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64DEC" w14:textId="77777777" w:rsidR="00911D13" w:rsidRPr="00DE0119" w:rsidRDefault="00911D13" w:rsidP="00DE0119">
      <w:pPr>
        <w:pStyle w:val="BCAuthorAddress"/>
        <w:rPr>
          <w:rFonts w:ascii="Times New Roman" w:hAnsi="Times New Roman"/>
          <w:i/>
          <w:sz w:val="44"/>
          <w:lang w:val="en-GB"/>
        </w:rPr>
      </w:pPr>
      <w:r w:rsidRPr="00DE0119">
        <w:rPr>
          <w:rFonts w:ascii="Times New Roman" w:hAnsi="Times New Roman"/>
          <w:i/>
          <w:iCs/>
          <w:sz w:val="44"/>
        </w:rPr>
        <w:t xml:space="preserve">Evaluation of the oxygen reduction reaction electrocatalytic activity of post-synthetically modified covalent organic </w:t>
      </w:r>
      <w:proofErr w:type="gramStart"/>
      <w:r w:rsidRPr="00DE0119">
        <w:rPr>
          <w:rFonts w:ascii="Times New Roman" w:hAnsi="Times New Roman"/>
          <w:i/>
          <w:iCs/>
          <w:sz w:val="44"/>
        </w:rPr>
        <w:t>frameworks</w:t>
      </w:r>
      <w:proofErr w:type="gramEnd"/>
      <w:r w:rsidRPr="00DE0119">
        <w:rPr>
          <w:rFonts w:ascii="Times New Roman" w:hAnsi="Times New Roman"/>
          <w:i/>
          <w:sz w:val="44"/>
          <w:lang w:val="en-GB"/>
        </w:rPr>
        <w:t xml:space="preserve"> </w:t>
      </w:r>
    </w:p>
    <w:p w14:paraId="758AC35E" w14:textId="1015A20C" w:rsidR="00D34202" w:rsidRPr="00DE0119" w:rsidRDefault="00D34202" w:rsidP="00DE0119">
      <w:pPr>
        <w:pStyle w:val="BCAuthorAddress"/>
        <w:rPr>
          <w:i/>
          <w:lang w:val="es-ES"/>
        </w:rPr>
      </w:pPr>
      <w:r w:rsidRPr="00DE0119">
        <w:rPr>
          <w:i/>
          <w:lang w:val="es-ES"/>
        </w:rPr>
        <w:t xml:space="preserve">Marcos </w:t>
      </w:r>
      <w:proofErr w:type="spellStart"/>
      <w:r w:rsidRPr="00DE0119">
        <w:rPr>
          <w:i/>
          <w:lang w:val="es-ES"/>
        </w:rPr>
        <w:t>Martínez-</w:t>
      </w:r>
      <w:proofErr w:type="gramStart"/>
      <w:r w:rsidRPr="00DE0119">
        <w:rPr>
          <w:i/>
          <w:lang w:val="es-ES"/>
        </w:rPr>
        <w:t>Fernández,‡</w:t>
      </w:r>
      <w:proofErr w:type="gramEnd"/>
      <w:r w:rsidRPr="00DE0119">
        <w:rPr>
          <w:i/>
          <w:vertAlign w:val="superscript"/>
          <w:lang w:val="es-ES"/>
        </w:rPr>
        <w:t>a</w:t>
      </w:r>
      <w:proofErr w:type="spellEnd"/>
      <w:r w:rsidRPr="00DE0119">
        <w:rPr>
          <w:i/>
          <w:lang w:val="es-ES"/>
        </w:rPr>
        <w:t xml:space="preserve"> Emiliano Martínez-</w:t>
      </w:r>
      <w:proofErr w:type="spellStart"/>
      <w:r w:rsidRPr="00DE0119">
        <w:rPr>
          <w:i/>
          <w:lang w:val="es-ES"/>
        </w:rPr>
        <w:t>Periñán</w:t>
      </w:r>
      <w:proofErr w:type="spellEnd"/>
      <w:r w:rsidRPr="00DE0119">
        <w:rPr>
          <w:i/>
          <w:lang w:val="es-ES"/>
        </w:rPr>
        <w:t>,‡</w:t>
      </w:r>
      <w:r w:rsidRPr="00DE0119">
        <w:rPr>
          <w:i/>
          <w:vertAlign w:val="superscript"/>
          <w:lang w:val="es-ES"/>
        </w:rPr>
        <w:t xml:space="preserve"> </w:t>
      </w:r>
      <w:proofErr w:type="spellStart"/>
      <w:r w:rsidRPr="00DE0119">
        <w:rPr>
          <w:i/>
          <w:vertAlign w:val="superscript"/>
          <w:lang w:val="es-ES"/>
        </w:rPr>
        <w:t>bf</w:t>
      </w:r>
      <w:proofErr w:type="spellEnd"/>
      <w:r w:rsidRPr="00DE0119">
        <w:rPr>
          <w:i/>
          <w:lang w:val="es-ES"/>
        </w:rPr>
        <w:t xml:space="preserve"> José I. </w:t>
      </w:r>
      <w:proofErr w:type="spellStart"/>
      <w:r w:rsidRPr="00DE0119">
        <w:rPr>
          <w:i/>
          <w:lang w:val="es-ES"/>
        </w:rPr>
        <w:t>Martínez,</w:t>
      </w:r>
      <w:r w:rsidRPr="00DE0119">
        <w:rPr>
          <w:i/>
          <w:vertAlign w:val="superscript"/>
          <w:lang w:val="es-ES"/>
        </w:rPr>
        <w:t>c</w:t>
      </w:r>
      <w:bookmarkStart w:id="0" w:name="_Hlk114668326"/>
      <w:proofErr w:type="spellEnd"/>
      <w:r w:rsidRPr="00DE0119">
        <w:rPr>
          <w:i/>
          <w:vertAlign w:val="superscript"/>
          <w:lang w:val="es-ES"/>
        </w:rPr>
        <w:t xml:space="preserve"> </w:t>
      </w:r>
      <w:r w:rsidRPr="00DE0119">
        <w:rPr>
          <w:i/>
          <w:lang w:val="es-ES"/>
        </w:rPr>
        <w:t>Marta Gordo-Lozano</w:t>
      </w:r>
      <w:r w:rsidR="00ED26D2" w:rsidRPr="00DE0119">
        <w:rPr>
          <w:i/>
          <w:lang w:val="es-ES"/>
        </w:rPr>
        <w:t>,</w:t>
      </w:r>
      <w:r w:rsidRPr="00DE0119">
        <w:rPr>
          <w:i/>
          <w:vertAlign w:val="superscript"/>
          <w:lang w:val="es-ES"/>
        </w:rPr>
        <w:t xml:space="preserve"> </w:t>
      </w:r>
      <w:bookmarkEnd w:id="0"/>
      <w:r w:rsidRPr="00DE0119">
        <w:rPr>
          <w:i/>
          <w:vertAlign w:val="superscript"/>
          <w:lang w:val="es-ES"/>
        </w:rPr>
        <w:t>a</w:t>
      </w:r>
      <w:r w:rsidRPr="00DE0119">
        <w:rPr>
          <w:i/>
          <w:lang w:val="es-ES"/>
        </w:rPr>
        <w:t xml:space="preserve"> Félix </w:t>
      </w:r>
      <w:proofErr w:type="spellStart"/>
      <w:r w:rsidRPr="00DE0119">
        <w:rPr>
          <w:i/>
          <w:lang w:val="es-ES"/>
        </w:rPr>
        <w:t>Zamora,</w:t>
      </w:r>
      <w:r w:rsidRPr="00DE0119">
        <w:rPr>
          <w:i/>
          <w:vertAlign w:val="superscript"/>
          <w:lang w:val="es-ES"/>
        </w:rPr>
        <w:t>defg</w:t>
      </w:r>
      <w:proofErr w:type="spellEnd"/>
      <w:r w:rsidRPr="00DE0119">
        <w:rPr>
          <w:i/>
          <w:vertAlign w:val="superscript"/>
          <w:lang w:val="es-ES"/>
        </w:rPr>
        <w:t xml:space="preserve"> </w:t>
      </w:r>
      <w:r w:rsidRPr="00DE0119">
        <w:rPr>
          <w:i/>
          <w:lang w:val="es-ES"/>
        </w:rPr>
        <w:t>José L. Segura*</w:t>
      </w:r>
      <w:r w:rsidRPr="00DE0119">
        <w:rPr>
          <w:i/>
          <w:vertAlign w:val="superscript"/>
          <w:lang w:val="es-ES"/>
        </w:rPr>
        <w:t xml:space="preserve">a </w:t>
      </w:r>
      <w:r w:rsidRPr="00DE0119">
        <w:rPr>
          <w:i/>
          <w:lang w:val="es-ES"/>
        </w:rPr>
        <w:t>and Encarnación Lorenzo*</w:t>
      </w:r>
      <w:proofErr w:type="spellStart"/>
      <w:r w:rsidRPr="00DE0119">
        <w:rPr>
          <w:i/>
          <w:vertAlign w:val="superscript"/>
          <w:lang w:val="es-ES"/>
        </w:rPr>
        <w:t>bef</w:t>
      </w:r>
      <w:proofErr w:type="spellEnd"/>
    </w:p>
    <w:p w14:paraId="0163901E" w14:textId="78A305D0" w:rsidR="00D34202" w:rsidRPr="00DE0119" w:rsidRDefault="00D34202" w:rsidP="00DE0119">
      <w:pPr>
        <w:pStyle w:val="BCAuthorAddress"/>
        <w:rPr>
          <w:lang w:val="es-ES"/>
        </w:rPr>
      </w:pPr>
      <w:r w:rsidRPr="00DE0119">
        <w:rPr>
          <w:vertAlign w:val="superscript"/>
          <w:lang w:val="es-ES"/>
        </w:rPr>
        <w:t>a</w:t>
      </w:r>
      <w:r w:rsidRPr="00DE0119">
        <w:rPr>
          <w:lang w:val="es-ES"/>
        </w:rPr>
        <w:t xml:space="preserve"> Departamento de Química Orgánica I, Facultad de CC. Químicas, Universidad Complutense de Madrid, 28040 Madrid, </w:t>
      </w:r>
      <w:proofErr w:type="spellStart"/>
      <w:r w:rsidRPr="00DE0119">
        <w:rPr>
          <w:lang w:val="es-ES"/>
        </w:rPr>
        <w:t>Spain</w:t>
      </w:r>
      <w:proofErr w:type="spellEnd"/>
      <w:r w:rsidRPr="00DE0119">
        <w:rPr>
          <w:lang w:val="es-ES"/>
        </w:rPr>
        <w:t xml:space="preserve">. </w:t>
      </w:r>
      <w:r w:rsidRPr="00DE0119">
        <w:rPr>
          <w:vertAlign w:val="superscript"/>
          <w:lang w:val="es-ES"/>
        </w:rPr>
        <w:t>b</w:t>
      </w:r>
      <w:r w:rsidRPr="00DE0119">
        <w:rPr>
          <w:lang w:val="es-ES"/>
        </w:rPr>
        <w:t xml:space="preserve"> Departamento de Química Analítica y Análisis Instrumental, Facultad de Ciencias, Universidad Autónoma de Madrid, 28049 Madrid, </w:t>
      </w:r>
      <w:proofErr w:type="spellStart"/>
      <w:r w:rsidRPr="00DE0119">
        <w:rPr>
          <w:lang w:val="es-ES"/>
        </w:rPr>
        <w:t>Spain</w:t>
      </w:r>
      <w:proofErr w:type="spellEnd"/>
      <w:r w:rsidRPr="00DE0119">
        <w:rPr>
          <w:lang w:val="es-ES"/>
        </w:rPr>
        <w:t xml:space="preserve">. </w:t>
      </w:r>
      <w:r w:rsidRPr="00DE0119">
        <w:rPr>
          <w:vertAlign w:val="superscript"/>
          <w:lang w:val="es-ES"/>
        </w:rPr>
        <w:t>c</w:t>
      </w:r>
      <w:r w:rsidRPr="00DE0119">
        <w:rPr>
          <w:lang w:val="es-ES"/>
        </w:rPr>
        <w:t xml:space="preserve"> Departamento de Nanoestructuras, Superficies, Recubrimientos y Astrofísica Molecular, Instituto de Ciencia de Materiales de Madrid (ICMM-CSIC), 28049 Madrid, </w:t>
      </w:r>
      <w:proofErr w:type="spellStart"/>
      <w:r w:rsidRPr="00DE0119">
        <w:rPr>
          <w:lang w:val="es-ES"/>
        </w:rPr>
        <w:t>Spain</w:t>
      </w:r>
      <w:proofErr w:type="spellEnd"/>
      <w:r w:rsidR="00267CB3" w:rsidRPr="00DE0119">
        <w:rPr>
          <w:lang w:val="es-ES"/>
        </w:rPr>
        <w:t xml:space="preserve">. </w:t>
      </w:r>
      <w:r w:rsidRPr="00DE0119">
        <w:rPr>
          <w:vertAlign w:val="superscript"/>
          <w:lang w:val="es-ES"/>
        </w:rPr>
        <w:t>d</w:t>
      </w:r>
      <w:r w:rsidRPr="00DE0119">
        <w:rPr>
          <w:lang w:val="es-ES"/>
        </w:rPr>
        <w:t xml:space="preserve"> Departamento de Química Inorgánica, Facultad de Ciencias, Universidad Autónoma de Madrid, 28049 Madrid, </w:t>
      </w:r>
      <w:proofErr w:type="spellStart"/>
      <w:r w:rsidRPr="00DE0119">
        <w:rPr>
          <w:lang w:val="es-ES"/>
        </w:rPr>
        <w:t>Spain</w:t>
      </w:r>
      <w:proofErr w:type="spellEnd"/>
      <w:r w:rsidRPr="00DE0119">
        <w:rPr>
          <w:lang w:val="es-ES"/>
        </w:rPr>
        <w:t>.</w:t>
      </w:r>
      <w:r w:rsidR="00267CB3" w:rsidRPr="00DE0119">
        <w:rPr>
          <w:lang w:val="es-ES"/>
        </w:rPr>
        <w:t xml:space="preserve"> </w:t>
      </w:r>
      <w:r w:rsidRPr="00DE0119">
        <w:rPr>
          <w:vertAlign w:val="superscript"/>
          <w:lang w:val="es-ES"/>
        </w:rPr>
        <w:t>e</w:t>
      </w:r>
      <w:r w:rsidRPr="00DE0119">
        <w:rPr>
          <w:lang w:val="es-ES"/>
        </w:rPr>
        <w:t xml:space="preserve"> Instituto Madrileño de Estudios Avanzados en Nanociencia (IMDEA-Nanociencia), Cantoblanco, 28049 Madrid, </w:t>
      </w:r>
      <w:proofErr w:type="spellStart"/>
      <w:r w:rsidRPr="00DE0119">
        <w:rPr>
          <w:lang w:val="es-ES"/>
        </w:rPr>
        <w:t>Spain</w:t>
      </w:r>
      <w:r w:rsidR="00267CB3" w:rsidRPr="00DE0119">
        <w:rPr>
          <w:lang w:val="es-ES"/>
        </w:rPr>
        <w:t>.</w:t>
      </w:r>
      <w:r w:rsidRPr="00DE0119">
        <w:rPr>
          <w:vertAlign w:val="superscript"/>
          <w:lang w:val="es-ES"/>
        </w:rPr>
        <w:t>f</w:t>
      </w:r>
      <w:proofErr w:type="spellEnd"/>
      <w:r w:rsidRPr="00DE0119">
        <w:rPr>
          <w:lang w:val="es-ES"/>
        </w:rPr>
        <w:t xml:space="preserve"> </w:t>
      </w:r>
      <w:proofErr w:type="spellStart"/>
      <w:r w:rsidRPr="00DE0119">
        <w:rPr>
          <w:lang w:val="es-ES"/>
        </w:rPr>
        <w:t>Institute</w:t>
      </w:r>
      <w:proofErr w:type="spellEnd"/>
      <w:r w:rsidRPr="00DE0119">
        <w:rPr>
          <w:lang w:val="es-ES"/>
        </w:rPr>
        <w:t xml:space="preserve"> </w:t>
      </w:r>
      <w:proofErr w:type="spellStart"/>
      <w:r w:rsidRPr="00DE0119">
        <w:rPr>
          <w:lang w:val="es-ES"/>
        </w:rPr>
        <w:t>for</w:t>
      </w:r>
      <w:proofErr w:type="spellEnd"/>
      <w:r w:rsidRPr="00DE0119">
        <w:rPr>
          <w:lang w:val="es-ES"/>
        </w:rPr>
        <w:t xml:space="preserve"> </w:t>
      </w:r>
      <w:proofErr w:type="spellStart"/>
      <w:r w:rsidRPr="00DE0119">
        <w:rPr>
          <w:lang w:val="es-ES"/>
        </w:rPr>
        <w:t>Advanced</w:t>
      </w:r>
      <w:proofErr w:type="spellEnd"/>
      <w:r w:rsidRPr="00DE0119">
        <w:rPr>
          <w:lang w:val="es-ES"/>
        </w:rPr>
        <w:t xml:space="preserve"> </w:t>
      </w:r>
      <w:proofErr w:type="spellStart"/>
      <w:r w:rsidRPr="00DE0119">
        <w:rPr>
          <w:lang w:val="es-ES"/>
        </w:rPr>
        <w:t>Research</w:t>
      </w:r>
      <w:proofErr w:type="spellEnd"/>
      <w:r w:rsidRPr="00DE0119">
        <w:rPr>
          <w:lang w:val="es-ES"/>
        </w:rPr>
        <w:t xml:space="preserve"> in Chemical </w:t>
      </w:r>
      <w:proofErr w:type="spellStart"/>
      <w:r w:rsidRPr="00DE0119">
        <w:rPr>
          <w:lang w:val="es-ES"/>
        </w:rPr>
        <w:t>Sciences</w:t>
      </w:r>
      <w:proofErr w:type="spellEnd"/>
      <w:r w:rsidRPr="00DE0119">
        <w:rPr>
          <w:lang w:val="es-ES"/>
        </w:rPr>
        <w:t xml:space="preserve"> (</w:t>
      </w:r>
      <w:proofErr w:type="spellStart"/>
      <w:r w:rsidRPr="00DE0119">
        <w:rPr>
          <w:lang w:val="es-ES"/>
        </w:rPr>
        <w:t>IAdChem</w:t>
      </w:r>
      <w:proofErr w:type="spellEnd"/>
      <w:r w:rsidRPr="00DE0119">
        <w:rPr>
          <w:lang w:val="es-ES"/>
        </w:rPr>
        <w:t xml:space="preserve">), Universidad Autónoma de Madrid, 28049 Madrid, </w:t>
      </w:r>
      <w:proofErr w:type="spellStart"/>
      <w:r w:rsidRPr="00DE0119">
        <w:rPr>
          <w:lang w:val="es-ES"/>
        </w:rPr>
        <w:t>Spain</w:t>
      </w:r>
      <w:r w:rsidR="00267CB3" w:rsidRPr="00DE0119">
        <w:rPr>
          <w:lang w:val="es-ES"/>
        </w:rPr>
        <w:t>.</w:t>
      </w:r>
      <w:r w:rsidRPr="00DE0119">
        <w:rPr>
          <w:vertAlign w:val="superscript"/>
          <w:lang w:val="es-ES"/>
        </w:rPr>
        <w:t>g</w:t>
      </w:r>
      <w:proofErr w:type="spellEnd"/>
      <w:r w:rsidRPr="00DE0119">
        <w:rPr>
          <w:lang w:val="es-ES"/>
        </w:rPr>
        <w:t xml:space="preserve"> Condensed </w:t>
      </w:r>
      <w:proofErr w:type="spellStart"/>
      <w:r w:rsidRPr="00DE0119">
        <w:rPr>
          <w:lang w:val="es-ES"/>
        </w:rPr>
        <w:t>MatterPhysics</w:t>
      </w:r>
      <w:proofErr w:type="spellEnd"/>
      <w:r w:rsidRPr="00DE0119">
        <w:rPr>
          <w:lang w:val="es-ES"/>
        </w:rPr>
        <w:t xml:space="preserve"> Center (IFIMAC), Universidad Autónoma de Madrid, 28049 Madrid, </w:t>
      </w:r>
      <w:proofErr w:type="spellStart"/>
      <w:r w:rsidRPr="00DE0119">
        <w:rPr>
          <w:lang w:val="es-ES"/>
        </w:rPr>
        <w:t>Spain</w:t>
      </w:r>
      <w:proofErr w:type="spellEnd"/>
      <w:r w:rsidR="00267CB3" w:rsidRPr="00DE0119">
        <w:rPr>
          <w:lang w:val="es-ES"/>
        </w:rPr>
        <w:t>.</w:t>
      </w:r>
    </w:p>
    <w:p w14:paraId="639C7A94" w14:textId="7558BA3F" w:rsidR="00D34202" w:rsidRPr="00DE0119" w:rsidRDefault="00D34202" w:rsidP="00DE0119">
      <w:pPr>
        <w:pStyle w:val="BCAuthorAddress"/>
      </w:pPr>
      <w:r w:rsidRPr="00DE0119">
        <w:t>‡</w:t>
      </w:r>
      <w:r w:rsidR="007D089E" w:rsidRPr="00DE0119">
        <w:t>M. M-F and E. M-P</w:t>
      </w:r>
      <w:r w:rsidRPr="00DE0119">
        <w:t xml:space="preserve"> contributed equally to this work.</w:t>
      </w:r>
    </w:p>
    <w:p w14:paraId="44A23AD9" w14:textId="77777777" w:rsidR="00624C48" w:rsidRPr="00DE0119" w:rsidRDefault="00624C48" w:rsidP="00DE0119">
      <w:pPr>
        <w:pStyle w:val="FACorrespondingAuthorFootnote"/>
        <w:spacing w:after="0"/>
        <w:jc w:val="left"/>
      </w:pPr>
    </w:p>
    <w:p w14:paraId="2282A248" w14:textId="77777777" w:rsidR="00624C48" w:rsidRPr="00DE0119" w:rsidRDefault="00624C48" w:rsidP="00DE0119">
      <w:pPr>
        <w:pStyle w:val="FACorrespondingAuthorFootnote"/>
        <w:spacing w:after="0"/>
        <w:jc w:val="left"/>
      </w:pPr>
    </w:p>
    <w:p w14:paraId="705EA828" w14:textId="1EB8618A" w:rsidR="00A041B0" w:rsidRPr="00DE0119" w:rsidRDefault="00AB34C5" w:rsidP="00DE0119">
      <w:pPr>
        <w:pStyle w:val="FACorrespondingAuthorFootnote"/>
        <w:spacing w:after="0"/>
        <w:jc w:val="left"/>
      </w:pPr>
      <w:r w:rsidRPr="00DE0119">
        <w:t>KEYWORDS</w:t>
      </w:r>
    </w:p>
    <w:p w14:paraId="0432B8A8" w14:textId="7A65F559" w:rsidR="003904BF" w:rsidRPr="00DE0119" w:rsidRDefault="003904BF" w:rsidP="00DE0119">
      <w:pPr>
        <w:pStyle w:val="FACorrespondingAuthorFootnote"/>
        <w:spacing w:after="0"/>
        <w:jc w:val="left"/>
        <w:rPr>
          <w:lang w:val="en-GB"/>
        </w:rPr>
      </w:pPr>
      <w:r w:rsidRPr="00DE0119">
        <w:rPr>
          <w:lang w:val="en-GB"/>
        </w:rPr>
        <w:lastRenderedPageBreak/>
        <w:t xml:space="preserve">COF, covalent organic frameworks, </w:t>
      </w:r>
      <w:proofErr w:type="spellStart"/>
      <w:r w:rsidRPr="00DE0119">
        <w:rPr>
          <w:lang w:val="en-GB"/>
        </w:rPr>
        <w:t>napthalenediimide</w:t>
      </w:r>
      <w:proofErr w:type="spellEnd"/>
      <w:r w:rsidRPr="00DE0119">
        <w:rPr>
          <w:lang w:val="en-GB"/>
        </w:rPr>
        <w:t>, electrocatalysis, oxygen reduction reaction, metal-free, pyrolysis-free</w:t>
      </w:r>
    </w:p>
    <w:p w14:paraId="6B53DA32" w14:textId="77777777" w:rsidR="00A041B0" w:rsidRPr="00DE0119" w:rsidRDefault="00AB34C5" w:rsidP="00DE0119">
      <w:pPr>
        <w:pStyle w:val="BDAbstract"/>
      </w:pPr>
      <w:r w:rsidRPr="00DE0119">
        <w:t xml:space="preserve">ABSTRACT </w:t>
      </w:r>
    </w:p>
    <w:p w14:paraId="61C5D535" w14:textId="746FA566" w:rsidR="00E02795" w:rsidRPr="00DE0119" w:rsidRDefault="00083FF8" w:rsidP="00DE0119">
      <w:pPr>
        <w:pStyle w:val="TAMainText"/>
        <w:spacing w:after="240"/>
        <w:ind w:firstLine="0"/>
        <w:rPr>
          <w:b/>
          <w:bCs/>
          <w:lang w:val="en-GB"/>
        </w:rPr>
      </w:pPr>
      <w:r w:rsidRPr="00DE0119">
        <w:rPr>
          <w:iCs/>
          <w:szCs w:val="24"/>
          <w:lang w:val="en-GB"/>
        </w:rPr>
        <w:t xml:space="preserve">The pyrolysis of organic precursors to produce heteroatomic-doped carbonaceous materials has emerged as a powerful tool to construct metal-free heterogeneous electrocatalysts due to their low cost and their environmental friendliness. However, the lack of control in the atomic positions or the location of the chemical functionalities makes it difficult to establish structure-property relationships. Herein, we report an easy strategy to compare the electrocatalytic ORR performance of metal-free and non-pyrolyzed materials by post-synthetic modification of covalent organic frameworks (COFs) via click-chemistry. This method facilitates the evaluation of different active centres using materials with the same morphology and prevents active sites agglomeration by covalently anchoring these moieties inside of a porous and crystalline framework. In this study we developed a series of </w:t>
      </w:r>
      <w:proofErr w:type="spellStart"/>
      <w:r w:rsidRPr="00DE0119">
        <w:rPr>
          <w:iCs/>
          <w:szCs w:val="24"/>
          <w:lang w:val="en-GB"/>
        </w:rPr>
        <w:t>diimide</w:t>
      </w:r>
      <w:proofErr w:type="spellEnd"/>
      <w:r w:rsidRPr="00DE0119">
        <w:rPr>
          <w:iCs/>
          <w:szCs w:val="24"/>
          <w:lang w:val="en-GB"/>
        </w:rPr>
        <w:t>-based materials (XDI</w:t>
      </w:r>
      <w:r w:rsidRPr="00DE0119">
        <w:rPr>
          <w:iCs/>
          <w:szCs w:val="24"/>
          <w:vertAlign w:val="subscript"/>
          <w:lang w:val="en-GB"/>
        </w:rPr>
        <w:t>0.17</w:t>
      </w:r>
      <w:r w:rsidRPr="00DE0119">
        <w:rPr>
          <w:iCs/>
          <w:szCs w:val="24"/>
          <w:lang w:val="en-GB"/>
        </w:rPr>
        <w:t>-COFs) with a loading of 7.65*10</w:t>
      </w:r>
      <w:r w:rsidRPr="00DE0119">
        <w:rPr>
          <w:iCs/>
          <w:szCs w:val="24"/>
          <w:vertAlign w:val="superscript"/>
          <w:lang w:val="en-GB"/>
        </w:rPr>
        <w:t>-4</w:t>
      </w:r>
      <w:r w:rsidRPr="00DE0119">
        <w:rPr>
          <w:iCs/>
          <w:szCs w:val="24"/>
          <w:lang w:val="en-GB"/>
        </w:rPr>
        <w:t xml:space="preserve"> mol of active site/mg of host COF. </w:t>
      </w:r>
      <w:r w:rsidRPr="00DE0119">
        <w:rPr>
          <w:iCs/>
          <w:szCs w:val="24"/>
        </w:rPr>
        <w:t xml:space="preserve">The bulk COFs have been delaminated to perform electrode modification by drop-casting.  Finally, the electrocatalytic response towards the ORR has been studied in alkaline media obtaining the best results for the </w:t>
      </w:r>
      <w:r w:rsidRPr="00DE0119">
        <w:rPr>
          <w:iCs/>
          <w:szCs w:val="24"/>
          <w:lang w:val="en-GB"/>
        </w:rPr>
        <w:t>NDI</w:t>
      </w:r>
      <w:r w:rsidRPr="00DE0119">
        <w:rPr>
          <w:iCs/>
          <w:szCs w:val="24"/>
          <w:vertAlign w:val="subscript"/>
          <w:lang w:val="en-GB"/>
        </w:rPr>
        <w:t>0.17</w:t>
      </w:r>
      <w:r w:rsidRPr="00DE0119">
        <w:rPr>
          <w:iCs/>
          <w:szCs w:val="24"/>
          <w:lang w:val="en-GB"/>
        </w:rPr>
        <w:t>-COF with an onset potential of 0.77 V (vs RHE) and a limiting current of 4.2 mA/cm</w:t>
      </w:r>
      <w:r w:rsidRPr="00DE0119">
        <w:rPr>
          <w:iCs/>
          <w:szCs w:val="24"/>
          <w:vertAlign w:val="superscript"/>
          <w:lang w:val="en-GB"/>
        </w:rPr>
        <w:t xml:space="preserve">2 </w:t>
      </w:r>
      <w:r w:rsidRPr="00DE0119">
        <w:rPr>
          <w:iCs/>
          <w:szCs w:val="24"/>
          <w:lang w:val="en-GB"/>
        </w:rPr>
        <w:t xml:space="preserve">by a preferred pathway towards the water electroreduction. Finally, an adequate combination of </w:t>
      </w:r>
      <w:r w:rsidRPr="00DE0119">
        <w:rPr>
          <w:iCs/>
          <w:szCs w:val="24"/>
        </w:rPr>
        <w:t xml:space="preserve">Density Functional Theory with the thermochemical Gibbs free energy formalism has been used to theoretically rationalize the ORR mechanism in these metal-free and non-pyrolyzed materials. We have obtained theoretical ORR overpotentials for each COF system agreeing with the experimental observation, which correlate with the ability of the NDI, </w:t>
      </w:r>
      <w:proofErr w:type="spellStart"/>
      <w:r w:rsidRPr="00DE0119">
        <w:rPr>
          <w:iCs/>
          <w:szCs w:val="24"/>
        </w:rPr>
        <w:t>BzDI</w:t>
      </w:r>
      <w:proofErr w:type="spellEnd"/>
      <w:r w:rsidRPr="00DE0119">
        <w:rPr>
          <w:iCs/>
          <w:szCs w:val="24"/>
        </w:rPr>
        <w:t xml:space="preserve"> and PDI molecular blocks to accommodate electrons. Our work </w:t>
      </w:r>
      <w:r w:rsidRPr="00DE0119">
        <w:rPr>
          <w:iCs/>
          <w:szCs w:val="24"/>
        </w:rPr>
        <w:lastRenderedPageBreak/>
        <w:t>provides a guideline on how to study the electrocatalytic performance of different organic moieties in metal-free and non-pyrolyzed COFs avoiding their de novo synthesis by using the click post-synthetic methodology</w:t>
      </w:r>
      <w:r w:rsidR="0052412C" w:rsidRPr="00DE0119">
        <w:rPr>
          <w:iCs/>
          <w:szCs w:val="24"/>
        </w:rPr>
        <w:t>.</w:t>
      </w:r>
    </w:p>
    <w:p w14:paraId="7E4C63F6" w14:textId="58481E78" w:rsidR="00F84F66" w:rsidRPr="00DE0119" w:rsidRDefault="00F84F66" w:rsidP="00DE0119">
      <w:pPr>
        <w:pStyle w:val="TAMainText"/>
        <w:spacing w:after="240"/>
        <w:rPr>
          <w:b/>
          <w:bCs/>
          <w:lang w:val="en-GB"/>
        </w:rPr>
      </w:pPr>
      <w:r w:rsidRPr="00DE0119">
        <w:rPr>
          <w:b/>
          <w:bCs/>
          <w:lang w:val="en-GB"/>
        </w:rPr>
        <w:t>Introduction</w:t>
      </w:r>
    </w:p>
    <w:p w14:paraId="53A3E1E8" w14:textId="54EBD818" w:rsidR="00F84F66" w:rsidRPr="00DE0119" w:rsidRDefault="00F84F66" w:rsidP="00DE0119">
      <w:pPr>
        <w:pStyle w:val="TAMainText"/>
        <w:spacing w:after="240"/>
        <w:rPr>
          <w:lang w:val="en-GB"/>
        </w:rPr>
      </w:pPr>
      <w:r w:rsidRPr="00DE0119">
        <w:rPr>
          <w:lang w:val="en-GB"/>
        </w:rPr>
        <w:tab/>
        <w:t>Despite the high bond energy (498 kJ/mol)</w:t>
      </w:r>
      <w:r w:rsidRPr="00DE0119">
        <w:rPr>
          <w:lang w:val="en-GB"/>
        </w:rPr>
        <w:fldChar w:fldCharType="begin"/>
      </w:r>
      <w:r w:rsidRPr="00DE0119">
        <w:rPr>
          <w:lang w:val="en-GB"/>
        </w:rPr>
        <w:instrText xml:space="preserve"> ADDIN EN.CITE &lt;EndNote&gt;&lt;Cite&gt;&lt;Author&gt;Ma&lt;/Author&gt;&lt;Year&gt;2019&lt;/Year&gt;&lt;RecNum&gt;106&lt;/RecNum&gt;&lt;DisplayText&gt;&lt;style face="superscript"&gt;1&lt;/style&gt;&lt;/DisplayText&gt;&lt;record&gt;&lt;rec-number&gt;106&lt;/rec-number&gt;&lt;foreign-keys&gt;&lt;key app="EN" db-id="xa9vvd0xzvfae5etarpvxepnzfvrxp2ewssp" timestamp="1656407039"&gt;106&lt;/key&gt;&lt;/foreign-keys&gt;&lt;ref-type name="Journal Article"&gt;17&lt;/ref-type&gt;&lt;contributors&gt;&lt;authors&gt;&lt;author&gt;Ma, Ruguang&lt;/author&gt;&lt;author&gt;Lin, Gaoxin&lt;/author&gt;&lt;author&gt;Zhou, Yao&lt;/author&gt;&lt;author&gt;Liu, Qian&lt;/author&gt;&lt;author&gt;Zhang, Tao&lt;/author&gt;&lt;author&gt;Shan, Guangcun&lt;/author&gt;&lt;author&gt;Yang, Minghui&lt;/author&gt;&lt;author&gt;Wang, Jiacheng&lt;/author&gt;&lt;/authors&gt;&lt;/contributors&gt;&lt;titles&gt;&lt;title&gt;A review of oxygen reduction mechanisms for metal-free carbon-based electrocatalysts&lt;/title&gt;&lt;secondary-title&gt;npj Computational Materials&lt;/secondary-title&gt;&lt;/titles&gt;&lt;periodical&gt;&lt;full-title&gt;npj Computational Materials&lt;/full-title&gt;&lt;/periodical&gt;&lt;pages&gt;78&lt;/pages&gt;&lt;volume&gt;5&lt;/volume&gt;&lt;number&gt;1&lt;/number&gt;&lt;dates&gt;&lt;year&gt;2019&lt;/year&gt;&lt;pub-dates&gt;&lt;date&gt;2019/07/19&lt;/date&gt;&lt;/pub-dates&gt;&lt;/dates&gt;&lt;isbn&gt;2057-3960&lt;/isbn&gt;&lt;urls&gt;&lt;related-urls&gt;&lt;url&gt;https://doi.org/10.1038/s41524-019-0210-3&lt;/url&gt;&lt;/related-urls&gt;&lt;/urls&gt;&lt;electronic-resource-num&gt;10.1038/s41524-019-0210-3&lt;/electronic-resource-num&gt;&lt;/record&gt;&lt;/Cite&gt;&lt;/EndNote&gt;</w:instrText>
      </w:r>
      <w:r w:rsidRPr="00DE0119">
        <w:rPr>
          <w:lang w:val="en-GB"/>
        </w:rPr>
        <w:fldChar w:fldCharType="separate"/>
      </w:r>
      <w:r w:rsidRPr="00DE0119">
        <w:rPr>
          <w:vertAlign w:val="superscript"/>
          <w:lang w:val="en-GB"/>
        </w:rPr>
        <w:t>1</w:t>
      </w:r>
      <w:r w:rsidRPr="00DE0119">
        <w:fldChar w:fldCharType="end"/>
      </w:r>
      <w:r w:rsidRPr="00DE0119">
        <w:rPr>
          <w:lang w:val="en-GB"/>
        </w:rPr>
        <w:t xml:space="preserve"> of the oxygen molecule, the cleavage of the O=O bond is an essential and highly efficient process produced in nature.</w:t>
      </w:r>
      <w:r w:rsidRPr="00DE0119">
        <w:rPr>
          <w:lang w:val="en-GB"/>
        </w:rPr>
        <w:fldChar w:fldCharType="begin">
          <w:fldData xml:space="preserve">PEVuZE5vdGU+PENpdGU+PEF1dGhvcj5HZXdpcnRoPC9BdXRob3I+PFllYXI+MjAxODwvWWVhcj48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</w:fldData>
        </w:fldChar>
      </w:r>
      <w:r w:rsidRPr="00DE0119">
        <w:rPr>
          <w:lang w:val="en-GB"/>
        </w:rPr>
        <w:instrText xml:space="preserve"> ADDIN EN.CITE </w:instrText>
      </w:r>
      <w:r w:rsidRPr="00DE0119">
        <w:rPr>
          <w:lang w:val="en-GB"/>
        </w:rPr>
        <w:fldChar w:fldCharType="begin">
          <w:fldData xml:space="preserve">PEVuZE5vdGU+PENpdGU+PEF1dGhvcj5HZXdpcnRoPC9BdXRob3I+PFllYXI+MjAxODwvWWVhcj48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</w:fldData>
        </w:fldChar>
      </w:r>
      <w:r w:rsidRPr="00DE0119">
        <w:rPr>
          <w:lang w:val="en-GB"/>
        </w:rPr>
        <w:instrText xml:space="preserve"> ADDIN EN.CITE.DATA </w:instrText>
      </w:r>
      <w:r w:rsidRPr="00DE0119">
        <w:fldChar w:fldCharType="end"/>
      </w:r>
      <w:r w:rsidRPr="00DE0119">
        <w:rPr>
          <w:lang w:val="en-GB"/>
        </w:rPr>
      </w:r>
      <w:r w:rsidRPr="00DE0119">
        <w:rPr>
          <w:lang w:val="en-GB"/>
        </w:rPr>
        <w:fldChar w:fldCharType="separate"/>
      </w:r>
      <w:r w:rsidRPr="00DE0119">
        <w:rPr>
          <w:vertAlign w:val="superscript"/>
          <w:lang w:val="en-GB"/>
        </w:rPr>
        <w:t>2, 3</w:t>
      </w:r>
      <w:r w:rsidRPr="00DE0119">
        <w:fldChar w:fldCharType="end"/>
      </w:r>
      <w:r w:rsidRPr="00DE0119">
        <w:rPr>
          <w:lang w:val="en-GB"/>
        </w:rPr>
        <w:t xml:space="preserve"> </w:t>
      </w:r>
      <w:r w:rsidR="00E22D44" w:rsidRPr="00DE0119">
        <w:rPr>
          <w:lang w:val="en-GB"/>
        </w:rPr>
        <w:t>I</w:t>
      </w:r>
      <w:r w:rsidRPr="00DE0119">
        <w:rPr>
          <w:lang w:val="en-GB"/>
        </w:rPr>
        <w:t xml:space="preserve">nspired by the aerobic respiration, </w:t>
      </w:r>
      <w:r w:rsidR="00E22D44" w:rsidRPr="00DE0119">
        <w:rPr>
          <w:lang w:val="en-GB"/>
        </w:rPr>
        <w:t xml:space="preserve">the </w:t>
      </w:r>
      <w:r w:rsidRPr="00DE0119">
        <w:rPr>
          <w:lang w:val="en-GB"/>
        </w:rPr>
        <w:t>oxygen reduction reaction was proposed as an ideal counter-reaction for the energy conversion technologies, such as hydrogen fuel-cells or metal/air batteries, due to its green nature.</w:t>
      </w:r>
      <w:r w:rsidRPr="00DE0119">
        <w:rPr>
          <w:lang w:val="en-GB"/>
        </w:rPr>
        <w:fldChar w:fldCharType="begin"/>
      </w:r>
      <w:r w:rsidRPr="00DE0119">
        <w:rPr>
          <w:lang w:val="en-GB"/>
        </w:rPr>
        <w:instrText xml:space="preserve"> ADDIN EN.CITE &lt;EndNote&gt;&lt;Cite&gt;&lt;Author&gt;Shao&lt;/Author&gt;&lt;Year&gt;2016&lt;/Year&gt;&lt;RecNum&gt;109&lt;/RecNum&gt;&lt;DisplayText&gt;&lt;style face="superscript"&gt;3&lt;/style&gt;&lt;/DisplayText&gt;&lt;record&gt;&lt;rec-number&gt;109&lt;/rec-number&gt;&lt;foreign-keys&gt;&lt;key app="EN" db-id="xa9vvd0xzvfae5etarpvxepnzfvrxp2ewssp" timestamp="1656407577"&gt;109&lt;/key&gt;&lt;/foreign-keys&gt;&lt;ref-type name="Journal Article"&gt;17&lt;/ref-type&gt;&lt;contributors&gt;&lt;authors&gt;&lt;author&gt;Shao, Minhua&lt;/author&gt;&lt;author&gt;Chang, Qiaowan&lt;/author&gt;&lt;author&gt;Dodelet, Jean-Pol&lt;/author&gt;&lt;author&gt;Chenitz, Regis&lt;/author&gt;&lt;/authors&gt;&lt;/contributors&gt;&lt;titles&gt;&lt;title&gt;Recent Advances in Electrocatalysts for Oxygen Reduction Reaction&lt;/title&gt;&lt;secondary-title&gt;Chemical Reviews&lt;/secondary-title&gt;&lt;/titles&gt;&lt;periodical&gt;&lt;full-title&gt;Chemical Reviews&lt;/full-title&gt;&lt;/periodical&gt;&lt;pages&gt;3594-3657&lt;/pages&gt;&lt;volume&gt;116&lt;/volume&gt;&lt;number&gt;6&lt;/number&gt;&lt;dates&gt;&lt;year&gt;2016&lt;/year&gt;&lt;pub-dates&gt;&lt;date&gt;2016/03/23&lt;/date&gt;&lt;/pub-dates&gt;&lt;/dates&gt;&lt;publisher&gt;American Chemical Society&lt;/publisher&gt;&lt;isbn&gt;0009-2665&lt;/isbn&gt;&lt;urls&gt;&lt;related-urls&gt;&lt;url&gt;https://doi.org/10.1021/acs.chemrev.5b00462&lt;/url&gt;&lt;/related-urls&gt;&lt;/urls&gt;&lt;electronic-resource-num&gt;10.1021/acs.chemrev.5b00462&lt;/electronic-resource-num&gt;&lt;/record&gt;&lt;/Cite&gt;&lt;/EndNote&gt;</w:instrText>
      </w:r>
      <w:r w:rsidRPr="00DE0119">
        <w:rPr>
          <w:lang w:val="en-GB"/>
        </w:rPr>
        <w:fldChar w:fldCharType="separate"/>
      </w:r>
      <w:r w:rsidRPr="00DE0119">
        <w:rPr>
          <w:vertAlign w:val="superscript"/>
          <w:lang w:val="en-GB"/>
        </w:rPr>
        <w:t>3</w:t>
      </w:r>
      <w:r w:rsidRPr="00DE0119">
        <w:fldChar w:fldCharType="end"/>
      </w:r>
      <w:r w:rsidRPr="00DE0119">
        <w:rPr>
          <w:lang w:val="en-GB"/>
        </w:rPr>
        <w:t xml:space="preserve"> To overcome the slow kinetics of the ORR</w:t>
      </w:r>
      <w:r w:rsidRPr="00DE0119">
        <w:rPr>
          <w:lang w:val="en-GB"/>
        </w:rPr>
        <w:fldChar w:fldCharType="begin"/>
      </w:r>
      <w:r w:rsidRPr="00DE0119">
        <w:rPr>
          <w:lang w:val="en-GB"/>
        </w:rPr>
        <w:instrText xml:space="preserve"> ADDIN EN.CITE &lt;EndNote&gt;&lt;Cite&gt;&lt;Author&gt;Wagner&lt;/Author&gt;&lt;Year&gt;2010&lt;/Year&gt;&lt;RecNum&gt;110&lt;/RecNum&gt;&lt;DisplayText&gt;&lt;style face="superscript"&gt;4&lt;/style&gt;&lt;/DisplayText&gt;&lt;record&gt;&lt;rec-number&gt;110&lt;/rec-number&gt;&lt;foreign-keys&gt;&lt;key app="EN" db-id="xa9vvd0xzvfae5etarpvxepnzfvrxp2ewssp" timestamp="1656408648"&gt;110&lt;/key&gt;&lt;/foreign-keys&gt;&lt;ref-type name="Journal Article"&gt;17&lt;/ref-type&gt;&lt;contributors&gt;&lt;authors&gt;&lt;author&gt;Wagner, Frederick T.&lt;/author&gt;&lt;author&gt;Lakshmanan, Balasubramanian&lt;/author&gt;&lt;author&gt;Mathias, Mark F.&lt;/author&gt;&lt;/authors&gt;&lt;/contributors&gt;&lt;titles&gt;&lt;title&gt;Electrochemistry and the Future of the Automobile&lt;/title&gt;&lt;secondary-title&gt;The Journal of Physical Chemistry Letters&lt;/secondary-title&gt;&lt;/titles&gt;&lt;periodical&gt;&lt;full-title&gt;The Journal of Physical Chemistry Letters&lt;/full-title&gt;&lt;/periodical&gt;&lt;pages&gt;2204-2219&lt;/pages&gt;&lt;volume&gt;1&lt;/volume&gt;&lt;number&gt;14&lt;/number&gt;&lt;dates&gt;&lt;year&gt;2010&lt;/year&gt;&lt;pub-dates&gt;&lt;date&gt;2010/07/15&lt;/date&gt;&lt;/pub-dates&gt;&lt;/dates&gt;&lt;publisher&gt;American Chemical Society&lt;/publisher&gt;&lt;urls&gt;&lt;related-urls&gt;&lt;url&gt;https://doi.org/10.1021/jz100553m&lt;/url&gt;&lt;/related-urls&gt;&lt;/urls&gt;&lt;electronic-resource-num&gt;10.1021/jz100553m&lt;/electronic-resource-num&gt;&lt;/record&gt;&lt;/Cite&gt;&lt;/EndNote&gt;</w:instrText>
      </w:r>
      <w:r w:rsidRPr="00DE0119">
        <w:rPr>
          <w:lang w:val="en-GB"/>
        </w:rPr>
        <w:fldChar w:fldCharType="separate"/>
      </w:r>
      <w:r w:rsidRPr="00DE0119">
        <w:rPr>
          <w:vertAlign w:val="superscript"/>
          <w:lang w:val="en-GB"/>
        </w:rPr>
        <w:t>4</w:t>
      </w:r>
      <w:r w:rsidRPr="00DE0119">
        <w:fldChar w:fldCharType="end"/>
      </w:r>
      <w:r w:rsidRPr="00DE0119">
        <w:rPr>
          <w:lang w:val="en-GB"/>
        </w:rPr>
        <w:t xml:space="preserve"> both nature and artificial O=O cleavage requires the assistance of catalyst</w:t>
      </w:r>
      <w:r w:rsidR="002F562A" w:rsidRPr="00DE0119">
        <w:rPr>
          <w:lang w:val="en-GB"/>
        </w:rPr>
        <w:t>s</w:t>
      </w:r>
      <w:r w:rsidRPr="00DE0119">
        <w:rPr>
          <w:lang w:val="en-GB"/>
        </w:rPr>
        <w:t xml:space="preserve"> to lower the activation barrier of this process.</w:t>
      </w:r>
      <w:r w:rsidRPr="00DE0119">
        <w:rPr>
          <w:lang w:val="en-GB"/>
        </w:rPr>
        <w:fldChar w:fldCharType="begin"/>
      </w:r>
      <w:r w:rsidRPr="00DE0119">
        <w:rPr>
          <w:lang w:val="en-GB"/>
        </w:rPr>
        <w:instrText xml:space="preserve"> ADDIN EN.CITE &lt;EndNote&gt;&lt;Cite&gt;&lt;Author&gt;Grumelli&lt;/Author&gt;&lt;Year&gt;2013&lt;/Year&gt;&lt;RecNum&gt;112&lt;/RecNum&gt;&lt;DisplayText&gt;&lt;style face="superscript"&gt;5&lt;/style&gt;&lt;/DisplayText&gt;&lt;record&gt;&lt;rec-number&gt;112&lt;/rec-number&gt;&lt;foreign-keys&gt;&lt;key app="EN" db-id="xa9vvd0xzvfae5etarpvxepnzfvrxp2ewssp" timestamp="1656409138"&gt;112&lt;/key&gt;&lt;/foreign-keys&gt;&lt;ref-type name="Journal Article"&gt;17&lt;/ref-type&gt;&lt;contributors&gt;&lt;authors&gt;&lt;author&gt;Grumelli, Doris&lt;/author&gt;&lt;author&gt;Wurster, Benjamin&lt;/author&gt;&lt;author&gt;Stepanow, Sebastian&lt;/author&gt;&lt;author&gt;Kern, Klaus&lt;/author&gt;&lt;/authors&gt;&lt;/contributors&gt;&lt;titles&gt;&lt;title&gt;Bio-inspired nanocatalysts for the oxygen reduction reaction&lt;/title&gt;&lt;secondary-title&gt;Nature Communications&lt;/secondary-title&gt;&lt;/titles&gt;&lt;periodical&gt;&lt;full-title&gt;Nature Communications&lt;/full-title&gt;&lt;/periodical&gt;&lt;pages&gt;2904&lt;/pages&gt;&lt;volume&gt;4&lt;/volume&gt;&lt;number&gt;1&lt;/number&gt;&lt;dates&gt;&lt;year&gt;2013&lt;/year&gt;&lt;pub-dates&gt;&lt;date&gt;2013/12/05&lt;/date&gt;&lt;/pub-dates&gt;&lt;/dates&gt;&lt;isbn&gt;2041-1723&lt;/isbn&gt;&lt;urls&gt;&lt;related-urls&gt;&lt;url&gt;https://doi.org/10.1038/ncomms3904&lt;/url&gt;&lt;/related-urls&gt;&lt;/urls&gt;&lt;electronic-resource-num&gt;10.1038/ncomms3904&lt;/electronic-resource-num&gt;&lt;/record&gt;&lt;/Cite&gt;&lt;/EndNote&gt;</w:instrText>
      </w:r>
      <w:r w:rsidRPr="00DE0119">
        <w:rPr>
          <w:lang w:val="en-GB"/>
        </w:rPr>
        <w:fldChar w:fldCharType="separate"/>
      </w:r>
      <w:r w:rsidRPr="00DE0119">
        <w:rPr>
          <w:vertAlign w:val="superscript"/>
          <w:lang w:val="en-GB"/>
        </w:rPr>
        <w:t>5</w:t>
      </w:r>
      <w:r w:rsidRPr="00DE0119">
        <w:fldChar w:fldCharType="end"/>
      </w:r>
      <w:r w:rsidRPr="00DE0119">
        <w:rPr>
          <w:lang w:val="en-GB"/>
        </w:rPr>
        <w:t xml:space="preserve"> Regarding to the energy conversion technologies, even though the platinum-based electrocatalysts are still offering the best performances, the scarcity and the high prices </w:t>
      </w:r>
      <w:r w:rsidR="002F562A" w:rsidRPr="00DE0119">
        <w:rPr>
          <w:lang w:val="en-GB"/>
        </w:rPr>
        <w:t xml:space="preserve">of this precious metal </w:t>
      </w:r>
      <w:r w:rsidRPr="00DE0119">
        <w:rPr>
          <w:lang w:val="en-GB"/>
        </w:rPr>
        <w:t>hinder the implementation of these compounds in commercial devices.</w:t>
      </w:r>
      <w:r w:rsidRPr="00DE0119">
        <w:rPr>
          <w:lang w:val="en-GB"/>
        </w:rPr>
        <w:fldChar w:fldCharType="begin">
          <w:fldData xml:space="preserve">PEVuZE5vdGU+PENpdGU+PEF1dGhvcj5EaSBOb3RvPC9BdXRob3I+PFllYXI+MjAyMjwvWWVhcj48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</w:fldData>
        </w:fldChar>
      </w:r>
      <w:r w:rsidRPr="00DE0119">
        <w:rPr>
          <w:lang w:val="en-GB"/>
        </w:rPr>
        <w:instrText xml:space="preserve"> ADDIN EN.CITE </w:instrText>
      </w:r>
      <w:r w:rsidRPr="00DE0119">
        <w:rPr>
          <w:lang w:val="en-GB"/>
        </w:rPr>
        <w:fldChar w:fldCharType="begin">
          <w:fldData xml:space="preserve">PEVuZE5vdGU+PENpdGU+PEF1dGhvcj5EaSBOb3RvPC9BdXRob3I+PFllYXI+MjAyMjwvWWVhcj48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</w:fldData>
        </w:fldChar>
      </w:r>
      <w:r w:rsidRPr="00DE0119">
        <w:rPr>
          <w:lang w:val="en-GB"/>
        </w:rPr>
        <w:instrText xml:space="preserve"> ADDIN EN.CITE.DATA </w:instrText>
      </w:r>
      <w:r w:rsidRPr="00DE0119">
        <w:fldChar w:fldCharType="end"/>
      </w:r>
      <w:r w:rsidRPr="00DE0119">
        <w:rPr>
          <w:lang w:val="en-GB"/>
        </w:rPr>
      </w:r>
      <w:r w:rsidRPr="00DE0119">
        <w:rPr>
          <w:lang w:val="en-GB"/>
        </w:rPr>
        <w:fldChar w:fldCharType="separate"/>
      </w:r>
      <w:r w:rsidRPr="00DE0119">
        <w:rPr>
          <w:vertAlign w:val="superscript"/>
          <w:lang w:val="en-GB"/>
        </w:rPr>
        <w:t>6, 7</w:t>
      </w:r>
      <w:r w:rsidRPr="00DE0119">
        <w:fldChar w:fldCharType="end"/>
      </w:r>
      <w:r w:rsidRPr="00DE0119">
        <w:rPr>
          <w:lang w:val="en-GB"/>
        </w:rPr>
        <w:t xml:space="preserve"> Different electrocatalysts have been used in the past years, which are classified according to the pathway followed in the oxygen reduction. A two-electron reduction produces H</w:t>
      </w:r>
      <w:r w:rsidRPr="00DE0119">
        <w:rPr>
          <w:vertAlign w:val="subscript"/>
          <w:lang w:val="en-GB"/>
        </w:rPr>
        <w:t>2</w:t>
      </w:r>
      <w:r w:rsidRPr="00DE0119">
        <w:rPr>
          <w:lang w:val="en-GB"/>
        </w:rPr>
        <w:t>O</w:t>
      </w:r>
      <w:r w:rsidRPr="00DE0119">
        <w:rPr>
          <w:vertAlign w:val="subscript"/>
          <w:lang w:val="en-GB"/>
        </w:rPr>
        <w:t>2</w:t>
      </w:r>
      <w:r w:rsidRPr="00DE0119">
        <w:rPr>
          <w:lang w:val="en-GB"/>
        </w:rPr>
        <w:t xml:space="preserve"> as the ORR product, while the four-electron pathway yields the direct conversion to H</w:t>
      </w:r>
      <w:r w:rsidRPr="00DE0119">
        <w:rPr>
          <w:vertAlign w:val="subscript"/>
          <w:lang w:val="en-GB"/>
        </w:rPr>
        <w:t>2</w:t>
      </w:r>
      <w:r w:rsidRPr="00DE0119">
        <w:rPr>
          <w:lang w:val="en-GB"/>
        </w:rPr>
        <w:t>O.</w:t>
      </w:r>
      <w:r w:rsidRPr="00DE0119">
        <w:rPr>
          <w:lang w:val="en-GB"/>
        </w:rPr>
        <w:fldChar w:fldCharType="begin"/>
      </w:r>
      <w:r w:rsidRPr="00DE0119">
        <w:rPr>
          <w:lang w:val="en-GB"/>
        </w:rPr>
        <w:instrText xml:space="preserve"> ADDIN EN.CITE &lt;EndNote&gt;&lt;Cite&gt;&lt;Author&gt;Bajracharya&lt;/Author&gt;&lt;Year&gt;2016&lt;/Year&gt;&lt;RecNum&gt;114&lt;/RecNum&gt;&lt;DisplayText&gt;&lt;style face="superscript"&gt;8&lt;/style&gt;&lt;/DisplayText&gt;&lt;record&gt;&lt;rec-number&gt;114&lt;/rec-number&gt;&lt;foreign-keys&gt;&lt;key app="EN" db-id="xa9vvd0xzvfae5etarpvxepnzfvrxp2ewssp" timestamp="1656411681"&gt;114&lt;/key&gt;&lt;/foreign-keys&gt;&lt;ref-type name="Book Section"&gt;5&lt;/ref-type&gt;&lt;contributors&gt;&lt;authors&gt;&lt;author&gt;Bajracharya, S.&lt;/author&gt;&lt;author&gt;ElMekawy, A.&lt;/author&gt;&lt;author&gt;Srikanth, S.&lt;/author&gt;&lt;author&gt;Pant, D.&lt;/author&gt;&lt;/authors&gt;&lt;secondary-authors&gt;&lt;author&gt;Scott, Keith&lt;/author&gt;&lt;author&gt;Yu, Eileen Hao&lt;/author&gt;&lt;/secondary-authors&gt;&lt;/contributors&gt;&lt;titles&gt;&lt;title&gt;6 - Cathodes for microbial fuel cells&lt;/title&gt;&lt;secondary-title&gt;Microbial Electrochemical and Fuel Cells&lt;/secondary-title&gt;&lt;/titles&gt;&lt;pages&gt;179-213&lt;/pages&gt;&lt;keywords&gt;&lt;keyword&gt;Oxygen reduction reaction (ORR)&lt;/keyword&gt;&lt;keyword&gt;Hydrogen evolution reaction (HER)&lt;/keyword&gt;&lt;keyword&gt;Platinum&lt;/keyword&gt;&lt;keyword&gt;Carbon&lt;/keyword&gt;&lt;keyword&gt;Graphite&lt;/keyword&gt;&lt;keyword&gt;Biocathodes&lt;/keyword&gt;&lt;keyword&gt;Enzyme cathodes&lt;/keyword&gt;&lt;keyword&gt;Nanotubes&lt;/keyword&gt;&lt;keyword&gt;Cathode treatment&lt;/keyword&gt;&lt;keyword&gt;Cathode surface treatment&lt;/keyword&gt;&lt;keyword&gt;Metal cathodes&lt;/keyword&gt;&lt;keyword&gt;Bioelectrochemical system (BES)&lt;/keyword&gt;&lt;keyword&gt;Bioelectrosynthesis&lt;/keyword&gt;&lt;/keywords&gt;&lt;dates&gt;&lt;year&gt;2016&lt;/year&gt;&lt;pub-dates&gt;&lt;date&gt;2016/01/01/&lt;/date&gt;&lt;/pub-dates&gt;&lt;/dates&gt;&lt;pub-location&gt;Boston&lt;/pub-location&gt;&lt;publisher&gt;Woodhead Publishing&lt;/publisher&gt;&lt;isbn&gt;978-1-78242-375-1&lt;/isbn&gt;&lt;urls&gt;&lt;related-urls&gt;&lt;url&gt;https://www.sciencedirect.com/science/article/pii/B978178242375100006X&lt;/url&gt;&lt;/related-urls&gt;&lt;/urls&gt;&lt;electronic-resource-num&gt;https://doi.org/10.1016/B978-1-78242-375-1.00006-X&lt;/electronic-resource-num&gt;&lt;/record&gt;&lt;/Cite&gt;&lt;/EndNote&gt;</w:instrText>
      </w:r>
      <w:r w:rsidRPr="00DE0119">
        <w:rPr>
          <w:lang w:val="en-GB"/>
        </w:rPr>
        <w:fldChar w:fldCharType="separate"/>
      </w:r>
      <w:r w:rsidRPr="00DE0119">
        <w:rPr>
          <w:vertAlign w:val="superscript"/>
          <w:lang w:val="en-GB"/>
        </w:rPr>
        <w:t>8</w:t>
      </w:r>
      <w:r w:rsidRPr="00DE0119">
        <w:fldChar w:fldCharType="end"/>
      </w:r>
      <w:r w:rsidRPr="00DE0119">
        <w:rPr>
          <w:lang w:val="en-GB"/>
        </w:rPr>
        <w:t xml:space="preserve"> On the one hand, the 2e</w:t>
      </w:r>
      <w:r w:rsidRPr="00DE0119">
        <w:rPr>
          <w:vertAlign w:val="superscript"/>
          <w:lang w:val="en-GB"/>
        </w:rPr>
        <w:t>-</w:t>
      </w:r>
      <w:r w:rsidRPr="00DE0119">
        <w:rPr>
          <w:lang w:val="en-GB"/>
        </w:rPr>
        <w:t xml:space="preserve"> reduction produces an incomplete reduction and a lower electric current, undesirable for energy conversion but interesting for hydrogen peroxide generation.</w:t>
      </w:r>
      <w:r w:rsidRPr="00DE0119">
        <w:rPr>
          <w:lang w:val="en-GB"/>
        </w:rPr>
        <w:fldChar w:fldCharType="begin"/>
      </w:r>
      <w:r w:rsidRPr="00DE0119">
        <w:rPr>
          <w:lang w:val="en-GB"/>
        </w:rPr>
        <w:instrText xml:space="preserve"> ADDIN EN.CITE &lt;EndNote&gt;&lt;Cite&gt;&lt;Author&gt;Wang&lt;/Author&gt;&lt;Year&gt;2021&lt;/Year&gt;&lt;RecNum&gt;115&lt;/RecNum&gt;&lt;DisplayText&gt;&lt;style face="superscript"&gt;9&lt;/style&gt;&lt;/DisplayText&gt;&lt;record&gt;&lt;rec-number&gt;115&lt;/rec-number&gt;&lt;foreign-keys&gt;&lt;key app="EN" db-id="xa9vvd0xzvfae5etarpvxepnzfvrxp2ewssp" timestamp="1656412343"&gt;115&lt;/key&gt;&lt;/foreign-keys&gt;&lt;ref-type name="Journal Article"&gt;17&lt;/ref-type&gt;&lt;contributors&gt;&lt;authors&gt;&lt;author&gt;Wang, Nan&lt;/author&gt;&lt;author&gt;Ma, Shaobo&lt;/author&gt;&lt;author&gt;Zuo, Pengjian&lt;/author&gt;&lt;author&gt;Duan, Jizhou&lt;/author&gt;&lt;author&gt;Hou, Baorong&lt;/author&gt;&lt;/authors&gt;&lt;/contributors&gt;&lt;titles&gt;&lt;title&gt;Recent Progress of Electrochemical Production of Hydrogen Peroxide by Two-Electron Oxygen Reduction Reaction&lt;/title&gt;&lt;secondary-title&gt;Advanced Science&lt;/secondary-title&gt;&lt;/titles&gt;&lt;periodical&gt;&lt;full-title&gt;Advanced Science&lt;/full-title&gt;&lt;/periodical&gt;&lt;pages&gt;2100076&lt;/pages&gt;&lt;volume&gt;8&lt;/volume&gt;&lt;number&gt;15&lt;/number&gt;&lt;dates&gt;&lt;year&gt;2021&lt;/year&gt;&lt;/dates&gt;&lt;isbn&gt;2198-3844&lt;/isbn&gt;&lt;urls&gt;&lt;related-urls&gt;&lt;url&gt;https://onlinelibrary.wiley.com/doi/abs/10.1002/advs.202100076&lt;/url&gt;&lt;/related-urls&gt;&lt;/urls&gt;&lt;electronic-resource-num&gt;https://doi.org/10.1002/advs.202100076&lt;/electronic-resource-num&gt;&lt;/record&gt;&lt;/Cite&gt;&lt;/EndNote&gt;</w:instrText>
      </w:r>
      <w:r w:rsidRPr="00DE0119">
        <w:rPr>
          <w:lang w:val="en-GB"/>
        </w:rPr>
        <w:fldChar w:fldCharType="separate"/>
      </w:r>
      <w:r w:rsidRPr="00DE0119">
        <w:rPr>
          <w:vertAlign w:val="superscript"/>
          <w:lang w:val="en-GB"/>
        </w:rPr>
        <w:t>9</w:t>
      </w:r>
      <w:r w:rsidRPr="00DE0119">
        <w:fldChar w:fldCharType="end"/>
      </w:r>
      <w:r w:rsidRPr="00DE0119">
        <w:rPr>
          <w:lang w:val="en-GB"/>
        </w:rPr>
        <w:t xml:space="preserve"> On the other hand, due to the higher electric current generated by the 4e</w:t>
      </w:r>
      <w:r w:rsidRPr="00DE0119">
        <w:rPr>
          <w:vertAlign w:val="superscript"/>
          <w:lang w:val="en-GB"/>
        </w:rPr>
        <w:t xml:space="preserve">- </w:t>
      </w:r>
      <w:r w:rsidRPr="00DE0119">
        <w:rPr>
          <w:lang w:val="en-GB"/>
        </w:rPr>
        <w:t xml:space="preserve">pathway and the green nature of the final product, the four electron reduction use to be </w:t>
      </w:r>
      <w:r w:rsidR="002F562A" w:rsidRPr="00DE0119">
        <w:rPr>
          <w:lang w:val="en-GB"/>
        </w:rPr>
        <w:t xml:space="preserve">the </w:t>
      </w:r>
      <w:r w:rsidRPr="00DE0119">
        <w:rPr>
          <w:lang w:val="en-GB"/>
        </w:rPr>
        <w:t xml:space="preserve">pathway of choice in energy-related applications such as </w:t>
      </w:r>
      <w:r w:rsidR="002F562A" w:rsidRPr="00DE0119">
        <w:rPr>
          <w:lang w:val="en-GB"/>
        </w:rPr>
        <w:t>metal-</w:t>
      </w:r>
      <w:r w:rsidRPr="00DE0119">
        <w:rPr>
          <w:lang w:val="en-GB"/>
        </w:rPr>
        <w:t>airbatteries.</w:t>
      </w:r>
      <w:r w:rsidRPr="00DE0119">
        <w:rPr>
          <w:lang w:val="en-GB"/>
        </w:rPr>
        <w:fldChar w:fldCharType="begin"/>
      </w:r>
      <w:r w:rsidRPr="00DE0119">
        <w:rPr>
          <w:lang w:val="en-GB"/>
        </w:rPr>
        <w:instrText xml:space="preserve"> ADDIN EN.CITE &lt;EndNote&gt;&lt;Cite&gt;&lt;Author&gt;Debe&lt;/Author&gt;&lt;Year&gt;2012&lt;/Year&gt;&lt;RecNum&gt;116&lt;/RecNum&gt;&lt;DisplayText&gt;&lt;style face="superscript"&gt;10&lt;/style&gt;&lt;/DisplayText&gt;&lt;record&gt;&lt;rec-number&gt;116&lt;/rec-number&gt;&lt;foreign-keys&gt;&lt;key app="EN" db-id="xa9vvd0xzvfae5etarpvxepnzfvrxp2ewssp" timestamp="1656423094"&gt;116&lt;/key&gt;&lt;/foreign-keys&gt;&lt;ref-type name="Journal Article"&gt;17&lt;/ref-type&gt;&lt;contributors&gt;&lt;authors&gt;&lt;author&gt;Debe, Mark K.&lt;/author&gt;&lt;/authors&gt;&lt;/contributors&gt;&lt;titles&gt;&lt;title&gt;Electrocatalyst approaches and challenges for automotive fuel cells&lt;/title&gt;&lt;secondary-title&gt;Nature&lt;/secondary-title&gt;&lt;/titles&gt;&lt;periodical&gt;&lt;full-title&gt;Nature&lt;/full-title&gt;&lt;/periodical&gt;&lt;pages&gt;43-51&lt;/pages&gt;&lt;volume&gt;486&lt;/volume&gt;&lt;number&gt;7401&lt;/number&gt;&lt;dates&gt;&lt;year&gt;2012&lt;/year&gt;&lt;pub-dates&gt;&lt;date&gt;2012/06/01&lt;/date&gt;&lt;/pub-dates&gt;&lt;/dates&gt;&lt;isbn&gt;1476-4687&lt;/isbn&gt;&lt;urls&gt;&lt;related-urls&gt;&lt;url&gt;https://doi.org/10.1038/nature11115&lt;/url&gt;&lt;/related-urls&gt;&lt;/urls&gt;&lt;electronic-resource-num&gt;10.1038/nature11115&lt;/electronic-resource-num&gt;&lt;/record&gt;&lt;/Cite&gt;&lt;/EndNote&gt;</w:instrText>
      </w:r>
      <w:r w:rsidRPr="00DE0119">
        <w:rPr>
          <w:lang w:val="en-GB"/>
        </w:rPr>
        <w:fldChar w:fldCharType="separate"/>
      </w:r>
      <w:r w:rsidRPr="00DE0119">
        <w:rPr>
          <w:vertAlign w:val="superscript"/>
          <w:lang w:val="en-GB"/>
        </w:rPr>
        <w:t>10</w:t>
      </w:r>
      <w:r w:rsidRPr="00DE0119">
        <w:fldChar w:fldCharType="end"/>
      </w:r>
      <w:r w:rsidRPr="00DE0119">
        <w:rPr>
          <w:lang w:val="en-GB"/>
        </w:rPr>
        <w:t xml:space="preserve"> Several strategies have been used to control the electronic pathway followed</w:t>
      </w:r>
      <w:r w:rsidRPr="00DE0119">
        <w:rPr>
          <w:lang w:val="en-GB"/>
        </w:rPr>
        <w:fldChar w:fldCharType="begin"/>
      </w:r>
      <w:r w:rsidRPr="00DE0119">
        <w:rPr>
          <w:lang w:val="en-GB"/>
        </w:rPr>
        <w:instrText xml:space="preserve"> ADDIN EN.CITE &lt;EndNote&gt;&lt;Cite&gt;&lt;Author&gt;Wang&lt;/Author&gt;&lt;Year&gt;2021&lt;/Year&gt;&lt;RecNum&gt;115&lt;/RecNum&gt;&lt;DisplayText&gt;&lt;style face="superscript"&gt;9&lt;/style&gt;&lt;/DisplayText&gt;&lt;record&gt;&lt;rec-number&gt;115&lt;/rec-number&gt;&lt;foreign-keys&gt;&lt;key app="EN" db-id="xa9vvd0xzvfae5etarpvxepnzfvrxp2ewssp" timestamp="1656412343"&gt;115&lt;/key&gt;&lt;/foreign-keys&gt;&lt;ref-type name="Journal Article"&gt;17&lt;/ref-type&gt;&lt;contributors&gt;&lt;authors&gt;&lt;author&gt;Wang, Nan&lt;/author&gt;&lt;author&gt;Ma, Shaobo&lt;/author&gt;&lt;author&gt;Zuo, Pengjian&lt;/author&gt;&lt;author&gt;Duan, Jizhou&lt;/author&gt;&lt;author&gt;Hou, Baorong&lt;/author&gt;&lt;/authors&gt;&lt;/contributors&gt;&lt;titles&gt;&lt;title&gt;Recent Progress of Electrochemical Production of Hydrogen Peroxide by Two-Electron Oxygen Reduction Reaction&lt;/title&gt;&lt;secondary-title&gt;Advanced Science&lt;/secondary-title&gt;&lt;/titles&gt;&lt;periodical&gt;&lt;full-title&gt;Advanced Science&lt;/full-title&gt;&lt;/periodical&gt;&lt;pages&gt;2100076&lt;/pages&gt;&lt;volume&gt;8&lt;/volume&gt;&lt;number&gt;15&lt;/number&gt;&lt;dates&gt;&lt;year&gt;2021&lt;/year&gt;&lt;/dates&gt;&lt;isbn&gt;2198-3844&lt;/isbn&gt;&lt;urls&gt;&lt;related-urls&gt;&lt;url&gt;https://onlinelibrary.wiley.com/doi/abs/10.1002/advs.202100076&lt;/url&gt;&lt;/related-urls&gt;&lt;/urls&gt;&lt;electronic-resource-num&gt;https://doi.org/10.1002/advs.202100076&lt;/electronic-resource-num&gt;&lt;/record&gt;&lt;/Cite&gt;&lt;/EndNote&gt;</w:instrText>
      </w:r>
      <w:r w:rsidRPr="00DE0119">
        <w:rPr>
          <w:lang w:val="en-GB"/>
        </w:rPr>
        <w:fldChar w:fldCharType="separate"/>
      </w:r>
      <w:r w:rsidRPr="00DE0119">
        <w:rPr>
          <w:vertAlign w:val="superscript"/>
          <w:lang w:val="en-GB"/>
        </w:rPr>
        <w:t>9</w:t>
      </w:r>
      <w:r w:rsidRPr="00DE0119">
        <w:fldChar w:fldCharType="end"/>
      </w:r>
      <w:r w:rsidRPr="00DE0119">
        <w:rPr>
          <w:lang w:val="en-GB"/>
        </w:rPr>
        <w:t xml:space="preserve"> as well as the catalyst composition in ORR. Among them, two stand out: </w:t>
      </w:r>
      <w:proofErr w:type="spellStart"/>
      <w:r w:rsidRPr="00DE0119">
        <w:rPr>
          <w:lang w:val="en-GB"/>
        </w:rPr>
        <w:t>i</w:t>
      </w:r>
      <w:proofErr w:type="spellEnd"/>
      <w:r w:rsidRPr="00DE0119">
        <w:rPr>
          <w:lang w:val="en-GB"/>
        </w:rPr>
        <w:t>) reduce the platinum load of the electrocatalyst,</w:t>
      </w:r>
      <w:r w:rsidR="00E75A0B" w:rsidRPr="00DE0119">
        <w:rPr>
          <w:lang w:val="en-GB"/>
        </w:rPr>
        <w:fldChar w:fldCharType="begin"/>
      </w:r>
      <w:r w:rsidR="00E75A0B" w:rsidRPr="00DE0119">
        <w:rPr>
          <w:lang w:val="en-GB"/>
        </w:rPr>
        <w:instrText xml:space="preserve"> ADDIN EN.CITE &lt;EndNote&gt;&lt;Cite&gt;&lt;Author&gt;Wang&lt;/Author&gt;&lt;Year&gt;2021&lt;/Year&gt;&lt;RecNum&gt;160&lt;/RecNum&gt;&lt;DisplayText&gt;&lt;style face="superscript"&gt;11&lt;/style&gt;&lt;/DisplayText&gt;&lt;record&gt;&lt;rec-number&gt;160&lt;/rec-number&gt;&lt;foreign-keys&gt;&lt;key app="EN" db-id="xa9vvd0xzvfae5etarpvxepnzfvrxp2ewssp" timestamp="1664347735"&gt;160&lt;/key&gt;&lt;/foreign-keys&gt;&lt;ref-type name="Journal Article"&gt;17&lt;/ref-type&gt;&lt;contributors&gt;&lt;authors&gt;&lt;author&gt;Wang, Minghua&lt;/author&gt;&lt;author&gt;Wang, Changbao&lt;/author&gt;&lt;author&gt;Liu, Jiameng&lt;/author&gt;&lt;author&gt;Rong, Feilong&lt;/author&gt;&lt;author&gt;He, Linghao&lt;/author&gt;&lt;author&gt;Lou, Yafei&lt;/author&gt;&lt;author&gt;Zhang, Zhihong&lt;/author&gt;&lt;author&gt;Du, Miao&lt;/author&gt;&lt;/authors&gt;&lt;/contributors&gt;&lt;titles&gt;&lt;title&gt;Efficient Ag/Ag2O-Doped Cobalt Metallo-Covalent Organic Framework Electrocatalysts for Rechargeable Zinc-Air Battery&lt;/title&gt;&lt;secondary-title&gt;ACS Sustainable Chemistry &amp;amp; Engineering&lt;/secondary-title&gt;&lt;/titles&gt;&lt;periodical&gt;&lt;full-title&gt;ACS Sustainable Chemistry &amp;amp; Engineering&lt;/full-title&gt;&lt;/periodical&gt;&lt;pages&gt;5872-5883&lt;/pages&gt;&lt;volume&gt;9&lt;/volume&gt;&lt;number&gt;17&lt;/number&gt;&lt;dates&gt;&lt;year&gt;2021&lt;/year&gt;&lt;pub-dates&gt;&lt;date&gt;2021/05/03&lt;/date&gt;&lt;/pub-dates&gt;&lt;/dates&gt;&lt;publisher&gt;American Chemical Society&lt;/publisher&gt;&lt;urls&gt;&lt;related-urls&gt;&lt;url&gt;https://doi.org/10.1021/acssuschemeng.0c09205&lt;/url&gt;&lt;/related-urls&gt;&lt;/urls&gt;&lt;electronic-resource-num&gt;10.1021/acssuschemeng.0c09205&lt;/electronic-resource-num&gt;&lt;/record&gt;&lt;/Cite&gt;&lt;/EndNote&gt;</w:instrText>
      </w:r>
      <w:r w:rsidR="00E75A0B" w:rsidRPr="00DE0119">
        <w:rPr>
          <w:lang w:val="en-GB"/>
        </w:rPr>
        <w:fldChar w:fldCharType="separate"/>
      </w:r>
      <w:r w:rsidR="00E75A0B" w:rsidRPr="00DE0119">
        <w:rPr>
          <w:noProof/>
          <w:vertAlign w:val="superscript"/>
          <w:lang w:val="en-GB"/>
        </w:rPr>
        <w:t>11</w:t>
      </w:r>
      <w:r w:rsidR="00E75A0B" w:rsidRPr="00DE0119">
        <w:rPr>
          <w:lang w:val="en-GB"/>
        </w:rPr>
        <w:fldChar w:fldCharType="end"/>
      </w:r>
      <w:r w:rsidRPr="00DE0119">
        <w:rPr>
          <w:lang w:val="en-GB"/>
        </w:rPr>
        <w:t xml:space="preserve"> and ii) totally eliminate the Pt of the catalyst composition.</w:t>
      </w:r>
      <w:r w:rsidRPr="00DE0119">
        <w:rPr>
          <w:lang w:val="en-GB"/>
        </w:rPr>
        <w:fldChar w:fldCharType="begin">
          <w:fldData xml:space="preserve">PEVuZE5vdGU+PENpdGU+PEF1dGhvcj5NYTwvQXV0aG9yPjxZZWFyPjIwMTk8L1llYXI+PFJlY051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</w:fldData>
        </w:fldChar>
      </w:r>
      <w:r w:rsidR="002D70DD" w:rsidRPr="00DE0119">
        <w:rPr>
          <w:lang w:val="en-GB"/>
        </w:rPr>
        <w:instrText xml:space="preserve"> ADDIN EN.CITE </w:instrText>
      </w:r>
      <w:r w:rsidR="002D70DD" w:rsidRPr="00DE0119">
        <w:rPr>
          <w:lang w:val="en-GB"/>
        </w:rPr>
        <w:fldChar w:fldCharType="begin">
          <w:fldData xml:space="preserve">PEVuZE5vdGU+PENpdGU+PEF1dGhvcj5NYTwvQXV0aG9yPjxZZWFyPjIwMTk8L1llYXI+PFJlY051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</w:fldData>
        </w:fldChar>
      </w:r>
      <w:r w:rsidR="002D70DD" w:rsidRPr="00DE0119">
        <w:rPr>
          <w:lang w:val="en-GB"/>
        </w:rPr>
        <w:instrText xml:space="preserve"> ADDIN EN.CITE.DATA </w:instrText>
      </w:r>
      <w:r w:rsidR="002D70DD" w:rsidRPr="00DE0119">
        <w:rPr>
          <w:lang w:val="en-GB"/>
        </w:rPr>
      </w:r>
      <w:r w:rsidR="002D70DD" w:rsidRPr="00DE0119">
        <w:rPr>
          <w:lang w:val="en-GB"/>
        </w:rPr>
        <w:fldChar w:fldCharType="end"/>
      </w:r>
      <w:r w:rsidRPr="00DE0119">
        <w:rPr>
          <w:lang w:val="en-GB"/>
        </w:rPr>
      </w:r>
      <w:r w:rsidRPr="00DE0119">
        <w:rPr>
          <w:lang w:val="en-GB"/>
        </w:rPr>
        <w:fldChar w:fldCharType="separate"/>
      </w:r>
      <w:r w:rsidR="002D70DD" w:rsidRPr="00DE0119">
        <w:rPr>
          <w:noProof/>
          <w:vertAlign w:val="superscript"/>
          <w:lang w:val="en-GB"/>
        </w:rPr>
        <w:t>1, 3, 12</w:t>
      </w:r>
      <w:r w:rsidRPr="00DE0119">
        <w:fldChar w:fldCharType="end"/>
      </w:r>
      <w:r w:rsidRPr="00DE0119">
        <w:rPr>
          <w:lang w:val="en-GB"/>
        </w:rPr>
        <w:t xml:space="preserve"> Regarding the latter one, there is an increasing </w:t>
      </w:r>
      <w:r w:rsidRPr="00DE0119">
        <w:rPr>
          <w:lang w:val="en-GB"/>
        </w:rPr>
        <w:lastRenderedPageBreak/>
        <w:t xml:space="preserve">interest in the obtainment of metal-free electrocatalysts (MFE) due to environmental reasons. Several </w:t>
      </w:r>
      <w:r w:rsidR="000C376A" w:rsidRPr="00DE0119">
        <w:rPr>
          <w:lang w:val="en-GB"/>
        </w:rPr>
        <w:t>new materials</w:t>
      </w:r>
      <w:r w:rsidRPr="00DE0119">
        <w:rPr>
          <w:lang w:val="en-GB"/>
        </w:rPr>
        <w:t xml:space="preserve"> </w:t>
      </w:r>
      <w:r w:rsidR="000C376A" w:rsidRPr="00DE0119">
        <w:rPr>
          <w:lang w:val="en-GB"/>
        </w:rPr>
        <w:t xml:space="preserve">have been tested </w:t>
      </w:r>
      <w:r w:rsidRPr="00DE0119">
        <w:rPr>
          <w:lang w:val="en-GB"/>
        </w:rPr>
        <w:t xml:space="preserve">in the last-few-years including graphene-derivatives or carbonaceous compounds, carbon nanotubes, </w:t>
      </w:r>
      <w:proofErr w:type="gramStart"/>
      <w:r w:rsidRPr="00DE0119">
        <w:rPr>
          <w:lang w:val="en-GB"/>
        </w:rPr>
        <w:t>carbon</w:t>
      </w:r>
      <w:proofErr w:type="gramEnd"/>
      <w:r w:rsidRPr="00DE0119">
        <w:rPr>
          <w:lang w:val="en-GB"/>
        </w:rPr>
        <w:t xml:space="preserve"> or boron nitrides… etc. Recent studies revealed that the introduction of polarized sp</w:t>
      </w:r>
      <w:r w:rsidRPr="00DE0119">
        <w:rPr>
          <w:vertAlign w:val="superscript"/>
          <w:lang w:val="en-GB"/>
        </w:rPr>
        <w:t>2</w:t>
      </w:r>
      <w:r w:rsidRPr="00DE0119">
        <w:rPr>
          <w:lang w:val="en-GB"/>
        </w:rPr>
        <w:t xml:space="preserve"> carbon-light heteroatom (such as N, O, F, P, S)</w:t>
      </w:r>
      <w:r w:rsidR="000C376A" w:rsidRPr="00DE0119">
        <w:rPr>
          <w:lang w:val="en-GB"/>
        </w:rPr>
        <w:t xml:space="preserve"> bonds</w:t>
      </w:r>
      <w:r w:rsidRPr="00DE0119">
        <w:rPr>
          <w:lang w:val="en-GB"/>
        </w:rPr>
        <w:t xml:space="preserve"> dispersed in a conductive carbon matrix creates actives sites towards the ORR.</w:t>
      </w:r>
      <w:r w:rsidRPr="00DE0119">
        <w:rPr>
          <w:lang w:val="en-GB"/>
        </w:rPr>
        <w:fldChar w:fldCharType="begin">
          <w:fldData xml:space="preserve">PEVuZE5vdGU+PENpdGU+PEF1dGhvcj5MaTwvQXV0aG9yPjxZZWFyPjIwMjA8L1llYXI+PFJlY051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</w:fldData>
        </w:fldChar>
      </w:r>
      <w:r w:rsidR="0073507B" w:rsidRPr="00DE0119">
        <w:rPr>
          <w:lang w:val="en-GB"/>
        </w:rPr>
        <w:instrText xml:space="preserve"> ADDIN EN.CITE </w:instrText>
      </w:r>
      <w:r w:rsidR="0073507B" w:rsidRPr="00DE0119">
        <w:rPr>
          <w:lang w:val="en-GB"/>
        </w:rPr>
        <w:fldChar w:fldCharType="begin">
          <w:fldData xml:space="preserve">PEVuZE5vdGU+PENpdGU+PEF1dGhvcj5MaTwvQXV0aG9yPjxZZWFyPjIwMjA8L1llYXI+PFJlY051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7, 13-16</w:t>
      </w:r>
      <w:r w:rsidRPr="00DE0119">
        <w:fldChar w:fldCharType="end"/>
      </w:r>
      <w:r w:rsidRPr="00DE0119">
        <w:rPr>
          <w:lang w:val="en-GB"/>
        </w:rPr>
        <w:t xml:space="preserve"> </w:t>
      </w:r>
    </w:p>
    <w:p w14:paraId="511E5FC4" w14:textId="434EEE16" w:rsidR="00F84F66" w:rsidRPr="00DE0119" w:rsidRDefault="00F84F66" w:rsidP="00DE0119">
      <w:pPr>
        <w:pStyle w:val="TAMainText"/>
        <w:spacing w:after="240"/>
        <w:ind w:firstLine="0"/>
        <w:rPr>
          <w:lang w:val="en-GB"/>
        </w:rPr>
      </w:pPr>
      <w:r w:rsidRPr="00DE0119">
        <w:rPr>
          <w:lang w:val="en-GB"/>
        </w:rPr>
        <w:t>Conventional methods for the obtainment of MFE requires the heteroatomic doping of carbonaceous derivatives upon treatment with reactants bearing the light heteroatoms, yielding heterogeneous distributions of these elements.</w:t>
      </w:r>
      <w:r w:rsidRPr="00DE0119">
        <w:rPr>
          <w:lang w:val="en-GB"/>
        </w:rPr>
        <w:fldChar w:fldCharType="begin"/>
      </w:r>
      <w:r w:rsidR="0073507B" w:rsidRPr="00DE0119">
        <w:rPr>
          <w:lang w:val="en-GB"/>
        </w:rPr>
        <w:instrText xml:space="preserve"> ADDIN EN.CITE &lt;EndNote&gt;&lt;Cite&gt;&lt;Author&gt;Xu&lt;/Author&gt;&lt;Year&gt;2020&lt;/Year&gt;&lt;RecNum&gt;127&lt;/RecNum&gt;&lt;DisplayText&gt;&lt;style face="superscript"&gt;17&lt;/style&gt;&lt;/DisplayText&gt;&lt;record&gt;&lt;rec-number&gt;127&lt;/rec-number&gt;&lt;foreign-keys&gt;&lt;key app="EN" db-id="xa9vvd0xzvfae5etarpvxepnzfvrxp2ewssp" timestamp="1656604023"&gt;127&lt;/key&gt;&lt;/foreign-keys&gt;&lt;ref-type name="Journal Article"&gt;17&lt;/ref-type&gt;&lt;contributors&gt;&lt;authors&gt;&lt;author&gt;Xu, Qing&lt;/author&gt;&lt;author&gt;Qian, Jing&lt;/author&gt;&lt;author&gt;Luo, Dan&lt;/author&gt;&lt;author&gt;Liu, Guojuan&lt;/author&gt;&lt;author&gt;Guo, Yu&lt;/author&gt;&lt;author&gt;Zeng, Gaofeng&lt;/author&gt;&lt;/authors&gt;&lt;/contributors&gt;&lt;titles&gt;&lt;title&gt;Ni/Fe Clusters and Nanoparticles Confined by Covalent Organic Framework Derived Carbon as Highly Active Catalysts toward Oxygen Reduction Reaction and Oxygen Evolution Reaction&lt;/title&gt;&lt;secondary-title&gt;Advanced Sustainable Systems&lt;/secondary-title&gt;&lt;/titles&gt;&lt;periodical&gt;&lt;full-title&gt;Advanced Sustainable Systems&lt;/full-title&gt;&lt;/periodical&gt;&lt;pages&gt;2000115&lt;/pages&gt;&lt;volume&gt;4&lt;/volume&gt;&lt;number&gt;9&lt;/number&gt;&lt;dates&gt;&lt;year&gt;2020&lt;/year&gt;&lt;/dates&gt;&lt;isbn&gt;2366-7486&lt;/isbn&gt;&lt;urls&gt;&lt;related-urls&gt;&lt;url&gt;https://onlinelibrary.wiley.com/doi/abs/10.1002/adsu.202000115&lt;/url&gt;&lt;/related-urls&gt;&lt;/urls&gt;&lt;electronic-resource-num&gt;https://doi.org/10.1002/adsu.202000115&lt;/electronic-resource-num&gt;&lt;/record&gt;&lt;/Cite&gt;&lt;/EndNote&gt;</w:instrText>
      </w:r>
      <w:r w:rsidRPr="00DE0119">
        <w:rPr>
          <w:lang w:val="en-GB"/>
        </w:rPr>
        <w:fldChar w:fldCharType="separate"/>
      </w:r>
      <w:r w:rsidR="0073507B" w:rsidRPr="00DE0119">
        <w:rPr>
          <w:noProof/>
          <w:vertAlign w:val="superscript"/>
          <w:lang w:val="en-GB"/>
        </w:rPr>
        <w:t>17</w:t>
      </w:r>
      <w:r w:rsidRPr="00DE0119">
        <w:fldChar w:fldCharType="end"/>
      </w:r>
      <w:r w:rsidRPr="00DE0119">
        <w:rPr>
          <w:lang w:val="en-GB"/>
        </w:rPr>
        <w:t xml:space="preserve"> Thus, the most widespread strategy to obtain homogeneously doped carbons is the pyrolysis of organic precursors</w:t>
      </w:r>
      <w:r w:rsidR="000C376A" w:rsidRPr="00DE0119">
        <w:rPr>
          <w:lang w:val="en-GB"/>
        </w:rPr>
        <w:t xml:space="preserve">. Among </w:t>
      </w:r>
      <w:r w:rsidR="005B40A0" w:rsidRPr="00DE0119">
        <w:rPr>
          <w:lang w:val="en-GB"/>
        </w:rPr>
        <w:t>them,</w:t>
      </w:r>
      <w:r w:rsidR="00E75A0B" w:rsidRPr="00DE0119">
        <w:rPr>
          <w:lang w:val="en-GB"/>
        </w:rPr>
        <w:t xml:space="preserve"> </w:t>
      </w:r>
      <w:r w:rsidRPr="00DE0119">
        <w:rPr>
          <w:lang w:val="en-GB"/>
        </w:rPr>
        <w:t>covalent organic frameworks (COFs) stand out among the best candidates.</w:t>
      </w:r>
      <w:r w:rsidRPr="00DE0119">
        <w:rPr>
          <w:lang w:val="en-GB"/>
        </w:rPr>
        <w:fldChar w:fldCharType="begin">
          <w:fldData xml:space="preserve">PEVuZE5vdGU+PENpdGU+PEF1dGhvcj5YdTwvQXV0aG9yPjxZZWFyPjIwMTg8L1llYXI+PFJlY051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</w:fldData>
        </w:fldChar>
      </w:r>
      <w:r w:rsidR="0073507B" w:rsidRPr="00DE0119">
        <w:rPr>
          <w:lang w:val="en-GB"/>
        </w:rPr>
        <w:instrText xml:space="preserve"> ADDIN EN.CITE </w:instrText>
      </w:r>
      <w:r w:rsidR="0073507B" w:rsidRPr="00DE0119">
        <w:rPr>
          <w:lang w:val="en-GB"/>
        </w:rPr>
        <w:fldChar w:fldCharType="begin">
          <w:fldData xml:space="preserve">PEVuZE5vdGU+PENpdGU+PEF1dGhvcj5YdTwvQXV0aG9yPjxZZWFyPjIwMTg8L1llYXI+PFJlY051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11, 13, 14, 18</w:t>
      </w:r>
      <w:r w:rsidRPr="00DE0119">
        <w:fldChar w:fldCharType="end"/>
      </w:r>
      <w:r w:rsidRPr="00DE0119">
        <w:rPr>
          <w:lang w:val="en-GB"/>
        </w:rPr>
        <w:t xml:space="preserve"> COFs are a class of polymers with superior properties such as intrinsic crystallinities, large surface areas (in some cases up to 4000 m</w:t>
      </w:r>
      <w:r w:rsidRPr="00DE0119">
        <w:rPr>
          <w:vertAlign w:val="superscript"/>
          <w:lang w:val="en-GB"/>
        </w:rPr>
        <w:t>2</w:t>
      </w:r>
      <w:r w:rsidRPr="00DE0119">
        <w:rPr>
          <w:lang w:val="en-GB"/>
        </w:rPr>
        <w:t xml:space="preserve">/g), pre-designability and mouldability of the networks </w:t>
      </w:r>
      <w:r w:rsidR="005B40A0" w:rsidRPr="00DE0119">
        <w:rPr>
          <w:lang w:val="en-GB"/>
        </w:rPr>
        <w:t xml:space="preserve">which can be obtained </w:t>
      </w:r>
      <w:r w:rsidRPr="00DE0119">
        <w:rPr>
          <w:i/>
          <w:iCs/>
          <w:lang w:val="en-GB"/>
        </w:rPr>
        <w:t xml:space="preserve">via </w:t>
      </w:r>
      <w:r w:rsidRPr="00DE0119">
        <w:rPr>
          <w:lang w:val="en-GB"/>
        </w:rPr>
        <w:t>pre-synthetic (during the network formation) or post-synthetic (after the polymerization)</w:t>
      </w:r>
      <w:r w:rsidR="005B40A0" w:rsidRPr="00DE0119">
        <w:rPr>
          <w:lang w:val="en-GB"/>
        </w:rPr>
        <w:t xml:space="preserve"> approaches</w:t>
      </w:r>
      <w:r w:rsidRPr="00DE0119">
        <w:rPr>
          <w:lang w:val="en-GB"/>
        </w:rPr>
        <w:t>.</w:t>
      </w:r>
      <w:r w:rsidRPr="00DE0119">
        <w:rPr>
          <w:lang w:val="en-GB"/>
        </w:rPr>
        <w:fldChar w:fldCharType="begin">
          <w:fldData xml:space="preserve">PEVuZE5vdGU+PENpdGU+PEF1dGhvcj5TZWd1cmE8L0F1dGhvcj48WWVhcj4yMDE5PC9ZZWFyPjxS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</w:fldData>
        </w:fldChar>
      </w:r>
      <w:r w:rsidR="0073507B" w:rsidRPr="00DE0119">
        <w:rPr>
          <w:lang w:val="en-GB"/>
        </w:rPr>
        <w:instrText xml:space="preserve"> ADDIN EN.CITE </w:instrText>
      </w:r>
      <w:r w:rsidR="0073507B" w:rsidRPr="00DE0119">
        <w:rPr>
          <w:lang w:val="en-GB"/>
        </w:rPr>
        <w:fldChar w:fldCharType="begin">
          <w:fldData xml:space="preserve">PEVuZE5vdGU+PENpdGU+PEF1dGhvcj5TZWd1cmE8L0F1dGhvcj48WWVhcj4yMDE5PC9ZZWFyPjxS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19-21</w:t>
      </w:r>
      <w:r w:rsidRPr="00DE0119">
        <w:fldChar w:fldCharType="end"/>
      </w:r>
      <w:r w:rsidRPr="00DE0119">
        <w:rPr>
          <w:lang w:val="en-GB"/>
        </w:rPr>
        <w:t xml:space="preserve"> </w:t>
      </w:r>
      <w:r w:rsidR="005B40A0" w:rsidRPr="00DE0119">
        <w:rPr>
          <w:lang w:val="en-GB"/>
        </w:rPr>
        <w:t>The structure of t</w:t>
      </w:r>
      <w:r w:rsidRPr="00DE0119">
        <w:rPr>
          <w:lang w:val="en-GB"/>
        </w:rPr>
        <w:t>he COF</w:t>
      </w:r>
      <w:r w:rsidR="005B40A0" w:rsidRPr="00DE0119">
        <w:rPr>
          <w:lang w:val="en-GB"/>
        </w:rPr>
        <w:t>s</w:t>
      </w:r>
      <w:r w:rsidRPr="00DE0119">
        <w:rPr>
          <w:lang w:val="en-GB"/>
        </w:rPr>
        <w:t xml:space="preserve"> is proposed to template the pyrolysis to homogeneously doped carbons.</w:t>
      </w:r>
      <w:r w:rsidRPr="00DE0119">
        <w:rPr>
          <w:lang w:val="en-GB"/>
        </w:rPr>
        <w:fldChar w:fldCharType="begin">
          <w:fldData xml:space="preserve">PEVuZE5vdGU+PENpdGU+PEF1dGhvcj5ZYW5nPC9BdXRob3I+PFllYXI+MjAyMDwvWWVhcj48UmVj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</w:fldData>
        </w:fldChar>
      </w:r>
      <w:r w:rsidR="0073507B" w:rsidRPr="00DE0119">
        <w:rPr>
          <w:lang w:val="en-GB"/>
        </w:rPr>
        <w:instrText xml:space="preserve"> ADDIN EN.CITE </w:instrText>
      </w:r>
      <w:r w:rsidR="0073507B" w:rsidRPr="00DE0119">
        <w:rPr>
          <w:lang w:val="en-GB"/>
        </w:rPr>
        <w:fldChar w:fldCharType="begin">
          <w:fldData xml:space="preserve">PEVuZE5vdGU+PENpdGU+PEF1dGhvcj5ZYW5nPC9BdXRob3I+PFllYXI+MjAyMDwvWWVhcj48UmVj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13, 22</w:t>
      </w:r>
      <w:r w:rsidRPr="00DE0119">
        <w:fldChar w:fldCharType="end"/>
      </w:r>
      <w:r w:rsidRPr="00DE0119">
        <w:rPr>
          <w:lang w:val="en-GB"/>
        </w:rPr>
        <w:t xml:space="preserve"> However, we envisaged that the MFE based in non-pyrolyzed COFs could produce </w:t>
      </w:r>
      <w:proofErr w:type="gramStart"/>
      <w:r w:rsidRPr="00DE0119">
        <w:rPr>
          <w:lang w:val="en-GB"/>
        </w:rPr>
        <w:t>an  improvement</w:t>
      </w:r>
      <w:proofErr w:type="gramEnd"/>
      <w:r w:rsidRPr="00DE0119">
        <w:rPr>
          <w:lang w:val="en-GB"/>
        </w:rPr>
        <w:t xml:space="preserve"> on the performance yielded by these materials</w:t>
      </w:r>
      <w:r w:rsidR="005B40A0" w:rsidRPr="00DE0119">
        <w:rPr>
          <w:lang w:val="en-GB"/>
        </w:rPr>
        <w:t xml:space="preserve"> avoiding the energetic costs associated to the pyrolytic process</w:t>
      </w:r>
      <w:r w:rsidRPr="00DE0119">
        <w:rPr>
          <w:lang w:val="en-GB"/>
        </w:rPr>
        <w:t xml:space="preserve">. </w:t>
      </w:r>
      <w:r w:rsidR="005B40A0" w:rsidRPr="00DE0119">
        <w:rPr>
          <w:lang w:val="en-GB"/>
        </w:rPr>
        <w:t>Furthermore</w:t>
      </w:r>
      <w:r w:rsidRPr="00DE0119">
        <w:rPr>
          <w:lang w:val="en-GB"/>
        </w:rPr>
        <w:t xml:space="preserve">, during the </w:t>
      </w:r>
      <w:r w:rsidR="005B40A0" w:rsidRPr="00DE0119">
        <w:rPr>
          <w:lang w:val="en-GB"/>
        </w:rPr>
        <w:t xml:space="preserve">pyrolytic </w:t>
      </w:r>
      <w:r w:rsidRPr="00DE0119">
        <w:rPr>
          <w:lang w:val="en-GB"/>
        </w:rPr>
        <w:t>process the formation of the active sites is hardly controlled and among all the functional groups produced only some of them are the active ones.</w:t>
      </w:r>
      <w:r w:rsidRPr="00DE0119">
        <w:rPr>
          <w:lang w:val="en-GB"/>
        </w:rPr>
        <w:fldChar w:fldCharType="begin"/>
      </w:r>
      <w:r w:rsidR="002D70DD" w:rsidRPr="00DE0119">
        <w:rPr>
          <w:lang w:val="en-GB"/>
        </w:rPr>
        <w:instrText xml:space="preserve"> ADDIN EN.CITE &lt;EndNote&gt;&lt;Cite&gt;&lt;Author&gt;Xu&lt;/Author&gt;&lt;Year&gt;2018&lt;/Year&gt;&lt;RecNum&gt;118&lt;/RecNum&gt;&lt;DisplayText&gt;&lt;style face="superscript"&gt;14&lt;/style&gt;&lt;/DisplayText&gt;&lt;record&gt;&lt;rec-number&gt;118&lt;/rec-number&gt;&lt;foreign-keys&gt;&lt;key app="EN" db-id="xa9vvd0xzvfae5etarpvxepnzfvrxp2ewssp" timestamp="1656431043"&gt;118&lt;/key&gt;&lt;/foreign-keys&gt;&lt;ref-type name="Journal Article"&gt;17&lt;/ref-type&gt;&lt;contributors&gt;&lt;authors&gt;&lt;author&gt;Xu, Qing&lt;/author&gt;&lt;author&gt;Tang, Yanping&lt;/author&gt;&lt;author&gt;Zhang, Xiaobin&lt;/author&gt;&lt;author&gt;Oshima, Yoshifumi&lt;/author&gt;&lt;author&gt;Chen, Qiuhong&lt;/author&gt;&lt;author&gt;Jiang, Donglin&lt;/author&gt;&lt;/authors&gt;&lt;/contributors&gt;&lt;titles&gt;&lt;title&gt;Template Conversion of Covalent Organic Frameworks into 2D Conducting Nanocarbons for Catalyzing Oxygen Reduction Reaction&lt;/title&gt;&lt;secondary-title&gt;Advanced Materials&lt;/secondary-title&gt;&lt;/titles&gt;&lt;periodical&gt;&lt;full-title&gt;Advanced Materials&lt;/full-title&gt;&lt;/periodical&gt;&lt;pages&gt;1706330&lt;/pages&gt;&lt;volume&gt;30&lt;/volume&gt;&lt;number&gt;15&lt;/number&gt;&lt;dates&gt;&lt;year&gt;2018&lt;/year&gt;&lt;/dates&gt;&lt;isbn&gt;0935-9648&lt;/isbn&gt;&lt;urls&gt;&lt;related-urls&gt;&lt;url&gt;https://onlinelibrary.wiley.com/doi/abs/10.1002/adma.201706330&lt;/url&gt;&lt;/related-urls&gt;&lt;/urls&gt;&lt;electronic-resource-num&gt;https://doi.org/10.1002/adma.201706330&lt;/electronic-resource-num&gt;&lt;/record&gt;&lt;/Cite&gt;&lt;/EndNote&gt;</w:instrText>
      </w:r>
      <w:r w:rsidRPr="00DE0119">
        <w:rPr>
          <w:lang w:val="en-GB"/>
        </w:rPr>
        <w:fldChar w:fldCharType="separate"/>
      </w:r>
      <w:r w:rsidR="002D70DD" w:rsidRPr="00DE0119">
        <w:rPr>
          <w:noProof/>
          <w:vertAlign w:val="superscript"/>
          <w:lang w:val="en-GB"/>
        </w:rPr>
        <w:t>14</w:t>
      </w:r>
      <w:r w:rsidRPr="00DE0119">
        <w:fldChar w:fldCharType="end"/>
      </w:r>
      <w:r w:rsidRPr="00DE0119">
        <w:rPr>
          <w:lang w:val="en-GB"/>
        </w:rPr>
        <w:t xml:space="preserve"> On the other hand, pyrolytic treatments usually produce the loss of the porous features of the final MFEs which are highly desirable to favour the oxygen diffusion and increase the accessible active sites.</w:t>
      </w:r>
      <w:r w:rsidRPr="00DE0119">
        <w:rPr>
          <w:lang w:val="en-GB"/>
        </w:rPr>
        <w:fldChar w:fldCharType="begin">
          <w:fldData xml:space="preserve">PEVuZE5vdGU+PENpdGU+PEF1dGhvcj5aaGFuZzwvQXV0aG9yPjxZZWFyPjIwMjE8L1llYXI+PFJl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</w:fldData>
        </w:fldChar>
      </w:r>
      <w:r w:rsidR="0073507B" w:rsidRPr="00DE0119">
        <w:rPr>
          <w:lang w:val="en-GB"/>
        </w:rPr>
        <w:instrText xml:space="preserve"> ADDIN EN.CITE </w:instrText>
      </w:r>
      <w:r w:rsidR="0073507B" w:rsidRPr="00DE0119">
        <w:rPr>
          <w:lang w:val="en-GB"/>
        </w:rPr>
        <w:fldChar w:fldCharType="begin">
          <w:fldData xml:space="preserve">PEVuZE5vdGU+PENpdGU+PEF1dGhvcj5aaGFuZzwvQXV0aG9yPjxZZWFyPjIwMjE8L1llYXI+PFJl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23, 24</w:t>
      </w:r>
      <w:r w:rsidRPr="00DE0119">
        <w:fldChar w:fldCharType="end"/>
      </w:r>
      <w:r w:rsidRPr="00DE0119">
        <w:rPr>
          <w:lang w:val="en-GB"/>
        </w:rPr>
        <w:t xml:space="preserve"> </w:t>
      </w:r>
      <w:r w:rsidR="00B14AAD" w:rsidRPr="00DE0119">
        <w:rPr>
          <w:lang w:val="en-GB"/>
        </w:rPr>
        <w:t>In addition</w:t>
      </w:r>
      <w:r w:rsidRPr="00DE0119">
        <w:rPr>
          <w:lang w:val="en-GB"/>
        </w:rPr>
        <w:t xml:space="preserve">, </w:t>
      </w:r>
      <w:r w:rsidR="00560EF5" w:rsidRPr="00DE0119">
        <w:rPr>
          <w:lang w:val="en-GB"/>
        </w:rPr>
        <w:t xml:space="preserve">the synthetic methods for the synthesis of highly crystalline </w:t>
      </w:r>
      <w:r w:rsidRPr="00DE0119">
        <w:rPr>
          <w:lang w:val="en-GB"/>
        </w:rPr>
        <w:t>COF</w:t>
      </w:r>
      <w:r w:rsidR="00560EF5" w:rsidRPr="00DE0119">
        <w:rPr>
          <w:lang w:val="en-GB"/>
        </w:rPr>
        <w:t>s</w:t>
      </w:r>
      <w:r w:rsidRPr="00DE0119">
        <w:rPr>
          <w:lang w:val="en-GB"/>
        </w:rPr>
        <w:t xml:space="preserve"> is </w:t>
      </w:r>
      <w:r w:rsidR="00560EF5" w:rsidRPr="00DE0119">
        <w:rPr>
          <w:lang w:val="en-GB"/>
        </w:rPr>
        <w:t xml:space="preserve">often </w:t>
      </w:r>
      <w:r w:rsidRPr="00DE0119">
        <w:rPr>
          <w:lang w:val="en-GB"/>
        </w:rPr>
        <w:t>tedious</w:t>
      </w:r>
      <w:r w:rsidRPr="00DE0119">
        <w:rPr>
          <w:lang w:val="en-GB"/>
        </w:rPr>
        <w:fldChar w:fldCharType="begin"/>
      </w:r>
      <w:r w:rsidR="0073507B" w:rsidRPr="00DE0119">
        <w:rPr>
          <w:lang w:val="en-GB"/>
        </w:rPr>
        <w:instrText xml:space="preserve"> ADDIN EN.CITE &lt;EndNote&gt;&lt;Cite&gt;&lt;Author&gt;Haase&lt;/Author&gt;&lt;Year&gt;2020&lt;/Year&gt;&lt;RecNum&gt;85&lt;/RecNum&gt;&lt;DisplayText&gt;&lt;style face="superscript"&gt;25&lt;/style&gt;&lt;/DisplayText&gt;&lt;record&gt;&lt;rec-number&gt;85&lt;/rec-number&gt;&lt;foreign-keys&gt;&lt;key app="EN" db-id="xa9vvd0xzvfae5etarpvxepnzfvrxp2ewssp" timestamp="1652968288"&gt;85&lt;/key&gt;&lt;/foreign-keys&gt;&lt;ref-type name="Journal Article"&gt;17&lt;/ref-type&gt;&lt;contributors&gt;&lt;authors&gt;&lt;author&gt;Haase, Frederik&lt;/author&gt;&lt;author&gt;Lotsch, Bettina V.&lt;/author&gt;&lt;/authors&gt;&lt;/contributors&gt;&lt;titles&gt;&lt;title&gt;Solving the COF trilemma: towards crystalline, stable and functional covalent organic frameworks&lt;/title&gt;&lt;secondary-title&gt;Chemical Society Reviews&lt;/secondary-title&gt;&lt;/titles&gt;&lt;periodical&gt;&lt;full-title&gt;Chemical Society Reviews&lt;/full-title&gt;&lt;/periodical&gt;&lt;pages&gt;8469-8500&lt;/pages&gt;&lt;volume&gt;49&lt;/volume&gt;&lt;number&gt;23&lt;/number&gt;&lt;dates&gt;&lt;year&gt;2020&lt;/year&gt;&lt;/dates&gt;&lt;publisher&gt;The Royal Society of Chemistry&lt;/publisher&gt;&lt;isbn&gt;0306-0012&lt;/isbn&gt;&lt;work-type&gt;10.1039/D0CS01027H&lt;/work-type&gt;&lt;urls&gt;&lt;related-urls&gt;&lt;url&gt;http://dx.doi.org/10.1039/D0CS01027H&lt;/url&gt;&lt;/related-urls&gt;&lt;/urls&gt;&lt;electronic-resource-num&gt;10.1039/D0CS01027H&lt;/electronic-resource-num&gt;&lt;/record&gt;&lt;/Cite&gt;&lt;/EndNote&gt;</w:instrText>
      </w:r>
      <w:r w:rsidRPr="00DE0119">
        <w:rPr>
          <w:lang w:val="en-GB"/>
        </w:rPr>
        <w:fldChar w:fldCharType="separate"/>
      </w:r>
      <w:r w:rsidR="0073507B" w:rsidRPr="00DE0119">
        <w:rPr>
          <w:noProof/>
          <w:vertAlign w:val="superscript"/>
          <w:lang w:val="en-GB"/>
        </w:rPr>
        <w:t>25</w:t>
      </w:r>
      <w:r w:rsidRPr="00DE0119">
        <w:fldChar w:fldCharType="end"/>
      </w:r>
      <w:r w:rsidRPr="00DE0119">
        <w:rPr>
          <w:lang w:val="en-GB"/>
        </w:rPr>
        <w:t xml:space="preserve"> and pyrolytic treatment causes the loss of the most noteworthy attribute</w:t>
      </w:r>
      <w:r w:rsidR="00560EF5" w:rsidRPr="00DE0119">
        <w:rPr>
          <w:lang w:val="en-GB"/>
        </w:rPr>
        <w:t xml:space="preserve"> of COFs</w:t>
      </w:r>
      <w:r w:rsidRPr="00DE0119">
        <w:rPr>
          <w:lang w:val="en-GB"/>
        </w:rPr>
        <w:t xml:space="preserve">, their characteristic atomic order. </w:t>
      </w:r>
      <w:r w:rsidR="00560EF5" w:rsidRPr="00DE0119">
        <w:rPr>
          <w:lang w:val="en-GB"/>
        </w:rPr>
        <w:t>Thus</w:t>
      </w:r>
      <w:r w:rsidRPr="00DE0119">
        <w:rPr>
          <w:lang w:val="en-GB"/>
        </w:rPr>
        <w:t xml:space="preserve">, COF-based non-pyrolyzed </w:t>
      </w:r>
      <w:r w:rsidRPr="00DE0119">
        <w:rPr>
          <w:lang w:val="en-GB"/>
        </w:rPr>
        <w:lastRenderedPageBreak/>
        <w:t xml:space="preserve">MFEs </w:t>
      </w:r>
      <w:r w:rsidR="00560EF5" w:rsidRPr="00DE0119">
        <w:rPr>
          <w:lang w:val="en-GB"/>
        </w:rPr>
        <w:t>has emerged</w:t>
      </w:r>
      <w:r w:rsidRPr="00DE0119">
        <w:rPr>
          <w:lang w:val="en-GB"/>
        </w:rPr>
        <w:t xml:space="preserve"> </w:t>
      </w:r>
      <w:r w:rsidR="00560EF5" w:rsidRPr="00DE0119">
        <w:rPr>
          <w:lang w:val="en-GB"/>
        </w:rPr>
        <w:t xml:space="preserve">as an innovative </w:t>
      </w:r>
      <w:r w:rsidRPr="00DE0119">
        <w:rPr>
          <w:lang w:val="en-GB"/>
        </w:rPr>
        <w:t xml:space="preserve">class of electrocatalysts. In this field, different organic moieties have already been incorporated </w:t>
      </w:r>
      <w:r w:rsidR="00560EF5" w:rsidRPr="00DE0119">
        <w:rPr>
          <w:lang w:val="en-GB"/>
        </w:rPr>
        <w:t xml:space="preserve">into the </w:t>
      </w:r>
      <w:r w:rsidRPr="00DE0119">
        <w:rPr>
          <w:lang w:val="en-GB"/>
        </w:rPr>
        <w:t>skeleton</w:t>
      </w:r>
      <w:r w:rsidR="00560EF5" w:rsidRPr="00DE0119">
        <w:rPr>
          <w:lang w:val="en-GB"/>
        </w:rPr>
        <w:t xml:space="preserve"> of COFs </w:t>
      </w:r>
      <w:r w:rsidRPr="00DE0119">
        <w:rPr>
          <w:lang w:val="en-GB"/>
        </w:rPr>
        <w:t xml:space="preserve"> and </w:t>
      </w:r>
      <w:r w:rsidR="00560EF5" w:rsidRPr="00DE0119">
        <w:rPr>
          <w:lang w:val="en-GB"/>
        </w:rPr>
        <w:t xml:space="preserve">some of them have been </w:t>
      </w:r>
      <w:r w:rsidRPr="00DE0119">
        <w:rPr>
          <w:lang w:val="en-GB"/>
        </w:rPr>
        <w:t>recognized as active units towards the ORR, being some examples thiophene derivatives,</w:t>
      </w:r>
      <w:r w:rsidRPr="00DE0119">
        <w:rPr>
          <w:lang w:val="en-GB"/>
        </w:rPr>
        <w:fldChar w:fldCharType="begin">
          <w:fldData xml:space="preserve">PEVuZE5vdGU+PENpdGU+PEF1dGhvcj5MaTwvQXV0aG9yPjxZZWFyPjIwMjA8L1llYXI+PFJlY051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</w:fldData>
        </w:fldChar>
      </w:r>
      <w:r w:rsidR="0073507B" w:rsidRPr="00DE0119">
        <w:rPr>
          <w:lang w:val="en-GB"/>
        </w:rPr>
        <w:instrText xml:space="preserve"> ADDIN EN.CITE </w:instrText>
      </w:r>
      <w:r w:rsidR="0073507B" w:rsidRPr="00DE0119">
        <w:rPr>
          <w:lang w:val="en-GB"/>
        </w:rPr>
        <w:fldChar w:fldCharType="begin">
          <w:fldData xml:space="preserve">PEVuZE5vdGU+PENpdGU+PEF1dGhvcj5MaTwvQXV0aG9yPjxZZWFyPjIwMjA8L1llYXI+PFJlY051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7, 26</w:t>
      </w:r>
      <w:r w:rsidRPr="00DE0119">
        <w:fldChar w:fldCharType="end"/>
      </w:r>
      <w:r w:rsidRPr="00DE0119">
        <w:rPr>
          <w:lang w:val="en-GB"/>
        </w:rPr>
        <w:t xml:space="preserve"> </w:t>
      </w:r>
      <w:proofErr w:type="spellStart"/>
      <w:r w:rsidRPr="00DE0119">
        <w:rPr>
          <w:lang w:val="en-GB"/>
        </w:rPr>
        <w:t>polychlorotriphenylmethyl</w:t>
      </w:r>
      <w:proofErr w:type="spellEnd"/>
      <w:r w:rsidRPr="00DE0119">
        <w:rPr>
          <w:lang w:val="en-GB"/>
        </w:rPr>
        <w:t xml:space="preserve"> radicals,</w:t>
      </w:r>
      <w:r w:rsidRPr="00DE0119">
        <w:rPr>
          <w:lang w:val="en-GB"/>
        </w:rPr>
        <w:fldChar w:fldCharType="begin"/>
      </w:r>
      <w:r w:rsidR="0073507B" w:rsidRPr="00DE0119">
        <w:rPr>
          <w:lang w:val="en-GB"/>
        </w:rPr>
        <w:instrText xml:space="preserve"> ADDIN EN.CITE &lt;EndNote&gt;&lt;Cite&gt;&lt;Author&gt;Wu&lt;/Author&gt;&lt;Year&gt;2018&lt;/Year&gt;&lt;RecNum&gt;120&lt;/RecNum&gt;&lt;DisplayText&gt;&lt;style face="superscript"&gt;27&lt;/style&gt;&lt;/DisplayText&gt;&lt;record&gt;&lt;rec-number&gt;120&lt;/rec-number&gt;&lt;foreign-keys&gt;&lt;key app="EN" db-id="xa9vvd0xzvfae5etarpvxepnzfvrxp2ewssp" timestamp="1656577807"&gt;120&lt;/key&gt;&lt;/foreign-keys&gt;&lt;ref-type name="Journal Article"&gt;17&lt;/ref-type&gt;&lt;contributors&gt;&lt;authors&gt;&lt;author&gt;Wu, Shaofei&lt;/author&gt;&lt;author&gt;Li, Minchan&lt;/author&gt;&lt;author&gt;Phan, Hoa&lt;/author&gt;&lt;author&gt;Wang, Dingguan&lt;/author&gt;&lt;author&gt;Herng, Tun Seng&lt;/author&gt;&lt;author&gt;Ding, Jun&lt;/author&gt;&lt;author&gt;Lu, Zhouguang&lt;/author&gt;&lt;author&gt;Wu, Jishan&lt;/author&gt;&lt;/authors&gt;&lt;/contributors&gt;&lt;titles&gt;&lt;title&gt;Toward Two-Dimensional π-Conjugated Covalent Organic Radical Frameworks&lt;/title&gt;&lt;secondary-title&gt;Angewandte Chemie International Edition&lt;/secondary-title&gt;&lt;/titles&gt;&lt;periodical&gt;&lt;full-title&gt;Angewandte Chemie International Edition&lt;/full-title&gt;&lt;/periodical&gt;&lt;pages&gt;8007-8011&lt;/pages&gt;&lt;volume&gt;57&lt;/volume&gt;&lt;number&gt;27&lt;/number&gt;&lt;dates&gt;&lt;year&gt;2018&lt;/year&gt;&lt;/dates&gt;&lt;isbn&gt;1433-7851&lt;/isbn&gt;&lt;urls&gt;&lt;related-urls&gt;&lt;url&gt;https://onlinelibrary.wiley.com/doi/abs/10.1002/anie.201801998&lt;/url&gt;&lt;/related-urls&gt;&lt;/urls&gt;&lt;electronic-resource-num&gt;https://doi.org/10.1002/anie.201801998&lt;/electronic-resource-num&gt;&lt;/record&gt;&lt;/Cite&gt;&lt;/EndNote&gt;</w:instrText>
      </w:r>
      <w:r w:rsidRPr="00DE0119">
        <w:rPr>
          <w:lang w:val="en-GB"/>
        </w:rPr>
        <w:fldChar w:fldCharType="separate"/>
      </w:r>
      <w:r w:rsidR="0073507B" w:rsidRPr="00DE0119">
        <w:rPr>
          <w:noProof/>
          <w:vertAlign w:val="superscript"/>
          <w:lang w:val="en-GB"/>
        </w:rPr>
        <w:t>27</w:t>
      </w:r>
      <w:r w:rsidRPr="00DE0119">
        <w:fldChar w:fldCharType="end"/>
      </w:r>
      <w:r w:rsidRPr="00DE0119">
        <w:rPr>
          <w:lang w:val="en-GB"/>
        </w:rPr>
        <w:t xml:space="preserve"> pyrenetetraone</w:t>
      </w:r>
      <w:r w:rsidRPr="00DE0119">
        <w:rPr>
          <w:lang w:val="en-GB"/>
        </w:rPr>
        <w:fldChar w:fldCharType="begin"/>
      </w:r>
      <w:r w:rsidR="0073507B" w:rsidRPr="00DE0119">
        <w:rPr>
          <w:lang w:val="en-GB"/>
        </w:rPr>
        <w:instrText xml:space="preserve"> ADDIN EN.CITE &lt;EndNote&gt;&lt;Cite&gt;&lt;Author&gt;García-Arroyo&lt;/Author&gt;&lt;Year&gt;2022&lt;/Year&gt;&lt;RecNum&gt;122&lt;/RecNum&gt;&lt;DisplayText&gt;&lt;style face="superscript"&gt;28&lt;/style&gt;&lt;/DisplayText&gt;&lt;record&gt;&lt;rec-number&gt;122&lt;/rec-number&gt;&lt;foreign-keys&gt;&lt;key app="EN" db-id="xa9vvd0xzvfae5etarpvxepnzfvrxp2ewssp" timestamp="1656578219"&gt;122&lt;/key&gt;&lt;/foreign-keys&gt;&lt;ref-type name="Journal Article"&gt;17&lt;/ref-type&gt;&lt;contributors&gt;&lt;authors&gt;&lt;author&gt;García-Arroyo, Paloma&lt;/author&gt;&lt;author&gt;Martínez-Periñán, Emiliano&lt;/author&gt;&lt;author&gt;Cabrera-Trujillo, Jorge J.&lt;/author&gt;&lt;author&gt;Salagre, Elena&lt;/author&gt;&lt;author&gt;Michel, Enrique G.&lt;/author&gt;&lt;author&gt;Martínez, José I.&lt;/author&gt;&lt;author&gt;Lorenzo, Encarnación&lt;/author&gt;&lt;author&gt;Segura, José L.&lt;/author&gt;&lt;/authors&gt;&lt;/contributors&gt;&lt;titles&gt;&lt;title&gt;Pyrenetetraone-based covalent organic framework as an effective electrocatalyst for oxygen reduction reaction&lt;/title&gt;&lt;secondary-title&gt;Nano Research&lt;/secondary-title&gt;&lt;/titles&gt;&lt;periodical&gt;&lt;full-title&gt;Nano Research&lt;/full-title&gt;&lt;/periodical&gt;&lt;pages&gt;3907-3912&lt;/pages&gt;&lt;volume&gt;15&lt;/volume&gt;&lt;number&gt;5&lt;/number&gt;&lt;dates&gt;&lt;year&gt;2022&lt;/year&gt;&lt;pub-dates&gt;&lt;date&gt;2022/05/01&lt;/date&gt;&lt;/pub-dates&gt;&lt;/dates&gt;&lt;isbn&gt;1998-0000&lt;/isbn&gt;&lt;urls&gt;&lt;related-urls&gt;&lt;url&gt;https://doi.org/10.1007/s12274-021-4043-2&lt;/url&gt;&lt;/related-urls&gt;&lt;/urls&gt;&lt;electronic-resource-num&gt;10.1007/s12274-021-4043-2&lt;/electronic-resource-num&gt;&lt;/record&gt;&lt;/Cite&gt;&lt;/EndNote&gt;</w:instrText>
      </w:r>
      <w:r w:rsidRPr="00DE0119">
        <w:rPr>
          <w:lang w:val="en-GB"/>
        </w:rPr>
        <w:fldChar w:fldCharType="separate"/>
      </w:r>
      <w:r w:rsidR="0073507B" w:rsidRPr="00DE0119">
        <w:rPr>
          <w:noProof/>
          <w:vertAlign w:val="superscript"/>
          <w:lang w:val="en-GB"/>
        </w:rPr>
        <w:t>28</w:t>
      </w:r>
      <w:r w:rsidRPr="00DE0119">
        <w:fldChar w:fldCharType="end"/>
      </w:r>
      <w:r w:rsidRPr="00DE0119">
        <w:rPr>
          <w:lang w:val="en-GB"/>
        </w:rPr>
        <w:t xml:space="preserve"> and naphtalenediimide.</w:t>
      </w:r>
      <w:r w:rsidRPr="00DE0119">
        <w:rPr>
          <w:lang w:val="en-GB"/>
        </w:rPr>
        <w:fldChar w:fldCharType="begin">
          <w:fldData xml:space="preserve">PEVuZE5vdGU+PENpdGU+PEF1dGhvcj5NYXJ0w61uZXotRmVybsOhbmRlejwvQXV0aG9yPjxZZWFy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</w:fldData>
        </w:fldChar>
      </w:r>
      <w:r w:rsidR="0073507B" w:rsidRPr="00DE0119">
        <w:rPr>
          <w:lang w:val="en-GB"/>
        </w:rPr>
        <w:instrText xml:space="preserve"> ADDIN EN.CITE </w:instrText>
      </w:r>
      <w:r w:rsidR="0073507B" w:rsidRPr="00DE0119">
        <w:rPr>
          <w:lang w:val="en-GB"/>
        </w:rPr>
        <w:fldChar w:fldCharType="begin">
          <w:fldData xml:space="preserve">PEVuZE5vdGU+PENpdGU+PEF1dGhvcj5NYXJ0w61uZXotRmVybsOhbmRlejwvQXV0aG9yPjxZZWFy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</w:fldData>
        </w:fldChar>
      </w:r>
      <w:r w:rsidR="0073507B" w:rsidRPr="00DE0119">
        <w:rPr>
          <w:lang w:val="en-GB"/>
        </w:rPr>
        <w:instrText xml:space="preserve"> ADDIN EN.CITE.DATA </w:instrText>
      </w:r>
      <w:r w:rsidR="0073507B" w:rsidRPr="00DE0119">
        <w:rPr>
          <w:lang w:val="en-GB"/>
        </w:rPr>
      </w:r>
      <w:r w:rsidR="0073507B" w:rsidRPr="00DE0119">
        <w:rPr>
          <w:lang w:val="en-GB"/>
        </w:rPr>
        <w:fldChar w:fldCharType="end"/>
      </w:r>
      <w:r w:rsidRPr="00DE0119">
        <w:rPr>
          <w:lang w:val="en-GB"/>
        </w:rPr>
      </w:r>
      <w:r w:rsidRPr="00DE0119">
        <w:rPr>
          <w:lang w:val="en-GB"/>
        </w:rPr>
        <w:fldChar w:fldCharType="separate"/>
      </w:r>
      <w:r w:rsidR="0073507B" w:rsidRPr="00DE0119">
        <w:rPr>
          <w:noProof/>
          <w:vertAlign w:val="superscript"/>
          <w:lang w:val="en-GB"/>
        </w:rPr>
        <w:t>29, 30</w:t>
      </w:r>
      <w:r w:rsidRPr="00DE0119">
        <w:fldChar w:fldCharType="end"/>
      </w:r>
      <w:r w:rsidRPr="00DE0119">
        <w:rPr>
          <w:lang w:val="en-GB"/>
        </w:rPr>
        <w:t xml:space="preserve"> </w:t>
      </w:r>
      <w:r w:rsidR="008B42D4" w:rsidRPr="00DE0119">
        <w:rPr>
          <w:lang w:val="en-GB"/>
        </w:rPr>
        <w:t xml:space="preserve">However, all this electrocatalyst were synthetized by the </w:t>
      </w:r>
      <w:r w:rsidR="008B42D4" w:rsidRPr="00DE0119">
        <w:rPr>
          <w:i/>
          <w:iCs/>
          <w:lang w:val="en-GB"/>
        </w:rPr>
        <w:t>novo</w:t>
      </w:r>
      <w:r w:rsidR="008B42D4" w:rsidRPr="00DE0119">
        <w:rPr>
          <w:lang w:val="en-GB"/>
        </w:rPr>
        <w:t xml:space="preserve"> synthetic procedure</w:t>
      </w:r>
      <w:r w:rsidR="0075720A" w:rsidRPr="00DE0119">
        <w:rPr>
          <w:lang w:val="en-GB"/>
        </w:rPr>
        <w:t xml:space="preserve">, which is usually tedious since </w:t>
      </w:r>
      <w:r w:rsidR="008B42D4" w:rsidRPr="00DE0119">
        <w:rPr>
          <w:lang w:val="en-GB"/>
        </w:rPr>
        <w:t>to achieve the crystal</w:t>
      </w:r>
      <w:r w:rsidR="0075720A" w:rsidRPr="00DE0119">
        <w:rPr>
          <w:lang w:val="en-GB"/>
        </w:rPr>
        <w:t>lization</w:t>
      </w:r>
      <w:r w:rsidR="008B42D4" w:rsidRPr="00DE0119">
        <w:rPr>
          <w:lang w:val="en-GB"/>
        </w:rPr>
        <w:t xml:space="preserve"> COF </w:t>
      </w:r>
      <w:r w:rsidR="0075720A" w:rsidRPr="00DE0119">
        <w:rPr>
          <w:lang w:val="en-GB"/>
        </w:rPr>
        <w:t>usually requires</w:t>
      </w:r>
      <w:r w:rsidR="008B42D4" w:rsidRPr="00DE0119">
        <w:rPr>
          <w:lang w:val="en-GB"/>
        </w:rPr>
        <w:t xml:space="preserve"> to carry out trial-and-error screening of the synthetic conditions which delays the evaluation of novel active units.</w:t>
      </w:r>
    </w:p>
    <w:p w14:paraId="154CBDEB" w14:textId="33D472B7" w:rsidR="00F84F66" w:rsidRPr="00DE0119" w:rsidRDefault="00034546" w:rsidP="00DE0119">
      <w:pPr>
        <w:pStyle w:val="TAMainText"/>
        <w:spacing w:after="240"/>
        <w:ind w:firstLine="0"/>
        <w:rPr>
          <w:lang w:val="en-GB"/>
        </w:rPr>
      </w:pPr>
      <w:r w:rsidRPr="00DE0119">
        <w:rPr>
          <w:lang w:val="en-GB"/>
        </w:rPr>
        <w:t xml:space="preserve">Here, we report </w:t>
      </w:r>
      <w:r w:rsidR="008E1B7C" w:rsidRPr="00DE0119">
        <w:rPr>
          <w:lang w:val="en-GB"/>
        </w:rPr>
        <w:t>an easy strategy to study different metal-free and non-pyrolyzed organic active sites</w:t>
      </w:r>
      <w:r w:rsidRPr="00DE0119">
        <w:rPr>
          <w:lang w:val="en-GB"/>
        </w:rPr>
        <w:t xml:space="preserve"> </w:t>
      </w:r>
      <w:r w:rsidR="00AB3632" w:rsidRPr="00DE0119">
        <w:rPr>
          <w:lang w:val="en-GB"/>
        </w:rPr>
        <w:t xml:space="preserve">and </w:t>
      </w:r>
      <w:r w:rsidR="0075720A" w:rsidRPr="00DE0119">
        <w:rPr>
          <w:lang w:val="en-GB"/>
        </w:rPr>
        <w:t>the</w:t>
      </w:r>
      <w:r w:rsidR="00AB3632" w:rsidRPr="00DE0119">
        <w:rPr>
          <w:lang w:val="en-GB"/>
        </w:rPr>
        <w:t>ir</w:t>
      </w:r>
      <w:r w:rsidRPr="00DE0119">
        <w:rPr>
          <w:lang w:val="en-GB"/>
        </w:rPr>
        <w:t xml:space="preserve"> electrocatalytic performance in the ORR of </w:t>
      </w:r>
      <w:r w:rsidR="0075720A" w:rsidRPr="00DE0119">
        <w:rPr>
          <w:lang w:val="en-GB"/>
        </w:rPr>
        <w:t>different active sites covalently</w:t>
      </w:r>
      <w:r w:rsidR="00902C7A" w:rsidRPr="00DE0119">
        <w:rPr>
          <w:lang w:val="en-GB"/>
        </w:rPr>
        <w:t xml:space="preserve"> anchored to the same</w:t>
      </w:r>
      <w:r w:rsidR="0075720A" w:rsidRPr="00DE0119">
        <w:rPr>
          <w:lang w:val="en-GB"/>
        </w:rPr>
        <w:t xml:space="preserve"> </w:t>
      </w:r>
      <w:r w:rsidRPr="00DE0119">
        <w:rPr>
          <w:lang w:val="en-GB"/>
        </w:rPr>
        <w:t xml:space="preserve">covalent organic framework.  With this aim, we have synthesized a series of </w:t>
      </w:r>
      <w:r w:rsidR="000B764A" w:rsidRPr="00DE0119">
        <w:rPr>
          <w:lang w:val="en-GB"/>
        </w:rPr>
        <w:t xml:space="preserve">porous and crystalline COFs endowed with aromatic </w:t>
      </w:r>
      <w:proofErr w:type="spellStart"/>
      <w:r w:rsidR="000B764A" w:rsidRPr="00DE0119">
        <w:rPr>
          <w:lang w:val="en-GB"/>
        </w:rPr>
        <w:t>diimides</w:t>
      </w:r>
      <w:proofErr w:type="spellEnd"/>
      <w:r w:rsidR="000B764A" w:rsidRPr="00DE0119">
        <w:rPr>
          <w:lang w:val="en-GB"/>
        </w:rPr>
        <w:t xml:space="preserve"> with increasing π-surfaces, i.e. benzene </w:t>
      </w:r>
      <w:proofErr w:type="spellStart"/>
      <w:r w:rsidR="000B764A" w:rsidRPr="00DE0119">
        <w:rPr>
          <w:lang w:val="en-GB"/>
        </w:rPr>
        <w:t>diimide</w:t>
      </w:r>
      <w:proofErr w:type="spellEnd"/>
      <w:r w:rsidR="000B764A" w:rsidRPr="00DE0119">
        <w:rPr>
          <w:lang w:val="en-GB"/>
        </w:rPr>
        <w:t xml:space="preserve"> (</w:t>
      </w:r>
      <w:proofErr w:type="spellStart"/>
      <w:r w:rsidR="000B764A" w:rsidRPr="00DE0119">
        <w:rPr>
          <w:b/>
          <w:bCs/>
          <w:lang w:val="en-GB"/>
        </w:rPr>
        <w:t>BzDI</w:t>
      </w:r>
      <w:proofErr w:type="spellEnd"/>
      <w:r w:rsidR="000B764A" w:rsidRPr="00DE0119">
        <w:rPr>
          <w:lang w:val="en-GB"/>
        </w:rPr>
        <w:t xml:space="preserve">), </w:t>
      </w:r>
      <w:proofErr w:type="spellStart"/>
      <w:r w:rsidR="000B764A" w:rsidRPr="00DE0119">
        <w:rPr>
          <w:lang w:val="en-GB"/>
        </w:rPr>
        <w:t>naphthalenediimide</w:t>
      </w:r>
      <w:proofErr w:type="spellEnd"/>
      <w:r w:rsidR="000B764A" w:rsidRPr="00DE0119">
        <w:rPr>
          <w:lang w:val="en-GB"/>
        </w:rPr>
        <w:t xml:space="preserve"> (</w:t>
      </w:r>
      <w:r w:rsidR="000B764A" w:rsidRPr="00DE0119">
        <w:rPr>
          <w:b/>
          <w:bCs/>
          <w:lang w:val="en-GB"/>
        </w:rPr>
        <w:t>NDI</w:t>
      </w:r>
      <w:r w:rsidR="000B764A" w:rsidRPr="00DE0119">
        <w:rPr>
          <w:lang w:val="en-GB"/>
        </w:rPr>
        <w:t xml:space="preserve">), and </w:t>
      </w:r>
      <w:proofErr w:type="spellStart"/>
      <w:r w:rsidR="000B764A" w:rsidRPr="00DE0119">
        <w:rPr>
          <w:lang w:val="en-GB"/>
        </w:rPr>
        <w:t>perylenediimide</w:t>
      </w:r>
      <w:proofErr w:type="spellEnd"/>
      <w:r w:rsidR="000B764A" w:rsidRPr="00DE0119">
        <w:rPr>
          <w:lang w:val="en-GB"/>
        </w:rPr>
        <w:t xml:space="preserve"> (</w:t>
      </w:r>
      <w:r w:rsidR="000B764A" w:rsidRPr="00DE0119">
        <w:rPr>
          <w:b/>
          <w:bCs/>
          <w:lang w:val="en-GB"/>
        </w:rPr>
        <w:t>PDI</w:t>
      </w:r>
      <w:r w:rsidR="000B764A" w:rsidRPr="00DE0119">
        <w:rPr>
          <w:lang w:val="en-GB"/>
        </w:rPr>
        <w:t>)</w:t>
      </w:r>
      <w:r w:rsidR="00902C7A" w:rsidRPr="00DE0119">
        <w:rPr>
          <w:lang w:val="en-GB"/>
        </w:rPr>
        <w:t xml:space="preserve"> to evaluate how the electronic structure of this </w:t>
      </w:r>
      <w:proofErr w:type="spellStart"/>
      <w:r w:rsidR="00902C7A" w:rsidRPr="00DE0119">
        <w:rPr>
          <w:lang w:val="en-GB"/>
        </w:rPr>
        <w:t>diimides</w:t>
      </w:r>
      <w:proofErr w:type="spellEnd"/>
      <w:r w:rsidR="00902C7A" w:rsidRPr="00DE0119">
        <w:rPr>
          <w:lang w:val="en-GB"/>
        </w:rPr>
        <w:t xml:space="preserve"> affects to the ORR performance</w:t>
      </w:r>
      <w:r w:rsidR="000B764A" w:rsidRPr="00DE0119">
        <w:rPr>
          <w:lang w:val="en-GB"/>
        </w:rPr>
        <w:t>.</w:t>
      </w:r>
      <w:r w:rsidR="002543FF" w:rsidRPr="00DE0119">
        <w:rPr>
          <w:lang w:val="en-GB"/>
        </w:rPr>
        <w:fldChar w:fldCharType="begin"/>
      </w:r>
      <w:r w:rsidR="002543FF" w:rsidRPr="00DE0119">
        <w:rPr>
          <w:lang w:val="en-GB"/>
        </w:rPr>
        <w:instrText xml:space="preserve"> ADDIN EN.CITE &lt;EndNote&gt;&lt;Cite&gt;&lt;Author&gt;Li&lt;/Author&gt;&lt;Year&gt;2012&lt;/Year&gt;&lt;RecNum&gt;171&lt;/RecNum&gt;&lt;DisplayText&gt;&lt;style face="superscript"&gt;31&lt;/style&gt;&lt;/DisplayText&gt;&lt;record&gt;&lt;rec-number&gt;171&lt;/rec-number&gt;&lt;foreign-keys&gt;&lt;key app="EN" db-id="xa9vvd0xzvfae5etarpvxepnzfvrxp2ewssp" timestamp="1667553414"&gt;171&lt;/key&gt;&lt;/foreign-keys&gt;&lt;ref-type name="Journal Article"&gt;17&lt;/ref-type&gt;&lt;contributors&gt;&lt;authors&gt;&lt;author&gt;Li, Qiqi&lt;/author&gt;&lt;author&gt;Zhang, Sheng&lt;/author&gt;&lt;author&gt;Dai, Liming&lt;/author&gt;&lt;author&gt;Li, Liang-shi&lt;/author&gt;&lt;/authors&gt;&lt;/contributors&gt;&lt;titles&gt;&lt;title&gt;Nitrogen-Doped Colloidal Graphene Quantum Dots and Their Size-Dependent Electrocatalytic Activity for the Oxygen Reduction Reaction&lt;/title&gt;&lt;secondary-title&gt;Journal of the American Chemical Society&lt;/secondary-title&gt;&lt;/titles&gt;&lt;periodical&gt;&lt;full-title&gt;Journal of the American Chemical Society&lt;/full-title&gt;&lt;/periodical&gt;&lt;pages&gt;18932-18935&lt;/pages&gt;&lt;volume&gt;134&lt;/volume&gt;&lt;number&gt;46&lt;/number&gt;&lt;dates&gt;&lt;year&gt;2012&lt;/year&gt;&lt;pub-dates&gt;&lt;date&gt;2012/11/21&lt;/date&gt;&lt;/pub-dates&gt;&lt;/dates&gt;&lt;publisher&gt;American Chemical Society&lt;/publisher&gt;&lt;isbn&gt;0002-7863&lt;/isbn&gt;&lt;urls&gt;&lt;related-urls&gt;&lt;url&gt;https://doi.org/10.1021/ja309270h&lt;/url&gt;&lt;/related-urls&gt;&lt;/urls&gt;&lt;electronic-resource-num&gt;10.1021/ja309270h&lt;/electronic-resource-num&gt;&lt;/record&gt;&lt;/Cite&gt;&lt;/EndNote&gt;</w:instrText>
      </w:r>
      <w:r w:rsidR="002543FF" w:rsidRPr="00DE0119">
        <w:rPr>
          <w:lang w:val="en-GB"/>
        </w:rPr>
        <w:fldChar w:fldCharType="separate"/>
      </w:r>
      <w:r w:rsidR="002543FF" w:rsidRPr="00DE0119">
        <w:rPr>
          <w:noProof/>
          <w:vertAlign w:val="superscript"/>
          <w:lang w:val="en-GB"/>
        </w:rPr>
        <w:t>31</w:t>
      </w:r>
      <w:r w:rsidR="002543FF" w:rsidRPr="00DE0119">
        <w:rPr>
          <w:lang w:val="en-GB"/>
        </w:rPr>
        <w:fldChar w:fldCharType="end"/>
      </w:r>
      <w:r w:rsidR="00855321" w:rsidRPr="00DE0119">
        <w:rPr>
          <w:lang w:val="en-GB"/>
        </w:rPr>
        <w:t xml:space="preserve"> </w:t>
      </w:r>
      <w:r w:rsidR="00F84F66" w:rsidRPr="00DE0119">
        <w:rPr>
          <w:lang w:val="en-GB"/>
        </w:rPr>
        <w:t xml:space="preserve">Thus, we decided to anchor the different moieties described by </w:t>
      </w:r>
      <w:r w:rsidR="00F84F66" w:rsidRPr="00DE0119">
        <w:rPr>
          <w:i/>
          <w:iCs/>
          <w:lang w:val="en-GB"/>
        </w:rPr>
        <w:t>click</w:t>
      </w:r>
      <w:r w:rsidR="00F84F66" w:rsidRPr="00DE0119">
        <w:rPr>
          <w:lang w:val="en-GB"/>
        </w:rPr>
        <w:t xml:space="preserve"> chemistry to a well-known </w:t>
      </w:r>
      <w:r w:rsidR="00F84F66" w:rsidRPr="00DE0119">
        <w:rPr>
          <w:b/>
          <w:bCs/>
          <w:lang w:val="en-GB"/>
        </w:rPr>
        <w:t xml:space="preserve">DMTA-TAPB-COF </w:t>
      </w:r>
      <w:r w:rsidR="00F84F66" w:rsidRPr="00DE0119">
        <w:rPr>
          <w:lang w:val="en-GB"/>
        </w:rPr>
        <w:t>to obtain the series of surface-embedded electrocatalysts (</w:t>
      </w:r>
      <w:r w:rsidR="00F84F66" w:rsidRPr="00DE0119">
        <w:rPr>
          <w:b/>
          <w:bCs/>
        </w:rPr>
        <w:t>XDI</w:t>
      </w:r>
      <w:r w:rsidR="00F84F66" w:rsidRPr="00DE0119">
        <w:rPr>
          <w:b/>
          <w:bCs/>
          <w:vertAlign w:val="subscript"/>
        </w:rPr>
        <w:t>0.17</w:t>
      </w:r>
      <w:r w:rsidR="00F84F66" w:rsidRPr="00DE0119">
        <w:rPr>
          <w:b/>
          <w:bCs/>
        </w:rPr>
        <w:t>COFs</w:t>
      </w:r>
      <w:r w:rsidR="00F84F66" w:rsidRPr="00DE0119">
        <w:t>) summarized in figure 1.</w:t>
      </w:r>
      <w:r w:rsidR="00F84F66" w:rsidRPr="00DE0119">
        <w:rPr>
          <w:lang w:val="en-GB"/>
        </w:rPr>
        <w:t xml:space="preserve"> By using this strategy, the COF skeleton acts as a host preventing the agglomeration of the active units, increases the surface-volume ratio of the active units and ensures a close contact with the electrode due to its layered macrostructure.</w:t>
      </w:r>
      <w:r w:rsidR="00D55E12" w:rsidRPr="00DE0119">
        <w:rPr>
          <w:lang w:val="en-GB"/>
        </w:rPr>
        <w:fldChar w:fldCharType="begin">
          <w:fldData xml:space="preserve">PEVuZE5vdGU+PENpdGU+PEF1dGhvcj5MaXU8L0F1dGhvcj48WWVhcj4yMDE5PC9ZZWFyPjxSZWNO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</w:fldData>
        </w:fldChar>
      </w:r>
      <w:r w:rsidR="002543FF" w:rsidRPr="00DE0119">
        <w:rPr>
          <w:lang w:val="en-GB"/>
        </w:rPr>
        <w:instrText xml:space="preserve"> ADDIN EN.CITE </w:instrText>
      </w:r>
      <w:r w:rsidR="002543FF" w:rsidRPr="00DE0119">
        <w:rPr>
          <w:lang w:val="en-GB"/>
        </w:rPr>
        <w:fldChar w:fldCharType="begin">
          <w:fldData xml:space="preserve">PEVuZE5vdGU+PENpdGU+PEF1dGhvcj5MaXU8L0F1dGhvcj48WWVhcj4yMDE5PC9ZZWFyPjxSZWNO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</w:fldData>
        </w:fldChar>
      </w:r>
      <w:r w:rsidR="002543FF" w:rsidRPr="00DE0119">
        <w:rPr>
          <w:lang w:val="en-GB"/>
        </w:rPr>
        <w:instrText xml:space="preserve"> ADDIN EN.CITE.DATA </w:instrText>
      </w:r>
      <w:r w:rsidR="002543FF" w:rsidRPr="00DE0119">
        <w:rPr>
          <w:lang w:val="en-GB"/>
        </w:rPr>
      </w:r>
      <w:r w:rsidR="002543FF" w:rsidRPr="00DE0119">
        <w:rPr>
          <w:lang w:val="en-GB"/>
        </w:rPr>
        <w:fldChar w:fldCharType="end"/>
      </w:r>
      <w:r w:rsidR="00D55E12" w:rsidRPr="00DE0119">
        <w:rPr>
          <w:lang w:val="en-GB"/>
        </w:rPr>
      </w:r>
      <w:r w:rsidR="00D55E12" w:rsidRPr="00DE0119">
        <w:rPr>
          <w:lang w:val="en-GB"/>
        </w:rPr>
        <w:fldChar w:fldCharType="separate"/>
      </w:r>
      <w:r w:rsidR="002543FF" w:rsidRPr="00DE0119">
        <w:rPr>
          <w:noProof/>
          <w:vertAlign w:val="superscript"/>
          <w:lang w:val="en-GB"/>
        </w:rPr>
        <w:t>32, 33</w:t>
      </w:r>
      <w:r w:rsidR="00D55E12" w:rsidRPr="00DE0119">
        <w:rPr>
          <w:lang w:val="en-GB"/>
        </w:rPr>
        <w:fldChar w:fldCharType="end"/>
      </w:r>
      <w:r w:rsidR="00F84F66" w:rsidRPr="00DE0119">
        <w:rPr>
          <w:lang w:val="en-GB"/>
        </w:rPr>
        <w:t xml:space="preserve"> </w:t>
      </w:r>
      <w:r w:rsidR="00855321" w:rsidRPr="00DE0119">
        <w:rPr>
          <w:lang w:val="en-GB"/>
        </w:rPr>
        <w:t>The post-synthetic strategy used in this work avoids the difficulties commonly associated to the obtainment of crystalline phases in the synthesis of COFs</w:t>
      </w:r>
      <w:r w:rsidR="002D70DD" w:rsidRPr="00DE0119">
        <w:rPr>
          <w:lang w:val="en-GB"/>
        </w:rPr>
        <w:fldChar w:fldCharType="begin"/>
      </w:r>
      <w:r w:rsidR="002543FF" w:rsidRPr="00DE0119">
        <w:rPr>
          <w:lang w:val="en-GB"/>
        </w:rPr>
        <w:instrText xml:space="preserve"> ADDIN EN.CITE &lt;EndNote&gt;&lt;Cite&gt;&lt;Author&gt;Yan&lt;/Author&gt;&lt;Year&gt;2019&lt;/Year&gt;&lt;RecNum&gt;163&lt;/RecNum&gt;&lt;DisplayText&gt;&lt;style face="superscript"&gt;34&lt;/style&gt;&lt;/DisplayText&gt;&lt;record&gt;&lt;rec-number&gt;163&lt;/rec-number&gt;&lt;foreign-keys&gt;&lt;key app="EN" db-id="xa9vvd0xzvfae5etarpvxepnzfvrxp2ewssp" timestamp="1664348028"&gt;163&lt;/key&gt;&lt;/foreign-keys&gt;&lt;ref-type name="Journal Article"&gt;17&lt;/ref-type&gt;&lt;contributors&gt;&lt;authors&gt;&lt;author&gt;Yan, Tongan&lt;/author&gt;&lt;author&gt;Lan, Youshi&lt;/author&gt;&lt;author&gt;Tong, Minman&lt;/author&gt;&lt;author&gt;Zhong, Chongli&lt;/author&gt;&lt;/authors&gt;&lt;/contributors&gt;&lt;titles&gt;&lt;title&gt;Screening and Design of Covalent Organic Framework Membranes for CO2/CH4 Separation&lt;/title&gt;&lt;secondary-title&gt;ACS Sustainable Chemistry &amp;amp; Engineering&lt;/secondary-title&gt;&lt;/titles&gt;&lt;periodical&gt;&lt;full-title&gt;ACS Sustainable Chemistry &amp;amp; Engineering&lt;/full-title&gt;&lt;/periodical&gt;&lt;pages&gt;1220-1227&lt;/pages&gt;&lt;volume&gt;7&lt;/volume&gt;&lt;number&gt;1&lt;/number&gt;&lt;dates&gt;&lt;year&gt;2019&lt;/year&gt;&lt;pub-dates&gt;&lt;date&gt;2019/01/07&lt;/date&gt;&lt;/pub-dates&gt;&lt;/dates&gt;&lt;publisher&gt;American Chemical Society&lt;/publisher&gt;&lt;urls&gt;&lt;related-urls&gt;&lt;url&gt;https://doi.org/10.1021/acssuschemeng.8b04858&lt;/url&gt;&lt;/related-urls&gt;&lt;/urls&gt;&lt;electronic-resource-num&gt;10.1021/acssuschemeng.8b04858&lt;/electronic-resource-num&gt;&lt;/record&gt;&lt;/Cite&gt;&lt;/EndNote&gt;</w:instrText>
      </w:r>
      <w:r w:rsidR="002D70DD" w:rsidRPr="00DE0119">
        <w:rPr>
          <w:lang w:val="en-GB"/>
        </w:rPr>
        <w:fldChar w:fldCharType="separate"/>
      </w:r>
      <w:r w:rsidR="002543FF" w:rsidRPr="00DE0119">
        <w:rPr>
          <w:noProof/>
          <w:vertAlign w:val="superscript"/>
          <w:lang w:val="en-GB"/>
        </w:rPr>
        <w:t>34</w:t>
      </w:r>
      <w:r w:rsidR="002D70DD" w:rsidRPr="00DE0119">
        <w:rPr>
          <w:lang w:val="en-GB"/>
        </w:rPr>
        <w:fldChar w:fldCharType="end"/>
      </w:r>
      <w:r w:rsidR="00855321" w:rsidRPr="00DE0119">
        <w:rPr>
          <w:lang w:val="en-GB"/>
        </w:rPr>
        <w:t xml:space="preserve"> and facilitates the evaluation of the activity towards the ORR of different</w:t>
      </w:r>
      <w:r w:rsidR="005E4FC1" w:rsidRPr="00DE0119">
        <w:rPr>
          <w:lang w:val="en-GB"/>
        </w:rPr>
        <w:t xml:space="preserve"> active </w:t>
      </w:r>
      <w:r w:rsidR="00855321" w:rsidRPr="00DE0119">
        <w:rPr>
          <w:lang w:val="en-GB"/>
        </w:rPr>
        <w:t>units</w:t>
      </w:r>
      <w:r w:rsidR="005E4FC1" w:rsidRPr="00DE0119">
        <w:rPr>
          <w:lang w:val="en-GB"/>
        </w:rPr>
        <w:t xml:space="preserve"> embedded in identical networks</w:t>
      </w:r>
      <w:r w:rsidR="00855321" w:rsidRPr="00DE0119">
        <w:rPr>
          <w:lang w:val="en-GB"/>
        </w:rPr>
        <w:t>.</w:t>
      </w:r>
    </w:p>
    <w:p w14:paraId="0CE5175D" w14:textId="77777777" w:rsidR="000811AB" w:rsidRPr="00DE0119" w:rsidRDefault="000811AB" w:rsidP="00DE0119">
      <w:pPr>
        <w:pStyle w:val="TAMainText"/>
        <w:spacing w:after="240"/>
        <w:ind w:firstLine="0"/>
        <w:rPr>
          <w:lang w:val="en-GB"/>
        </w:rPr>
      </w:pPr>
    </w:p>
    <w:p w14:paraId="30DFBEE5" w14:textId="3F189EA1" w:rsidR="00B52DF2" w:rsidRPr="00DE0119" w:rsidRDefault="00B52DF2" w:rsidP="00DE0119">
      <w:pPr>
        <w:pStyle w:val="TAMainText"/>
        <w:spacing w:after="240"/>
        <w:ind w:firstLine="0"/>
        <w:rPr>
          <w:lang w:val="en-GB"/>
        </w:rPr>
      </w:pPr>
      <w:r w:rsidRPr="00DE0119">
        <w:rPr>
          <w:rFonts w:ascii="Calibri" w:eastAsia="Calibri" w:hAnsi="Calibri" w:cs="Calibri"/>
          <w:noProof/>
          <w:sz w:val="22"/>
          <w:szCs w:val="22"/>
          <w:lang w:val="en-GB"/>
        </w:rPr>
        <w:lastRenderedPageBreak/>
        <w:drawing>
          <wp:inline distT="0" distB="0" distL="0" distR="0" wp14:anchorId="6012A572" wp14:editId="4661DD42">
            <wp:extent cx="4428099" cy="5488305"/>
            <wp:effectExtent l="0" t="0" r="0" b="0"/>
            <wp:docPr id="3" name="Imagen 3" descr="Imagen de la pantalla de un vi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de la pantalla de un video juego&#10;&#10;Descripción generada automáticamente con confianza m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32376" cy="5493606"/>
                    </a:xfrm>
                    <a:prstGeom prst="rect">
                      <a:avLst/>
                    </a:prstGeom>
                    <a:noFill/>
                  </pic:spPr>
                </pic:pic>
              </a:graphicData>
            </a:graphic>
          </wp:inline>
        </w:drawing>
      </w:r>
    </w:p>
    <w:p w14:paraId="53EFB4FA" w14:textId="63E92E21" w:rsidR="008F45E4" w:rsidRPr="00DE0119" w:rsidRDefault="008F45E4" w:rsidP="00DE0119">
      <w:pPr>
        <w:pStyle w:val="VAFigureCaption"/>
        <w:rPr>
          <w:lang w:val="en-GB"/>
        </w:rPr>
      </w:pPr>
      <w:r w:rsidRPr="00DE0119">
        <w:rPr>
          <w:b/>
          <w:bCs/>
          <w:lang w:val="en-GB"/>
        </w:rPr>
        <w:t>Figure 1.</w:t>
      </w:r>
      <w:r w:rsidRPr="00DE0119">
        <w:rPr>
          <w:lang w:val="en-GB"/>
        </w:rPr>
        <w:t xml:space="preserve"> Schematic representation of </w:t>
      </w:r>
      <w:r w:rsidRPr="00DE0119">
        <w:rPr>
          <w:b/>
          <w:bCs/>
        </w:rPr>
        <w:t>XDI</w:t>
      </w:r>
      <w:r w:rsidRPr="00DE0119">
        <w:rPr>
          <w:b/>
          <w:bCs/>
          <w:vertAlign w:val="subscript"/>
        </w:rPr>
        <w:t>0.17</w:t>
      </w:r>
      <w:r w:rsidRPr="00DE0119">
        <w:rPr>
          <w:b/>
          <w:bCs/>
        </w:rPr>
        <w:t>COFs</w:t>
      </w:r>
      <w:r w:rsidRPr="00DE0119">
        <w:t xml:space="preserve"> where X represents the different </w:t>
      </w:r>
      <w:r w:rsidRPr="00DE0119">
        <w:rPr>
          <w:lang w:val="en-GB"/>
        </w:rPr>
        <w:t>π-surfaces from left to right: Benzene, Naphthalene and Perylene.</w:t>
      </w:r>
    </w:p>
    <w:p w14:paraId="3D823D8D" w14:textId="77777777" w:rsidR="00B21063" w:rsidRPr="00DE0119" w:rsidRDefault="00B21063" w:rsidP="00DE0119">
      <w:pPr>
        <w:pStyle w:val="AFTitleRunningHead"/>
        <w:rPr>
          <w:b/>
          <w:bCs/>
          <w:lang w:val="en-GB"/>
        </w:rPr>
      </w:pPr>
      <w:r w:rsidRPr="00DE0119">
        <w:rPr>
          <w:b/>
          <w:bCs/>
          <w:lang w:val="en-GB"/>
        </w:rPr>
        <w:t>Results and Discussion.</w:t>
      </w:r>
    </w:p>
    <w:p w14:paraId="48800D95" w14:textId="77777777" w:rsidR="00B21063" w:rsidRPr="00DE0119" w:rsidRDefault="00B21063" w:rsidP="00DE0119">
      <w:pPr>
        <w:pStyle w:val="AFTitleRunningHead"/>
        <w:rPr>
          <w:b/>
          <w:bCs/>
          <w:lang w:val="en-GB"/>
        </w:rPr>
      </w:pPr>
      <w:r w:rsidRPr="00DE0119">
        <w:rPr>
          <w:b/>
          <w:bCs/>
          <w:lang w:val="en-GB"/>
        </w:rPr>
        <w:t>Synthesis and characterization</w:t>
      </w:r>
    </w:p>
    <w:p w14:paraId="7395F247" w14:textId="72EF5A28" w:rsidR="00B21063" w:rsidRPr="00DE0119" w:rsidRDefault="00B21063" w:rsidP="00DE0119">
      <w:pPr>
        <w:pStyle w:val="TAMainText"/>
        <w:rPr>
          <w:lang w:val="en-GB"/>
        </w:rPr>
      </w:pPr>
      <w:r w:rsidRPr="00DE0119">
        <w:rPr>
          <w:lang w:val="en-GB"/>
        </w:rPr>
        <w:t xml:space="preserve">To anchor the different </w:t>
      </w:r>
      <w:proofErr w:type="spellStart"/>
      <w:r w:rsidRPr="00DE0119">
        <w:rPr>
          <w:lang w:val="en-GB"/>
        </w:rPr>
        <w:t>diimides</w:t>
      </w:r>
      <w:proofErr w:type="spellEnd"/>
      <w:r w:rsidRPr="00DE0119">
        <w:rPr>
          <w:lang w:val="en-GB"/>
        </w:rPr>
        <w:t xml:space="preserve"> by </w:t>
      </w:r>
      <w:r w:rsidRPr="00DE0119">
        <w:rPr>
          <w:i/>
          <w:iCs/>
          <w:lang w:val="en-GB"/>
        </w:rPr>
        <w:t>click</w:t>
      </w:r>
      <w:r w:rsidRPr="00DE0119">
        <w:rPr>
          <w:lang w:val="en-GB"/>
        </w:rPr>
        <w:t xml:space="preserve"> chemistry to </w:t>
      </w:r>
      <w:r w:rsidRPr="00DE0119">
        <w:rPr>
          <w:b/>
          <w:bCs/>
          <w:lang w:val="en-GB"/>
        </w:rPr>
        <w:t>DMTA-TAPB-COF</w:t>
      </w:r>
      <w:r w:rsidRPr="00DE0119">
        <w:rPr>
          <w:lang w:val="en-GB"/>
        </w:rPr>
        <w:t xml:space="preserve">, we synthesized the corresponding suitably functionalized building blocks. </w:t>
      </w:r>
      <w:r w:rsidRPr="00DE0119">
        <w:rPr>
          <w:b/>
          <w:bCs/>
          <w:lang w:val="en-GB"/>
        </w:rPr>
        <w:t xml:space="preserve"> </w:t>
      </w:r>
      <w:r w:rsidRPr="00DE0119">
        <w:rPr>
          <w:lang w:val="en-GB"/>
        </w:rPr>
        <w:t xml:space="preserve">On the one hand, the synthesis of the </w:t>
      </w:r>
      <w:proofErr w:type="spellStart"/>
      <w:r w:rsidRPr="00DE0119">
        <w:rPr>
          <w:lang w:val="en-GB"/>
        </w:rPr>
        <w:lastRenderedPageBreak/>
        <w:t>diimides</w:t>
      </w:r>
      <w:proofErr w:type="spellEnd"/>
      <w:r w:rsidRPr="00DE0119">
        <w:rPr>
          <w:lang w:val="en-GB"/>
        </w:rPr>
        <w:t xml:space="preserve"> was accomplished by the imide condensation reaction between the commercial anhydrides, aliphatic amines and 3-propargylamine obtaining the corresponding </w:t>
      </w:r>
      <w:r w:rsidRPr="00DE0119">
        <w:rPr>
          <w:b/>
          <w:bCs/>
          <w:lang w:val="en-GB"/>
        </w:rPr>
        <w:t>XDI-alkynes</w:t>
      </w:r>
      <w:r w:rsidRPr="00DE0119">
        <w:rPr>
          <w:lang w:val="en-GB"/>
        </w:rPr>
        <w:t xml:space="preserve"> (Scheme 1B and supporting information, </w:t>
      </w:r>
      <w:r w:rsidR="00683F2B" w:rsidRPr="00DE0119">
        <w:rPr>
          <w:lang w:val="en-GB"/>
        </w:rPr>
        <w:t xml:space="preserve">experimental </w:t>
      </w:r>
      <w:r w:rsidRPr="00DE0119">
        <w:rPr>
          <w:lang w:val="en-GB"/>
        </w:rPr>
        <w:t xml:space="preserve">section). On the other hand, for the modification of the COF following the post-synthetic procedure, the synthesis of the novel </w:t>
      </w:r>
      <w:r w:rsidRPr="00DE0119">
        <w:rPr>
          <w:b/>
          <w:bCs/>
          <w:lang w:val="en-GB"/>
        </w:rPr>
        <w:t>Azide</w:t>
      </w:r>
      <w:r w:rsidRPr="00DE0119">
        <w:rPr>
          <w:b/>
          <w:bCs/>
          <w:vertAlign w:val="subscript"/>
          <w:lang w:val="en-GB"/>
        </w:rPr>
        <w:t>0.17</w:t>
      </w:r>
      <w:r w:rsidRPr="00DE0119">
        <w:rPr>
          <w:b/>
          <w:bCs/>
          <w:lang w:val="en-GB"/>
        </w:rPr>
        <w:t xml:space="preserve">-COF </w:t>
      </w:r>
      <w:r w:rsidRPr="00DE0119">
        <w:rPr>
          <w:lang w:val="en-GB"/>
        </w:rPr>
        <w:t xml:space="preserve">was carried out. To address this end, a </w:t>
      </w:r>
      <w:proofErr w:type="spellStart"/>
      <w:r w:rsidRPr="00DE0119">
        <w:rPr>
          <w:lang w:val="en-GB"/>
        </w:rPr>
        <w:t>terephthaldehyde</w:t>
      </w:r>
      <w:proofErr w:type="spellEnd"/>
      <w:r w:rsidRPr="00DE0119">
        <w:rPr>
          <w:lang w:val="en-GB"/>
        </w:rPr>
        <w:t xml:space="preserve"> derivative endowed with two azide </w:t>
      </w:r>
      <w:proofErr w:type="spellStart"/>
      <w:r w:rsidRPr="00DE0119">
        <w:rPr>
          <w:lang w:val="en-GB"/>
        </w:rPr>
        <w:t>funcionalities</w:t>
      </w:r>
      <w:proofErr w:type="spellEnd"/>
      <w:r w:rsidRPr="00DE0119">
        <w:rPr>
          <w:lang w:val="en-GB"/>
        </w:rPr>
        <w:t xml:space="preserve"> (</w:t>
      </w:r>
      <w:r w:rsidRPr="00DE0119">
        <w:rPr>
          <w:b/>
          <w:bCs/>
          <w:lang w:val="en-GB"/>
        </w:rPr>
        <w:t>BAETA</w:t>
      </w:r>
      <w:r w:rsidRPr="00DE0119">
        <w:rPr>
          <w:lang w:val="en-GB"/>
        </w:rPr>
        <w:t xml:space="preserve">) was synthetized by a two-step synthetic procedure. The first step involves two Williamson mono-etherification reactions of the previously reported </w:t>
      </w:r>
      <w:proofErr w:type="spellStart"/>
      <w:r w:rsidRPr="00DE0119">
        <w:rPr>
          <w:lang w:val="en-GB"/>
        </w:rPr>
        <w:t>dihydroxyterephthaldehyde</w:t>
      </w:r>
      <w:proofErr w:type="spellEnd"/>
      <w:r w:rsidRPr="00DE0119">
        <w:rPr>
          <w:lang w:val="en-GB"/>
        </w:rPr>
        <w:t xml:space="preserve"> (</w:t>
      </w:r>
      <w:r w:rsidRPr="00DE0119">
        <w:rPr>
          <w:b/>
          <w:bCs/>
          <w:lang w:val="en-GB"/>
        </w:rPr>
        <w:t>DHTA</w:t>
      </w:r>
      <w:r w:rsidRPr="00DE0119">
        <w:rPr>
          <w:lang w:val="en-GB"/>
        </w:rPr>
        <w:t>) to afford the dibrominated derivative (</w:t>
      </w:r>
      <w:r w:rsidRPr="00DE0119">
        <w:rPr>
          <w:b/>
          <w:bCs/>
          <w:lang w:val="en-GB"/>
        </w:rPr>
        <w:t>BBETA</w:t>
      </w:r>
      <w:r w:rsidRPr="00DE0119">
        <w:rPr>
          <w:lang w:val="en-GB"/>
        </w:rPr>
        <w:t>).   The subsequent reaction with sodium azide displaces the pendant bromine electrophiles of the</w:t>
      </w:r>
      <w:r w:rsidRPr="00DE0119">
        <w:rPr>
          <w:b/>
          <w:bCs/>
          <w:lang w:val="en-GB"/>
        </w:rPr>
        <w:t xml:space="preserve"> BBETA </w:t>
      </w:r>
      <w:r w:rsidRPr="00DE0119">
        <w:rPr>
          <w:lang w:val="en-GB"/>
        </w:rPr>
        <w:t xml:space="preserve">intermediate to yield the target </w:t>
      </w:r>
      <w:r w:rsidRPr="00DE0119">
        <w:rPr>
          <w:b/>
          <w:bCs/>
          <w:lang w:val="en-GB"/>
        </w:rPr>
        <w:t>BAETA</w:t>
      </w:r>
      <w:r w:rsidRPr="00DE0119">
        <w:rPr>
          <w:lang w:val="en-GB"/>
        </w:rPr>
        <w:t xml:space="preserve"> (Scheme 1A). It should be noticed that despite other azide-based COFs were reported in literature, this protocol allowed us to implement the azide moieties to the </w:t>
      </w:r>
      <w:r w:rsidRPr="00DE0119">
        <w:rPr>
          <w:b/>
          <w:bCs/>
          <w:lang w:val="en-GB"/>
        </w:rPr>
        <w:t>TAPB-DMTA-COF</w:t>
      </w:r>
      <w:r w:rsidRPr="00DE0119">
        <w:rPr>
          <w:lang w:val="en-GB"/>
        </w:rPr>
        <w:t xml:space="preserve"> previously described by Jiang and </w:t>
      </w:r>
      <w:r w:rsidRPr="00DE0119">
        <w:rPr>
          <w:i/>
          <w:iCs/>
          <w:lang w:val="en-GB"/>
        </w:rPr>
        <w:t>col</w:t>
      </w:r>
      <w:r w:rsidRPr="00DE0119">
        <w:rPr>
          <w:lang w:val="en-GB"/>
        </w:rPr>
        <w:t>.</w:t>
      </w:r>
      <w:r w:rsidRPr="00DE0119">
        <w:rPr>
          <w:lang w:val="en-GB"/>
        </w:rPr>
        <w:fldChar w:fldCharType="begin"/>
      </w:r>
      <w:r w:rsidR="002543FF" w:rsidRPr="00DE0119">
        <w:rPr>
          <w:lang w:val="en-GB"/>
        </w:rPr>
        <w:instrText xml:space="preserve"> ADDIN EN.CITE &lt;EndNote&gt;&lt;Cite&gt;&lt;Author&gt;Xu&lt;/Author&gt;&lt;Year&gt;2015&lt;/Year&gt;&lt;RecNum&gt;15&lt;/RecNum&gt;&lt;DisplayText&gt;&lt;style face="superscript"&gt;35&lt;/style&gt;&lt;/DisplayText&gt;&lt;record&gt;&lt;rec-number&gt;15&lt;/rec-number&gt;&lt;foreign-keys&gt;&lt;key app="EN" db-id="xa9vvd0xzvfae5etarpvxepnzfvrxp2ewssp" timestamp="1647347635"&gt;15&lt;/key&gt;&lt;/foreign-keys&gt;&lt;ref-type name="Journal Article"&gt;17&lt;/ref-type&gt;&lt;contributors&gt;&lt;authors&gt;&lt;author&gt;Xu, Hong&lt;/author&gt;&lt;author&gt;Gao, Jia&lt;/author&gt;&lt;author&gt;Jiang, Donglin&lt;/author&gt;&lt;/authors&gt;&lt;/contributors&gt;&lt;titles&gt;&lt;title&gt;Stable, crystalline, porous, covalent organic frameworks as a platform for chiral organocatalysts&lt;/title&gt;&lt;secondary-title&gt;Nature Chemistry&lt;/secondary-title&gt;&lt;/titles&gt;&lt;periodical&gt;&lt;full-title&gt;Nature Chemistry&lt;/full-title&gt;&lt;/periodical&gt;&lt;pages&gt;905-912&lt;/pages&gt;&lt;volume&gt;7&lt;/volume&gt;&lt;number&gt;11&lt;/number&gt;&lt;dates&gt;&lt;year&gt;2015&lt;/year&gt;&lt;pub-dates&gt;&lt;date&gt;2015/11/01&lt;/date&gt;&lt;/pub-dates&gt;&lt;/dates&gt;&lt;isbn&gt;1755-4349&lt;/isbn&gt;&lt;urls&gt;&lt;related-urls&gt;&lt;url&gt;https://doi.org/10.1038/nchem.2352&lt;/url&gt;&lt;/related-urls&gt;&lt;/urls&gt;&lt;electronic-resource-num&gt;10.1038/nchem.2352&lt;/electronic-resource-num&gt;&lt;/record&gt;&lt;/Cite&gt;&lt;/EndNote&gt;</w:instrText>
      </w:r>
      <w:r w:rsidRPr="00DE0119">
        <w:rPr>
          <w:lang w:val="en-GB"/>
        </w:rPr>
        <w:fldChar w:fldCharType="separate"/>
      </w:r>
      <w:r w:rsidR="002543FF" w:rsidRPr="00DE0119">
        <w:rPr>
          <w:noProof/>
          <w:vertAlign w:val="superscript"/>
          <w:lang w:val="en-GB"/>
        </w:rPr>
        <w:t>35</w:t>
      </w:r>
      <w:r w:rsidRPr="00DE0119">
        <w:rPr>
          <w:lang w:val="en-GB"/>
        </w:rPr>
        <w:fldChar w:fldCharType="end"/>
      </w:r>
      <w:r w:rsidRPr="00DE0119">
        <w:rPr>
          <w:lang w:val="en-GB"/>
        </w:rPr>
        <w:t xml:space="preserve"> The main reason is that </w:t>
      </w:r>
      <w:r w:rsidRPr="00DE0119">
        <w:rPr>
          <w:b/>
          <w:bCs/>
          <w:lang w:val="en-GB"/>
        </w:rPr>
        <w:t>TAPB-DMTA-COF</w:t>
      </w:r>
      <w:r w:rsidRPr="00DE0119">
        <w:rPr>
          <w:lang w:val="en-GB"/>
        </w:rPr>
        <w:t xml:space="preserve"> presents superior stability to hydrolysis than other azide-pendant COFs based on </w:t>
      </w:r>
      <w:proofErr w:type="spellStart"/>
      <w:r w:rsidRPr="00DE0119">
        <w:rPr>
          <w:lang w:val="en-GB"/>
        </w:rPr>
        <w:t>boronate</w:t>
      </w:r>
      <w:proofErr w:type="spellEnd"/>
      <w:r w:rsidRPr="00DE0119">
        <w:rPr>
          <w:lang w:val="en-GB"/>
        </w:rPr>
        <w:t xml:space="preserve"> esthers</w:t>
      </w:r>
      <w:r w:rsidRPr="00DE0119">
        <w:rPr>
          <w:lang w:val="en-GB"/>
        </w:rPr>
        <w:fldChar w:fldCharType="begin"/>
      </w:r>
      <w:r w:rsidR="002543FF" w:rsidRPr="00DE0119">
        <w:rPr>
          <w:lang w:val="en-GB"/>
        </w:rPr>
        <w:instrText xml:space="preserve"> ADDIN EN.CITE &lt;EndNote&gt;&lt;Cite&gt;&lt;Author&gt;Chen&lt;/Author&gt;&lt;Year&gt;2014&lt;/Year&gt;&lt;RecNum&gt;103&lt;/RecNum&gt;&lt;DisplayText&gt;&lt;style face="superscript"&gt;36&lt;/style&gt;&lt;/DisplayText&gt;&lt;record&gt;&lt;rec-number&gt;103&lt;/rec-number&gt;&lt;foreign-keys&gt;&lt;key app="EN" db-id="xa9vvd0xzvfae5etarpvxepnzfvrxp2ewssp" timestamp="1655730540"&gt;103&lt;/key&gt;&lt;/foreign-keys&gt;&lt;ref-type name="Journal Article"&gt;17&lt;/ref-type&gt;&lt;contributors&gt;&lt;authors&gt;&lt;author&gt;Chen, Long&lt;/author&gt;&lt;author&gt;Furukawa, Ko&lt;/author&gt;&lt;author&gt;Gao, Jia&lt;/author&gt;&lt;author&gt;Nagai, Atsushi&lt;/author&gt;&lt;author&gt;Nakamura, Toshikazu&lt;/author&gt;&lt;author&gt;Dong, Yuping&lt;/author&gt;&lt;author&gt;Jiang, Donglin&lt;/author&gt;&lt;/authors&gt;&lt;/contributors&gt;&lt;titles&gt;&lt;title&gt;Photoelectric Covalent Organic Frameworks: Converting Open Lattices into Ordered Donor–Acceptor Heterojunctions&lt;/title&gt;&lt;secondary-title&gt;Journal of the American Chemical Society&lt;/secondary-title&gt;&lt;/titles&gt;&lt;periodical&gt;&lt;full-title&gt;Journal of the American Chemical Society&lt;/full-title&gt;&lt;/periodical&gt;&lt;pages&gt;9806-9809&lt;/pages&gt;&lt;volume&gt;136&lt;/volume&gt;&lt;number&gt;28&lt;/number&gt;&lt;dates&gt;&lt;year&gt;2014&lt;/year&gt;&lt;pub-dates&gt;&lt;date&gt;2014/07/16&lt;/date&gt;&lt;/pub-dates&gt;&lt;/dates&gt;&lt;publisher&gt;American Chemical Society&lt;/publisher&gt;&lt;isbn&gt;0002-7863&lt;/isbn&gt;&lt;urls&gt;&lt;related-urls&gt;&lt;url&gt;https://doi.org/10.1021/ja502692w&lt;/url&gt;&lt;/related-urls&gt;&lt;/urls&gt;&lt;electronic-resource-num&gt;10.1021/ja502692w&lt;/electronic-resource-num&gt;&lt;/record&gt;&lt;/Cite&gt;&lt;/EndNote&gt;</w:instrText>
      </w:r>
      <w:r w:rsidRPr="00DE0119">
        <w:rPr>
          <w:lang w:val="en-GB"/>
        </w:rPr>
        <w:fldChar w:fldCharType="separate"/>
      </w:r>
      <w:r w:rsidR="002543FF" w:rsidRPr="00DE0119">
        <w:rPr>
          <w:noProof/>
          <w:vertAlign w:val="superscript"/>
          <w:lang w:val="en-GB"/>
        </w:rPr>
        <w:t>36</w:t>
      </w:r>
      <w:r w:rsidRPr="00DE0119">
        <w:rPr>
          <w:lang w:val="en-GB"/>
        </w:rPr>
        <w:fldChar w:fldCharType="end"/>
      </w:r>
      <w:r w:rsidRPr="00DE0119">
        <w:rPr>
          <w:lang w:val="en-GB"/>
        </w:rPr>
        <w:t xml:space="preserve"> or polarized imine-linkages</w:t>
      </w:r>
      <w:r w:rsidRPr="00DE0119">
        <w:rPr>
          <w:lang w:val="en-GB"/>
        </w:rPr>
        <w:fldChar w:fldCharType="begin"/>
      </w:r>
      <w:r w:rsidR="002543FF" w:rsidRPr="00DE0119">
        <w:rPr>
          <w:lang w:val="en-GB"/>
        </w:rPr>
        <w:instrText xml:space="preserve"> ADDIN EN.CITE &lt;EndNote&gt;&lt;Cite&gt;&lt;Author&gt;Ji&lt;/Author&gt;&lt;Year&gt;2018&lt;/Year&gt;&lt;RecNum&gt;102&lt;/RecNum&gt;&lt;DisplayText&gt;&lt;style face="superscript"&gt;37&lt;/style&gt;&lt;/DisplayText&gt;&lt;record&gt;&lt;rec-number&gt;102&lt;/rec-number&gt;&lt;foreign-keys&gt;&lt;key app="EN" db-id="xa9vvd0xzvfae5etarpvxepnzfvrxp2ewssp" timestamp="1655730412"&gt;102&lt;/key&gt;&lt;/foreign-keys&gt;&lt;ref-type name="Journal Article"&gt;17&lt;/ref-type&gt;&lt;contributors&gt;&lt;authors&gt;&lt;author&gt;Ji, Woojung&lt;/author&gt;&lt;author&gt;Xiao, Leilei&lt;/author&gt;&lt;author&gt;Ling, Yuhan&lt;/author&gt;&lt;author&gt;Ching, Casey&lt;/author&gt;&lt;author&gt;Matsumoto, Michio&lt;/author&gt;&lt;author&gt;Bisbey, Ryan P.&lt;/author&gt;&lt;author&gt;Helbling, Damian E.&lt;/author&gt;&lt;author&gt;Dichtel, William R.&lt;/author&gt;&lt;/authors&gt;&lt;/contributors&gt;&lt;titles&gt;&lt;title&gt;Removal of GenX and Perfluorinated Alkyl Substances from Water by Amine-Functionalized Covalent Organic Frameworks&lt;/title&gt;&lt;secondary-title&gt;Journal of the American Chemical Society&lt;/secondary-title&gt;&lt;/titles&gt;&lt;periodical&gt;&lt;full-title&gt;Journal of the American Chemical Society&lt;/full-title&gt;&lt;/periodical&gt;&lt;pages&gt;12677-12681&lt;/pages&gt;&lt;volume&gt;140&lt;/volume&gt;&lt;number&gt;40&lt;/number&gt;&lt;dates&gt;&lt;year&gt;2018&lt;/year&gt;&lt;pub-dates&gt;&lt;date&gt;2018/10/10&lt;/date&gt;&lt;/pub-dates&gt;&lt;/dates&gt;&lt;publisher&gt;American Chemical Society&lt;/publisher&gt;&lt;isbn&gt;0002-7863&lt;/isbn&gt;&lt;urls&gt;&lt;related-urls&gt;&lt;url&gt;https://doi.org/10.1021/jacs.8b06958&lt;/url&gt;&lt;/related-urls&gt;&lt;/urls&gt;&lt;electronic-resource-num&gt;10.1021/jacs.8b06958&lt;/electronic-resource-num&gt;&lt;/record&gt;&lt;/Cite&gt;&lt;/EndNote&gt;</w:instrText>
      </w:r>
      <w:r w:rsidRPr="00DE0119">
        <w:rPr>
          <w:lang w:val="en-GB"/>
        </w:rPr>
        <w:fldChar w:fldCharType="separate"/>
      </w:r>
      <w:r w:rsidR="002543FF" w:rsidRPr="00DE0119">
        <w:rPr>
          <w:noProof/>
          <w:vertAlign w:val="superscript"/>
          <w:lang w:val="en-GB"/>
        </w:rPr>
        <w:t>37</w:t>
      </w:r>
      <w:r w:rsidRPr="00DE0119">
        <w:rPr>
          <w:lang w:val="en-GB"/>
        </w:rPr>
        <w:fldChar w:fldCharType="end"/>
      </w:r>
      <w:r w:rsidRPr="00DE0119">
        <w:rPr>
          <w:lang w:val="en-GB"/>
        </w:rPr>
        <w:t xml:space="preserve"> which were used in literature to anchor azide moieties and perform </w:t>
      </w:r>
      <w:r w:rsidRPr="00DE0119">
        <w:rPr>
          <w:i/>
          <w:iCs/>
          <w:lang w:val="en-GB"/>
        </w:rPr>
        <w:t xml:space="preserve">click </w:t>
      </w:r>
      <w:r w:rsidRPr="00DE0119">
        <w:rPr>
          <w:lang w:val="en-GB"/>
        </w:rPr>
        <w:t>post-functionalization. We envisaged that the stability of the COF skeleton is a key feature to design electrocatalysts since the ORR experiments need to be performed in acidic or alkaline media.</w:t>
      </w:r>
      <w:r w:rsidRPr="00DE0119">
        <w:rPr>
          <w:lang w:val="en-GB"/>
        </w:rPr>
        <w:fldChar w:fldCharType="begin"/>
      </w:r>
      <w:r w:rsidRPr="00DE0119">
        <w:rPr>
          <w:lang w:val="en-GB"/>
        </w:rPr>
        <w:instrText xml:space="preserve"> ADDIN EN.CITE &lt;EndNote&gt;&lt;Cite&gt;&lt;Author&gt;Shao&lt;/Author&gt;&lt;Year&gt;2016&lt;/Year&gt;&lt;RecNum&gt;109&lt;/RecNum&gt;&lt;DisplayText&gt;&lt;style face="superscript"&gt;3&lt;/style&gt;&lt;/DisplayText&gt;&lt;record&gt;&lt;rec-number&gt;109&lt;/rec-number&gt;&lt;foreign-keys&gt;&lt;key app="EN" db-id="xa9vvd0xzvfae5etarpvxepnzfvrxp2ewssp" timestamp="1656407577"&gt;109&lt;/key&gt;&lt;/foreign-keys&gt;&lt;ref-type name="Journal Article"&gt;17&lt;/ref-type&gt;&lt;contributors&gt;&lt;authors&gt;&lt;author&gt;Shao, Minhua&lt;/author&gt;&lt;author&gt;Chang, Qiaowan&lt;/author&gt;&lt;author&gt;Dodelet, Jean-Pol&lt;/author&gt;&lt;author&gt;Chenitz, Regis&lt;/author&gt;&lt;/authors&gt;&lt;/contributors&gt;&lt;titles&gt;&lt;title&gt;Recent Advances in Electrocatalysts for Oxygen Reduction Reaction&lt;/title&gt;&lt;secondary-title&gt;Chemical Reviews&lt;/secondary-title&gt;&lt;/titles&gt;&lt;periodical&gt;&lt;full-title&gt;Chemical Reviews&lt;/full-title&gt;&lt;/periodical&gt;&lt;pages&gt;3594-3657&lt;/pages&gt;&lt;volume&gt;116&lt;/volume&gt;&lt;number&gt;6&lt;/number&gt;&lt;dates&gt;&lt;year&gt;2016&lt;/year&gt;&lt;pub-dates&gt;&lt;date&gt;2016/03/23&lt;/date&gt;&lt;/pub-dates&gt;&lt;/dates&gt;&lt;publisher&gt;American Chemical Society&lt;/publisher&gt;&lt;isbn&gt;0009-2665&lt;/isbn&gt;&lt;urls&gt;&lt;related-urls&gt;&lt;url&gt;https://doi.org/10.1021/acs.chemrev.5b00462&lt;/url&gt;&lt;/related-urls&gt;&lt;/urls&gt;&lt;electronic-resource-num&gt;10.1021/acs.chemrev.5b00462&lt;/electronic-resource-num&gt;&lt;/record&gt;&lt;/Cite&gt;&lt;/EndNote&gt;</w:instrText>
      </w:r>
      <w:r w:rsidRPr="00DE0119">
        <w:rPr>
          <w:lang w:val="en-GB"/>
        </w:rPr>
        <w:fldChar w:fldCharType="separate"/>
      </w:r>
      <w:r w:rsidRPr="00DE0119">
        <w:rPr>
          <w:vertAlign w:val="superscript"/>
          <w:lang w:val="en-GB"/>
        </w:rPr>
        <w:t>3</w:t>
      </w:r>
      <w:r w:rsidRPr="00DE0119">
        <w:rPr>
          <w:lang w:val="en-GB"/>
        </w:rPr>
        <w:fldChar w:fldCharType="end"/>
      </w:r>
      <w:r w:rsidRPr="00DE0119">
        <w:rPr>
          <w:lang w:val="en-GB"/>
        </w:rPr>
        <w:t xml:space="preserve"> Furthermore, we decided to use a two carbon-spacer between the azide and the ether functional groups, instead of the larger linker used by </w:t>
      </w:r>
      <w:proofErr w:type="spellStart"/>
      <w:r w:rsidRPr="00DE0119">
        <w:rPr>
          <w:lang w:val="en-GB"/>
        </w:rPr>
        <w:t>Dichtel</w:t>
      </w:r>
      <w:proofErr w:type="spellEnd"/>
      <w:r w:rsidRPr="00DE0119">
        <w:rPr>
          <w:lang w:val="en-GB"/>
        </w:rPr>
        <w:t xml:space="preserve"> and co-workers,</w:t>
      </w:r>
      <w:r w:rsidRPr="00DE0119">
        <w:rPr>
          <w:lang w:val="en-GB"/>
        </w:rPr>
        <w:fldChar w:fldCharType="begin"/>
      </w:r>
      <w:r w:rsidR="002543FF" w:rsidRPr="00DE0119">
        <w:rPr>
          <w:lang w:val="en-GB"/>
        </w:rPr>
        <w:instrText xml:space="preserve"> ADDIN EN.CITE &lt;EndNote&gt;&lt;Cite&gt;&lt;Author&gt;Ji&lt;/Author&gt;&lt;Year&gt;2018&lt;/Year&gt;&lt;RecNum&gt;102&lt;/RecNum&gt;&lt;DisplayText&gt;&lt;style face="superscript"&gt;37&lt;/style&gt;&lt;/DisplayText&gt;&lt;record&gt;&lt;rec-number&gt;102&lt;/rec-number&gt;&lt;foreign-keys&gt;&lt;key app="EN" db-id="xa9vvd0xzvfae5etarpvxepnzfvrxp2ewssp" timestamp="1655730412"&gt;102&lt;/key&gt;&lt;/foreign-keys&gt;&lt;ref-type name="Journal Article"&gt;17&lt;/ref-type&gt;&lt;contributors&gt;&lt;authors&gt;&lt;author&gt;Ji, Woojung&lt;/author&gt;&lt;author&gt;Xiao, Leilei&lt;/author&gt;&lt;author&gt;Ling, Yuhan&lt;/author&gt;&lt;author&gt;Ching, Casey&lt;/author&gt;&lt;author&gt;Matsumoto, Michio&lt;/author&gt;&lt;author&gt;Bisbey, Ryan P.&lt;/author&gt;&lt;author&gt;Helbling, Damian E.&lt;/author&gt;&lt;author&gt;Dichtel, William R.&lt;/author&gt;&lt;/authors&gt;&lt;/contributors&gt;&lt;titles&gt;&lt;title&gt;Removal of GenX and Perfluorinated Alkyl Substances from Water by Amine-Functionalized Covalent Organic Frameworks&lt;/title&gt;&lt;secondary-title&gt;Journal of the American Chemical Society&lt;/secondary-title&gt;&lt;/titles&gt;&lt;periodical&gt;&lt;full-title&gt;Journal of the American Chemical Society&lt;/full-title&gt;&lt;/periodical&gt;&lt;pages&gt;12677-12681&lt;/pages&gt;&lt;volume&gt;140&lt;/volume&gt;&lt;number&gt;40&lt;/number&gt;&lt;dates&gt;&lt;year&gt;2018&lt;/year&gt;&lt;pub-dates&gt;&lt;date&gt;2018/10/10&lt;/date&gt;&lt;/pub-dates&gt;&lt;/dates&gt;&lt;publisher&gt;American Chemical Society&lt;/publisher&gt;&lt;isbn&gt;0002-7863&lt;/isbn&gt;&lt;urls&gt;&lt;related-urls&gt;&lt;url&gt;https://doi.org/10.1021/jacs.8b06958&lt;/url&gt;&lt;/related-urls&gt;&lt;/urls&gt;&lt;electronic-resource-num&gt;10.1021/jacs.8b06958&lt;/electronic-resource-num&gt;&lt;/record&gt;&lt;/Cite&gt;&lt;/EndNote&gt;</w:instrText>
      </w:r>
      <w:r w:rsidRPr="00DE0119">
        <w:rPr>
          <w:lang w:val="en-GB"/>
        </w:rPr>
        <w:fldChar w:fldCharType="separate"/>
      </w:r>
      <w:r w:rsidR="002543FF" w:rsidRPr="00DE0119">
        <w:rPr>
          <w:noProof/>
          <w:vertAlign w:val="superscript"/>
          <w:lang w:val="en-GB"/>
        </w:rPr>
        <w:t>37</w:t>
      </w:r>
      <w:r w:rsidRPr="00DE0119">
        <w:rPr>
          <w:lang w:val="en-GB"/>
        </w:rPr>
        <w:fldChar w:fldCharType="end"/>
      </w:r>
      <w:r w:rsidRPr="00DE0119">
        <w:rPr>
          <w:lang w:val="en-GB"/>
        </w:rPr>
        <w:t xml:space="preserve"> to avoid pore saturation, ensuring quantitative reaction with the terminal alkynes aim of this study.</w:t>
      </w:r>
    </w:p>
    <w:p w14:paraId="473133CB" w14:textId="77777777" w:rsidR="007D446B" w:rsidRPr="00DE0119" w:rsidRDefault="007D446B" w:rsidP="00DE0119">
      <w:pPr>
        <w:pStyle w:val="VCSchemeTitle"/>
        <w:rPr>
          <w:b/>
          <w:bCs/>
          <w:lang w:val="en-GB"/>
        </w:rPr>
      </w:pPr>
    </w:p>
    <w:p w14:paraId="2933C141" w14:textId="77777777" w:rsidR="007D446B" w:rsidRPr="00DE0119" w:rsidRDefault="007D446B" w:rsidP="00DE0119">
      <w:pPr>
        <w:pStyle w:val="VCSchemeTitle"/>
        <w:rPr>
          <w:b/>
          <w:bCs/>
          <w:lang w:val="en-GB"/>
        </w:rPr>
      </w:pPr>
    </w:p>
    <w:p w14:paraId="59DFA331" w14:textId="4A03F7F5" w:rsidR="007D446B" w:rsidRPr="00DE0119" w:rsidRDefault="00E03DDC" w:rsidP="00DE0119">
      <w:pPr>
        <w:pStyle w:val="VCSchemeTitle"/>
        <w:rPr>
          <w:b/>
          <w:bCs/>
          <w:lang w:val="en-GB"/>
        </w:rPr>
      </w:pPr>
      <w:r w:rsidRPr="00DE0119">
        <w:rPr>
          <w:rFonts w:ascii="Calibri" w:eastAsia="Calibri" w:hAnsi="Calibri"/>
          <w:b/>
          <w:bCs/>
          <w:noProof/>
          <w:sz w:val="22"/>
          <w:szCs w:val="22"/>
          <w:lang w:val="en-GB"/>
        </w:rPr>
        <w:lastRenderedPageBreak/>
        <w:drawing>
          <wp:inline distT="0" distB="0" distL="0" distR="0" wp14:anchorId="154C542A" wp14:editId="2C4580C9">
            <wp:extent cx="5410668" cy="3223895"/>
            <wp:effectExtent l="0" t="0" r="0" b="1905"/>
            <wp:docPr id="19" name="Imagen 19"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en blanco y negro&#10;&#10;Descripción generada automáticamente con confianza medi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3544" cy="3237525"/>
                    </a:xfrm>
                    <a:prstGeom prst="rect">
                      <a:avLst/>
                    </a:prstGeom>
                    <a:noFill/>
                  </pic:spPr>
                </pic:pic>
              </a:graphicData>
            </a:graphic>
          </wp:inline>
        </w:drawing>
      </w:r>
    </w:p>
    <w:p w14:paraId="3D4C53D1" w14:textId="4189ADDC" w:rsidR="00DC1C16" w:rsidRPr="00DE0119" w:rsidRDefault="00DC1C16" w:rsidP="00DE0119">
      <w:pPr>
        <w:pStyle w:val="VCSchemeTitle"/>
        <w:rPr>
          <w:lang w:val="en-GB"/>
        </w:rPr>
      </w:pPr>
      <w:r w:rsidRPr="00DE0119">
        <w:rPr>
          <w:b/>
          <w:bCs/>
          <w:lang w:val="en-GB"/>
        </w:rPr>
        <w:t>Scheme 1</w:t>
      </w:r>
      <w:r w:rsidRPr="00DE0119">
        <w:rPr>
          <w:lang w:val="en-GB"/>
        </w:rPr>
        <w:t xml:space="preserve">. A) Synthetic route for </w:t>
      </w:r>
      <w:r w:rsidRPr="00DE0119">
        <w:rPr>
          <w:b/>
          <w:bCs/>
          <w:lang w:val="en-GB"/>
        </w:rPr>
        <w:t>BAETA</w:t>
      </w:r>
      <w:r w:rsidRPr="00DE0119">
        <w:rPr>
          <w:lang w:val="en-GB"/>
        </w:rPr>
        <w:t xml:space="preserve"> monomer. B) Synthetic route towards </w:t>
      </w:r>
      <w:r w:rsidRPr="00DE0119">
        <w:rPr>
          <w:b/>
          <w:bCs/>
        </w:rPr>
        <w:t>XDI</w:t>
      </w:r>
      <w:r w:rsidRPr="00DE0119">
        <w:rPr>
          <w:b/>
          <w:bCs/>
          <w:vertAlign w:val="subscript"/>
        </w:rPr>
        <w:t>0.17</w:t>
      </w:r>
      <w:r w:rsidRPr="00DE0119">
        <w:rPr>
          <w:b/>
          <w:bCs/>
        </w:rPr>
        <w:t>COFs</w:t>
      </w:r>
      <w:r w:rsidRPr="00DE0119">
        <w:t xml:space="preserve"> (The full COF structure was omitted for clarity purposes).</w:t>
      </w:r>
    </w:p>
    <w:p w14:paraId="7014C395" w14:textId="40BB2497" w:rsidR="00671CA3" w:rsidRPr="00DE0119" w:rsidRDefault="00671CA3" w:rsidP="00DE0119">
      <w:pPr>
        <w:pStyle w:val="TAMainText"/>
        <w:spacing w:after="240"/>
        <w:ind w:firstLine="0"/>
      </w:pP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was synthetized by solvothermal reaction between </w:t>
      </w:r>
      <w:r w:rsidRPr="00DE0119">
        <w:rPr>
          <w:b/>
          <w:bCs/>
          <w:lang w:val="en-GB"/>
        </w:rPr>
        <w:t>TAPB</w:t>
      </w:r>
      <w:r w:rsidRPr="00DE0119">
        <w:rPr>
          <w:lang w:val="en-GB"/>
        </w:rPr>
        <w:t xml:space="preserve">, </w:t>
      </w:r>
      <w:r w:rsidRPr="00DE0119">
        <w:rPr>
          <w:b/>
          <w:bCs/>
          <w:lang w:val="en-GB"/>
        </w:rPr>
        <w:t>DMTA</w:t>
      </w:r>
      <w:r w:rsidRPr="00DE0119">
        <w:rPr>
          <w:lang w:val="en-GB"/>
        </w:rPr>
        <w:t xml:space="preserve"> and </w:t>
      </w:r>
      <w:r w:rsidRPr="00DE0119">
        <w:rPr>
          <w:b/>
          <w:bCs/>
          <w:lang w:val="en-GB"/>
        </w:rPr>
        <w:t>BAETA</w:t>
      </w:r>
      <w:r w:rsidRPr="00DE0119">
        <w:rPr>
          <w:lang w:val="en-GB"/>
        </w:rPr>
        <w:t xml:space="preserve"> in a 1,2-dichlorobenzene/n-butanol (1/1) mixture, in a vacuum-sealed Pyrex vessel at 120 °C for 3 days (Scheme 1B). </w:t>
      </w:r>
      <w:r w:rsidR="005427F7" w:rsidRPr="00DE0119">
        <w:rPr>
          <w:lang w:val="en-GB"/>
        </w:rPr>
        <w:t>On the one hand, t</w:t>
      </w:r>
      <w:r w:rsidRPr="00DE0119">
        <w:rPr>
          <w:lang w:val="en-GB"/>
        </w:rPr>
        <w:t xml:space="preserve">he successful polymerization of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was followed by Fourier transformed infrared (FTIR) spectroscopy (Figure S1) which shows the fading of the </w:t>
      </w:r>
      <w:r w:rsidR="005E4FC1" w:rsidRPr="00DE0119">
        <w:rPr>
          <w:lang w:val="en-GB"/>
        </w:rPr>
        <w:t xml:space="preserve">signals corresponding to the </w:t>
      </w:r>
      <w:r w:rsidRPr="00DE0119">
        <w:rPr>
          <w:lang w:val="en-GB"/>
        </w:rPr>
        <w:t>aldehyde (</w:t>
      </w:r>
      <w:r w:rsidRPr="00DE0119">
        <w:t>1667 cm</w:t>
      </w:r>
      <w:r w:rsidRPr="00DE0119">
        <w:rPr>
          <w:vertAlign w:val="superscript"/>
        </w:rPr>
        <w:t>-1</w:t>
      </w:r>
      <w:r w:rsidRPr="00DE0119">
        <w:t>)</w:t>
      </w:r>
      <w:r w:rsidRPr="00DE0119">
        <w:rPr>
          <w:lang w:val="en-GB"/>
        </w:rPr>
        <w:t xml:space="preserve"> and amine (</w:t>
      </w:r>
      <w:r w:rsidRPr="00DE0119">
        <w:t>3430 y 3350 cm</w:t>
      </w:r>
      <w:r w:rsidRPr="00DE0119">
        <w:rPr>
          <w:vertAlign w:val="superscript"/>
        </w:rPr>
        <w:t>-1</w:t>
      </w:r>
      <w:r w:rsidRPr="00DE0119">
        <w:t>)</w:t>
      </w:r>
      <w:r w:rsidRPr="00DE0119">
        <w:rPr>
          <w:lang w:val="en-GB"/>
        </w:rPr>
        <w:t xml:space="preserve"> functionalities, the retainment of the azide band (at 2100 </w:t>
      </w:r>
      <w:r w:rsidRPr="00DE0119">
        <w:t>cm</w:t>
      </w:r>
      <w:r w:rsidRPr="00DE0119">
        <w:rPr>
          <w:vertAlign w:val="superscript"/>
        </w:rPr>
        <w:t>-1</w:t>
      </w:r>
      <w:r w:rsidRPr="00DE0119">
        <w:rPr>
          <w:lang w:val="en-GB"/>
        </w:rPr>
        <w:t xml:space="preserve">) and the emergence of the imine signal (1618 </w:t>
      </w:r>
      <w:r w:rsidRPr="00DE0119">
        <w:t>cm</w:t>
      </w:r>
      <w:r w:rsidRPr="00DE0119">
        <w:rPr>
          <w:vertAlign w:val="superscript"/>
        </w:rPr>
        <w:t>-1</w:t>
      </w:r>
      <w:r w:rsidRPr="00DE0119">
        <w:t>).</w:t>
      </w:r>
      <w:r w:rsidRPr="00DE0119">
        <w:fldChar w:fldCharType="begin"/>
      </w:r>
      <w:r w:rsidR="002543FF" w:rsidRPr="00DE0119">
        <w:instrText xml:space="preserve"> ADDIN EN.CITE &lt;EndNote&gt;&lt;Cite&gt;&lt;Author&gt;Xu&lt;/Author&gt;&lt;Year&gt;2020&lt;/Year&gt;&lt;RecNum&gt;101&lt;/RecNum&gt;&lt;DisplayText&gt;&lt;style face="superscript"&gt;38&lt;/style&gt;&lt;/DisplayText&gt;&lt;record&gt;&lt;rec-number&gt;101&lt;/rec-number&gt;&lt;foreign-keys&gt;&lt;key app="EN" db-id="xa9vvd0xzvfae5etarpvxepnzfvrxp2ewssp" timestamp="1655728795"&gt;101&lt;/key&gt;&lt;/foreign-keys&gt;&lt;ref-type name="Journal Article"&gt;17&lt;/ref-type&gt;&lt;contributors&gt;&lt;authors&gt;&lt;author&gt;Xu, Qing&lt;/author&gt;&lt;author&gt;Tao, Shanshan&lt;/author&gt;&lt;author&gt;Jiang, Qiuhong&lt;/author&gt;&lt;author&gt;Jiang, Donglin&lt;/author&gt;&lt;/authors&gt;&lt;/contributors&gt;&lt;titles&gt;&lt;title&gt;Designing Covalent Organic Frameworks with a Tailored Ionic Interface for Ion Transport across One-Dimensional Channels&lt;/title&gt;&lt;secondary-title&gt;Angewandte Chemie International Edition&lt;/secondary-title&gt;&lt;/titles&gt;&lt;periodical&gt;&lt;full-title&gt;Angewandte Chemie International Edition&lt;/full-title&gt;&lt;/periodical&gt;&lt;pages&gt;4557-4563&lt;/pages&gt;&lt;volume&gt;59&lt;/volume&gt;&lt;number&gt;11&lt;/number&gt;&lt;dates&gt;&lt;year&gt;2020&lt;/year&gt;&lt;/dates&gt;&lt;isbn&gt;1433-7851&lt;/isbn&gt;&lt;urls&gt;&lt;related-urls&gt;&lt;url&gt;https://onlinelibrary.wiley.com/doi/abs/10.1002/anie.201915234&lt;/url&gt;&lt;/related-urls&gt;&lt;/urls&gt;&lt;electronic-resource-num&gt;https://doi.org/10.1002/anie.201915234&lt;/electronic-resource-num&gt;&lt;/record&gt;&lt;/Cite&gt;&lt;/EndNote&gt;</w:instrText>
      </w:r>
      <w:r w:rsidRPr="00DE0119">
        <w:fldChar w:fldCharType="separate"/>
      </w:r>
      <w:r w:rsidR="002543FF" w:rsidRPr="00DE0119">
        <w:rPr>
          <w:noProof/>
          <w:vertAlign w:val="superscript"/>
        </w:rPr>
        <w:t>38</w:t>
      </w:r>
      <w:r w:rsidRPr="00DE0119">
        <w:rPr>
          <w:lang w:val="en-GB"/>
        </w:rPr>
        <w:fldChar w:fldCharType="end"/>
      </w:r>
      <w:r w:rsidRPr="00DE0119">
        <w:t xml:space="preserve"> </w:t>
      </w:r>
      <w:r w:rsidR="005427F7" w:rsidRPr="00DE0119">
        <w:t>To estimate the real azide contents, we plotted a standard curve based on the protocol described by Jiang and co-workers</w:t>
      </w:r>
      <w:r w:rsidR="005427F7" w:rsidRPr="00DE0119">
        <w:fldChar w:fldCharType="begin"/>
      </w:r>
      <w:r w:rsidR="005427F7" w:rsidRPr="00DE0119">
        <w:instrText xml:space="preserve"> ADDIN EN.CITE &lt;EndNote&gt;&lt;Cite&gt;&lt;Author&gt;Xu&lt;/Author&gt;&lt;Year&gt;2015&lt;/Year&gt;&lt;RecNum&gt;15&lt;/RecNum&gt;&lt;DisplayText&gt;&lt;style face="superscript"&gt;35&lt;/style&gt;&lt;/DisplayText&gt;&lt;record&gt;&lt;rec-number&gt;15&lt;/rec-number&gt;&lt;foreign-keys&gt;&lt;key app="EN" db-id="xa9vvd0xzvfae5etarpvxepnzfvrxp2ewssp" timestamp="1647347635"&gt;15&lt;/key&gt;&lt;/foreign-keys&gt;&lt;ref-type name="Journal Article"&gt;17&lt;/ref-type&gt;&lt;contributors&gt;&lt;authors&gt;&lt;author&gt;Xu, Hong&lt;/author&gt;&lt;author&gt;Gao, Jia&lt;/author&gt;&lt;author&gt;Jiang, Donglin&lt;/author&gt;&lt;/authors&gt;&lt;/contributors&gt;&lt;titles&gt;&lt;title&gt;Stable, crystalline, porous, covalent organic frameworks as a platform for chiral organocatalysts&lt;/title&gt;&lt;secondary-title&gt;Nature Chemistry&lt;/secondary-title&gt;&lt;/titles&gt;&lt;periodical&gt;&lt;full-title&gt;Nature Chemistry&lt;/full-title&gt;&lt;/periodical&gt;&lt;pages&gt;905-912&lt;/pages&gt;&lt;volume&gt;7&lt;/volume&gt;&lt;number&gt;11&lt;/number&gt;&lt;dates&gt;&lt;year&gt;2015&lt;/year&gt;&lt;pub-dates&gt;&lt;date&gt;2015/11/01&lt;/date&gt;&lt;/pub-dates&gt;&lt;/dates&gt;&lt;isbn&gt;1755-4349&lt;/isbn&gt;&lt;urls&gt;&lt;related-urls&gt;&lt;url&gt;https://doi.org/10.1038/nchem.2352&lt;/url&gt;&lt;/related-urls&gt;&lt;/urls&gt;&lt;electronic-resource-num&gt;10.1038/nchem.2352&lt;/electronic-resource-num&gt;&lt;/record&gt;&lt;/Cite&gt;&lt;/EndNote&gt;</w:instrText>
      </w:r>
      <w:r w:rsidR="005427F7" w:rsidRPr="00DE0119">
        <w:fldChar w:fldCharType="separate"/>
      </w:r>
      <w:r w:rsidR="005427F7" w:rsidRPr="00DE0119">
        <w:rPr>
          <w:noProof/>
          <w:vertAlign w:val="superscript"/>
        </w:rPr>
        <w:t>35</w:t>
      </w:r>
      <w:r w:rsidR="005427F7" w:rsidRPr="00DE0119">
        <w:fldChar w:fldCharType="end"/>
      </w:r>
      <w:r w:rsidR="005427F7" w:rsidRPr="00DE0119">
        <w:t xml:space="preserve"> by employing the characteristic stretching bands of </w:t>
      </w:r>
      <w:r w:rsidR="00F526B4" w:rsidRPr="00DE0119">
        <w:t xml:space="preserve">the </w:t>
      </w:r>
      <w:r w:rsidR="005427F7" w:rsidRPr="00DE0119">
        <w:t>azide functional group around 2100 cm</w:t>
      </w:r>
      <w:r w:rsidR="005427F7" w:rsidRPr="00DE0119">
        <w:rPr>
          <w:vertAlign w:val="superscript"/>
        </w:rPr>
        <w:t>-1</w:t>
      </w:r>
      <w:r w:rsidR="005427F7" w:rsidRPr="00DE0119">
        <w:t xml:space="preserve"> and using BAETA monomer as equivalent for Azide</w:t>
      </w:r>
      <w:r w:rsidR="005427F7" w:rsidRPr="00DE0119">
        <w:rPr>
          <w:vertAlign w:val="subscript"/>
        </w:rPr>
        <w:t>1.00</w:t>
      </w:r>
      <w:r w:rsidR="005427F7" w:rsidRPr="00DE0119">
        <w:t xml:space="preserve">-COF as the standard. In this manner, the real content was by interpolation of the </w:t>
      </w:r>
      <w:r w:rsidR="00F526B4" w:rsidRPr="00DE0119">
        <w:t xml:space="preserve">integrated area of the FTIR spectra (in absorption) of </w:t>
      </w:r>
      <w:r w:rsidR="00F526B4" w:rsidRPr="00DE0119">
        <w:rPr>
          <w:b/>
          <w:bCs/>
          <w:lang w:val="en-GB"/>
        </w:rPr>
        <w:t>Azide</w:t>
      </w:r>
      <w:r w:rsidR="00F526B4" w:rsidRPr="00DE0119">
        <w:rPr>
          <w:b/>
          <w:bCs/>
          <w:vertAlign w:val="subscript"/>
          <w:lang w:val="en-GB"/>
        </w:rPr>
        <w:t>0.17</w:t>
      </w:r>
      <w:r w:rsidR="00F526B4" w:rsidRPr="00DE0119">
        <w:rPr>
          <w:b/>
          <w:bCs/>
          <w:lang w:val="en-GB"/>
        </w:rPr>
        <w:t xml:space="preserve">-COF </w:t>
      </w:r>
      <w:bookmarkStart w:id="1" w:name="_Hlk118795464"/>
      <w:r w:rsidR="00F526B4" w:rsidRPr="00DE0119">
        <w:rPr>
          <w:lang w:val="en-GB"/>
        </w:rPr>
        <w:t>between 2050 and 2177 cm</w:t>
      </w:r>
      <w:r w:rsidR="00F526B4" w:rsidRPr="00DE0119">
        <w:rPr>
          <w:vertAlign w:val="superscript"/>
          <w:lang w:val="en-GB"/>
        </w:rPr>
        <w:t>-1</w:t>
      </w:r>
      <w:r w:rsidR="00F526B4" w:rsidRPr="00DE0119">
        <w:rPr>
          <w:lang w:val="en-GB"/>
        </w:rPr>
        <w:t>,</w:t>
      </w:r>
      <w:bookmarkEnd w:id="1"/>
      <w:r w:rsidR="00F526B4" w:rsidRPr="00DE0119">
        <w:rPr>
          <w:lang w:val="en-GB"/>
        </w:rPr>
        <w:t xml:space="preserve"> obtaining a </w:t>
      </w:r>
      <w:r w:rsidR="00C1743E" w:rsidRPr="00DE0119">
        <w:rPr>
          <w:lang w:val="en-GB"/>
        </w:rPr>
        <w:t>0.1643</w:t>
      </w:r>
      <w:r w:rsidR="00F526B4" w:rsidRPr="00DE0119">
        <w:rPr>
          <w:lang w:val="en-GB"/>
        </w:rPr>
        <w:t xml:space="preserve">% </w:t>
      </w:r>
      <w:r w:rsidR="00F526B4" w:rsidRPr="00DE0119">
        <w:rPr>
          <w:lang w:val="en-GB"/>
        </w:rPr>
        <w:lastRenderedPageBreak/>
        <w:t>of real azide functionalities in the COF</w:t>
      </w:r>
      <w:r w:rsidR="006D0F47" w:rsidRPr="00DE0119">
        <w:rPr>
          <w:lang w:val="en-GB"/>
        </w:rPr>
        <w:t xml:space="preserve"> (Figure S</w:t>
      </w:r>
      <w:r w:rsidR="00AF3021" w:rsidRPr="00DE0119">
        <w:rPr>
          <w:lang w:val="en-GB"/>
        </w:rPr>
        <w:t>2</w:t>
      </w:r>
      <w:r w:rsidR="006D0F47" w:rsidRPr="00DE0119">
        <w:rPr>
          <w:lang w:val="en-GB"/>
        </w:rPr>
        <w:t>)</w:t>
      </w:r>
      <w:r w:rsidR="00F526B4" w:rsidRPr="00DE0119">
        <w:rPr>
          <w:lang w:val="en-GB"/>
        </w:rPr>
        <w:t xml:space="preserve">, which is </w:t>
      </w:r>
      <w:r w:rsidR="0009150A" w:rsidRPr="00DE0119">
        <w:rPr>
          <w:lang w:val="en-GB"/>
        </w:rPr>
        <w:t>close</w:t>
      </w:r>
      <w:r w:rsidR="00F526B4" w:rsidRPr="00DE0119">
        <w:rPr>
          <w:lang w:val="en-GB"/>
        </w:rPr>
        <w:t xml:space="preserve"> to the 1/6 ratio</w:t>
      </w:r>
      <w:r w:rsidR="00C1743E" w:rsidRPr="00DE0119">
        <w:rPr>
          <w:lang w:val="en-GB"/>
        </w:rPr>
        <w:t>.</w:t>
      </w:r>
      <w:r w:rsidR="00C1743E" w:rsidRPr="00DE0119">
        <w:t xml:space="preserve"> On the other hand,</w:t>
      </w:r>
      <w:r w:rsidR="00C1743E" w:rsidRPr="00DE0119">
        <w:rPr>
          <w:vertAlign w:val="superscript"/>
        </w:rPr>
        <w:t xml:space="preserve"> </w:t>
      </w:r>
      <w:r w:rsidRPr="00DE0119">
        <w:rPr>
          <w:vertAlign w:val="superscript"/>
        </w:rPr>
        <w:t>13</w:t>
      </w:r>
      <w:r w:rsidRPr="00DE0119">
        <w:t>C cross-polarization magic angle spinning nuclear magnetic resonance (</w:t>
      </w:r>
      <w:r w:rsidRPr="00DE0119">
        <w:rPr>
          <w:vertAlign w:val="superscript"/>
        </w:rPr>
        <w:t>13</w:t>
      </w:r>
      <w:r w:rsidRPr="00DE0119">
        <w:t>C-CP-MAS-NMR) spectra confirms the network formation by the emergence of the imine signal at 154.48 ppm.</w:t>
      </w:r>
      <w:r w:rsidRPr="00DE0119">
        <w:fldChar w:fldCharType="begin"/>
      </w:r>
      <w:r w:rsidR="002543FF" w:rsidRPr="00DE0119">
        <w:instrText xml:space="preserve"> ADDIN EN.CITE &lt;EndNote&gt;&lt;Cite&gt;&lt;Author&gt;Martín-Illán&lt;/Author&gt;&lt;Year&gt;2021&lt;/Year&gt;&lt;RecNum&gt;72&lt;/RecNum&gt;&lt;DisplayText&gt;&lt;style face="superscript"&gt;39&lt;/style&gt;&lt;/DisplayText&gt;&lt;record&gt;&lt;rec-number&gt;72&lt;/rec-number&gt;&lt;foreign-keys&gt;&lt;key app="EN" db-id="xa9vvd0xzvfae5etarpvxepnzfvrxp2ewssp" timestamp="1647422588"&gt;72&lt;/key&gt;&lt;/foreign-keys&gt;&lt;ref-type name="Journal Article"&gt;17&lt;/ref-type&gt;&lt;contributors&gt;&lt;authors&gt;&lt;author&gt;Martín-Illán, Jesús Á.&lt;/author&gt;&lt;author&gt;Rodríguez-San-Miguel, David&lt;/author&gt;&lt;author&gt;Castillo, Oscar&lt;/author&gt;&lt;author&gt;Beobide, Garikoitz&lt;/author&gt;&lt;author&gt;Perez-Carvajal, Javier&lt;/author&gt;&lt;author&gt;Imaz, Inhar&lt;/author&gt;&lt;author&gt;Maspoch, Daniel&lt;/author&gt;&lt;author&gt;Zamora, Félix&lt;/author&gt;&lt;/authors&gt;&lt;/contributors&gt;&lt;titles&gt;&lt;title&gt;Macroscopic Ultralight Aerogel Monoliths of Imine-based Covalent Organic Frameworks&lt;/title&gt;&lt;secondary-title&gt;Angewandte Chemie International Edition&lt;/secondary-title&gt;&lt;/titles&gt;&lt;periodical&gt;&lt;full-title&gt;Angewandte Chemie International Edition&lt;/full-title&gt;&lt;/periodical&gt;&lt;pages&gt;13969-13977&lt;/pages&gt;&lt;volume&gt;60&lt;/volume&gt;&lt;number&gt;25&lt;/number&gt;&lt;dates&gt;&lt;year&gt;2021&lt;/year&gt;&lt;/dates&gt;&lt;isbn&gt;1433-7851&lt;/isbn&gt;&lt;urls&gt;&lt;related-urls&gt;&lt;url&gt;https://onlinelibrary.wiley.com/doi/abs/10.1002/anie.202100881&lt;/url&gt;&lt;/related-urls&gt;&lt;/urls&gt;&lt;electronic-resource-num&gt;https://doi.org/10.1002/anie.202100881&lt;/electronic-resource-num&gt;&lt;/record&gt;&lt;/Cite&gt;&lt;/EndNote&gt;</w:instrText>
      </w:r>
      <w:r w:rsidRPr="00DE0119">
        <w:fldChar w:fldCharType="separate"/>
      </w:r>
      <w:r w:rsidR="002543FF" w:rsidRPr="00DE0119">
        <w:rPr>
          <w:noProof/>
          <w:vertAlign w:val="superscript"/>
        </w:rPr>
        <w:t>39</w:t>
      </w:r>
      <w:r w:rsidRPr="00DE0119">
        <w:rPr>
          <w:lang w:val="en-GB"/>
        </w:rPr>
        <w:fldChar w:fldCharType="end"/>
      </w:r>
      <w:r w:rsidRPr="00DE0119">
        <w:t xml:space="preserve"> In addition, signals from 149.5 to 109.9 ppm correspond to the aromatic fragments of the COF skeleton, while the signals at 68.53 and 54.30 ppm correspond to the alpha anisochronous carbons next to the azide and ether functionalities, respectively (Figure S</w:t>
      </w:r>
      <w:r w:rsidR="00AF3021" w:rsidRPr="00DE0119">
        <w:t>3</w:t>
      </w:r>
      <w:r w:rsidRPr="00DE0119">
        <w:t xml:space="preserve">). </w:t>
      </w:r>
    </w:p>
    <w:p w14:paraId="67A01453" w14:textId="49B7E769" w:rsidR="00671CA3" w:rsidRPr="00DE0119" w:rsidRDefault="00671CA3" w:rsidP="00DE0119">
      <w:pPr>
        <w:pStyle w:val="TAMainText"/>
        <w:spacing w:after="240"/>
        <w:ind w:firstLine="0"/>
      </w:pPr>
      <w:r w:rsidRPr="00DE0119">
        <w:t xml:space="preserve">The synthesis of </w:t>
      </w:r>
      <w:r w:rsidRPr="00DE0119">
        <w:rPr>
          <w:b/>
          <w:bCs/>
        </w:rPr>
        <w:t>XDI</w:t>
      </w:r>
      <w:r w:rsidRPr="00DE0119">
        <w:rPr>
          <w:b/>
          <w:bCs/>
          <w:vertAlign w:val="subscript"/>
        </w:rPr>
        <w:t>0.17</w:t>
      </w:r>
      <w:r w:rsidRPr="00DE0119">
        <w:rPr>
          <w:b/>
          <w:bCs/>
        </w:rPr>
        <w:t xml:space="preserve">COFs </w:t>
      </w:r>
      <w:r w:rsidRPr="00DE0119">
        <w:t xml:space="preserve">was accomplished by the cooper(I) catalyzed </w:t>
      </w:r>
      <w:proofErr w:type="spellStart"/>
      <w:r w:rsidRPr="00DE0119">
        <w:rPr>
          <w:i/>
          <w:iCs/>
        </w:rPr>
        <w:t>Hüisgen</w:t>
      </w:r>
      <w:r w:rsidRPr="00DE0119">
        <w:t>’s</w:t>
      </w:r>
      <w:proofErr w:type="spellEnd"/>
      <w:r w:rsidRPr="00DE0119">
        <w:t xml:space="preserve"> azide-alkyne cycloaddition </w:t>
      </w:r>
      <w:r w:rsidR="005E4FC1" w:rsidRPr="00DE0119">
        <w:t xml:space="preserve">reaction </w:t>
      </w:r>
      <w:r w:rsidRPr="00DE0119">
        <w:t>(Scheme 1B)</w:t>
      </w:r>
      <w:r w:rsidR="00376FF2" w:rsidRPr="00DE0119">
        <w:t>.</w:t>
      </w:r>
      <w:r w:rsidRPr="00DE0119">
        <w:t xml:space="preserve"> The progress of the heterogeneous reaction was monitored by FTIR with the disappearance of the XDI alkyne-hydrogen (≡C-H) stretching band around 3260 cm</w:t>
      </w:r>
      <w:r w:rsidRPr="00DE0119">
        <w:rPr>
          <w:vertAlign w:val="superscript"/>
        </w:rPr>
        <w:t xml:space="preserve">-1 </w:t>
      </w:r>
      <w:r w:rsidRPr="00DE0119">
        <w:t xml:space="preserve">and the azide tension at </w:t>
      </w:r>
      <w:r w:rsidRPr="00DE0119">
        <w:rPr>
          <w:lang w:val="en-GB"/>
        </w:rPr>
        <w:t xml:space="preserve">2100 </w:t>
      </w:r>
      <w:r w:rsidRPr="00DE0119">
        <w:t>cm</w:t>
      </w:r>
      <w:r w:rsidRPr="00DE0119">
        <w:rPr>
          <w:vertAlign w:val="superscript"/>
        </w:rPr>
        <w:t>-1</w:t>
      </w:r>
      <w:r w:rsidR="00376FF2" w:rsidRPr="00DE0119">
        <w:t xml:space="preserve">, ensuring a molar loading around </w:t>
      </w:r>
      <w:r w:rsidR="00376FF2" w:rsidRPr="00DE0119">
        <w:rPr>
          <w:lang w:val="en-GB"/>
        </w:rPr>
        <w:t>7.65*10</w:t>
      </w:r>
      <w:r w:rsidR="00376FF2" w:rsidRPr="00DE0119">
        <w:rPr>
          <w:vertAlign w:val="superscript"/>
          <w:lang w:val="en-GB"/>
        </w:rPr>
        <w:t>-4</w:t>
      </w:r>
      <w:r w:rsidR="00376FF2" w:rsidRPr="00DE0119">
        <w:rPr>
          <w:lang w:val="en-GB"/>
        </w:rPr>
        <w:t xml:space="preserve"> mol of XDI unit/mg of host COF</w:t>
      </w:r>
      <w:r w:rsidRPr="00DE0119">
        <w:t xml:space="preserve">. In addition, the signals corresponding to the non-reacting functionalities were retained. Thus, the imine band at </w:t>
      </w:r>
      <w:r w:rsidRPr="00DE0119">
        <w:rPr>
          <w:lang w:val="en-GB"/>
        </w:rPr>
        <w:t xml:space="preserve">1618 </w:t>
      </w:r>
      <w:r w:rsidRPr="00DE0119">
        <w:t>cm</w:t>
      </w:r>
      <w:r w:rsidRPr="00DE0119">
        <w:rPr>
          <w:vertAlign w:val="superscript"/>
        </w:rPr>
        <w:t>-1</w:t>
      </w:r>
      <w:r w:rsidRPr="00DE0119">
        <w:t xml:space="preserve"> and the imide symmetric and asymmetric stretching bands appear at 1772 and 1722 cm</w:t>
      </w:r>
      <w:r w:rsidRPr="00DE0119">
        <w:rPr>
          <w:vertAlign w:val="superscript"/>
        </w:rPr>
        <w:t>-1</w:t>
      </w:r>
      <w:r w:rsidRPr="00DE0119">
        <w:t xml:space="preserve"> for </w:t>
      </w:r>
      <w:r w:rsidRPr="00DE0119">
        <w:rPr>
          <w:b/>
          <w:bCs/>
        </w:rPr>
        <w:t>BzDI</w:t>
      </w:r>
      <w:r w:rsidRPr="00DE0119">
        <w:rPr>
          <w:b/>
          <w:bCs/>
          <w:vertAlign w:val="subscript"/>
        </w:rPr>
        <w:t>0.17</w:t>
      </w:r>
      <w:r w:rsidRPr="00DE0119">
        <w:rPr>
          <w:b/>
          <w:bCs/>
        </w:rPr>
        <w:t>-COF</w:t>
      </w:r>
      <w:r w:rsidRPr="00DE0119">
        <w:t>, 1706 and 1666 cm</w:t>
      </w:r>
      <w:r w:rsidRPr="00DE0119">
        <w:rPr>
          <w:vertAlign w:val="superscript"/>
        </w:rPr>
        <w:t>-1</w:t>
      </w:r>
      <w:r w:rsidRPr="00DE0119">
        <w:t xml:space="preserve"> for </w:t>
      </w:r>
      <w:r w:rsidRPr="00DE0119">
        <w:rPr>
          <w:b/>
          <w:bCs/>
        </w:rPr>
        <w:t>NDI</w:t>
      </w:r>
      <w:r w:rsidRPr="00DE0119">
        <w:rPr>
          <w:b/>
          <w:bCs/>
          <w:vertAlign w:val="subscript"/>
        </w:rPr>
        <w:t>0.17</w:t>
      </w:r>
      <w:r w:rsidRPr="00DE0119">
        <w:rPr>
          <w:b/>
          <w:bCs/>
        </w:rPr>
        <w:t>-COF</w:t>
      </w:r>
      <w:r w:rsidRPr="00DE0119">
        <w:t xml:space="preserve"> and 1697 and 1661 cm</w:t>
      </w:r>
      <w:r w:rsidRPr="00DE0119">
        <w:rPr>
          <w:vertAlign w:val="superscript"/>
        </w:rPr>
        <w:t>-1</w:t>
      </w:r>
      <w:r w:rsidRPr="00DE0119">
        <w:t xml:space="preserve"> for </w:t>
      </w:r>
      <w:r w:rsidRPr="00DE0119">
        <w:rPr>
          <w:b/>
          <w:bCs/>
        </w:rPr>
        <w:t>PDI</w:t>
      </w:r>
      <w:r w:rsidRPr="00DE0119">
        <w:rPr>
          <w:b/>
          <w:bCs/>
          <w:vertAlign w:val="subscript"/>
        </w:rPr>
        <w:t>0.17</w:t>
      </w:r>
      <w:r w:rsidRPr="00DE0119">
        <w:rPr>
          <w:b/>
          <w:bCs/>
        </w:rPr>
        <w:t>-COF</w:t>
      </w:r>
      <w:r w:rsidRPr="00DE0119">
        <w:t>, in concordance with that observed in the corresponding molecules (Figure 2A and figures S</w:t>
      </w:r>
      <w:r w:rsidR="00AF3021" w:rsidRPr="00DE0119">
        <w:t>4</w:t>
      </w:r>
      <w:r w:rsidRPr="00DE0119">
        <w:t>-</w:t>
      </w:r>
      <w:r w:rsidR="00AF3021" w:rsidRPr="00DE0119">
        <w:t>S6</w:t>
      </w:r>
      <w:r w:rsidRPr="00DE0119">
        <w:t xml:space="preserve">). On the other hand, all the solids were characterized by </w:t>
      </w:r>
      <w:r w:rsidRPr="00DE0119">
        <w:rPr>
          <w:vertAlign w:val="superscript"/>
        </w:rPr>
        <w:t>13</w:t>
      </w:r>
      <w:r w:rsidRPr="00DE0119">
        <w:t xml:space="preserve">C-CP-MAS-NMR, revealing the disappearance of the azide alpha carbons as expected for a quantitative reaction, as well as the imide functionalities at 167, 164 and 163 ppm for </w:t>
      </w:r>
      <w:r w:rsidRPr="00DE0119">
        <w:rPr>
          <w:b/>
          <w:bCs/>
        </w:rPr>
        <w:t>BzDI</w:t>
      </w:r>
      <w:r w:rsidRPr="00DE0119">
        <w:rPr>
          <w:b/>
          <w:bCs/>
          <w:vertAlign w:val="subscript"/>
        </w:rPr>
        <w:t>0.17</w:t>
      </w:r>
      <w:r w:rsidRPr="00DE0119">
        <w:rPr>
          <w:b/>
          <w:bCs/>
        </w:rPr>
        <w:t>-COF</w:t>
      </w:r>
      <w:r w:rsidRPr="00DE0119">
        <w:t xml:space="preserve">, </w:t>
      </w:r>
      <w:r w:rsidRPr="00DE0119">
        <w:rPr>
          <w:b/>
          <w:bCs/>
        </w:rPr>
        <w:t>NDI</w:t>
      </w:r>
      <w:r w:rsidRPr="00DE0119">
        <w:rPr>
          <w:b/>
          <w:bCs/>
          <w:vertAlign w:val="subscript"/>
        </w:rPr>
        <w:t>0.17</w:t>
      </w:r>
      <w:r w:rsidRPr="00DE0119">
        <w:rPr>
          <w:b/>
          <w:bCs/>
        </w:rPr>
        <w:t>-COF</w:t>
      </w:r>
      <w:r w:rsidRPr="00DE0119">
        <w:t xml:space="preserve"> and </w:t>
      </w:r>
      <w:r w:rsidRPr="00DE0119">
        <w:rPr>
          <w:b/>
          <w:bCs/>
        </w:rPr>
        <w:t>PDI</w:t>
      </w:r>
      <w:r w:rsidRPr="00DE0119">
        <w:rPr>
          <w:b/>
          <w:bCs/>
          <w:vertAlign w:val="subscript"/>
        </w:rPr>
        <w:t>0.17</w:t>
      </w:r>
      <w:r w:rsidRPr="00DE0119">
        <w:rPr>
          <w:b/>
          <w:bCs/>
        </w:rPr>
        <w:t>-COF</w:t>
      </w:r>
      <w:r w:rsidRPr="00DE0119">
        <w:t>, respectively (Figure 2B and figures S</w:t>
      </w:r>
      <w:r w:rsidR="00AF3021" w:rsidRPr="00DE0119">
        <w:t>7</w:t>
      </w:r>
      <w:r w:rsidRPr="00DE0119">
        <w:t>-</w:t>
      </w:r>
      <w:r w:rsidR="00AF3021" w:rsidRPr="00DE0119">
        <w:t>S9</w:t>
      </w:r>
      <w:r w:rsidRPr="00DE0119">
        <w:t>).</w:t>
      </w:r>
      <w:r w:rsidR="00376FF2" w:rsidRPr="00DE0119">
        <w:t xml:space="preserve"> </w:t>
      </w:r>
    </w:p>
    <w:p w14:paraId="0338B542" w14:textId="3094EF25" w:rsidR="00671CA3" w:rsidRPr="00DE0119" w:rsidRDefault="00671CA3" w:rsidP="00DE0119">
      <w:pPr>
        <w:pStyle w:val="TAMainText"/>
        <w:spacing w:after="240"/>
        <w:ind w:firstLine="0"/>
      </w:pPr>
      <w:r w:rsidRPr="00DE0119">
        <w:t>The porosity of the activated materials was evaluated through the nitrogen sorption isotherms at 77 K (Figure 2C and figures S</w:t>
      </w:r>
      <w:r w:rsidR="00AF3021" w:rsidRPr="00DE0119">
        <w:t>10</w:t>
      </w:r>
      <w:r w:rsidRPr="00DE0119">
        <w:t>-</w:t>
      </w:r>
      <w:r w:rsidR="00AF3021" w:rsidRPr="00DE0119">
        <w:t>S</w:t>
      </w:r>
      <w:r w:rsidRPr="00DE0119">
        <w:t>1</w:t>
      </w:r>
      <w:r w:rsidR="00AF3021" w:rsidRPr="00DE0119">
        <w:t>3</w:t>
      </w:r>
      <w:r w:rsidRPr="00DE0119">
        <w:t xml:space="preserve">). </w:t>
      </w:r>
      <w:r w:rsidRPr="00DE0119">
        <w:rPr>
          <w:b/>
          <w:bCs/>
          <w:lang w:val="en-GB"/>
        </w:rPr>
        <w:t>Azide</w:t>
      </w:r>
      <w:r w:rsidRPr="00DE0119">
        <w:rPr>
          <w:b/>
          <w:bCs/>
          <w:vertAlign w:val="subscript"/>
          <w:lang w:val="en-GB"/>
        </w:rPr>
        <w:t>0.17</w:t>
      </w:r>
      <w:r w:rsidRPr="00DE0119">
        <w:rPr>
          <w:b/>
          <w:bCs/>
          <w:lang w:val="en-GB"/>
        </w:rPr>
        <w:t xml:space="preserve">-COF </w:t>
      </w:r>
      <w:r w:rsidRPr="00DE0119">
        <w:t xml:space="preserve">showed a type IV isotherm revealing its mesoporous nature, in concordance with that previously reported for COFs based on the </w:t>
      </w:r>
      <w:r w:rsidRPr="00DE0119">
        <w:rPr>
          <w:b/>
          <w:bCs/>
        </w:rPr>
        <w:t>TAPB-DMTA-COF</w:t>
      </w:r>
      <w:r w:rsidRPr="00DE0119">
        <w:t xml:space="preserve"> skeleton.</w:t>
      </w:r>
      <w:r w:rsidRPr="00DE0119">
        <w:fldChar w:fldCharType="begin"/>
      </w:r>
      <w:r w:rsidR="002543FF" w:rsidRPr="00DE0119">
        <w:instrText xml:space="preserve"> ADDIN EN.CITE &lt;EndNote&gt;&lt;Cite&gt;&lt;Author&gt;Xu&lt;/Author&gt;&lt;Year&gt;2020&lt;/Year&gt;&lt;RecNum&gt;101&lt;/RecNum&gt;&lt;DisplayText&gt;&lt;style face="superscript"&gt;38&lt;/style&gt;&lt;/DisplayText&gt;&lt;record&gt;&lt;rec-number&gt;101&lt;/rec-number&gt;&lt;foreign-keys&gt;&lt;key app="EN" db-id="xa9vvd0xzvfae5etarpvxepnzfvrxp2ewssp" timestamp="1655728795"&gt;101&lt;/key&gt;&lt;/foreign-keys&gt;&lt;ref-type name="Journal Article"&gt;17&lt;/ref-type&gt;&lt;contributors&gt;&lt;authors&gt;&lt;author&gt;Xu, Qing&lt;/author&gt;&lt;author&gt;Tao, Shanshan&lt;/author&gt;&lt;author&gt;Jiang, Qiuhong&lt;/author&gt;&lt;author&gt;Jiang, Donglin&lt;/author&gt;&lt;/authors&gt;&lt;/contributors&gt;&lt;titles&gt;&lt;title&gt;Designing Covalent Organic Frameworks with a Tailored Ionic Interface for Ion Transport across One-Dimensional Channels&lt;/title&gt;&lt;secondary-title&gt;Angewandte Chemie International Edition&lt;/secondary-title&gt;&lt;/titles&gt;&lt;periodical&gt;&lt;full-title&gt;Angewandte Chemie International Edition&lt;/full-title&gt;&lt;/periodical&gt;&lt;pages&gt;4557-4563&lt;/pages&gt;&lt;volume&gt;59&lt;/volume&gt;&lt;number&gt;11&lt;/number&gt;&lt;dates&gt;&lt;year&gt;2020&lt;/year&gt;&lt;/dates&gt;&lt;isbn&gt;1433-7851&lt;/isbn&gt;&lt;urls&gt;&lt;related-urls&gt;&lt;url&gt;https://onlinelibrary.wiley.com/doi/abs/10.1002/anie.201915234&lt;/url&gt;&lt;/related-urls&gt;&lt;/urls&gt;&lt;electronic-resource-num&gt;https://doi.org/10.1002/anie.201915234&lt;/electronic-resource-num&gt;&lt;/record&gt;&lt;/Cite&gt;&lt;/EndNote&gt;</w:instrText>
      </w:r>
      <w:r w:rsidRPr="00DE0119">
        <w:fldChar w:fldCharType="separate"/>
      </w:r>
      <w:r w:rsidR="002543FF" w:rsidRPr="00DE0119">
        <w:rPr>
          <w:noProof/>
          <w:vertAlign w:val="superscript"/>
        </w:rPr>
        <w:t>38</w:t>
      </w:r>
      <w:r w:rsidRPr="00DE0119">
        <w:rPr>
          <w:lang w:val="en-GB"/>
        </w:rPr>
        <w:fldChar w:fldCharType="end"/>
      </w:r>
      <w:r w:rsidRPr="00DE0119">
        <w:t xml:space="preserve"> On the other hand,</w:t>
      </w:r>
      <w:r w:rsidRPr="00DE0119">
        <w:rPr>
          <w:b/>
          <w:bCs/>
        </w:rPr>
        <w:t xml:space="preserve"> XDI</w:t>
      </w:r>
      <w:r w:rsidRPr="00DE0119">
        <w:rPr>
          <w:b/>
          <w:bCs/>
          <w:vertAlign w:val="subscript"/>
        </w:rPr>
        <w:t>0.17</w:t>
      </w:r>
      <w:r w:rsidRPr="00DE0119">
        <w:rPr>
          <w:b/>
          <w:bCs/>
        </w:rPr>
        <w:t xml:space="preserve">COFs </w:t>
      </w:r>
      <w:r w:rsidRPr="00DE0119">
        <w:t xml:space="preserve">showed a reduction of the nitrogen </w:t>
      </w:r>
      <w:r w:rsidRPr="00DE0119">
        <w:lastRenderedPageBreak/>
        <w:t xml:space="preserve">uptake, due </w:t>
      </w:r>
      <w:r w:rsidR="008748FC" w:rsidRPr="00DE0119">
        <w:t xml:space="preserve">to </w:t>
      </w:r>
      <w:r w:rsidRPr="00DE0119">
        <w:t xml:space="preserve">the introduction of the bulky electroactive units. </w:t>
      </w:r>
      <w:proofErr w:type="spellStart"/>
      <w:r w:rsidRPr="00DE0119">
        <w:t>Brunauer</w:t>
      </w:r>
      <w:proofErr w:type="spellEnd"/>
      <w:r w:rsidRPr="00DE0119">
        <w:t>-Emmet-Teller (BET) equation was applied to the isotherms to calculate the BET surface area of the COFs (Figures S1</w:t>
      </w:r>
      <w:r w:rsidR="00AF3021" w:rsidRPr="00DE0119">
        <w:t>4</w:t>
      </w:r>
      <w:r w:rsidRPr="00DE0119">
        <w:t>-</w:t>
      </w:r>
      <w:r w:rsidR="00AF3021" w:rsidRPr="00DE0119">
        <w:t>S</w:t>
      </w:r>
      <w:r w:rsidRPr="00DE0119">
        <w:t>1</w:t>
      </w:r>
      <w:r w:rsidR="00AF3021" w:rsidRPr="00DE0119">
        <w:t>7</w:t>
      </w:r>
      <w:r w:rsidRPr="00DE0119">
        <w:t xml:space="preserve">). In this way, </w:t>
      </w:r>
      <w:r w:rsidRPr="00DE0119">
        <w:rPr>
          <w:b/>
          <w:bCs/>
          <w:lang w:val="en-GB"/>
        </w:rPr>
        <w:t>Azide</w:t>
      </w:r>
      <w:r w:rsidRPr="00DE0119">
        <w:rPr>
          <w:b/>
          <w:bCs/>
          <w:vertAlign w:val="subscript"/>
          <w:lang w:val="en-GB"/>
        </w:rPr>
        <w:t>0.17</w:t>
      </w:r>
      <w:r w:rsidRPr="00DE0119">
        <w:rPr>
          <w:b/>
          <w:bCs/>
          <w:lang w:val="en-GB"/>
        </w:rPr>
        <w:t xml:space="preserve">-COF </w:t>
      </w:r>
      <w:r w:rsidRPr="00DE0119">
        <w:rPr>
          <w:lang w:val="en-GB"/>
        </w:rPr>
        <w:t xml:space="preserve">displayed </w:t>
      </w:r>
      <w:r w:rsidRPr="00DE0119">
        <w:t>1460 m</w:t>
      </w:r>
      <w:r w:rsidRPr="00DE0119">
        <w:rPr>
          <w:vertAlign w:val="superscript"/>
        </w:rPr>
        <w:t>2</w:t>
      </w:r>
      <w:r w:rsidRPr="00DE0119">
        <w:t>g</w:t>
      </w:r>
      <w:r w:rsidRPr="00DE0119">
        <w:rPr>
          <w:vertAlign w:val="superscript"/>
        </w:rPr>
        <w:t>-1</w:t>
      </w:r>
      <w:r w:rsidRPr="00DE0119">
        <w:t xml:space="preserve"> of surface area which was considerably reduced by the introduction of the electroactive units to 177 m</w:t>
      </w:r>
      <w:r w:rsidRPr="00DE0119">
        <w:rPr>
          <w:vertAlign w:val="superscript"/>
        </w:rPr>
        <w:t>2</w:t>
      </w:r>
      <w:r w:rsidRPr="00DE0119">
        <w:t>g</w:t>
      </w:r>
      <w:r w:rsidRPr="00DE0119">
        <w:rPr>
          <w:vertAlign w:val="superscript"/>
        </w:rPr>
        <w:t>-1</w:t>
      </w:r>
      <w:r w:rsidRPr="00DE0119">
        <w:t xml:space="preserve"> for </w:t>
      </w:r>
      <w:r w:rsidRPr="00DE0119">
        <w:rPr>
          <w:b/>
          <w:bCs/>
        </w:rPr>
        <w:t>BzDI</w:t>
      </w:r>
      <w:r w:rsidRPr="00DE0119">
        <w:rPr>
          <w:b/>
          <w:bCs/>
          <w:vertAlign w:val="subscript"/>
        </w:rPr>
        <w:t>0.17</w:t>
      </w:r>
      <w:r w:rsidRPr="00DE0119">
        <w:rPr>
          <w:b/>
          <w:bCs/>
        </w:rPr>
        <w:t>-COF</w:t>
      </w:r>
      <w:r w:rsidRPr="00DE0119">
        <w:t>, 158 m</w:t>
      </w:r>
      <w:r w:rsidRPr="00DE0119">
        <w:rPr>
          <w:vertAlign w:val="superscript"/>
        </w:rPr>
        <w:t>2</w:t>
      </w:r>
      <w:r w:rsidRPr="00DE0119">
        <w:t>g</w:t>
      </w:r>
      <w:r w:rsidRPr="00DE0119">
        <w:rPr>
          <w:vertAlign w:val="superscript"/>
        </w:rPr>
        <w:t>-1</w:t>
      </w:r>
      <w:r w:rsidRPr="00DE0119">
        <w:t xml:space="preserve"> for </w:t>
      </w:r>
      <w:r w:rsidRPr="00DE0119">
        <w:rPr>
          <w:b/>
          <w:bCs/>
        </w:rPr>
        <w:t>NDI</w:t>
      </w:r>
      <w:r w:rsidRPr="00DE0119">
        <w:rPr>
          <w:b/>
          <w:bCs/>
          <w:vertAlign w:val="subscript"/>
        </w:rPr>
        <w:t>0.17</w:t>
      </w:r>
      <w:r w:rsidRPr="00DE0119">
        <w:rPr>
          <w:b/>
          <w:bCs/>
        </w:rPr>
        <w:t>-COF</w:t>
      </w:r>
      <w:r w:rsidRPr="00DE0119">
        <w:t>, and 23 m</w:t>
      </w:r>
      <w:r w:rsidRPr="00DE0119">
        <w:rPr>
          <w:vertAlign w:val="superscript"/>
        </w:rPr>
        <w:t>2</w:t>
      </w:r>
      <w:r w:rsidRPr="00DE0119">
        <w:t>g</w:t>
      </w:r>
      <w:r w:rsidRPr="00DE0119">
        <w:rPr>
          <w:vertAlign w:val="superscript"/>
        </w:rPr>
        <w:t>-1</w:t>
      </w:r>
      <w:r w:rsidRPr="00DE0119">
        <w:t xml:space="preserve"> for </w:t>
      </w:r>
      <w:r w:rsidRPr="00DE0119">
        <w:rPr>
          <w:b/>
          <w:bCs/>
        </w:rPr>
        <w:t>PDI</w:t>
      </w:r>
      <w:r w:rsidRPr="00DE0119">
        <w:rPr>
          <w:b/>
          <w:bCs/>
          <w:vertAlign w:val="subscript"/>
        </w:rPr>
        <w:t>0.17</w:t>
      </w:r>
      <w:r w:rsidRPr="00DE0119">
        <w:rPr>
          <w:b/>
          <w:bCs/>
        </w:rPr>
        <w:t>-COF</w:t>
      </w:r>
      <w:r w:rsidRPr="00DE0119">
        <w:t>, in concordance with the experimental correlation founded with the XDI size in the PXRD and similar experiments in literature.</w:t>
      </w:r>
      <w:r w:rsidRPr="00DE0119">
        <w:fldChar w:fldCharType="begin"/>
      </w:r>
      <w:r w:rsidR="002543FF" w:rsidRPr="00DE0119">
        <w:instrText xml:space="preserve"> ADDIN EN.CITE &lt;EndNote&gt;&lt;Cite&gt;&lt;Author&gt;Xu&lt;/Author&gt;&lt;Year&gt;2018&lt;/Year&gt;&lt;RecNum&gt;123&lt;/RecNum&gt;&lt;DisplayText&gt;&lt;style face="superscript"&gt;40&lt;/style&gt;&lt;/DisplayText&gt;&lt;record&gt;&lt;rec-number&gt;123&lt;/rec-number&gt;&lt;foreign-keys&gt;&lt;key app="EN" db-id="xa9vvd0xzvfae5etarpvxepnzfvrxp2ewssp" timestamp="1656600434"&gt;123&lt;/key&gt;&lt;/foreign-keys&gt;&lt;ref-type name="Journal Article"&gt;17&lt;/ref-type&gt;&lt;contributors&gt;&lt;authors&gt;&lt;author&gt;Xu, Qing&lt;/author&gt;&lt;author&gt;Tao, Shanshan&lt;/author&gt;&lt;author&gt;Jiang, Qiuhong&lt;/author&gt;&lt;author&gt;Jiang, Donglin&lt;/author&gt;&lt;/authors&gt;&lt;/contributors&gt;&lt;titles&gt;&lt;title&gt;Ion Conduction in Polyelectrolyte Covalent Organic Frameworks&lt;/title&gt;&lt;secondary-title&gt;Journal of the American Chemical Society&lt;/secondary-title&gt;&lt;/titles&gt;&lt;periodical&gt;&lt;full-title&gt;Journal of the American Chemical Society&lt;/full-title&gt;&lt;/periodical&gt;&lt;pages&gt;7429-7432&lt;/pages&gt;&lt;volume&gt;140&lt;/volume&gt;&lt;number&gt;24&lt;/number&gt;&lt;dates&gt;&lt;year&gt;2018&lt;/year&gt;&lt;pub-dates&gt;&lt;date&gt;2018/06/20&lt;/date&gt;&lt;/pub-dates&gt;&lt;/dates&gt;&lt;publisher&gt;American Chemical Society&lt;/publisher&gt;&lt;isbn&gt;0002-7863&lt;/isbn&gt;&lt;urls&gt;&lt;related-urls&gt;&lt;url&gt;https://doi.org/10.1021/jacs.8b03814&lt;/url&gt;&lt;/related-urls&gt;&lt;/urls&gt;&lt;electronic-resource-num&gt;10.1021/jacs.8b03814&lt;/electronic-resource-num&gt;&lt;/record&gt;&lt;/Cite&gt;&lt;/EndNote&gt;</w:instrText>
      </w:r>
      <w:r w:rsidRPr="00DE0119">
        <w:fldChar w:fldCharType="separate"/>
      </w:r>
      <w:r w:rsidR="002543FF" w:rsidRPr="00DE0119">
        <w:rPr>
          <w:noProof/>
          <w:vertAlign w:val="superscript"/>
        </w:rPr>
        <w:t>40</w:t>
      </w:r>
      <w:r w:rsidRPr="00DE0119">
        <w:rPr>
          <w:lang w:val="en-GB"/>
        </w:rPr>
        <w:fldChar w:fldCharType="end"/>
      </w:r>
      <w:r w:rsidRPr="00DE0119">
        <w:t xml:space="preserve"> Furthermore, the pore volume at 0.95 p/p⁰ also was considerably </w:t>
      </w:r>
      <w:r w:rsidR="008748FC" w:rsidRPr="00DE0119">
        <w:t xml:space="preserve">reduced </w:t>
      </w:r>
      <w:r w:rsidRPr="00DE0119">
        <w:t>after the introduction of the XDI moieties from 0.921 cm</w:t>
      </w:r>
      <w:r w:rsidRPr="00DE0119">
        <w:rPr>
          <w:vertAlign w:val="superscript"/>
        </w:rPr>
        <w:t>3</w:t>
      </w:r>
      <w:r w:rsidRPr="00DE0119">
        <w:t>g</w:t>
      </w:r>
      <w:r w:rsidRPr="00DE0119">
        <w:rPr>
          <w:vertAlign w:val="superscript"/>
        </w:rPr>
        <w:t xml:space="preserve">-1 </w:t>
      </w:r>
      <w:r w:rsidRPr="00DE0119">
        <w:t>for</w:t>
      </w:r>
      <w:r w:rsidRPr="00DE0119">
        <w:rPr>
          <w:b/>
          <w:bCs/>
          <w:lang w:val="en-GB"/>
        </w:rPr>
        <w:t xml:space="preserve"> Azide</w:t>
      </w:r>
      <w:r w:rsidRPr="00DE0119">
        <w:rPr>
          <w:b/>
          <w:bCs/>
          <w:vertAlign w:val="subscript"/>
          <w:lang w:val="en-GB"/>
        </w:rPr>
        <w:t>0.17</w:t>
      </w:r>
      <w:r w:rsidRPr="00DE0119">
        <w:rPr>
          <w:b/>
          <w:bCs/>
          <w:lang w:val="en-GB"/>
        </w:rPr>
        <w:t>-COF</w:t>
      </w:r>
      <w:r w:rsidRPr="00DE0119">
        <w:t xml:space="preserve"> to 0.142 cm</w:t>
      </w:r>
      <w:r w:rsidRPr="00DE0119">
        <w:rPr>
          <w:vertAlign w:val="superscript"/>
        </w:rPr>
        <w:t>2</w:t>
      </w:r>
      <w:r w:rsidRPr="00DE0119">
        <w:t>g</w:t>
      </w:r>
      <w:r w:rsidRPr="00DE0119">
        <w:rPr>
          <w:vertAlign w:val="superscript"/>
        </w:rPr>
        <w:t>-1</w:t>
      </w:r>
      <w:r w:rsidRPr="00DE0119">
        <w:t>, 0.153 cm</w:t>
      </w:r>
      <w:r w:rsidRPr="00DE0119">
        <w:rPr>
          <w:vertAlign w:val="superscript"/>
        </w:rPr>
        <w:t>3</w:t>
      </w:r>
      <w:r w:rsidRPr="00DE0119">
        <w:t>g</w:t>
      </w:r>
      <w:r w:rsidRPr="00DE0119">
        <w:rPr>
          <w:vertAlign w:val="superscript"/>
        </w:rPr>
        <w:t>-1</w:t>
      </w:r>
      <w:r w:rsidRPr="00DE0119">
        <w:t xml:space="preserve"> and 0.028 cm</w:t>
      </w:r>
      <w:r w:rsidRPr="00DE0119">
        <w:rPr>
          <w:vertAlign w:val="superscript"/>
        </w:rPr>
        <w:t>3</w:t>
      </w:r>
      <w:r w:rsidRPr="00DE0119">
        <w:t>g</w:t>
      </w:r>
      <w:r w:rsidRPr="00DE0119">
        <w:rPr>
          <w:vertAlign w:val="superscript"/>
        </w:rPr>
        <w:t>-1</w:t>
      </w:r>
      <w:r w:rsidRPr="00DE0119">
        <w:t xml:space="preserve"> for </w:t>
      </w:r>
      <w:r w:rsidRPr="00DE0119">
        <w:rPr>
          <w:b/>
          <w:bCs/>
        </w:rPr>
        <w:t>BzDI</w:t>
      </w:r>
      <w:r w:rsidRPr="00DE0119">
        <w:rPr>
          <w:b/>
          <w:bCs/>
          <w:vertAlign w:val="subscript"/>
        </w:rPr>
        <w:t>0.17</w:t>
      </w:r>
      <w:r w:rsidRPr="00DE0119">
        <w:rPr>
          <w:b/>
          <w:bCs/>
        </w:rPr>
        <w:t>-COF</w:t>
      </w:r>
      <w:r w:rsidRPr="00DE0119">
        <w:t xml:space="preserve">, </w:t>
      </w:r>
      <w:r w:rsidRPr="00DE0119">
        <w:rPr>
          <w:b/>
          <w:bCs/>
        </w:rPr>
        <w:t>NDI</w:t>
      </w:r>
      <w:r w:rsidRPr="00DE0119">
        <w:rPr>
          <w:b/>
          <w:bCs/>
          <w:vertAlign w:val="subscript"/>
        </w:rPr>
        <w:t>0.17</w:t>
      </w:r>
      <w:r w:rsidRPr="00DE0119">
        <w:rPr>
          <w:b/>
          <w:bCs/>
        </w:rPr>
        <w:t>-COF</w:t>
      </w:r>
      <w:r w:rsidRPr="00DE0119">
        <w:t xml:space="preserve"> and </w:t>
      </w:r>
      <w:r w:rsidRPr="00DE0119">
        <w:rPr>
          <w:b/>
          <w:bCs/>
        </w:rPr>
        <w:t>PDI</w:t>
      </w:r>
      <w:r w:rsidRPr="00DE0119">
        <w:rPr>
          <w:b/>
          <w:bCs/>
          <w:vertAlign w:val="subscript"/>
        </w:rPr>
        <w:t>0.17</w:t>
      </w:r>
      <w:r w:rsidRPr="00DE0119">
        <w:rPr>
          <w:b/>
          <w:bCs/>
        </w:rPr>
        <w:t>-COF</w:t>
      </w:r>
      <w:r w:rsidRPr="00DE0119">
        <w:t>, respectively. Likewise, the pore size distribution was reduced from 3.2 nm to 2.3 nm (</w:t>
      </w:r>
      <w:r w:rsidRPr="00DE0119">
        <w:rPr>
          <w:b/>
          <w:bCs/>
        </w:rPr>
        <w:t>BzDI</w:t>
      </w:r>
      <w:r w:rsidRPr="00DE0119">
        <w:rPr>
          <w:b/>
          <w:bCs/>
          <w:vertAlign w:val="subscript"/>
        </w:rPr>
        <w:t>0.17</w:t>
      </w:r>
      <w:r w:rsidRPr="00DE0119">
        <w:rPr>
          <w:b/>
          <w:bCs/>
        </w:rPr>
        <w:t>-COF</w:t>
      </w:r>
      <w:r w:rsidRPr="00DE0119">
        <w:t>), 2.0 nm (</w:t>
      </w:r>
      <w:r w:rsidRPr="00DE0119">
        <w:rPr>
          <w:b/>
          <w:bCs/>
        </w:rPr>
        <w:t>NDI</w:t>
      </w:r>
      <w:r w:rsidRPr="00DE0119">
        <w:rPr>
          <w:b/>
          <w:bCs/>
          <w:vertAlign w:val="subscript"/>
        </w:rPr>
        <w:t>0.17</w:t>
      </w:r>
      <w:r w:rsidRPr="00DE0119">
        <w:rPr>
          <w:b/>
          <w:bCs/>
        </w:rPr>
        <w:t>-COF</w:t>
      </w:r>
      <w:r w:rsidRPr="00DE0119">
        <w:t>) and 1.7 nm (</w:t>
      </w:r>
      <w:r w:rsidRPr="00DE0119">
        <w:rPr>
          <w:b/>
          <w:bCs/>
        </w:rPr>
        <w:t>PDI</w:t>
      </w:r>
      <w:r w:rsidRPr="00DE0119">
        <w:rPr>
          <w:b/>
          <w:bCs/>
          <w:vertAlign w:val="subscript"/>
        </w:rPr>
        <w:t>0.17</w:t>
      </w:r>
      <w:r w:rsidRPr="00DE0119">
        <w:rPr>
          <w:b/>
          <w:bCs/>
        </w:rPr>
        <w:t>-COF</w:t>
      </w:r>
      <w:r w:rsidRPr="00DE0119">
        <w:t>) (Figures S1</w:t>
      </w:r>
      <w:r w:rsidR="00AF3021" w:rsidRPr="00DE0119">
        <w:t>8</w:t>
      </w:r>
      <w:r w:rsidRPr="00DE0119">
        <w:t>-</w:t>
      </w:r>
      <w:r w:rsidR="00AF3021" w:rsidRPr="00DE0119">
        <w:t>S21</w:t>
      </w:r>
      <w:r w:rsidRPr="00DE0119">
        <w:t>).</w:t>
      </w:r>
    </w:p>
    <w:p w14:paraId="2E8A5E62" w14:textId="29F46126" w:rsidR="004E0248" w:rsidRPr="00DE0119" w:rsidRDefault="00671CA3" w:rsidP="00DE0119">
      <w:pPr>
        <w:pStyle w:val="TAMainText"/>
        <w:spacing w:after="240"/>
        <w:ind w:firstLine="0"/>
        <w:rPr>
          <w:bCs/>
        </w:rPr>
      </w:pPr>
      <w:r w:rsidRPr="00DE0119">
        <w:t>Powder X-Ray Diffraction (PXRD) technique was used to analyze the crystalline nature of all the samples (Figure 2D and figures S2</w:t>
      </w:r>
      <w:r w:rsidR="00AF3021" w:rsidRPr="00DE0119">
        <w:t>2</w:t>
      </w:r>
      <w:r w:rsidRPr="00DE0119">
        <w:t>-</w:t>
      </w:r>
      <w:r w:rsidR="00AF3021" w:rsidRPr="00DE0119">
        <w:t>S25</w:t>
      </w:r>
      <w:r w:rsidRPr="00DE0119">
        <w:t xml:space="preserve">). First, </w:t>
      </w:r>
      <w:r w:rsidRPr="00DE0119">
        <w:rPr>
          <w:b/>
          <w:bCs/>
          <w:lang w:val="en-GB"/>
        </w:rPr>
        <w:t>Azide</w:t>
      </w:r>
      <w:r w:rsidRPr="00DE0119">
        <w:rPr>
          <w:b/>
          <w:bCs/>
          <w:vertAlign w:val="subscript"/>
          <w:lang w:val="en-GB"/>
        </w:rPr>
        <w:t>0.17</w:t>
      </w:r>
      <w:r w:rsidRPr="00DE0119">
        <w:rPr>
          <w:b/>
          <w:bCs/>
          <w:lang w:val="en-GB"/>
        </w:rPr>
        <w:t xml:space="preserve">-COF </w:t>
      </w:r>
      <w:r w:rsidRPr="00DE0119">
        <w:rPr>
          <w:lang w:val="en-GB"/>
        </w:rPr>
        <w:t xml:space="preserve">presents 6 prominent diffraction maxima which correspond to the diffraction pattern of the parent </w:t>
      </w:r>
      <w:r w:rsidRPr="00DE0119">
        <w:rPr>
          <w:b/>
          <w:bCs/>
          <w:lang w:val="en-GB"/>
        </w:rPr>
        <w:t>TAPB-DMTA-COF</w:t>
      </w:r>
      <w:r w:rsidRPr="00DE0119">
        <w:rPr>
          <w:lang w:val="en-GB"/>
        </w:rPr>
        <w:t xml:space="preserve"> previously described by Jiang and </w:t>
      </w:r>
      <w:r w:rsidRPr="00DE0119">
        <w:rPr>
          <w:i/>
          <w:iCs/>
          <w:lang w:val="en-GB"/>
        </w:rPr>
        <w:t>col</w:t>
      </w:r>
      <w:r w:rsidRPr="00DE0119">
        <w:rPr>
          <w:lang w:val="en-GB"/>
        </w:rPr>
        <w:t>.</w:t>
      </w:r>
      <w:r w:rsidRPr="00DE0119">
        <w:rPr>
          <w:lang w:val="en-GB"/>
        </w:rPr>
        <w:fldChar w:fldCharType="begin"/>
      </w:r>
      <w:r w:rsidR="002543FF" w:rsidRPr="00DE0119">
        <w:rPr>
          <w:lang w:val="en-GB"/>
        </w:rPr>
        <w:instrText xml:space="preserve"> ADDIN EN.CITE &lt;EndNote&gt;&lt;Cite&gt;&lt;Author&gt;Xu&lt;/Author&gt;&lt;Year&gt;2015&lt;/Year&gt;&lt;RecNum&gt;15&lt;/RecNum&gt;&lt;DisplayText&gt;&lt;style face="superscript"&gt;35&lt;/style&gt;&lt;/DisplayText&gt;&lt;record&gt;&lt;rec-number&gt;15&lt;/rec-number&gt;&lt;foreign-keys&gt;&lt;key app="EN" db-id="xa9vvd0xzvfae5etarpvxepnzfvrxp2ewssp" timestamp="1647347635"&gt;15&lt;/key&gt;&lt;/foreign-keys&gt;&lt;ref-type name="Journal Article"&gt;17&lt;/ref-type&gt;&lt;contributors&gt;&lt;authors&gt;&lt;author&gt;Xu, Hong&lt;/author&gt;&lt;author&gt;Gao, Jia&lt;/author&gt;&lt;author&gt;Jiang, Donglin&lt;/author&gt;&lt;/authors&gt;&lt;/contributors&gt;&lt;titles&gt;&lt;title&gt;Stable, crystalline, porous, covalent organic frameworks as a platform for chiral organocatalysts&lt;/title&gt;&lt;secondary-title&gt;Nature Chemistry&lt;/secondary-title&gt;&lt;/titles&gt;&lt;periodical&gt;&lt;full-title&gt;Nature Chemistry&lt;/full-title&gt;&lt;/periodical&gt;&lt;pages&gt;905-912&lt;/pages&gt;&lt;volume&gt;7&lt;/volume&gt;&lt;number&gt;11&lt;/number&gt;&lt;dates&gt;&lt;year&gt;2015&lt;/year&gt;&lt;pub-dates&gt;&lt;date&gt;2015/11/01&lt;/date&gt;&lt;/pub-dates&gt;&lt;/dates&gt;&lt;isbn&gt;1755-4349&lt;/isbn&gt;&lt;urls&gt;&lt;related-urls&gt;&lt;url&gt;https://doi.org/10.1038/nchem.2352&lt;/url&gt;&lt;/related-urls&gt;&lt;/urls&gt;&lt;electronic-resource-num&gt;10.1038/nchem.2352&lt;/electronic-resource-num&gt;&lt;/record&gt;&lt;/Cite&gt;&lt;/EndNote&gt;</w:instrText>
      </w:r>
      <w:r w:rsidRPr="00DE0119">
        <w:rPr>
          <w:lang w:val="en-GB"/>
        </w:rPr>
        <w:fldChar w:fldCharType="separate"/>
      </w:r>
      <w:r w:rsidR="002543FF" w:rsidRPr="00DE0119">
        <w:rPr>
          <w:noProof/>
          <w:vertAlign w:val="superscript"/>
          <w:lang w:val="en-GB"/>
        </w:rPr>
        <w:t>35</w:t>
      </w:r>
      <w:r w:rsidRPr="00DE0119">
        <w:rPr>
          <w:lang w:val="en-GB"/>
        </w:rPr>
        <w:fldChar w:fldCharType="end"/>
      </w:r>
      <w:r w:rsidRPr="00DE0119">
        <w:rPr>
          <w:lang w:val="en-GB"/>
        </w:rPr>
        <w:t xml:space="preserve">  The diffraction maxima centred at 2.9</w:t>
      </w:r>
      <w:r w:rsidRPr="00DE0119">
        <w:rPr>
          <w:bCs/>
        </w:rPr>
        <w:t>°</w:t>
      </w:r>
      <w:r w:rsidRPr="00DE0119">
        <w:rPr>
          <w:lang w:val="en-GB"/>
        </w:rPr>
        <w:t xml:space="preserve"> corresponds to the (100) diffraction plane, while the diffraction maxima registered at 4.9</w:t>
      </w:r>
      <w:r w:rsidRPr="00DE0119">
        <w:rPr>
          <w:bCs/>
        </w:rPr>
        <w:t>°</w:t>
      </w:r>
      <w:r w:rsidRPr="00DE0119">
        <w:rPr>
          <w:lang w:val="en-GB"/>
        </w:rPr>
        <w:t>, 5.7</w:t>
      </w:r>
      <w:r w:rsidRPr="00DE0119">
        <w:rPr>
          <w:bCs/>
        </w:rPr>
        <w:t>°</w:t>
      </w:r>
      <w:r w:rsidRPr="00DE0119">
        <w:rPr>
          <w:lang w:val="en-GB"/>
        </w:rPr>
        <w:t>, 7.4</w:t>
      </w:r>
      <w:r w:rsidRPr="00DE0119">
        <w:rPr>
          <w:bCs/>
        </w:rPr>
        <w:t>°</w:t>
      </w:r>
      <w:r w:rsidRPr="00DE0119">
        <w:rPr>
          <w:lang w:val="en-GB"/>
        </w:rPr>
        <w:t>, 13.7</w:t>
      </w:r>
      <w:r w:rsidRPr="00DE0119">
        <w:rPr>
          <w:bCs/>
        </w:rPr>
        <w:t>°</w:t>
      </w:r>
      <w:r w:rsidRPr="00DE0119">
        <w:rPr>
          <w:lang w:val="en-GB"/>
        </w:rPr>
        <w:t xml:space="preserve"> and 25.4</w:t>
      </w:r>
      <w:r w:rsidRPr="00DE0119">
        <w:rPr>
          <w:bCs/>
        </w:rPr>
        <w:t xml:space="preserve">° can be assigned to (110), (200), (210), (220) and (001) reflections. A large battery of DFT-based calculations </w:t>
      </w:r>
      <w:r w:rsidRPr="00DE0119">
        <w:t>was carried out by using an adequate combination of the Gaussian16</w:t>
      </w:r>
      <w:r w:rsidRPr="00DE0119">
        <w:fldChar w:fldCharType="begin">
          <w:fldData xml:space="preserve">PEVuZE5vdGU+PENpdGU+PEF1dGhvcj5GcmlzY2g8L0F1dGhvcj48WWVhcj4yMDE2PC9ZZWFyPjxS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</w:fldData>
        </w:fldChar>
      </w:r>
      <w:r w:rsidR="002543FF" w:rsidRPr="00DE0119">
        <w:instrText xml:space="preserve"> ADDIN EN.CITE </w:instrText>
      </w:r>
      <w:r w:rsidR="002543FF" w:rsidRPr="00DE0119">
        <w:fldChar w:fldCharType="begin">
          <w:fldData xml:space="preserve">PEVuZE5vdGU+PENpdGU+PEF1dGhvcj5GcmlzY2g8L0F1dGhvcj48WWVhcj4yMDE2PC9ZZWFyPjxS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</w:fldData>
        </w:fldChar>
      </w:r>
      <w:r w:rsidR="002543FF" w:rsidRPr="00DE0119">
        <w:instrText xml:space="preserve"> ADDIN EN.CITE.DATA </w:instrText>
      </w:r>
      <w:r w:rsidR="002543FF" w:rsidRPr="00DE0119">
        <w:fldChar w:fldCharType="end"/>
      </w:r>
      <w:r w:rsidRPr="00DE0119">
        <w:fldChar w:fldCharType="separate"/>
      </w:r>
      <w:r w:rsidR="002543FF" w:rsidRPr="00DE0119">
        <w:rPr>
          <w:noProof/>
          <w:vertAlign w:val="superscript"/>
        </w:rPr>
        <w:t>41</w:t>
      </w:r>
      <w:r w:rsidRPr="00DE0119">
        <w:rPr>
          <w:lang w:val="en-GB"/>
        </w:rPr>
        <w:fldChar w:fldCharType="end"/>
      </w:r>
      <w:r w:rsidRPr="00DE0119">
        <w:t xml:space="preserve"> and QUANTUM ESPRESSO</w:t>
      </w:r>
      <w:r w:rsidRPr="00DE0119">
        <w:fldChar w:fldCharType="begin">
          <w:fldData xml:space="preserve">PEVuZE5vdGU+PENpdGU+PEF1dGhvcj5HaWFubm96emk8L0F1dGhvcj48WWVhcj4yMDA5PC9ZZWFy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</w:fldData>
        </w:fldChar>
      </w:r>
      <w:r w:rsidR="002543FF" w:rsidRPr="00DE0119">
        <w:instrText xml:space="preserve"> ADDIN EN.CITE </w:instrText>
      </w:r>
      <w:r w:rsidR="002543FF" w:rsidRPr="00DE0119">
        <w:fldChar w:fldCharType="begin">
          <w:fldData xml:space="preserve">PEVuZE5vdGU+PENpdGU+PEF1dGhvcj5HaWFubm96emk8L0F1dGhvcj48WWVhcj4yMDA5PC9ZZWFy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</w:fldData>
        </w:fldChar>
      </w:r>
      <w:r w:rsidR="002543FF" w:rsidRPr="00DE0119">
        <w:instrText xml:space="preserve"> ADDIN EN.CITE.DATA </w:instrText>
      </w:r>
      <w:r w:rsidR="002543FF" w:rsidRPr="00DE0119">
        <w:fldChar w:fldCharType="end"/>
      </w:r>
      <w:r w:rsidRPr="00DE0119">
        <w:fldChar w:fldCharType="separate"/>
      </w:r>
      <w:r w:rsidR="002543FF" w:rsidRPr="00DE0119">
        <w:rPr>
          <w:noProof/>
          <w:vertAlign w:val="superscript"/>
        </w:rPr>
        <w:t>42</w:t>
      </w:r>
      <w:r w:rsidRPr="00DE0119">
        <w:rPr>
          <w:lang w:val="en-GB"/>
        </w:rPr>
        <w:fldChar w:fldCharType="end"/>
      </w:r>
      <w:r w:rsidRPr="00DE0119">
        <w:t xml:space="preserve"> software packages to solve the crystalline structure of the different </w:t>
      </w:r>
      <w:r w:rsidRPr="00DE0119">
        <w:rPr>
          <w:b/>
          <w:bCs/>
        </w:rPr>
        <w:t>XDI</w:t>
      </w:r>
      <w:r w:rsidRPr="00DE0119">
        <w:rPr>
          <w:b/>
          <w:bCs/>
          <w:vertAlign w:val="subscript"/>
        </w:rPr>
        <w:t>0.17</w:t>
      </w:r>
      <w:r w:rsidRPr="00DE0119">
        <w:rPr>
          <w:b/>
          <w:bCs/>
        </w:rPr>
        <w:t xml:space="preserve">COFs </w:t>
      </w:r>
      <w:r w:rsidRPr="00DE0119">
        <w:t xml:space="preserve">as well as the </w:t>
      </w:r>
      <w:r w:rsidRPr="00DE0119">
        <w:rPr>
          <w:b/>
          <w:bCs/>
          <w:lang w:val="en-GB"/>
        </w:rPr>
        <w:t>Azide</w:t>
      </w:r>
      <w:r w:rsidRPr="00DE0119">
        <w:rPr>
          <w:b/>
          <w:bCs/>
          <w:vertAlign w:val="subscript"/>
          <w:lang w:val="en-GB"/>
        </w:rPr>
        <w:t>0.17</w:t>
      </w:r>
      <w:r w:rsidRPr="00DE0119">
        <w:rPr>
          <w:b/>
          <w:bCs/>
          <w:lang w:val="en-GB"/>
        </w:rPr>
        <w:t>-COF</w:t>
      </w:r>
      <w:r w:rsidRPr="00DE0119">
        <w:rPr>
          <w:b/>
          <w:bCs/>
        </w:rPr>
        <w:t xml:space="preserve"> </w:t>
      </w:r>
      <w:r w:rsidRPr="00DE0119">
        <w:t xml:space="preserve">within the present study (see further details on computational details in ESI, Section S1). Results of these simulations reveal that all the crystal structures exhibit a purely hexagonal symmetry with lattice parameters of the monolayers ranging between 36.9 and 37.6 </w:t>
      </w:r>
      <m:oMath>
        <m:r>
          <w:rPr>
            <w:rFonts w:ascii="Cambria Math" w:hAnsi="Cambria Math"/>
          </w:rPr>
          <m:t>Å</m:t>
        </m:r>
      </m:oMath>
      <w:r w:rsidRPr="00DE0119">
        <w:t xml:space="preserve">. </w:t>
      </w:r>
      <w:r w:rsidR="008748FC" w:rsidRPr="00DE0119">
        <w:t>In all</w:t>
      </w:r>
      <w:r w:rsidRPr="00DE0119">
        <w:t xml:space="preserve"> cases, the preferred stacking configuration is the eclipsed one </w:t>
      </w:r>
      <w:r w:rsidRPr="00DE0119">
        <w:lastRenderedPageBreak/>
        <w:t xml:space="preserve">showing very similar interlayer distances ranging between 3.53 and 3.62 </w:t>
      </w:r>
      <m:oMath>
        <m:r>
          <w:rPr>
            <w:rFonts w:ascii="Cambria Math" w:hAnsi="Cambria Math"/>
          </w:rPr>
          <m:t>Å</m:t>
        </m:r>
      </m:oMath>
      <w:r w:rsidRPr="00DE0119">
        <w:t xml:space="preserve"> (Figure 3)</w:t>
      </w:r>
      <w:r w:rsidRPr="00DE0119">
        <w:rPr>
          <w:bCs/>
        </w:rPr>
        <w:t xml:space="preserve">. Theoretically simulated diffractograms on the basis of the optimized crystal structures of Figure 3 show an excellent </w:t>
      </w:r>
      <w:r w:rsidR="008748FC" w:rsidRPr="00DE0119">
        <w:rPr>
          <w:bCs/>
        </w:rPr>
        <w:t xml:space="preserve">agreement </w:t>
      </w:r>
      <w:r w:rsidRPr="00DE0119">
        <w:rPr>
          <w:bCs/>
        </w:rPr>
        <w:t xml:space="preserve">with the experimental ones, mimicking even the </w:t>
      </w:r>
      <w:proofErr w:type="gramStart"/>
      <w:r w:rsidRPr="00DE0119">
        <w:rPr>
          <w:bCs/>
        </w:rPr>
        <w:t>high-angle</w:t>
      </w:r>
      <w:proofErr w:type="gramEnd"/>
      <w:r w:rsidRPr="00DE0119">
        <w:rPr>
          <w:bCs/>
        </w:rPr>
        <w:t xml:space="preserve"> features directly related with the preferred AA packing fashion and interlayer distances, which reinforce the validity of the structures obtained by the simultaneous structure + cell DFT</w:t>
      </w:r>
      <w:r w:rsidR="00491844" w:rsidRPr="00DE0119">
        <w:rPr>
          <w:bCs/>
        </w:rPr>
        <w:t xml:space="preserve"> geometrical </w:t>
      </w:r>
      <w:r w:rsidR="00491844" w:rsidRPr="008904F8">
        <w:rPr>
          <w:bCs/>
        </w:rPr>
        <w:t>optimizations. These values</w:t>
      </w:r>
      <w:r w:rsidR="00391547" w:rsidRPr="008904F8">
        <w:rPr>
          <w:bCs/>
        </w:rPr>
        <w:t xml:space="preserve"> were corroborated by performing Pawley refinement by using GSAS-II</w:t>
      </w:r>
      <w:r w:rsidR="00DF6003" w:rsidRPr="008904F8">
        <w:rPr>
          <w:bCs/>
        </w:rPr>
        <w:fldChar w:fldCharType="begin"/>
      </w:r>
      <w:r w:rsidR="00DF6003" w:rsidRPr="008904F8">
        <w:rPr>
          <w:bCs/>
        </w:rPr>
        <w:instrText xml:space="preserve"> ADDIN EN.CITE &lt;EndNote&gt;&lt;Cite&gt;&lt;Author&gt;Toby&lt;/Author&gt;&lt;Year&gt;2013&lt;/Year&gt;&lt;RecNum&gt;175&lt;/RecNum&gt;&lt;DisplayText&gt;&lt;style face="superscript"&gt;43&lt;/style&gt;&lt;/DisplayText&gt;&lt;record&gt;&lt;rec-number&gt;175&lt;/rec-number&gt;&lt;foreign-keys&gt;&lt;key app="EN" db-id="xa9vvd0xzvfae5etarpvxepnzfvrxp2ewssp" timestamp="1671442858"&gt;175&lt;/key&gt;&lt;/foreign-keys&gt;&lt;ref-type name="Journal Article"&gt;17&lt;/ref-type&gt;&lt;contributors&gt;&lt;authors&gt;&lt;author&gt;Toby, Brian H.,&lt;/author&gt;&lt;author&gt;Von Dreele, Robert B.,&lt;/author&gt;&lt;/authors&gt;&lt;/contributors&gt;&lt;titles&gt;&lt;title&gt;GSAS-II: the genesis of a modern open-source all purpose crystallography software package&lt;/title&gt;&lt;secondary-title&gt;Journal of Applied Crystallography&lt;/secondary-title&gt;&lt;/titles&gt;&lt;periodical&gt;&lt;full-title&gt;Journal of Applied Crystallography&lt;/full-title&gt;&lt;/periodical&gt;&lt;pages&gt;544-549&lt;/pages&gt;&lt;volume&gt;46&lt;/volume&gt;&lt;number&gt;2&lt;/number&gt;&lt;keywords&gt;&lt;keyword&gt;data analysis&lt;/keyword&gt;&lt;keyword&gt;structure analysis&lt;/keyword&gt;&lt;keyword&gt;Python&lt;/keyword&gt;&lt;keyword&gt;powder diffraction&lt;/keyword&gt;&lt;keyword&gt;charge flipping&lt;/keyword&gt;&lt;keyword&gt;powder indexing&lt;/keyword&gt;&lt;keyword&gt;image processing&lt;/keyword&gt;&lt;keyword&gt;computer programs&lt;/keyword&gt;&lt;/keywords&gt;&lt;dates&gt;&lt;year&gt;2013&lt;/year&gt;&lt;/dates&gt;&lt;isbn&gt;0021-8898&lt;/isbn&gt;&lt;urls&gt;&lt;related-urls&gt;&lt;url&gt;https://doi.org/10.1107/S0021889813003531&lt;/url&gt;&lt;/related-urls&gt;&lt;/urls&gt;&lt;electronic-resource-num&gt;doi:10.1107/S0021889813003531&lt;/electronic-resource-num&gt;&lt;/record&gt;&lt;/Cite&gt;&lt;/EndNote&gt;</w:instrText>
      </w:r>
      <w:r w:rsidR="00DF6003" w:rsidRPr="008904F8">
        <w:rPr>
          <w:bCs/>
        </w:rPr>
        <w:fldChar w:fldCharType="separate"/>
      </w:r>
      <w:r w:rsidR="00DF6003" w:rsidRPr="008904F8">
        <w:rPr>
          <w:bCs/>
          <w:noProof/>
          <w:vertAlign w:val="superscript"/>
        </w:rPr>
        <w:t>43</w:t>
      </w:r>
      <w:r w:rsidR="00DF6003" w:rsidRPr="008904F8">
        <w:rPr>
          <w:bCs/>
        </w:rPr>
        <w:fldChar w:fldCharType="end"/>
      </w:r>
      <w:r w:rsidR="00391547" w:rsidRPr="008904F8">
        <w:rPr>
          <w:bCs/>
        </w:rPr>
        <w:t xml:space="preserve"> software </w:t>
      </w:r>
      <w:r w:rsidR="00BC7CC7" w:rsidRPr="008904F8">
        <w:rPr>
          <w:bCs/>
        </w:rPr>
        <w:t xml:space="preserve">(Figure </w:t>
      </w:r>
      <w:r w:rsidR="00913C18" w:rsidRPr="008904F8">
        <w:rPr>
          <w:bCs/>
        </w:rPr>
        <w:t>S26</w:t>
      </w:r>
      <w:r w:rsidR="00BC7CC7" w:rsidRPr="008904F8">
        <w:rPr>
          <w:bCs/>
        </w:rPr>
        <w:t>)</w:t>
      </w:r>
      <w:r w:rsidR="009375ED" w:rsidRPr="008904F8">
        <w:rPr>
          <w:bCs/>
        </w:rPr>
        <w:t xml:space="preserve">, which lattice parameters (Table S1) show negligible differences which those </w:t>
      </w:r>
      <w:r w:rsidR="00762CD5" w:rsidRPr="008904F8">
        <w:rPr>
          <w:bCs/>
        </w:rPr>
        <w:t>exposed previously.</w:t>
      </w:r>
      <w:r w:rsidR="009375ED" w:rsidRPr="008904F8">
        <w:rPr>
          <w:bCs/>
        </w:rPr>
        <w:t xml:space="preserve">  Finally</w:t>
      </w:r>
      <w:r w:rsidR="009375ED">
        <w:rPr>
          <w:bCs/>
        </w:rPr>
        <w:t>, these results</w:t>
      </w:r>
      <w:r w:rsidR="00491844" w:rsidRPr="00DE0119">
        <w:rPr>
          <w:bCs/>
        </w:rPr>
        <w:t xml:space="preserve"> in good agreement with those reported in literature for the post-modification of the original COF with different moieties.</w:t>
      </w:r>
      <w:r w:rsidR="00491844" w:rsidRPr="00DE0119">
        <w:rPr>
          <w:bCs/>
        </w:rPr>
        <w:fldChar w:fldCharType="begin">
          <w:fldData xml:space="preserve">PEVuZE5vdGU+PENpdGU+PEF1dGhvcj5Sb3l1ZWxhPC9BdXRob3I+PFllYXI+MjAxOTwvWWVhcj48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</w:fldData>
        </w:fldChar>
      </w:r>
      <w:r w:rsidR="00DF6003">
        <w:rPr>
          <w:bCs/>
        </w:rPr>
        <w:instrText xml:space="preserve"> ADDIN EN.CITE </w:instrText>
      </w:r>
      <w:r w:rsidR="00DF6003">
        <w:rPr>
          <w:bCs/>
        </w:rPr>
        <w:fldChar w:fldCharType="begin">
          <w:fldData xml:space="preserve">PEVuZE5vdGU+PENpdGU+PEF1dGhvcj5Sb3l1ZWxhPC9BdXRob3I+PFllYXI+MjAxOTwvWWVhcj48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</w:fldData>
        </w:fldChar>
      </w:r>
      <w:r w:rsidR="00DF6003">
        <w:rPr>
          <w:bCs/>
        </w:rPr>
        <w:instrText xml:space="preserve"> ADDIN EN.CITE.DATA </w:instrText>
      </w:r>
      <w:r w:rsidR="00DF6003">
        <w:rPr>
          <w:bCs/>
        </w:rPr>
      </w:r>
      <w:r w:rsidR="00DF6003">
        <w:rPr>
          <w:bCs/>
        </w:rPr>
        <w:fldChar w:fldCharType="end"/>
      </w:r>
      <w:r w:rsidR="00491844" w:rsidRPr="00DE0119">
        <w:rPr>
          <w:bCs/>
        </w:rPr>
      </w:r>
      <w:r w:rsidR="00491844" w:rsidRPr="00DE0119">
        <w:rPr>
          <w:bCs/>
        </w:rPr>
        <w:fldChar w:fldCharType="separate"/>
      </w:r>
      <w:r w:rsidR="00DF6003" w:rsidRPr="00DF6003">
        <w:rPr>
          <w:bCs/>
          <w:noProof/>
          <w:vertAlign w:val="superscript"/>
        </w:rPr>
        <w:t>40, 44, 45</w:t>
      </w:r>
      <w:r w:rsidR="00491844" w:rsidRPr="00DE0119">
        <w:rPr>
          <w:bCs/>
        </w:rPr>
        <w:fldChar w:fldCharType="end"/>
      </w:r>
      <w:r w:rsidR="00491844" w:rsidRPr="00DE0119">
        <w:rPr>
          <w:bCs/>
        </w:rPr>
        <w:t xml:space="preserve"> As expected, post-synthetic modification </w:t>
      </w:r>
      <w:r w:rsidR="00491844" w:rsidRPr="00DE0119">
        <w:rPr>
          <w:bCs/>
          <w:i/>
          <w:iCs/>
        </w:rPr>
        <w:t>via</w:t>
      </w:r>
      <w:r w:rsidR="00491844" w:rsidRPr="00DE0119">
        <w:rPr>
          <w:bCs/>
        </w:rPr>
        <w:t xml:space="preserve"> </w:t>
      </w:r>
      <w:proofErr w:type="spellStart"/>
      <w:r w:rsidR="00491844" w:rsidRPr="00DE0119">
        <w:rPr>
          <w:bCs/>
        </w:rPr>
        <w:t>Hüisgen</w:t>
      </w:r>
      <w:proofErr w:type="spellEnd"/>
      <w:r w:rsidR="00491844" w:rsidRPr="00DE0119">
        <w:rPr>
          <w:bCs/>
        </w:rPr>
        <w:t xml:space="preserve"> reaction doesn’t produce displacement of these diffraction maxima, confirming that the COF lattice remains unaltered after post-functionalization. However, the introduction of the </w:t>
      </w:r>
      <w:proofErr w:type="spellStart"/>
      <w:r w:rsidR="00491844" w:rsidRPr="00DE0119">
        <w:rPr>
          <w:bCs/>
        </w:rPr>
        <w:t>diimide</w:t>
      </w:r>
      <w:proofErr w:type="spellEnd"/>
      <w:r w:rsidR="00491844" w:rsidRPr="00DE0119">
        <w:rPr>
          <w:bCs/>
        </w:rPr>
        <w:t xml:space="preserve"> moieties produces a gradual reduction of intensity of the diffraction maxima proportionally to the sizes of the unit introduced in the pores.</w:t>
      </w:r>
      <w:r w:rsidR="00491844" w:rsidRPr="00DE0119">
        <w:rPr>
          <w:bCs/>
        </w:rPr>
        <w:fldChar w:fldCharType="begin">
          <w:fldData xml:space="preserve">PEVuZE5vdGU+PENpdGU+PEF1dGhvcj5NdTwvQXV0aG9yPjxZZWFyPjIwMTg8L1llYXI+PFJlY051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</w:fldData>
        </w:fldChar>
      </w:r>
      <w:r w:rsidR="00DF6003">
        <w:rPr>
          <w:bCs/>
        </w:rPr>
        <w:instrText xml:space="preserve"> ADDIN EN.CITE </w:instrText>
      </w:r>
      <w:r w:rsidR="00DF6003">
        <w:rPr>
          <w:bCs/>
        </w:rPr>
        <w:fldChar w:fldCharType="begin">
          <w:fldData xml:space="preserve">PEVuZE5vdGU+PENpdGU+PEF1dGhvcj5NdTwvQXV0aG9yPjxZZWFyPjIwMTg8L1llYXI+PFJlY051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</w:fldData>
        </w:fldChar>
      </w:r>
      <w:r w:rsidR="00DF6003">
        <w:rPr>
          <w:bCs/>
        </w:rPr>
        <w:instrText xml:space="preserve"> ADDIN EN.CITE.DATA </w:instrText>
      </w:r>
      <w:r w:rsidR="00DF6003">
        <w:rPr>
          <w:bCs/>
        </w:rPr>
      </w:r>
      <w:r w:rsidR="00DF6003">
        <w:rPr>
          <w:bCs/>
        </w:rPr>
        <w:fldChar w:fldCharType="end"/>
      </w:r>
      <w:r w:rsidR="00491844" w:rsidRPr="00DE0119">
        <w:rPr>
          <w:bCs/>
        </w:rPr>
      </w:r>
      <w:r w:rsidR="00491844" w:rsidRPr="00DE0119">
        <w:rPr>
          <w:bCs/>
        </w:rPr>
        <w:fldChar w:fldCharType="separate"/>
      </w:r>
      <w:r w:rsidR="00DF6003" w:rsidRPr="00DF6003">
        <w:rPr>
          <w:bCs/>
          <w:noProof/>
          <w:vertAlign w:val="superscript"/>
        </w:rPr>
        <w:t>40, 44, 45</w:t>
      </w:r>
      <w:r w:rsidR="00491844" w:rsidRPr="00DE0119">
        <w:rPr>
          <w:bCs/>
        </w:rPr>
        <w:fldChar w:fldCharType="end"/>
      </w:r>
      <w:r w:rsidR="00491844" w:rsidRPr="00DE0119">
        <w:rPr>
          <w:bCs/>
        </w:rPr>
        <w:t xml:space="preserve"> </w:t>
      </w:r>
      <w:r w:rsidR="00622FA9" w:rsidRPr="00DE0119">
        <w:rPr>
          <w:bCs/>
        </w:rPr>
        <w:t>Thus</w:t>
      </w:r>
      <w:r w:rsidR="00491844" w:rsidRPr="00DE0119">
        <w:rPr>
          <w:bCs/>
        </w:rPr>
        <w:t xml:space="preserve">, these </w:t>
      </w:r>
      <w:r w:rsidR="00491844" w:rsidRPr="00DE0119">
        <w:rPr>
          <w:b/>
          <w:bCs/>
        </w:rPr>
        <w:t>XDI</w:t>
      </w:r>
      <w:r w:rsidR="00491844" w:rsidRPr="00DE0119">
        <w:rPr>
          <w:b/>
          <w:bCs/>
          <w:vertAlign w:val="subscript"/>
        </w:rPr>
        <w:t>0.17</w:t>
      </w:r>
      <w:r w:rsidR="00491844" w:rsidRPr="00DE0119">
        <w:rPr>
          <w:b/>
          <w:bCs/>
        </w:rPr>
        <w:t xml:space="preserve">COFs </w:t>
      </w:r>
      <w:r w:rsidR="00491844" w:rsidRPr="00DE0119">
        <w:rPr>
          <w:bCs/>
        </w:rPr>
        <w:t xml:space="preserve">could be considered as an organized pattern of the </w:t>
      </w:r>
      <w:r w:rsidR="00491844" w:rsidRPr="00DE0119">
        <w:rPr>
          <w:b/>
          <w:bCs/>
          <w:lang w:val="en-GB"/>
        </w:rPr>
        <w:t>TAPB-DMTA-COF</w:t>
      </w:r>
      <w:r w:rsidR="00491844" w:rsidRPr="00DE0119">
        <w:rPr>
          <w:bCs/>
        </w:rPr>
        <w:t xml:space="preserve"> embedding electroactive moieties covalently anchored to the pore walls with random orientations.</w:t>
      </w:r>
    </w:p>
    <w:p w14:paraId="7A0E2D23" w14:textId="0CE68DE1" w:rsidR="0011473A" w:rsidRPr="00DE0119" w:rsidRDefault="0011473A" w:rsidP="00DE0119">
      <w:pPr>
        <w:pStyle w:val="TAMainText"/>
        <w:spacing w:after="240"/>
        <w:ind w:firstLine="0"/>
        <w:rPr>
          <w:bCs/>
        </w:rPr>
      </w:pPr>
    </w:p>
    <w:p w14:paraId="03DDB574" w14:textId="6B86C5E8" w:rsidR="0011473A" w:rsidRPr="00DE0119" w:rsidRDefault="0011473A" w:rsidP="00DE0119">
      <w:pPr>
        <w:pStyle w:val="TAMainText"/>
        <w:spacing w:after="240"/>
        <w:ind w:firstLine="0"/>
        <w:rPr>
          <w:bCs/>
        </w:rPr>
      </w:pPr>
    </w:p>
    <w:p w14:paraId="2C6339E9" w14:textId="61977A6A" w:rsidR="0011473A" w:rsidRPr="00DE0119" w:rsidRDefault="0011473A" w:rsidP="00DE0119">
      <w:pPr>
        <w:pStyle w:val="TAMainText"/>
        <w:spacing w:after="240"/>
        <w:ind w:firstLine="0"/>
        <w:rPr>
          <w:lang w:val="en-GB"/>
        </w:rPr>
      </w:pPr>
      <w:r w:rsidRPr="00DE0119">
        <w:rPr>
          <w:rFonts w:ascii="Calibri" w:eastAsia="Calibri" w:hAnsi="Calibri"/>
          <w:noProof/>
          <w:sz w:val="22"/>
          <w:szCs w:val="22"/>
        </w:rPr>
        <w:lastRenderedPageBreak/>
        <w:drawing>
          <wp:anchor distT="0" distB="0" distL="114300" distR="114300" simplePos="0" relativeHeight="251659264" behindDoc="0" locked="0" layoutInCell="1" allowOverlap="1" wp14:anchorId="0B402641" wp14:editId="61094452">
            <wp:simplePos x="0" y="0"/>
            <wp:positionH relativeFrom="margin">
              <wp:align>center</wp:align>
            </wp:positionH>
            <wp:positionV relativeFrom="paragraph">
              <wp:posOffset>535940</wp:posOffset>
            </wp:positionV>
            <wp:extent cx="6111875" cy="4191000"/>
            <wp:effectExtent l="0" t="0" r="0" b="0"/>
            <wp:wrapTopAndBottom/>
            <wp:docPr id="20" name="Imagen 20"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nterfaz de usuario gráfica&#10;&#10;Descripción generada automáticament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1875" cy="4191000"/>
                    </a:xfrm>
                    <a:prstGeom prst="rect">
                      <a:avLst/>
                    </a:prstGeom>
                    <a:noFill/>
                  </pic:spPr>
                </pic:pic>
              </a:graphicData>
            </a:graphic>
            <wp14:sizeRelH relativeFrom="page">
              <wp14:pctWidth>0</wp14:pctWidth>
            </wp14:sizeRelH>
            <wp14:sizeRelV relativeFrom="page">
              <wp14:pctHeight>0</wp14:pctHeight>
            </wp14:sizeRelV>
          </wp:anchor>
        </w:drawing>
      </w:r>
    </w:p>
    <w:p w14:paraId="3A159BE7" w14:textId="77777777" w:rsidR="00EF57FC" w:rsidRPr="00DE0119" w:rsidRDefault="00EF57FC" w:rsidP="00DE0119">
      <w:pPr>
        <w:pStyle w:val="VAFigureCaption"/>
      </w:pPr>
      <w:r w:rsidRPr="00DE0119">
        <w:rPr>
          <w:b/>
          <w:bCs/>
        </w:rPr>
        <w:t>Figure 2.</w:t>
      </w:r>
      <w:r w:rsidRPr="00DE0119">
        <w:t xml:space="preserve"> A) Comparison between the FTIR spectra of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(black), </w:t>
      </w:r>
      <w:r w:rsidRPr="00DE0119">
        <w:rPr>
          <w:b/>
          <w:bCs/>
          <w:lang w:val="en-GB"/>
        </w:rPr>
        <w:t xml:space="preserve">NDI-Alkyne </w:t>
      </w:r>
      <w:r w:rsidRPr="00DE0119">
        <w:rPr>
          <w:lang w:val="en-GB"/>
        </w:rPr>
        <w:t xml:space="preserve">(red) and </w:t>
      </w:r>
      <w:r w:rsidRPr="00DE0119">
        <w:rPr>
          <w:b/>
          <w:bCs/>
        </w:rPr>
        <w:t>NDI</w:t>
      </w:r>
      <w:r w:rsidRPr="00DE0119">
        <w:rPr>
          <w:b/>
          <w:bCs/>
          <w:vertAlign w:val="subscript"/>
        </w:rPr>
        <w:t>0,17</w:t>
      </w:r>
      <w:r w:rsidRPr="00DE0119">
        <w:rPr>
          <w:b/>
          <w:bCs/>
        </w:rPr>
        <w:t xml:space="preserve">-COF </w:t>
      </w:r>
      <w:r w:rsidRPr="00DE0119">
        <w:t xml:space="preserve">(Alkyne disappearance highlighted in blue, azide disappearance highlighted in yellow, imide and imine retainment highlighted in purple and green, respectively). B) </w:t>
      </w:r>
      <w:r w:rsidRPr="00DE0119">
        <w:rPr>
          <w:vertAlign w:val="superscript"/>
        </w:rPr>
        <w:t>13</w:t>
      </w:r>
      <w:r w:rsidRPr="00DE0119">
        <w:t xml:space="preserve">C-CP-MAS-NMR of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(black), </w:t>
      </w:r>
      <w:r w:rsidRPr="00DE0119">
        <w:rPr>
          <w:b/>
          <w:bCs/>
        </w:rPr>
        <w:t>BzDI</w:t>
      </w:r>
      <w:r w:rsidRPr="00DE0119">
        <w:rPr>
          <w:b/>
          <w:bCs/>
          <w:vertAlign w:val="subscript"/>
        </w:rPr>
        <w:t>0.17</w:t>
      </w:r>
      <w:r w:rsidRPr="00DE0119">
        <w:rPr>
          <w:b/>
          <w:bCs/>
        </w:rPr>
        <w:t>-COF</w:t>
      </w:r>
      <w:r w:rsidRPr="00DE0119">
        <w:rPr>
          <w:lang w:val="en-GB"/>
        </w:rPr>
        <w:t xml:space="preserve"> (blue), </w:t>
      </w:r>
      <w:r w:rsidRPr="00DE0119">
        <w:rPr>
          <w:b/>
          <w:bCs/>
        </w:rPr>
        <w:t>NDI</w:t>
      </w:r>
      <w:r w:rsidRPr="00DE0119">
        <w:rPr>
          <w:b/>
          <w:bCs/>
          <w:vertAlign w:val="subscript"/>
        </w:rPr>
        <w:t>0,.17</w:t>
      </w:r>
      <w:r w:rsidRPr="00DE0119">
        <w:rPr>
          <w:b/>
          <w:bCs/>
        </w:rPr>
        <w:t xml:space="preserve">-COF </w:t>
      </w:r>
      <w:r w:rsidRPr="00DE0119">
        <w:t>(green)</w:t>
      </w:r>
      <w:r w:rsidRPr="00DE0119">
        <w:rPr>
          <w:lang w:val="en-GB"/>
        </w:rPr>
        <w:t xml:space="preserve"> and </w:t>
      </w:r>
      <w:r w:rsidRPr="00DE0119">
        <w:rPr>
          <w:b/>
          <w:bCs/>
          <w:lang w:val="en-GB"/>
        </w:rPr>
        <w:t>P</w:t>
      </w:r>
      <w:r w:rsidRPr="00DE0119">
        <w:rPr>
          <w:b/>
          <w:bCs/>
        </w:rPr>
        <w:t>DI</w:t>
      </w:r>
      <w:r w:rsidRPr="00DE0119">
        <w:rPr>
          <w:b/>
          <w:bCs/>
          <w:vertAlign w:val="subscript"/>
        </w:rPr>
        <w:t>0.17</w:t>
      </w:r>
      <w:r w:rsidRPr="00DE0119">
        <w:rPr>
          <w:b/>
          <w:bCs/>
        </w:rPr>
        <w:t xml:space="preserve">-COF </w:t>
      </w:r>
      <w:r w:rsidRPr="00DE0119">
        <w:t xml:space="preserve">(red). C) </w:t>
      </w:r>
      <w:r w:rsidRPr="00DE0119">
        <w:rPr>
          <w:bCs/>
        </w:rPr>
        <w:t>N</w:t>
      </w:r>
      <w:r w:rsidRPr="00DE0119">
        <w:rPr>
          <w:bCs/>
          <w:vertAlign w:val="subscript"/>
        </w:rPr>
        <w:t>2</w:t>
      </w:r>
      <w:r w:rsidRPr="00DE0119">
        <w:rPr>
          <w:bCs/>
        </w:rPr>
        <w:t xml:space="preserve"> sorption isotherms at 77 K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(black), </w:t>
      </w:r>
      <w:r w:rsidRPr="00DE0119">
        <w:rPr>
          <w:b/>
          <w:bCs/>
        </w:rPr>
        <w:t>BzDI</w:t>
      </w:r>
      <w:r w:rsidRPr="00DE0119">
        <w:rPr>
          <w:b/>
          <w:bCs/>
          <w:vertAlign w:val="subscript"/>
        </w:rPr>
        <w:t>0.17</w:t>
      </w:r>
      <w:r w:rsidRPr="00DE0119">
        <w:rPr>
          <w:b/>
          <w:bCs/>
        </w:rPr>
        <w:t>-COF</w:t>
      </w:r>
      <w:r w:rsidRPr="00DE0119">
        <w:rPr>
          <w:lang w:val="en-GB"/>
        </w:rPr>
        <w:t xml:space="preserve"> (blue), </w:t>
      </w:r>
      <w:r w:rsidRPr="00DE0119">
        <w:rPr>
          <w:b/>
          <w:bCs/>
        </w:rPr>
        <w:t>NDI</w:t>
      </w:r>
      <w:r w:rsidRPr="00DE0119">
        <w:rPr>
          <w:b/>
          <w:bCs/>
          <w:vertAlign w:val="subscript"/>
        </w:rPr>
        <w:t>0,.17</w:t>
      </w:r>
      <w:r w:rsidRPr="00DE0119">
        <w:rPr>
          <w:b/>
          <w:bCs/>
        </w:rPr>
        <w:t xml:space="preserve">-COF </w:t>
      </w:r>
      <w:r w:rsidRPr="00DE0119">
        <w:t>(green)</w:t>
      </w:r>
      <w:r w:rsidRPr="00DE0119">
        <w:rPr>
          <w:lang w:val="en-GB"/>
        </w:rPr>
        <w:t xml:space="preserve"> and </w:t>
      </w:r>
      <w:r w:rsidRPr="00DE0119">
        <w:rPr>
          <w:b/>
          <w:bCs/>
          <w:lang w:val="en-GB"/>
        </w:rPr>
        <w:t>P</w:t>
      </w:r>
      <w:r w:rsidRPr="00DE0119">
        <w:rPr>
          <w:b/>
          <w:bCs/>
        </w:rPr>
        <w:t>DI</w:t>
      </w:r>
      <w:r w:rsidRPr="00DE0119">
        <w:rPr>
          <w:b/>
          <w:bCs/>
          <w:vertAlign w:val="subscript"/>
        </w:rPr>
        <w:t>0.17</w:t>
      </w:r>
      <w:r w:rsidRPr="00DE0119">
        <w:rPr>
          <w:b/>
          <w:bCs/>
        </w:rPr>
        <w:t xml:space="preserve">-COF </w:t>
      </w:r>
      <w:r w:rsidRPr="00DE0119">
        <w:t xml:space="preserve">(red). </w:t>
      </w:r>
      <w:r w:rsidRPr="00DE0119">
        <w:rPr>
          <w:bCs/>
        </w:rPr>
        <w:t xml:space="preserve">D) </w:t>
      </w:r>
      <w:r w:rsidRPr="00DE0119">
        <w:t xml:space="preserve">PXRD patterns of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(black), </w:t>
      </w:r>
      <w:r w:rsidRPr="00DE0119">
        <w:rPr>
          <w:b/>
          <w:bCs/>
        </w:rPr>
        <w:t>BzDI</w:t>
      </w:r>
      <w:r w:rsidRPr="00DE0119">
        <w:rPr>
          <w:b/>
          <w:bCs/>
          <w:vertAlign w:val="subscript"/>
        </w:rPr>
        <w:t>0.17</w:t>
      </w:r>
      <w:r w:rsidRPr="00DE0119">
        <w:rPr>
          <w:b/>
          <w:bCs/>
        </w:rPr>
        <w:t>-COF</w:t>
      </w:r>
      <w:r w:rsidRPr="00DE0119">
        <w:rPr>
          <w:lang w:val="en-GB"/>
        </w:rPr>
        <w:t xml:space="preserve"> (blue), </w:t>
      </w:r>
      <w:r w:rsidRPr="00DE0119">
        <w:rPr>
          <w:b/>
          <w:bCs/>
        </w:rPr>
        <w:t>NDI</w:t>
      </w:r>
      <w:r w:rsidRPr="00DE0119">
        <w:rPr>
          <w:b/>
          <w:bCs/>
          <w:vertAlign w:val="subscript"/>
        </w:rPr>
        <w:t>0,.17</w:t>
      </w:r>
      <w:r w:rsidRPr="00DE0119">
        <w:rPr>
          <w:b/>
          <w:bCs/>
        </w:rPr>
        <w:t xml:space="preserve">-COF </w:t>
      </w:r>
      <w:r w:rsidRPr="00DE0119">
        <w:t>(green)</w:t>
      </w:r>
      <w:r w:rsidRPr="00DE0119">
        <w:rPr>
          <w:lang w:val="en-GB"/>
        </w:rPr>
        <w:t xml:space="preserve"> and </w:t>
      </w:r>
      <w:r w:rsidRPr="00DE0119">
        <w:rPr>
          <w:b/>
          <w:bCs/>
          <w:lang w:val="en-GB"/>
        </w:rPr>
        <w:t>P</w:t>
      </w:r>
      <w:r w:rsidRPr="00DE0119">
        <w:rPr>
          <w:b/>
          <w:bCs/>
        </w:rPr>
        <w:t>DI</w:t>
      </w:r>
      <w:r w:rsidRPr="00DE0119">
        <w:rPr>
          <w:b/>
          <w:bCs/>
          <w:vertAlign w:val="subscript"/>
        </w:rPr>
        <w:t>0.17</w:t>
      </w:r>
      <w:r w:rsidRPr="00DE0119">
        <w:rPr>
          <w:b/>
          <w:bCs/>
        </w:rPr>
        <w:t xml:space="preserve">-COF </w:t>
      </w:r>
      <w:r w:rsidRPr="00DE0119">
        <w:t>(red). Inset shows diffractograms magnification from 4</w:t>
      </w:r>
      <w:r w:rsidRPr="00DE0119">
        <w:rPr>
          <w:bCs/>
        </w:rPr>
        <w:t xml:space="preserve">° to 40°. </w:t>
      </w:r>
    </w:p>
    <w:p w14:paraId="23EED3DA" w14:textId="3B2C1169" w:rsidR="0016367C" w:rsidRPr="00DE0119" w:rsidRDefault="0016367C" w:rsidP="00DE0119">
      <w:pPr>
        <w:pStyle w:val="TAMainText"/>
        <w:spacing w:after="240"/>
        <w:ind w:firstLine="0"/>
      </w:pPr>
    </w:p>
    <w:p w14:paraId="24A4CA41" w14:textId="6B347581" w:rsidR="005A72CF" w:rsidRPr="00DE0119" w:rsidRDefault="005A72CF" w:rsidP="00DE0119">
      <w:pPr>
        <w:pStyle w:val="TAMainText"/>
        <w:spacing w:after="240"/>
        <w:ind w:firstLine="0"/>
      </w:pPr>
      <w:r w:rsidRPr="00DE0119">
        <w:rPr>
          <w:rFonts w:ascii="Calibri" w:eastAsia="Calibri" w:hAnsi="Calibri"/>
          <w:noProof/>
          <w:sz w:val="22"/>
          <w:szCs w:val="22"/>
        </w:rPr>
        <w:lastRenderedPageBreak/>
        <w:drawing>
          <wp:inline distT="0" distB="0" distL="0" distR="0" wp14:anchorId="3B2DE836" wp14:editId="428F0838">
            <wp:extent cx="5389683" cy="4432935"/>
            <wp:effectExtent l="0" t="0" r="0" b="0"/>
            <wp:docPr id="10" name="Imagen 1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Diagrama&#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89683" cy="4432935"/>
                    </a:xfrm>
                    <a:prstGeom prst="rect">
                      <a:avLst/>
                    </a:prstGeom>
                  </pic:spPr>
                </pic:pic>
              </a:graphicData>
            </a:graphic>
          </wp:inline>
        </w:drawing>
      </w:r>
    </w:p>
    <w:p w14:paraId="1F3A7FF9" w14:textId="642D4CA7" w:rsidR="005B4FF9" w:rsidRPr="00DE0119" w:rsidRDefault="005B4FF9" w:rsidP="00DE0119">
      <w:pPr>
        <w:pStyle w:val="VAFigureCaption"/>
      </w:pPr>
      <w:r w:rsidRPr="00DE0119">
        <w:rPr>
          <w:b/>
          <w:bCs/>
        </w:rPr>
        <w:t>Figure 3.</w:t>
      </w:r>
      <w:r w:rsidRPr="00DE0119">
        <w:t xml:space="preserve"> Comparison between the experimental and the theoretically simulated diffractograms obtained from the resulting optimized structures for the: (a) NDI-COF, (b) </w:t>
      </w:r>
      <w:proofErr w:type="spellStart"/>
      <w:r w:rsidRPr="00DE0119">
        <w:t>BzDI</w:t>
      </w:r>
      <w:proofErr w:type="spellEnd"/>
      <w:r w:rsidRPr="00DE0119">
        <w:t>-COF, (c) PDI-COF, and (d) Azide-COF. Top and side pictorial views of the structures are also shown in each panel, indicating the resulting optimized unit cell. It is important to notice that the preferential interlaminar stacking for all the compounds is the eclipsed configuration, showing in all cases a very similar interlayer distance.</w:t>
      </w:r>
    </w:p>
    <w:p w14:paraId="731782AD" w14:textId="4FA7E6E5" w:rsidR="00802FFC" w:rsidRPr="00DE0119" w:rsidRDefault="00802FFC" w:rsidP="00DE0119">
      <w:pPr>
        <w:pStyle w:val="TAMainText"/>
        <w:rPr>
          <w:lang w:val="en-GB"/>
        </w:rPr>
      </w:pPr>
      <w:r w:rsidRPr="00DE0119">
        <w:t xml:space="preserve">Thermal stabilities of the </w:t>
      </w:r>
      <w:r w:rsidRPr="00DE0119">
        <w:rPr>
          <w:b/>
          <w:bCs/>
        </w:rPr>
        <w:t>XDI</w:t>
      </w:r>
      <w:r w:rsidRPr="00DE0119">
        <w:rPr>
          <w:b/>
          <w:bCs/>
          <w:vertAlign w:val="subscript"/>
        </w:rPr>
        <w:t>0.17</w:t>
      </w:r>
      <w:r w:rsidRPr="00DE0119">
        <w:rPr>
          <w:b/>
          <w:bCs/>
        </w:rPr>
        <w:t xml:space="preserve">COFs </w:t>
      </w:r>
      <w:r w:rsidRPr="00DE0119">
        <w:t>were tested through thermogravimetric analysis (TGA) (Figures S2</w:t>
      </w:r>
      <w:r w:rsidR="00913C18">
        <w:t>7</w:t>
      </w:r>
      <w:r w:rsidRPr="00DE0119">
        <w:t>-</w:t>
      </w:r>
      <w:r w:rsidR="00AF3021" w:rsidRPr="00DE0119">
        <w:t>S2</w:t>
      </w:r>
      <w:r w:rsidR="00913C18">
        <w:t>9</w:t>
      </w:r>
      <w:r w:rsidRPr="00DE0119">
        <w:t xml:space="preserve">). Thermograms of </w:t>
      </w:r>
      <w:r w:rsidRPr="00DE0119">
        <w:rPr>
          <w:b/>
          <w:bCs/>
        </w:rPr>
        <w:t>BzDI</w:t>
      </w:r>
      <w:r w:rsidRPr="00DE0119">
        <w:rPr>
          <w:b/>
          <w:bCs/>
          <w:vertAlign w:val="subscript"/>
        </w:rPr>
        <w:t>0.17</w:t>
      </w:r>
      <w:r w:rsidRPr="00DE0119">
        <w:rPr>
          <w:b/>
          <w:bCs/>
        </w:rPr>
        <w:t xml:space="preserve">-COF </w:t>
      </w:r>
      <w:r w:rsidRPr="00DE0119">
        <w:t xml:space="preserve">and </w:t>
      </w:r>
      <w:r w:rsidRPr="00DE0119">
        <w:rPr>
          <w:b/>
          <w:bCs/>
        </w:rPr>
        <w:t>NDI</w:t>
      </w:r>
      <w:r w:rsidRPr="00DE0119">
        <w:rPr>
          <w:b/>
          <w:bCs/>
          <w:vertAlign w:val="subscript"/>
        </w:rPr>
        <w:t>0.17</w:t>
      </w:r>
      <w:r w:rsidRPr="00DE0119">
        <w:rPr>
          <w:b/>
          <w:bCs/>
        </w:rPr>
        <w:t xml:space="preserve">-COF </w:t>
      </w:r>
      <w:r w:rsidRPr="00DE0119">
        <w:t xml:space="preserve">revealed a weight loss of 24% at around 380 </w:t>
      </w:r>
      <w:r w:rsidRPr="00DE0119">
        <w:rPr>
          <w:lang w:val="en-GB"/>
        </w:rPr>
        <w:t xml:space="preserve">°C and showed a progressive mass </w:t>
      </w:r>
      <w:r w:rsidRPr="00DE0119">
        <w:rPr>
          <w:lang w:val="en"/>
        </w:rPr>
        <w:t>decrease</w:t>
      </w:r>
      <w:r w:rsidRPr="00DE0119">
        <w:rPr>
          <w:lang w:val="en-GB"/>
        </w:rPr>
        <w:t xml:space="preserve"> of 15% until 700  °C according to the degradation of the COF skeleton.</w:t>
      </w:r>
      <w:r w:rsidRPr="00DE0119">
        <w:rPr>
          <w:lang w:val="en-GB"/>
        </w:rPr>
        <w:fldChar w:fldCharType="begin"/>
      </w:r>
      <w:r w:rsidR="00DF6003">
        <w:rPr>
          <w:lang w:val="en-GB"/>
        </w:rPr>
        <w:instrText xml:space="preserve"> ADDIN EN.CITE &lt;EndNote&gt;&lt;Cite&gt;&lt;Author&gt;Royuela&lt;/Author&gt;&lt;Year&gt;2019&lt;/Year&gt;&lt;RecNum&gt;105&lt;/RecNum&gt;&lt;DisplayText&gt;&lt;style face="superscript"&gt;44&lt;/style&gt;&lt;/DisplayText&gt;&lt;record&gt;&lt;rec-number&gt;105&lt;/rec-number&gt;&lt;foreign-keys&gt;&lt;key app="EN" db-id="xa9vvd0xzvfae5etarpvxepnzfvrxp2ewssp" timestamp="1656320106"&gt;105&lt;/key&gt;&lt;/foreign-keys&gt;&lt;ref-type name="Journal Article"&gt;17&lt;/ref-type&gt;&lt;contributors&gt;&lt;authors&gt;&lt;author&gt;Royuela, Sergio&lt;/author&gt;&lt;author&gt;Gil-San Millán, Rodrigo&lt;/author&gt;&lt;author&gt;Mancheño, María J.&lt;/author&gt;&lt;author&gt;Ramos, M. Mar&lt;/author&gt;&lt;author&gt;Segura, José L.&lt;/author&gt;&lt;author&gt;Navarro, Jorge A. R.&lt;/author&gt;&lt;author&gt;Zamora, Félix&lt;/author&gt;&lt;/authors&gt;&lt;/contributors&gt;&lt;titles&gt;&lt;title&gt;Catalytically Active Imine-based Covalent Organic Frameworks for Detoxification of Nerve Agent Simulants in Aqueous Media&lt;/title&gt;&lt;secondary-title&gt;Materials&lt;/secondary-title&gt;&lt;/titles&gt;&lt;periodical&gt;&lt;full-title&gt;Materials&lt;/full-title&gt;&lt;/periodical&gt;&lt;pages&gt;1974&lt;/pages&gt;&lt;volume&gt;12&lt;/volume&gt;&lt;number&gt;12&lt;/number&gt;&lt;dates&gt;&lt;year&gt;2019&lt;/year&gt;&lt;/dates&gt;&lt;isbn&gt;1996-1944&lt;/isbn&gt;&lt;accession-num&gt;doi:10.3390/ma12121974&lt;/accession-num&gt;&lt;urls&gt;&lt;related-urls&gt;&lt;url&gt;https://www.mdpi.com/1996-1944/12/12/1974&lt;/url&gt;&lt;/related-urls&gt;&lt;/urls&gt;&lt;/record&gt;&lt;/Cite&gt;&lt;/EndNote&gt;</w:instrText>
      </w:r>
      <w:r w:rsidRPr="00DE0119">
        <w:rPr>
          <w:lang w:val="en-GB"/>
        </w:rPr>
        <w:fldChar w:fldCharType="separate"/>
      </w:r>
      <w:r w:rsidR="00DF6003" w:rsidRPr="00DF6003">
        <w:rPr>
          <w:noProof/>
          <w:vertAlign w:val="superscript"/>
          <w:lang w:val="en-GB"/>
        </w:rPr>
        <w:t>44</w:t>
      </w:r>
      <w:r w:rsidRPr="00DE0119">
        <w:fldChar w:fldCharType="end"/>
      </w:r>
      <w:r w:rsidRPr="00DE0119">
        <w:rPr>
          <w:lang w:val="en-GB"/>
        </w:rPr>
        <w:t xml:space="preserve"> Meanwhile, </w:t>
      </w:r>
      <w:r w:rsidRPr="00DE0119">
        <w:rPr>
          <w:b/>
          <w:bCs/>
        </w:rPr>
        <w:t>PDI</w:t>
      </w:r>
      <w:r w:rsidRPr="00DE0119">
        <w:rPr>
          <w:b/>
          <w:bCs/>
          <w:vertAlign w:val="subscript"/>
        </w:rPr>
        <w:t>0.17</w:t>
      </w:r>
      <w:r w:rsidRPr="00DE0119">
        <w:rPr>
          <w:b/>
          <w:bCs/>
        </w:rPr>
        <w:t xml:space="preserve">-COF </w:t>
      </w:r>
      <w:r w:rsidRPr="00DE0119">
        <w:t xml:space="preserve">displayed three weight losses at </w:t>
      </w:r>
      <w:r w:rsidRPr="00DE0119">
        <w:lastRenderedPageBreak/>
        <w:t xml:space="preserve">around 252 </w:t>
      </w:r>
      <w:r w:rsidRPr="00DE0119">
        <w:rPr>
          <w:lang w:val="en-GB"/>
        </w:rPr>
        <w:t>°C (4%) and 425 °C (21%) which corresponds to the degradation of the long aliphatic chains  which bears PDI</w:t>
      </w:r>
      <w:r w:rsidRPr="00DE0119">
        <w:rPr>
          <w:lang w:val="en-GB"/>
        </w:rPr>
        <w:fldChar w:fldCharType="begin"/>
      </w:r>
      <w:r w:rsidR="00DF6003">
        <w:rPr>
          <w:lang w:val="en-GB"/>
        </w:rPr>
        <w:instrText xml:space="preserve"> ADDIN EN.CITE &lt;EndNote&gt;&lt;Cite&gt;&lt;Author&gt;Adel&lt;/Author&gt;&lt;Year&gt;2022&lt;/Year&gt;&lt;RecNum&gt;104&lt;/RecNum&gt;&lt;DisplayText&gt;&lt;style face="superscript"&gt;46&lt;/style&gt;&lt;/DisplayText&gt;&lt;record&gt;&lt;rec-number&gt;104&lt;/rec-number&gt;&lt;foreign-keys&gt;&lt;key app="EN" db-id="xa9vvd0xzvfae5etarpvxepnzfvrxp2ewssp" timestamp="1656319539"&gt;104&lt;/key&gt;&lt;/foreign-keys&gt;&lt;ref-type name="Journal Article"&gt;17&lt;/ref-type&gt;&lt;contributors&gt;&lt;authors&gt;&lt;author&gt;Adel, Rana&lt;/author&gt;&lt;author&gt;Gala, Elena&lt;/author&gt;&lt;author&gt;Alonso-Navarro, Matías J.&lt;/author&gt;&lt;author&gt;Gutierrez-Fernandez, Edgar&lt;/author&gt;&lt;author&gt;Martín, Jaime&lt;/author&gt;&lt;author&gt;Stella, Marco&lt;/author&gt;&lt;author&gt;Martinez-Ferrero, Eugenia&lt;/author&gt;&lt;author&gt;de la Peña, Alejandro&lt;/author&gt;&lt;author&gt;Harbuzaru, Alexandra&lt;/author&gt;&lt;author&gt;Ramos, M. Mar&lt;/author&gt;&lt;author&gt;Ortiz, Rocío Ponce&lt;/author&gt;&lt;author&gt;Segura, José L.&lt;/author&gt;&lt;author&gt;Campoy-Quiles, Mariano&lt;/author&gt;&lt;/authors&gt;&lt;/contributors&gt;&lt;titles&gt;&lt;title&gt;Comparing the microstructure and photovoltaic performance of 3 perylene imide acceptors with similar energy levels but different packing tendencies&lt;/title&gt;&lt;secondary-title&gt;Journal of Materials Chemistry C&lt;/secondary-title&gt;&lt;/titles&gt;&lt;periodical&gt;&lt;full-title&gt;Journal of Materials Chemistry C&lt;/full-title&gt;&lt;/periodical&gt;&lt;pages&gt;1698-1710&lt;/pages&gt;&lt;volume&gt;10&lt;/volume&gt;&lt;number&gt;5&lt;/number&gt;&lt;dates&gt;&lt;year&gt;2022&lt;/year&gt;&lt;/dates&gt;&lt;publisher&gt;The Royal Society of Chemistry&lt;/publisher&gt;&lt;isbn&gt;2050-7526&lt;/isbn&gt;&lt;work-type&gt;10.1039/D1TC05037K&lt;/work-type&gt;&lt;urls&gt;&lt;related-urls&gt;&lt;url&gt;http://dx.doi.org/10.1039/D1TC05037K&lt;/url&gt;&lt;/related-urls&gt;&lt;/urls&gt;&lt;electronic-resource-num&gt;10.1039/D1TC05037K&lt;/electronic-resource-num&gt;&lt;/record&gt;&lt;/Cite&gt;&lt;/EndNote&gt;</w:instrText>
      </w:r>
      <w:r w:rsidRPr="00DE0119">
        <w:rPr>
          <w:lang w:val="en-GB"/>
        </w:rPr>
        <w:fldChar w:fldCharType="separate"/>
      </w:r>
      <w:r w:rsidR="00DF6003" w:rsidRPr="00DF6003">
        <w:rPr>
          <w:noProof/>
          <w:vertAlign w:val="superscript"/>
          <w:lang w:val="en-GB"/>
        </w:rPr>
        <w:t>46</w:t>
      </w:r>
      <w:r w:rsidRPr="00DE0119">
        <w:fldChar w:fldCharType="end"/>
      </w:r>
      <w:r w:rsidRPr="00DE0119">
        <w:rPr>
          <w:lang w:val="en-GB"/>
        </w:rPr>
        <w:t xml:space="preserve"> and the COF network, respectively. Finally, a mass decrease of 12 % was observed until 700 °C according to the previous reported literature.</w:t>
      </w:r>
      <w:r w:rsidRPr="00DE0119">
        <w:rPr>
          <w:lang w:val="en-GB"/>
        </w:rPr>
        <w:fldChar w:fldCharType="begin"/>
      </w:r>
      <w:r w:rsidR="00DF6003">
        <w:rPr>
          <w:lang w:val="en-GB"/>
        </w:rPr>
        <w:instrText xml:space="preserve"> ADDIN EN.CITE &lt;EndNote&gt;&lt;Cite&gt;&lt;Author&gt;Royuela&lt;/Author&gt;&lt;Year&gt;2019&lt;/Year&gt;&lt;RecNum&gt;105&lt;/RecNum&gt;&lt;DisplayText&gt;&lt;style face="superscript"&gt;44&lt;/style&gt;&lt;/DisplayText&gt;&lt;record&gt;&lt;rec-number&gt;105&lt;/rec-number&gt;&lt;foreign-keys&gt;&lt;key app="EN" db-id="xa9vvd0xzvfae5etarpvxepnzfvrxp2ewssp" timestamp="1656320106"&gt;105&lt;/key&gt;&lt;/foreign-keys&gt;&lt;ref-type name="Journal Article"&gt;17&lt;/ref-type&gt;&lt;contributors&gt;&lt;authors&gt;&lt;author&gt;Royuela, Sergio&lt;/author&gt;&lt;author&gt;Gil-San Millán, Rodrigo&lt;/author&gt;&lt;author&gt;Mancheño, María J.&lt;/author&gt;&lt;author&gt;Ramos, M. Mar&lt;/author&gt;&lt;author&gt;Segura, José L.&lt;/author&gt;&lt;author&gt;Navarro, Jorge A. R.&lt;/author&gt;&lt;author&gt;Zamora, Félix&lt;/author&gt;&lt;/authors&gt;&lt;/contributors&gt;&lt;titles&gt;&lt;title&gt;Catalytically Active Imine-based Covalent Organic Frameworks for Detoxification of Nerve Agent Simulants in Aqueous Media&lt;/title&gt;&lt;secondary-title&gt;Materials&lt;/secondary-title&gt;&lt;/titles&gt;&lt;periodical&gt;&lt;full-title&gt;Materials&lt;/full-title&gt;&lt;/periodical&gt;&lt;pages&gt;1974&lt;/pages&gt;&lt;volume&gt;12&lt;/volume&gt;&lt;number&gt;12&lt;/number&gt;&lt;dates&gt;&lt;year&gt;2019&lt;/year&gt;&lt;/dates&gt;&lt;isbn&gt;1996-1944&lt;/isbn&gt;&lt;accession-num&gt;doi:10.3390/ma12121974&lt;/accession-num&gt;&lt;urls&gt;&lt;related-urls&gt;&lt;url&gt;https://www.mdpi.com/1996-1944/12/12/1974&lt;/url&gt;&lt;/related-urls&gt;&lt;/urls&gt;&lt;/record&gt;&lt;/Cite&gt;&lt;/EndNote&gt;</w:instrText>
      </w:r>
      <w:r w:rsidRPr="00DE0119">
        <w:rPr>
          <w:lang w:val="en-GB"/>
        </w:rPr>
        <w:fldChar w:fldCharType="separate"/>
      </w:r>
      <w:r w:rsidR="00DF6003" w:rsidRPr="00DF6003">
        <w:rPr>
          <w:noProof/>
          <w:vertAlign w:val="superscript"/>
          <w:lang w:val="en-GB"/>
        </w:rPr>
        <w:t>44</w:t>
      </w:r>
      <w:r w:rsidRPr="00DE0119">
        <w:fldChar w:fldCharType="end"/>
      </w:r>
    </w:p>
    <w:p w14:paraId="31F751C3" w14:textId="0C779453" w:rsidR="0054463B" w:rsidRPr="00DE0119" w:rsidRDefault="00802FFC" w:rsidP="00DE0119">
      <w:pPr>
        <w:pStyle w:val="TAMainText"/>
      </w:pPr>
      <w:r w:rsidRPr="00DE0119">
        <w:rPr>
          <w:lang w:val="en-GB"/>
        </w:rPr>
        <w:t xml:space="preserve">The morphologies of the products were studied through surface electron microscopy (SEM) in a JEOL 7600F microscope. SEM micrographs showed a polygranular rod-like composition for the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revealing that the morphology of the COF remains unaltered from the </w:t>
      </w:r>
      <w:r w:rsidRPr="00DE0119">
        <w:rPr>
          <w:b/>
          <w:bCs/>
          <w:lang w:val="en-GB"/>
        </w:rPr>
        <w:t>TAPB-DMTA-COF</w:t>
      </w:r>
      <w:r w:rsidRPr="00DE0119">
        <w:rPr>
          <w:lang w:val="en-GB"/>
        </w:rPr>
        <w:t xml:space="preserve"> by introducing the azide moiety as anchoring point (Figure S</w:t>
      </w:r>
      <w:r w:rsidR="00913C18">
        <w:rPr>
          <w:lang w:val="en-GB"/>
        </w:rPr>
        <w:t>30</w:t>
      </w:r>
      <w:r w:rsidRPr="00DE0119">
        <w:rPr>
          <w:lang w:val="en-GB"/>
        </w:rPr>
        <w:t xml:space="preserve">). Furthermore, after the </w:t>
      </w:r>
      <w:r w:rsidRPr="00DE0119">
        <w:rPr>
          <w:i/>
          <w:iCs/>
          <w:lang w:val="en-GB"/>
        </w:rPr>
        <w:t>click</w:t>
      </w:r>
      <w:r w:rsidRPr="00DE0119">
        <w:rPr>
          <w:lang w:val="en-GB"/>
        </w:rPr>
        <w:t xml:space="preserve"> post-functionalization the </w:t>
      </w:r>
      <w:r w:rsidRPr="00DE0119">
        <w:rPr>
          <w:b/>
          <w:bCs/>
          <w:lang w:val="en-GB"/>
        </w:rPr>
        <w:t>XDI</w:t>
      </w:r>
      <w:r w:rsidRPr="00DE0119">
        <w:rPr>
          <w:b/>
          <w:bCs/>
          <w:vertAlign w:val="subscript"/>
          <w:lang w:val="en-GB"/>
        </w:rPr>
        <w:t>0.17</w:t>
      </w:r>
      <w:r w:rsidRPr="00DE0119">
        <w:rPr>
          <w:b/>
          <w:bCs/>
          <w:lang w:val="en-GB"/>
        </w:rPr>
        <w:t>-COF</w:t>
      </w:r>
      <w:r w:rsidRPr="00DE0119">
        <w:t xml:space="preserve"> retains </w:t>
      </w:r>
      <w:r w:rsidRPr="00DE0119">
        <w:rPr>
          <w:lang w:val="en-GB"/>
        </w:rPr>
        <w:t xml:space="preserve">the rod-like macrostructure of the parent </w:t>
      </w:r>
      <w:r w:rsidRPr="00DE0119">
        <w:rPr>
          <w:b/>
          <w:bCs/>
          <w:lang w:val="en-GB"/>
        </w:rPr>
        <w:t>Azide</w:t>
      </w:r>
      <w:r w:rsidRPr="00DE0119">
        <w:rPr>
          <w:b/>
          <w:bCs/>
          <w:vertAlign w:val="subscript"/>
          <w:lang w:val="en-GB"/>
        </w:rPr>
        <w:t>0.17</w:t>
      </w:r>
      <w:r w:rsidRPr="00DE0119">
        <w:rPr>
          <w:b/>
          <w:bCs/>
          <w:lang w:val="en-GB"/>
        </w:rPr>
        <w:t>-COF</w:t>
      </w:r>
      <w:r w:rsidRPr="00DE0119">
        <w:rPr>
          <w:lang w:val="en-GB"/>
        </w:rPr>
        <w:t xml:space="preserve">, manifesting the “soft” behaviour of the </w:t>
      </w:r>
      <w:proofErr w:type="spellStart"/>
      <w:r w:rsidRPr="00DE0119">
        <w:rPr>
          <w:i/>
          <w:iCs/>
          <w:lang w:val="en-GB"/>
        </w:rPr>
        <w:t>Hüisgen</w:t>
      </w:r>
      <w:r w:rsidRPr="00DE0119">
        <w:rPr>
          <w:lang w:val="en-GB"/>
        </w:rPr>
        <w:t>’s</w:t>
      </w:r>
      <w:proofErr w:type="spellEnd"/>
      <w:r w:rsidRPr="00DE0119">
        <w:rPr>
          <w:lang w:val="en-GB"/>
        </w:rPr>
        <w:t xml:space="preserve"> reaction during the post-synthetic modification of the COF materials (Figure 4A and figures S</w:t>
      </w:r>
      <w:r w:rsidR="00AF3021" w:rsidRPr="00DE0119">
        <w:rPr>
          <w:lang w:val="en-GB"/>
        </w:rPr>
        <w:t>3</w:t>
      </w:r>
      <w:r w:rsidR="00913C18">
        <w:rPr>
          <w:lang w:val="en-GB"/>
        </w:rPr>
        <w:t>1</w:t>
      </w:r>
      <w:r w:rsidRPr="00DE0119">
        <w:rPr>
          <w:lang w:val="en-GB"/>
        </w:rPr>
        <w:t>-</w:t>
      </w:r>
      <w:r w:rsidR="00AF3021" w:rsidRPr="00DE0119">
        <w:rPr>
          <w:lang w:val="en-GB"/>
        </w:rPr>
        <w:t>S</w:t>
      </w:r>
      <w:r w:rsidRPr="00DE0119">
        <w:rPr>
          <w:lang w:val="en-GB"/>
        </w:rPr>
        <w:t>3</w:t>
      </w:r>
      <w:r w:rsidR="00913C18">
        <w:rPr>
          <w:lang w:val="en-GB"/>
        </w:rPr>
        <w:t>3</w:t>
      </w:r>
      <w:r w:rsidRPr="00DE0119">
        <w:rPr>
          <w:lang w:val="en-GB"/>
        </w:rPr>
        <w:t>). These morphologies seem suitable to properly delaminate the COF’s layered nanostructure into covalent organic nanosheets (also known as CONs)</w:t>
      </w:r>
      <w:r w:rsidR="00556B6A" w:rsidRPr="00DE0119">
        <w:rPr>
          <w:lang w:val="en-GB"/>
        </w:rPr>
        <w:fldChar w:fldCharType="begin"/>
      </w:r>
      <w:r w:rsidR="00DF6003">
        <w:rPr>
          <w:lang w:val="en-GB"/>
        </w:rPr>
        <w:instrText xml:space="preserve"> ADDIN EN.CITE &lt;EndNote&gt;&lt;Cite&gt;&lt;Author&gt;Cui&lt;/Author&gt;&lt;Year&gt;2019&lt;/Year&gt;&lt;RecNum&gt;158&lt;/RecNum&gt;&lt;DisplayText&gt;&lt;style face="superscript"&gt;47&lt;/style&gt;&lt;/DisplayText&gt;&lt;record&gt;&lt;rec-number&gt;158&lt;/rec-number&gt;&lt;foreign-keys&gt;&lt;key app="EN" db-id="xa9vvd0xzvfae5etarpvxepnzfvrxp2ewssp" timestamp="1664347510"&gt;158&lt;/key&gt;&lt;/foreign-keys&gt;&lt;ref-type name="Journal Article"&gt;17&lt;/ref-type&gt;&lt;contributors&gt;&lt;authors&gt;&lt;author&gt;Cui, Wei-Rong&lt;/author&gt;&lt;author&gt;Zhang, Cheng-Rong&lt;/author&gt;&lt;author&gt;Jiang, Wei&lt;/author&gt;&lt;author&gt;Liang, Ru-Ping&lt;/author&gt;&lt;author&gt;Wen, Shao-Hua&lt;/author&gt;&lt;author&gt;Peng, Dong&lt;/author&gt;&lt;author&gt;Qiu, Jian-Ding&lt;/author&gt;&lt;/authors&gt;&lt;/contributors&gt;&lt;titles&gt;&lt;title&gt;Covalent Organic Framework Nanosheet-Based Ultrasensitive and Selective Colorimetric Sensor for Trace Hg2+ Detection&lt;/title&gt;&lt;secondary-title&gt;ACS Sustainable Chemistry &amp;amp; Engineering&lt;/secondary-title&gt;&lt;/titles&gt;&lt;periodical&gt;&lt;full-title&gt;ACS Sustainable Chemistry &amp;amp; Engineering&lt;/full-title&gt;&lt;/periodical&gt;&lt;pages&gt;9408-9415&lt;/pages&gt;&lt;volume&gt;7&lt;/volume&gt;&lt;number&gt;10&lt;/number&gt;&lt;dates&gt;&lt;year&gt;2019&lt;/year&gt;&lt;pub-dates&gt;&lt;date&gt;2019/05/20&lt;/date&gt;&lt;/pub-dates&gt;&lt;/dates&gt;&lt;publisher&gt;American Chemical Society&lt;/publisher&gt;&lt;urls&gt;&lt;related-urls&gt;&lt;url&gt;https://doi.org/10.1021/acssuschemeng.9b00613&lt;/url&gt;&lt;/related-urls&gt;&lt;/urls&gt;&lt;electronic-resource-num&gt;10.1021/acssuschemeng.9b00613&lt;/electronic-resource-num&gt;&lt;/record&gt;&lt;/Cite&gt;&lt;/EndNote&gt;</w:instrText>
      </w:r>
      <w:r w:rsidR="00556B6A" w:rsidRPr="00DE0119">
        <w:rPr>
          <w:lang w:val="en-GB"/>
        </w:rPr>
        <w:fldChar w:fldCharType="separate"/>
      </w:r>
      <w:r w:rsidR="00DF6003" w:rsidRPr="00DF6003">
        <w:rPr>
          <w:noProof/>
          <w:vertAlign w:val="superscript"/>
          <w:lang w:val="en-GB"/>
        </w:rPr>
        <w:t>47</w:t>
      </w:r>
      <w:r w:rsidR="00556B6A" w:rsidRPr="00DE0119">
        <w:rPr>
          <w:lang w:val="en-GB"/>
        </w:rPr>
        <w:fldChar w:fldCharType="end"/>
      </w:r>
      <w:r w:rsidRPr="00DE0119">
        <w:rPr>
          <w:lang w:val="en-GB"/>
        </w:rPr>
        <w:t xml:space="preserve"> and allow the electrode modification for the ORR electrocatalysis experiments </w:t>
      </w:r>
      <w:r w:rsidRPr="00DE0119">
        <w:rPr>
          <w:i/>
          <w:iCs/>
          <w:lang w:val="en-GB"/>
        </w:rPr>
        <w:t xml:space="preserve">via </w:t>
      </w:r>
      <w:r w:rsidRPr="00DE0119">
        <w:rPr>
          <w:lang w:val="en-GB"/>
        </w:rPr>
        <w:t xml:space="preserve">drop-casting. In this way, 1mg of </w:t>
      </w:r>
      <w:r w:rsidRPr="00DE0119">
        <w:rPr>
          <w:b/>
          <w:bCs/>
        </w:rPr>
        <w:t>XDI</w:t>
      </w:r>
      <w:r w:rsidRPr="00DE0119">
        <w:rPr>
          <w:b/>
          <w:bCs/>
          <w:vertAlign w:val="subscript"/>
        </w:rPr>
        <w:t>0.17</w:t>
      </w:r>
      <w:r w:rsidRPr="00DE0119">
        <w:rPr>
          <w:b/>
          <w:bCs/>
        </w:rPr>
        <w:t>COFs</w:t>
      </w:r>
      <w:r w:rsidRPr="00DE0119">
        <w:t xml:space="preserve"> were introduced in commercial 20 mL glass vials and suspended in 5 mL of THF/H</w:t>
      </w:r>
      <w:r w:rsidRPr="00DE0119">
        <w:rPr>
          <w:vertAlign w:val="subscript"/>
        </w:rPr>
        <w:t>2</w:t>
      </w:r>
      <w:r w:rsidRPr="00DE0119">
        <w:t xml:space="preserve">O (7/3) mixture, acidulated with 5.5 µL of HCl (36 %) and subdued to an ultrasonic bath (35 kHz and 80 W) during 30 min. The non-exfoliated material was pulled apart </w:t>
      </w:r>
      <w:r w:rsidRPr="00DE0119">
        <w:rPr>
          <w:i/>
          <w:iCs/>
        </w:rPr>
        <w:t>via</w:t>
      </w:r>
      <w:r w:rsidRPr="00DE0119">
        <w:t xml:space="preserve"> ultracentrifugation at 6000 rpm for 45 min and the colloidal </w:t>
      </w:r>
      <w:r w:rsidRPr="00DE0119">
        <w:rPr>
          <w:b/>
          <w:bCs/>
        </w:rPr>
        <w:t>XDI</w:t>
      </w:r>
      <w:r w:rsidRPr="00DE0119">
        <w:rPr>
          <w:b/>
          <w:bCs/>
          <w:vertAlign w:val="subscript"/>
        </w:rPr>
        <w:t>0.17</w:t>
      </w:r>
      <w:r w:rsidRPr="00DE0119">
        <w:rPr>
          <w:b/>
          <w:bCs/>
        </w:rPr>
        <w:t>CONs</w:t>
      </w:r>
      <w:r w:rsidRPr="00DE0119">
        <w:t xml:space="preserve"> were collected from the supernatant using a glass pipette. The colloidal nature of the obtained suspension was corroborated by Tyndall effect upon irradiation with a laser beam. SEM micrographs revealed the layered morphology of the </w:t>
      </w:r>
      <w:r w:rsidRPr="00DE0119">
        <w:rPr>
          <w:b/>
          <w:bCs/>
        </w:rPr>
        <w:t>XDI</w:t>
      </w:r>
      <w:r w:rsidRPr="00DE0119">
        <w:rPr>
          <w:b/>
          <w:bCs/>
          <w:vertAlign w:val="subscript"/>
        </w:rPr>
        <w:t>0.17</w:t>
      </w:r>
      <w:r w:rsidRPr="00DE0119">
        <w:rPr>
          <w:b/>
          <w:bCs/>
        </w:rPr>
        <w:t>-CONs</w:t>
      </w:r>
      <w:r w:rsidRPr="00DE0119">
        <w:t>, consequence of the disruption of the non-covalent interactions between the COF layers (Figure 4B and S3</w:t>
      </w:r>
      <w:r w:rsidR="00913C18">
        <w:t>4</w:t>
      </w:r>
      <w:r w:rsidRPr="00DE0119">
        <w:t>-</w:t>
      </w:r>
      <w:r w:rsidR="00AF3021" w:rsidRPr="00DE0119">
        <w:t>S</w:t>
      </w:r>
      <w:r w:rsidRPr="00DE0119">
        <w:t>3</w:t>
      </w:r>
      <w:r w:rsidR="00913C18">
        <w:t>6</w:t>
      </w:r>
      <w:r w:rsidRPr="00DE0119">
        <w:t>). Furthermore, heterogeneous distribution</w:t>
      </w:r>
      <w:r w:rsidR="00622FA9" w:rsidRPr="00DE0119">
        <w:t>s</w:t>
      </w:r>
      <w:r w:rsidRPr="00DE0119">
        <w:t xml:space="preserve"> of sizes and shapes </w:t>
      </w:r>
      <w:r w:rsidR="00622FA9" w:rsidRPr="00DE0119">
        <w:t xml:space="preserve">were </w:t>
      </w:r>
      <w:r w:rsidRPr="00DE0119">
        <w:t xml:space="preserve">observed for all the products. Transmission electron microscopy (TEM) revealed the thin structure of the obtained </w:t>
      </w:r>
      <w:r w:rsidRPr="00DE0119">
        <w:rPr>
          <w:b/>
          <w:bCs/>
        </w:rPr>
        <w:t>XDI</w:t>
      </w:r>
      <w:r w:rsidRPr="00DE0119">
        <w:rPr>
          <w:b/>
          <w:bCs/>
          <w:vertAlign w:val="subscript"/>
        </w:rPr>
        <w:t>0.17</w:t>
      </w:r>
      <w:r w:rsidRPr="00DE0119">
        <w:rPr>
          <w:b/>
          <w:bCs/>
        </w:rPr>
        <w:t xml:space="preserve">-CONs </w:t>
      </w:r>
      <w:r w:rsidRPr="00DE0119">
        <w:t>(Figures S3</w:t>
      </w:r>
      <w:r w:rsidR="00913C18">
        <w:t>7</w:t>
      </w:r>
      <w:r w:rsidRPr="00DE0119">
        <w:t>-</w:t>
      </w:r>
      <w:r w:rsidR="00AF3021" w:rsidRPr="00DE0119">
        <w:t>S</w:t>
      </w:r>
      <w:r w:rsidRPr="00DE0119">
        <w:t>3</w:t>
      </w:r>
      <w:r w:rsidR="00913C18">
        <w:t>9</w:t>
      </w:r>
      <w:r w:rsidRPr="00DE0119">
        <w:t xml:space="preserve">). Finally, dynamic light scattering (DLS) was employed to measure the </w:t>
      </w:r>
      <w:r w:rsidRPr="00DE0119">
        <w:lastRenderedPageBreak/>
        <w:t xml:space="preserve">hydrodynamic sizes of the colloidal </w:t>
      </w:r>
      <w:r w:rsidRPr="00DE0119">
        <w:rPr>
          <w:b/>
          <w:bCs/>
        </w:rPr>
        <w:t>XDI</w:t>
      </w:r>
      <w:r w:rsidRPr="00DE0119">
        <w:rPr>
          <w:b/>
          <w:bCs/>
          <w:vertAlign w:val="subscript"/>
        </w:rPr>
        <w:t>0.17</w:t>
      </w:r>
      <w:r w:rsidRPr="00DE0119">
        <w:rPr>
          <w:b/>
          <w:bCs/>
        </w:rPr>
        <w:t>-CONs</w:t>
      </w:r>
      <w:r w:rsidRPr="00DE0119">
        <w:t>, obtaining a bimodal distribution centered around 260 nm and 950 nm for the three products (Figure 4C and figures S</w:t>
      </w:r>
      <w:r w:rsidR="00913C18">
        <w:t>40</w:t>
      </w:r>
      <w:r w:rsidRPr="00DE0119">
        <w:t>-</w:t>
      </w:r>
      <w:r w:rsidR="00B10DF4" w:rsidRPr="00DE0119">
        <w:t>S</w:t>
      </w:r>
      <w:r w:rsidRPr="00DE0119">
        <w:t>4</w:t>
      </w:r>
      <w:r w:rsidR="00913C18">
        <w:t>2</w:t>
      </w:r>
      <w:r w:rsidRPr="00DE0119">
        <w:t>), in concordance with the experimental evidence found in electronic microscopy.</w:t>
      </w:r>
    </w:p>
    <w:p w14:paraId="18A031A3" w14:textId="2C0E7288" w:rsidR="0054463B" w:rsidRPr="00DE0119" w:rsidRDefault="0054463B" w:rsidP="00DE0119">
      <w:pPr>
        <w:pStyle w:val="VAFigureCaption"/>
        <w:rPr>
          <w:lang w:val="en-GB"/>
        </w:rPr>
      </w:pPr>
      <w:r w:rsidRPr="00DE0119">
        <w:rPr>
          <w:rFonts w:eastAsia="Calibri"/>
          <w:noProof/>
          <w:lang w:val="en-GB"/>
        </w:rPr>
        <w:drawing>
          <wp:inline distT="0" distB="0" distL="0" distR="0" wp14:anchorId="15E264F3" wp14:editId="1C840745">
            <wp:extent cx="5410200" cy="1738630"/>
            <wp:effectExtent l="0" t="0" r="0" b="0"/>
            <wp:docPr id="9" name="Imagen 9" descr="Imagen que contiene monitor, computadora, oscur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magen que contiene monitor, computadora, oscuro, tabla&#10;&#10;Descripción generada automáticamente"/>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4054"/>
                    <a:stretch/>
                  </pic:blipFill>
                  <pic:spPr bwMode="auto">
                    <a:xfrm>
                      <a:off x="0" y="0"/>
                      <a:ext cx="5410200" cy="1738630"/>
                    </a:xfrm>
                    <a:prstGeom prst="rect">
                      <a:avLst/>
                    </a:prstGeom>
                    <a:noFill/>
                    <a:ln>
                      <a:noFill/>
                    </a:ln>
                    <a:extLst>
                      <a:ext uri="{53640926-AAD7-44D8-BBD7-CCE9431645EC}">
                        <a14:shadowObscured xmlns:a14="http://schemas.microsoft.com/office/drawing/2010/main"/>
                      </a:ext>
                    </a:extLst>
                  </pic:spPr>
                </pic:pic>
              </a:graphicData>
            </a:graphic>
          </wp:inline>
        </w:drawing>
      </w:r>
    </w:p>
    <w:p w14:paraId="2179C90E" w14:textId="5631D678" w:rsidR="00F16DC4" w:rsidRPr="00DE0119" w:rsidRDefault="00F16DC4" w:rsidP="00DE0119">
      <w:pPr>
        <w:pStyle w:val="VAFigureCaption"/>
      </w:pPr>
      <w:r w:rsidRPr="00DE0119">
        <w:rPr>
          <w:b/>
          <w:bCs/>
          <w:lang w:val="en-GB"/>
        </w:rPr>
        <w:t xml:space="preserve">Figure 4. </w:t>
      </w:r>
      <w:r w:rsidRPr="00DE0119">
        <w:rPr>
          <w:lang w:val="en-GB"/>
        </w:rPr>
        <w:t>A)</w:t>
      </w:r>
      <w:r w:rsidRPr="00DE0119">
        <w:rPr>
          <w:b/>
          <w:bCs/>
          <w:lang w:val="en-GB"/>
        </w:rPr>
        <w:t xml:space="preserve"> </w:t>
      </w:r>
      <w:r w:rsidRPr="00DE0119">
        <w:rPr>
          <w:lang w:val="en-GB"/>
        </w:rPr>
        <w:t xml:space="preserve">SEM micrograph of </w:t>
      </w:r>
      <w:r w:rsidRPr="00DE0119">
        <w:rPr>
          <w:b/>
          <w:bCs/>
        </w:rPr>
        <w:t>BzDI</w:t>
      </w:r>
      <w:r w:rsidRPr="00DE0119">
        <w:rPr>
          <w:b/>
          <w:bCs/>
          <w:vertAlign w:val="subscript"/>
        </w:rPr>
        <w:t>0.17</w:t>
      </w:r>
      <w:r w:rsidRPr="00DE0119">
        <w:rPr>
          <w:b/>
          <w:bCs/>
        </w:rPr>
        <w:t xml:space="preserve">-COF </w:t>
      </w:r>
      <w:r w:rsidRPr="00DE0119">
        <w:t xml:space="preserve">(90.000x; scale bar 100 nm). B) SEM </w:t>
      </w:r>
      <w:r w:rsidRPr="00DE0119">
        <w:rPr>
          <w:lang w:val="en-GB"/>
        </w:rPr>
        <w:t xml:space="preserve">micrograph of </w:t>
      </w:r>
      <w:r w:rsidRPr="00DE0119">
        <w:rPr>
          <w:b/>
          <w:bCs/>
        </w:rPr>
        <w:t>BzDI</w:t>
      </w:r>
      <w:r w:rsidRPr="00DE0119">
        <w:rPr>
          <w:b/>
          <w:bCs/>
          <w:vertAlign w:val="subscript"/>
        </w:rPr>
        <w:t>0.17</w:t>
      </w:r>
      <w:r w:rsidRPr="00DE0119">
        <w:rPr>
          <w:b/>
          <w:bCs/>
        </w:rPr>
        <w:t xml:space="preserve">-CONs </w:t>
      </w:r>
      <w:r w:rsidRPr="00DE0119">
        <w:t xml:space="preserve">(65.000x; scale bar 100 nm). C) DLS distributions of </w:t>
      </w:r>
      <w:r w:rsidRPr="00DE0119">
        <w:rPr>
          <w:b/>
          <w:bCs/>
        </w:rPr>
        <w:t>BzDI</w:t>
      </w:r>
      <w:r w:rsidRPr="00DE0119">
        <w:rPr>
          <w:b/>
          <w:bCs/>
          <w:vertAlign w:val="subscript"/>
        </w:rPr>
        <w:t>0.17</w:t>
      </w:r>
      <w:r w:rsidRPr="00DE0119">
        <w:rPr>
          <w:b/>
          <w:bCs/>
        </w:rPr>
        <w:t xml:space="preserve">-CONs </w:t>
      </w:r>
      <w:r w:rsidRPr="00DE0119">
        <w:t>in water.</w:t>
      </w:r>
    </w:p>
    <w:p w14:paraId="0520B32E" w14:textId="7E4B11B7" w:rsidR="00032B93" w:rsidRPr="00DE0119" w:rsidRDefault="00032B93" w:rsidP="00DE0119">
      <w:pPr>
        <w:pStyle w:val="TAMainText"/>
        <w:rPr>
          <w:lang w:val="en-GB"/>
        </w:rPr>
      </w:pPr>
      <w:r w:rsidRPr="00DE0119">
        <w:rPr>
          <w:lang w:val="en-GB"/>
        </w:rPr>
        <w:t xml:space="preserve">For </w:t>
      </w:r>
      <w:r w:rsidR="00622FA9" w:rsidRPr="00DE0119">
        <w:rPr>
          <w:lang w:val="en-GB"/>
        </w:rPr>
        <w:t xml:space="preserve">the </w:t>
      </w:r>
      <w:r w:rsidRPr="00DE0119">
        <w:rPr>
          <w:lang w:val="en-GB"/>
        </w:rPr>
        <w:t xml:space="preserve">electrochemical measurements, 1 mg of </w:t>
      </w:r>
      <w:r w:rsidRPr="00DE0119">
        <w:rPr>
          <w:b/>
          <w:bCs/>
          <w:lang w:val="en-GB"/>
        </w:rPr>
        <w:t>XDI</w:t>
      </w:r>
      <w:r w:rsidRPr="00DE0119">
        <w:rPr>
          <w:b/>
          <w:bCs/>
          <w:vertAlign w:val="subscript"/>
          <w:lang w:val="en-GB"/>
        </w:rPr>
        <w:t>0.17</w:t>
      </w:r>
      <w:r w:rsidRPr="00DE0119">
        <w:rPr>
          <w:b/>
          <w:bCs/>
          <w:lang w:val="en-GB"/>
        </w:rPr>
        <w:t>COFs</w:t>
      </w:r>
      <w:r w:rsidRPr="00DE0119">
        <w:rPr>
          <w:lang w:val="en-GB"/>
        </w:rPr>
        <w:t xml:space="preserve"> and 1 mg conductive </w:t>
      </w:r>
      <w:r w:rsidRPr="00DE0119">
        <w:rPr>
          <w:b/>
          <w:bCs/>
          <w:lang w:val="en-GB"/>
        </w:rPr>
        <w:t xml:space="preserve">Carbon </w:t>
      </w:r>
      <w:proofErr w:type="spellStart"/>
      <w:r w:rsidRPr="00DE0119">
        <w:rPr>
          <w:b/>
          <w:bCs/>
          <w:lang w:val="en-GB"/>
        </w:rPr>
        <w:t>SuperP</w:t>
      </w:r>
      <w:proofErr w:type="spellEnd"/>
      <w:r w:rsidRPr="00DE0119">
        <w:rPr>
          <w:lang w:val="en-GB"/>
        </w:rPr>
        <w:t xml:space="preserve"> in 1 mL of a mixture EtOH/H</w:t>
      </w:r>
      <w:r w:rsidRPr="00DE0119">
        <w:rPr>
          <w:vertAlign w:val="subscript"/>
          <w:lang w:val="en-GB"/>
        </w:rPr>
        <w:t>2</w:t>
      </w:r>
      <w:r w:rsidRPr="00DE0119">
        <w:rPr>
          <w:lang w:val="en-GB"/>
        </w:rPr>
        <w:t xml:space="preserve">O (7/3) acidulated with 5.5 µL of HCl (36 %) were suspended using an ultrasonic bath (45 kHz and 80 W) during 60 min. </w:t>
      </w:r>
      <w:r w:rsidR="00622FA9" w:rsidRPr="00DE0119">
        <w:rPr>
          <w:lang w:val="en-GB"/>
        </w:rPr>
        <w:t xml:space="preserve">A </w:t>
      </w:r>
      <w:r w:rsidRPr="00DE0119">
        <w:rPr>
          <w:lang w:val="en-GB"/>
        </w:rPr>
        <w:t xml:space="preserve">GC electrode was modified with the obtained suspensions by drop-casting. The electrochemical behaviour of </w:t>
      </w:r>
      <w:bookmarkStart w:id="2" w:name="_Hlk109820674"/>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w:t>
      </w:r>
      <w:bookmarkEnd w:id="2"/>
      <w:r w:rsidRPr="00DE0119">
        <w:rPr>
          <w:lang w:val="en-GB"/>
        </w:rPr>
        <w:t xml:space="preserve">were studied by cyclic voltammetry in basic medium (0.1 M NaOH) in the absence of oxygen (Figure 5A) and compared to that of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As can be observed, for the three </w:t>
      </w:r>
      <w:r w:rsidRPr="00DE0119">
        <w:rPr>
          <w:b/>
          <w:bCs/>
          <w:lang w:val="en-GB"/>
        </w:rPr>
        <w:t>XDI</w:t>
      </w:r>
      <w:r w:rsidRPr="00DE0119">
        <w:rPr>
          <w:b/>
          <w:bCs/>
          <w:vertAlign w:val="subscript"/>
          <w:lang w:val="en-GB"/>
        </w:rPr>
        <w:t>0.17</w:t>
      </w:r>
      <w:r w:rsidRPr="00DE0119">
        <w:rPr>
          <w:b/>
          <w:bCs/>
          <w:lang w:val="en-GB"/>
        </w:rPr>
        <w:t>COFs</w:t>
      </w:r>
      <w:r w:rsidRPr="00DE0119">
        <w:rPr>
          <w:lang w:val="en-GB"/>
        </w:rPr>
        <w:t xml:space="preserve"> under study two main quasi reversible redox pairs appear at E1</w:t>
      </w:r>
      <w:r w:rsidRPr="00DE0119">
        <w:rPr>
          <w:vertAlign w:val="subscript"/>
          <w:lang w:val="en-GB"/>
        </w:rPr>
        <w:t>red</w:t>
      </w:r>
      <w:r w:rsidRPr="00DE0119">
        <w:rPr>
          <w:lang w:val="en-GB"/>
        </w:rPr>
        <w:t>=-0.42 V/E1</w:t>
      </w:r>
      <w:r w:rsidRPr="00DE0119">
        <w:rPr>
          <w:vertAlign w:val="subscript"/>
          <w:lang w:val="en-GB"/>
        </w:rPr>
        <w:t>ox</w:t>
      </w:r>
      <w:r w:rsidRPr="00DE0119">
        <w:rPr>
          <w:lang w:val="en-GB"/>
        </w:rPr>
        <w:t xml:space="preserve">=-0.15 V </w:t>
      </w:r>
      <w:r w:rsidRPr="00DE0119">
        <w:rPr>
          <w:i/>
          <w:iCs/>
          <w:lang w:val="en-GB"/>
        </w:rPr>
        <w:t>vs.</w:t>
      </w:r>
      <w:r w:rsidRPr="00DE0119">
        <w:rPr>
          <w:lang w:val="en-GB"/>
        </w:rPr>
        <w:t xml:space="preserve"> SCE and E2</w:t>
      </w:r>
      <w:r w:rsidRPr="00DE0119">
        <w:rPr>
          <w:vertAlign w:val="subscript"/>
          <w:lang w:val="en-GB"/>
        </w:rPr>
        <w:t>red</w:t>
      </w:r>
      <w:r w:rsidRPr="00DE0119">
        <w:rPr>
          <w:lang w:val="en-GB"/>
        </w:rPr>
        <w:t>=-1.00 V/E2</w:t>
      </w:r>
      <w:r w:rsidRPr="00DE0119">
        <w:rPr>
          <w:vertAlign w:val="subscript"/>
          <w:lang w:val="en-GB"/>
        </w:rPr>
        <w:t>ox</w:t>
      </w:r>
      <w:r w:rsidRPr="00DE0119">
        <w:rPr>
          <w:lang w:val="en-GB"/>
        </w:rPr>
        <w:t xml:space="preserve">=-0.47 V </w:t>
      </w:r>
      <w:r w:rsidRPr="00DE0119">
        <w:rPr>
          <w:i/>
          <w:iCs/>
          <w:lang w:val="en-GB"/>
        </w:rPr>
        <w:t>vs.</w:t>
      </w:r>
      <w:r w:rsidRPr="00DE0119">
        <w:rPr>
          <w:lang w:val="en-GB"/>
        </w:rPr>
        <w:t xml:space="preserve"> SCE. According with the literature, both redox processes are ascribed to the reversible </w:t>
      </w:r>
      <w:proofErr w:type="spellStart"/>
      <w:r w:rsidRPr="00DE0119">
        <w:rPr>
          <w:lang w:val="en-GB"/>
        </w:rPr>
        <w:t>enolation</w:t>
      </w:r>
      <w:proofErr w:type="spellEnd"/>
      <w:r w:rsidRPr="00DE0119">
        <w:rPr>
          <w:lang w:val="en-GB"/>
        </w:rPr>
        <w:t xml:space="preserve"> of carbonyl groups of diimides.</w:t>
      </w:r>
      <w:r w:rsidRPr="00DE0119">
        <w:rPr>
          <w:lang w:val="en-GB"/>
        </w:rPr>
        <w:fldChar w:fldCharType="begin">
          <w:fldData xml:space="preserve">PEVuZE5vdGU+PENpdGU+PEF1dGhvcj5XdTwvQXV0aG9yPjxZZWFyPjIwMTc8L1llYXI+PFJlY051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</w:fldData>
        </w:fldChar>
      </w:r>
      <w:r w:rsidR="00DF6003">
        <w:rPr>
          <w:lang w:val="en-GB"/>
        </w:rPr>
        <w:instrText xml:space="preserve"> ADDIN EN.CITE </w:instrText>
      </w:r>
      <w:r w:rsidR="00DF6003">
        <w:rPr>
          <w:lang w:val="en-GB"/>
        </w:rPr>
        <w:fldChar w:fldCharType="begin">
          <w:fldData xml:space="preserve">PEVuZE5vdGU+PENpdGU+PEF1dGhvcj5XdTwvQXV0aG9yPjxZZWFyPjIwMTc8L1llYXI+PFJlY051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</w:fldData>
        </w:fldChar>
      </w:r>
      <w:r w:rsidR="00DF6003">
        <w:rPr>
          <w:lang w:val="en-GB"/>
        </w:rPr>
        <w:instrText xml:space="preserve"> ADDIN EN.CITE.DATA </w:instrText>
      </w:r>
      <w:r w:rsidR="00DF6003">
        <w:rPr>
          <w:lang w:val="en-GB"/>
        </w:rPr>
      </w:r>
      <w:r w:rsidR="00DF6003">
        <w:rPr>
          <w:lang w:val="en-GB"/>
        </w:rPr>
        <w:fldChar w:fldCharType="end"/>
      </w:r>
      <w:r w:rsidRPr="00DE0119">
        <w:rPr>
          <w:lang w:val="en-GB"/>
        </w:rPr>
      </w:r>
      <w:r w:rsidRPr="00DE0119">
        <w:rPr>
          <w:lang w:val="en-GB"/>
        </w:rPr>
        <w:fldChar w:fldCharType="separate"/>
      </w:r>
      <w:r w:rsidR="00DF6003" w:rsidRPr="00DF6003">
        <w:rPr>
          <w:noProof/>
          <w:vertAlign w:val="superscript"/>
          <w:lang w:val="en-GB"/>
        </w:rPr>
        <w:t>48, 49</w:t>
      </w:r>
      <w:r w:rsidRPr="00DE0119">
        <w:fldChar w:fldCharType="end"/>
      </w:r>
      <w:r w:rsidRPr="00DE0119">
        <w:rPr>
          <w:lang w:val="en-GB"/>
        </w:rPr>
        <w:t xml:space="preserve"> Slight potential variations and important current intensities differences are detected among the electroactive groups under study (</w:t>
      </w:r>
      <w:proofErr w:type="spellStart"/>
      <w:r w:rsidRPr="00DE0119">
        <w:rPr>
          <w:b/>
          <w:bCs/>
          <w:lang w:val="en-GB"/>
        </w:rPr>
        <w:t>BzDI</w:t>
      </w:r>
      <w:proofErr w:type="spellEnd"/>
      <w:r w:rsidRPr="00DE0119">
        <w:rPr>
          <w:lang w:val="en-GB"/>
        </w:rPr>
        <w:t xml:space="preserve">, </w:t>
      </w:r>
      <w:r w:rsidRPr="00DE0119">
        <w:rPr>
          <w:b/>
          <w:bCs/>
          <w:lang w:val="en-GB"/>
        </w:rPr>
        <w:t>NDI</w:t>
      </w:r>
      <w:r w:rsidRPr="00DE0119">
        <w:rPr>
          <w:lang w:val="en-GB"/>
        </w:rPr>
        <w:t xml:space="preserve"> and </w:t>
      </w:r>
      <w:r w:rsidRPr="00DE0119">
        <w:rPr>
          <w:b/>
          <w:bCs/>
          <w:lang w:val="en-GB"/>
        </w:rPr>
        <w:t>PDI</w:t>
      </w:r>
      <w:r w:rsidRPr="00DE0119">
        <w:rPr>
          <w:lang w:val="en-GB"/>
        </w:rPr>
        <w:t xml:space="preserve">) as a consequence of the different π-surface of the structure.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presents the higher current </w:t>
      </w:r>
      <w:r w:rsidRPr="00DE0119">
        <w:rPr>
          <w:lang w:val="en-GB"/>
        </w:rPr>
        <w:lastRenderedPageBreak/>
        <w:t xml:space="preserve">intensity (see Figure 5A, red curve), which indicates the redox process is favoured </w:t>
      </w:r>
      <w:r w:rsidR="00090EA6" w:rsidRPr="00DE0119">
        <w:rPr>
          <w:lang w:val="en-GB"/>
        </w:rPr>
        <w:t>in comparison with that observed for</w:t>
      </w:r>
      <w:r w:rsidRPr="00DE0119">
        <w:rPr>
          <w:lang w:val="en-GB"/>
        </w:rPr>
        <w:t xml:space="preserve">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(see Figure 5A, blue curve) and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(see Figure 5A, black curve). This result suggests a better ions accessibility to the electroactive </w:t>
      </w:r>
      <w:proofErr w:type="spellStart"/>
      <w:r w:rsidRPr="00DE0119">
        <w:rPr>
          <w:lang w:val="en-GB"/>
        </w:rPr>
        <w:t>center</w:t>
      </w:r>
      <w:proofErr w:type="spellEnd"/>
      <w:r w:rsidRPr="00DE0119">
        <w:rPr>
          <w:lang w:val="en-GB"/>
        </w:rPr>
        <w:t xml:space="preserve"> within the pore and an improvement of electron transfer of the electroactive </w:t>
      </w:r>
      <w:proofErr w:type="spellStart"/>
      <w:r w:rsidRPr="00DE0119">
        <w:rPr>
          <w:lang w:val="en-GB"/>
        </w:rPr>
        <w:t>center</w:t>
      </w:r>
      <w:proofErr w:type="spellEnd"/>
      <w:r w:rsidRPr="00DE0119">
        <w:rPr>
          <w:lang w:val="en-GB"/>
        </w:rPr>
        <w:t xml:space="preserve"> with the electrode material.  </w:t>
      </w:r>
    </w:p>
    <w:p w14:paraId="50FD930F" w14:textId="04BEC332" w:rsidR="00F16DC4" w:rsidRPr="00DE0119" w:rsidRDefault="00E33524" w:rsidP="00DE0119">
      <w:pPr>
        <w:pStyle w:val="TAMainText"/>
        <w:rPr>
          <w:lang w:val="en-GB"/>
        </w:rPr>
      </w:pPr>
      <w:r w:rsidRPr="00DE0119">
        <w:rPr>
          <w:rFonts w:ascii="Calibri" w:eastAsia="Calibri" w:hAnsi="Calibri"/>
          <w:noProof/>
          <w:sz w:val="22"/>
          <w:szCs w:val="22"/>
          <w:lang w:val="en-GB"/>
        </w:rPr>
        <w:drawing>
          <wp:inline distT="0" distB="0" distL="0" distR="0" wp14:anchorId="1254871B" wp14:editId="4FCFD17A">
            <wp:extent cx="5398959" cy="1513840"/>
            <wp:effectExtent l="0" t="0" r="0" b="0"/>
            <wp:docPr id="4" name="Imagen 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98959" cy="1513840"/>
                    </a:xfrm>
                    <a:prstGeom prst="rect">
                      <a:avLst/>
                    </a:prstGeom>
                  </pic:spPr>
                </pic:pic>
              </a:graphicData>
            </a:graphic>
          </wp:inline>
        </w:drawing>
      </w:r>
    </w:p>
    <w:p w14:paraId="0CC16626" w14:textId="155BC77E" w:rsidR="005A3BD4" w:rsidRPr="00DE0119" w:rsidRDefault="005A3BD4" w:rsidP="00DE0119">
      <w:pPr>
        <w:pStyle w:val="VAFigureCaption"/>
        <w:rPr>
          <w:lang w:val="en-GB"/>
        </w:rPr>
      </w:pPr>
      <w:r w:rsidRPr="00DE0119">
        <w:rPr>
          <w:b/>
          <w:bCs/>
          <w:lang w:val="en-GB"/>
        </w:rPr>
        <w:t>Figure 5.</w:t>
      </w:r>
      <w:r w:rsidRPr="00DE0119">
        <w:rPr>
          <w:lang w:val="en-GB"/>
        </w:rPr>
        <w:t xml:space="preserve"> Cyclic voltammograms of bare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(green) and modified with </w:t>
      </w:r>
      <w:bookmarkStart w:id="3" w:name="_Hlk108690362"/>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(black),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(red),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(blue) in a 0.1 M NaOH solution in the absence A) and in the presence B) of saturated O</w:t>
      </w:r>
      <w:r w:rsidRPr="00DE0119">
        <w:rPr>
          <w:vertAlign w:val="subscript"/>
          <w:lang w:val="en-GB"/>
        </w:rPr>
        <w:t>2</w:t>
      </w:r>
      <w:r w:rsidRPr="00DE0119">
        <w:rPr>
          <w:lang w:val="en-GB"/>
        </w:rPr>
        <w:t xml:space="preserve"> at 10 mV/s.</w:t>
      </w:r>
      <w:bookmarkEnd w:id="3"/>
      <w:r w:rsidRPr="00DE0119">
        <w:rPr>
          <w:lang w:val="en-GB"/>
        </w:rPr>
        <w:t xml:space="preserve"> C) Nyquist plot obtained from EIS experiments using bare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(green) and modified with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(black),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(red),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(blue) in a O</w:t>
      </w:r>
      <w:r w:rsidRPr="00DE0119">
        <w:rPr>
          <w:vertAlign w:val="subscript"/>
          <w:lang w:val="en-GB"/>
        </w:rPr>
        <w:t>2</w:t>
      </w:r>
      <w:r w:rsidRPr="00DE0119">
        <w:rPr>
          <w:lang w:val="en-GB"/>
        </w:rPr>
        <w:t xml:space="preserve"> saturated 0.1 M NaOH solution (</w:t>
      </w:r>
      <w:proofErr w:type="spellStart"/>
      <w:r w:rsidRPr="00DE0119">
        <w:rPr>
          <w:lang w:val="en-GB"/>
        </w:rPr>
        <w:t>E</w:t>
      </w:r>
      <w:r w:rsidRPr="00DE0119">
        <w:rPr>
          <w:vertAlign w:val="subscript"/>
          <w:lang w:val="en-GB"/>
        </w:rPr>
        <w:t>app</w:t>
      </w:r>
      <w:proofErr w:type="spellEnd"/>
      <w:r w:rsidRPr="00DE0119">
        <w:rPr>
          <w:lang w:val="en-GB"/>
        </w:rPr>
        <w:t xml:space="preserve"> = -0.4 V Vs SCE). </w:t>
      </w:r>
    </w:p>
    <w:p w14:paraId="00B3848F" w14:textId="0901BB25" w:rsidR="001B267A" w:rsidRPr="00DE0119" w:rsidRDefault="00DD0EAF" w:rsidP="00DE0119">
      <w:pPr>
        <w:pStyle w:val="TAMainText"/>
        <w:rPr>
          <w:lang w:val="en-GB"/>
        </w:rPr>
      </w:pPr>
      <w:r w:rsidRPr="00DE0119">
        <w:rPr>
          <w:lang w:val="en-GB"/>
        </w:rPr>
        <w:t xml:space="preserve">We have compared the electrochemical response of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with that of</w:t>
      </w:r>
      <w:r w:rsidR="002868B5" w:rsidRPr="00DE0119">
        <w:rPr>
          <w:lang w:val="en-GB"/>
        </w:rPr>
        <w:t xml:space="preserve"> other COFs containing </w:t>
      </w:r>
      <w:r w:rsidR="002868B5" w:rsidRPr="00DE0119">
        <w:rPr>
          <w:b/>
          <w:bCs/>
          <w:lang w:val="en-GB"/>
        </w:rPr>
        <w:t>NDI</w:t>
      </w:r>
      <w:r w:rsidR="002868B5" w:rsidRPr="00DE0119">
        <w:rPr>
          <w:lang w:val="en-GB"/>
        </w:rPr>
        <w:t xml:space="preserve"> groups </w:t>
      </w:r>
      <w:r w:rsidR="00090EA6" w:rsidRPr="00DE0119">
        <w:rPr>
          <w:lang w:val="en-GB"/>
        </w:rPr>
        <w:t>as a part of the skeleton (</w:t>
      </w:r>
      <w:r w:rsidR="00090EA6" w:rsidRPr="00DE0119">
        <w:rPr>
          <w:b/>
          <w:bCs/>
          <w:lang w:val="en-GB"/>
        </w:rPr>
        <w:t>TAPT-NDI COF</w:t>
      </w:r>
      <w:r w:rsidR="00133CB9" w:rsidRPr="00DE0119">
        <w:rPr>
          <w:lang w:val="en-GB"/>
        </w:rPr>
        <w:t>, Figure S41</w:t>
      </w:r>
      <w:r w:rsidR="00090EA6" w:rsidRPr="00DE0119">
        <w:rPr>
          <w:lang w:val="en-GB"/>
        </w:rPr>
        <w:t>)</w:t>
      </w:r>
      <w:r w:rsidR="002868B5" w:rsidRPr="00DE0119">
        <w:rPr>
          <w:lang w:val="en-GB"/>
        </w:rPr>
        <w:t xml:space="preserve"> and free </w:t>
      </w:r>
      <w:r w:rsidR="002868B5" w:rsidRPr="00DE0119">
        <w:rPr>
          <w:b/>
          <w:bCs/>
          <w:lang w:val="en-GB"/>
        </w:rPr>
        <w:t>NDI</w:t>
      </w:r>
      <w:r w:rsidR="002868B5" w:rsidRPr="00DE0119">
        <w:rPr>
          <w:lang w:val="en-GB"/>
        </w:rPr>
        <w:t xml:space="preserve"> </w:t>
      </w:r>
      <w:r w:rsidR="00090EA6" w:rsidRPr="00DE0119">
        <w:rPr>
          <w:lang w:val="en-GB"/>
        </w:rPr>
        <w:t xml:space="preserve">small </w:t>
      </w:r>
      <w:r w:rsidR="002868B5" w:rsidRPr="00DE0119">
        <w:rPr>
          <w:lang w:val="en-GB"/>
        </w:rPr>
        <w:t>molecul</w:t>
      </w:r>
      <w:r w:rsidR="00090EA6" w:rsidRPr="00DE0119">
        <w:rPr>
          <w:lang w:val="en-GB"/>
        </w:rPr>
        <w:t>e</w:t>
      </w:r>
      <w:r w:rsidR="002868B5" w:rsidRPr="00DE0119">
        <w:rPr>
          <w:lang w:val="en-GB"/>
        </w:rPr>
        <w:t xml:space="preserve"> analogues</w:t>
      </w:r>
      <w:r w:rsidR="00090EA6" w:rsidRPr="00DE0119">
        <w:rPr>
          <w:lang w:val="en-GB"/>
        </w:rPr>
        <w:t xml:space="preserve"> (</w:t>
      </w:r>
      <w:r w:rsidR="00090EA6" w:rsidRPr="00DE0119">
        <w:rPr>
          <w:b/>
          <w:bCs/>
          <w:lang w:val="en-GB"/>
        </w:rPr>
        <w:t>TAPT-NDI A</w:t>
      </w:r>
      <w:r w:rsidR="00133CB9" w:rsidRPr="00DE0119">
        <w:rPr>
          <w:lang w:val="en-GB"/>
        </w:rPr>
        <w:t>, Figure S41</w:t>
      </w:r>
      <w:r w:rsidR="00090EA6" w:rsidRPr="00DE0119">
        <w:rPr>
          <w:lang w:val="en-GB"/>
        </w:rPr>
        <w:t>)</w:t>
      </w:r>
      <w:r w:rsidR="002868B5" w:rsidRPr="00DE0119">
        <w:rPr>
          <w:lang w:val="en-GB"/>
        </w:rPr>
        <w:t>, reported previously by us</w:t>
      </w:r>
      <w:r w:rsidRPr="00DE0119">
        <w:rPr>
          <w:lang w:val="en-GB"/>
        </w:rPr>
        <w:t>.</w:t>
      </w:r>
      <w:r w:rsidR="002868B5" w:rsidRPr="00DE0119">
        <w:rPr>
          <w:lang w:val="en-GB"/>
        </w:rPr>
        <w:fldChar w:fldCharType="begin"/>
      </w:r>
      <w:r w:rsidR="0073507B" w:rsidRPr="00DE0119">
        <w:rPr>
          <w:lang w:val="en-GB"/>
        </w:rPr>
        <w:instrText xml:space="preserve"> ADDIN EN.CITE &lt;EndNote&gt;&lt;Cite&gt;&lt;Author&gt;Martínez-Fernández&lt;/Author&gt;&lt;Year&gt;2022&lt;/Year&gt;&lt;RecNum&gt;57&lt;/RecNum&gt;&lt;DisplayText&gt;&lt;style face="superscript"&gt;29&lt;/style&gt;&lt;/DisplayText&gt;&lt;record&gt;&lt;rec-number&gt;57&lt;/rec-number&gt;&lt;foreign-keys&gt;&lt;key app="EN" db-id="xa9vvd0xzvfae5etarpvxepnzfvrxp2ewssp" timestamp="1647361184"&gt;57&lt;/key&gt;&lt;/foreign-keys&gt;&lt;ref-type name="Journal Article"&gt;17&lt;/ref-type&gt;&lt;contributors&gt;&lt;authors&gt;&lt;author&gt;Martínez-Fernández, Marcos&lt;/author&gt;&lt;author&gt;Martínez-Periñán, Emiliano&lt;/author&gt;&lt;author&gt;Royuela, Sergio&lt;/author&gt;&lt;author&gt;Martínez, José I.&lt;/author&gt;&lt;author&gt;Zamora, F.&lt;/author&gt;&lt;author&gt;Lorenzo, Encarnación&lt;/author&gt;&lt;author&gt;Segura, José L.&lt;/author&gt;&lt;/authors&gt;&lt;/contributors&gt;&lt;titles&gt;&lt;title&gt;Covalent organic frameworks based on electroactive naphthalenediimide as active electrocatalysts toward oxygen reduction reaction&lt;/title&gt;&lt;secondary-title&gt;Applied Materials Today&lt;/secondary-title&gt;&lt;/titles&gt;&lt;periodical&gt;&lt;full-title&gt;Applied Materials Today&lt;/full-title&gt;&lt;/periodical&gt;&lt;pages&gt;101384&lt;/pages&gt;&lt;volume&gt;26&lt;/volume&gt;&lt;keywords&gt;&lt;keyword&gt;COF&lt;/keyword&gt;&lt;keyword&gt;Covalent organic frameworks&lt;/keyword&gt;&lt;keyword&gt;Napthalenediimide&lt;/keyword&gt;&lt;keyword&gt;Electrocatalysis&lt;/keyword&gt;&lt;keyword&gt;Oxygen reduction reaction&lt;/keyword&gt;&lt;keyword&gt;Metal-free&lt;/keyword&gt;&lt;keyword&gt;Pyrolysis-free&lt;/keyword&gt;&lt;/keywords&gt;&lt;dates&gt;&lt;year&gt;2022&lt;/year&gt;&lt;pub-dates&gt;&lt;date&gt;2022/03/01/&lt;/date&gt;&lt;/pub-dates&gt;&lt;/dates&gt;&lt;isbn&gt;2352-9407&lt;/isbn&gt;&lt;urls&gt;&lt;related-urls&gt;&lt;url&gt;https://www.sciencedirect.com/science/article/pii/S2352940722000233&lt;/url&gt;&lt;/related-urls&gt;&lt;/urls&gt;&lt;electronic-resource-num&gt;https://doi.org/10.1016/j.apmt.2022.101384&lt;/electronic-resource-num&gt;&lt;/record&gt;&lt;/Cite&gt;&lt;/EndNote&gt;</w:instrText>
      </w:r>
      <w:r w:rsidR="002868B5" w:rsidRPr="00DE0119">
        <w:rPr>
          <w:lang w:val="en-GB"/>
        </w:rPr>
        <w:fldChar w:fldCharType="separate"/>
      </w:r>
      <w:r w:rsidR="0073507B" w:rsidRPr="00DE0119">
        <w:rPr>
          <w:noProof/>
          <w:vertAlign w:val="superscript"/>
          <w:lang w:val="en-GB"/>
        </w:rPr>
        <w:t>29</w:t>
      </w:r>
      <w:r w:rsidR="002868B5" w:rsidRPr="00DE0119">
        <w:rPr>
          <w:lang w:val="en-GB"/>
        </w:rPr>
        <w:fldChar w:fldCharType="end"/>
      </w:r>
      <w:r w:rsidR="002868B5" w:rsidRPr="00DE0119">
        <w:rPr>
          <w:lang w:val="en-GB"/>
        </w:rPr>
        <w:t xml:space="preserve"> </w:t>
      </w:r>
      <w:r w:rsidRPr="00DE0119">
        <w:rPr>
          <w:lang w:val="en-GB"/>
        </w:rPr>
        <w:t xml:space="preserve">Thus, </w:t>
      </w:r>
      <w:r w:rsidR="002868B5" w:rsidRPr="00DE0119">
        <w:rPr>
          <w:b/>
          <w:bCs/>
          <w:lang w:val="en-GB"/>
        </w:rPr>
        <w:t>NDI</w:t>
      </w:r>
      <w:r w:rsidR="002868B5" w:rsidRPr="00DE0119">
        <w:rPr>
          <w:b/>
          <w:bCs/>
          <w:vertAlign w:val="subscript"/>
          <w:lang w:val="en-GB"/>
        </w:rPr>
        <w:t>0.17</w:t>
      </w:r>
      <w:r w:rsidR="002868B5" w:rsidRPr="00DE0119">
        <w:rPr>
          <w:b/>
          <w:bCs/>
          <w:lang w:val="en-GB"/>
        </w:rPr>
        <w:t>-COF</w:t>
      </w:r>
      <w:r w:rsidR="002868B5" w:rsidRPr="00DE0119">
        <w:rPr>
          <w:lang w:val="en-GB"/>
        </w:rPr>
        <w:t xml:space="preserve"> (Figure S41, blue curve) present an intermediate behaviour between </w:t>
      </w:r>
      <w:r w:rsidRPr="00DE0119">
        <w:rPr>
          <w:lang w:val="en-GB"/>
        </w:rPr>
        <w:t xml:space="preserve">that of </w:t>
      </w:r>
      <w:r w:rsidR="002868B5" w:rsidRPr="00DE0119">
        <w:rPr>
          <w:lang w:val="en-GB"/>
        </w:rPr>
        <w:t xml:space="preserve">the two </w:t>
      </w:r>
      <w:r w:rsidRPr="00DE0119">
        <w:rPr>
          <w:lang w:val="en-GB"/>
        </w:rPr>
        <w:t xml:space="preserve">previously reported </w:t>
      </w:r>
      <w:r w:rsidR="002868B5" w:rsidRPr="00DE0119">
        <w:rPr>
          <w:lang w:val="en-GB"/>
        </w:rPr>
        <w:t xml:space="preserve"> </w:t>
      </w:r>
      <w:r w:rsidR="002868B5" w:rsidRPr="00DE0119">
        <w:rPr>
          <w:b/>
          <w:bCs/>
          <w:lang w:val="en-GB"/>
        </w:rPr>
        <w:t>NDI</w:t>
      </w:r>
      <w:r w:rsidR="002868B5" w:rsidRPr="00DE0119">
        <w:rPr>
          <w:lang w:val="en-GB"/>
        </w:rPr>
        <w:t xml:space="preserve"> </w:t>
      </w:r>
      <w:r w:rsidRPr="00DE0119">
        <w:rPr>
          <w:lang w:val="en-GB"/>
        </w:rPr>
        <w:t xml:space="preserve">derivatives </w:t>
      </w:r>
      <w:r w:rsidR="002868B5" w:rsidRPr="00DE0119">
        <w:rPr>
          <w:lang w:val="en-GB"/>
        </w:rPr>
        <w:t>(</w:t>
      </w:r>
      <w:r w:rsidR="002868B5" w:rsidRPr="00DE0119">
        <w:rPr>
          <w:b/>
          <w:bCs/>
          <w:lang w:val="en-GB"/>
        </w:rPr>
        <w:t>TAPT-NDI COF</w:t>
      </w:r>
      <w:r w:rsidR="002868B5" w:rsidRPr="00DE0119">
        <w:rPr>
          <w:lang w:val="en-GB"/>
        </w:rPr>
        <w:t>;</w:t>
      </w:r>
      <w:r w:rsidR="002868B5" w:rsidRPr="00DE0119">
        <w:rPr>
          <w:b/>
          <w:bCs/>
          <w:lang w:val="en-GB"/>
        </w:rPr>
        <w:t xml:space="preserve"> </w:t>
      </w:r>
      <w:r w:rsidR="002868B5" w:rsidRPr="00DE0119">
        <w:rPr>
          <w:lang w:val="en-GB"/>
        </w:rPr>
        <w:t>Figure S4</w:t>
      </w:r>
      <w:r w:rsidR="00913C18">
        <w:rPr>
          <w:lang w:val="en-GB"/>
        </w:rPr>
        <w:t>3</w:t>
      </w:r>
      <w:r w:rsidR="002868B5" w:rsidRPr="00DE0119">
        <w:rPr>
          <w:lang w:val="en-GB"/>
        </w:rPr>
        <w:t xml:space="preserve">, black curve and </w:t>
      </w:r>
      <w:r w:rsidR="002868B5" w:rsidRPr="00DE0119">
        <w:rPr>
          <w:b/>
          <w:bCs/>
          <w:lang w:val="en-GB"/>
        </w:rPr>
        <w:t>TAPT-NDI A</w:t>
      </w:r>
      <w:r w:rsidR="002868B5" w:rsidRPr="00DE0119">
        <w:rPr>
          <w:lang w:val="en-GB"/>
        </w:rPr>
        <w:t>; Figure S4</w:t>
      </w:r>
      <w:r w:rsidR="00913C18">
        <w:rPr>
          <w:lang w:val="en-GB"/>
        </w:rPr>
        <w:t>3</w:t>
      </w:r>
      <w:r w:rsidR="002868B5" w:rsidRPr="00DE0119">
        <w:rPr>
          <w:lang w:val="en-GB"/>
        </w:rPr>
        <w:t xml:space="preserve">, red curve).  </w:t>
      </w:r>
      <w:r w:rsidR="001B267A" w:rsidRPr="00DE0119">
        <w:rPr>
          <w:b/>
          <w:bCs/>
          <w:lang w:val="en-GB"/>
        </w:rPr>
        <w:t xml:space="preserve">NDI-TAPT-COF </w:t>
      </w:r>
      <w:r w:rsidR="001B267A" w:rsidRPr="00DE0119">
        <w:rPr>
          <w:lang w:val="en-GB"/>
        </w:rPr>
        <w:t>only shows</w:t>
      </w:r>
      <w:r w:rsidR="001B267A" w:rsidRPr="00DE0119">
        <w:rPr>
          <w:b/>
          <w:bCs/>
          <w:lang w:val="en-GB"/>
        </w:rPr>
        <w:t xml:space="preserve"> </w:t>
      </w:r>
      <w:r w:rsidR="001B267A" w:rsidRPr="00DE0119">
        <w:rPr>
          <w:lang w:val="en-GB"/>
        </w:rPr>
        <w:t>a redox pair peak at E</w:t>
      </w:r>
      <w:r w:rsidR="001B267A" w:rsidRPr="00DE0119">
        <w:rPr>
          <w:vertAlign w:val="superscript"/>
          <w:lang w:val="en-GB"/>
        </w:rPr>
        <w:t>0</w:t>
      </w:r>
      <w:r w:rsidR="001B267A" w:rsidRPr="00DE0119">
        <w:rPr>
          <w:lang w:val="en-GB"/>
        </w:rPr>
        <w:t xml:space="preserve">=-0.55 V </w:t>
      </w:r>
      <w:r w:rsidR="001B267A" w:rsidRPr="00DE0119">
        <w:rPr>
          <w:i/>
          <w:iCs/>
          <w:lang w:val="en-GB"/>
        </w:rPr>
        <w:t>vs.</w:t>
      </w:r>
      <w:r w:rsidR="001B267A" w:rsidRPr="00DE0119">
        <w:rPr>
          <w:lang w:val="en-GB"/>
        </w:rPr>
        <w:t xml:space="preserve"> SCE, while </w:t>
      </w:r>
      <w:r w:rsidR="001B267A" w:rsidRPr="00DE0119">
        <w:rPr>
          <w:b/>
          <w:bCs/>
          <w:lang w:val="en-GB"/>
        </w:rPr>
        <w:t xml:space="preserve">NDI-TAPT-A </w:t>
      </w:r>
      <w:r w:rsidR="00090EA6" w:rsidRPr="00DE0119">
        <w:rPr>
          <w:lang w:val="en-GB"/>
        </w:rPr>
        <w:t>shows</w:t>
      </w:r>
      <w:r w:rsidR="00090EA6" w:rsidRPr="00DE0119">
        <w:rPr>
          <w:b/>
          <w:bCs/>
          <w:lang w:val="en-GB"/>
        </w:rPr>
        <w:t xml:space="preserve"> </w:t>
      </w:r>
      <w:r w:rsidR="001B267A" w:rsidRPr="00DE0119">
        <w:rPr>
          <w:lang w:val="en-GB"/>
        </w:rPr>
        <w:t>two redox pairs at E</w:t>
      </w:r>
      <w:r w:rsidR="001B267A" w:rsidRPr="00DE0119">
        <w:rPr>
          <w:vertAlign w:val="superscript"/>
          <w:lang w:val="en-GB"/>
        </w:rPr>
        <w:t>0</w:t>
      </w:r>
      <w:r w:rsidR="001B267A" w:rsidRPr="00DE0119">
        <w:rPr>
          <w:lang w:val="en-GB"/>
        </w:rPr>
        <w:t>= -0.80 and E</w:t>
      </w:r>
      <w:r w:rsidR="001B267A" w:rsidRPr="00DE0119">
        <w:rPr>
          <w:vertAlign w:val="superscript"/>
          <w:lang w:val="en-GB"/>
        </w:rPr>
        <w:t>0</w:t>
      </w:r>
      <w:r w:rsidR="001B267A" w:rsidRPr="00DE0119">
        <w:rPr>
          <w:lang w:val="en-GB"/>
        </w:rPr>
        <w:t xml:space="preserve">=-0.84 V </w:t>
      </w:r>
      <w:r w:rsidR="001B267A" w:rsidRPr="00DE0119">
        <w:rPr>
          <w:i/>
          <w:iCs/>
          <w:lang w:val="en-GB"/>
        </w:rPr>
        <w:t>vs.</w:t>
      </w:r>
      <w:r w:rsidR="001B267A" w:rsidRPr="00DE0119">
        <w:rPr>
          <w:lang w:val="en-GB"/>
        </w:rPr>
        <w:t xml:space="preserve"> SCE. In the case</w:t>
      </w:r>
      <w:r w:rsidR="00090EA6" w:rsidRPr="00DE0119">
        <w:rPr>
          <w:lang w:val="en-GB"/>
        </w:rPr>
        <w:t xml:space="preserve"> of</w:t>
      </w:r>
      <w:r w:rsidR="001B267A" w:rsidRPr="00DE0119">
        <w:rPr>
          <w:b/>
          <w:bCs/>
          <w:lang w:val="en-GB"/>
        </w:rPr>
        <w:t xml:space="preserve"> </w:t>
      </w:r>
      <w:r w:rsidR="001B267A" w:rsidRPr="00DE0119">
        <w:rPr>
          <w:b/>
          <w:bCs/>
          <w:lang w:val="en-GB"/>
        </w:rPr>
        <w:lastRenderedPageBreak/>
        <w:t>NDI</w:t>
      </w:r>
      <w:r w:rsidR="001B267A" w:rsidRPr="00DE0119">
        <w:rPr>
          <w:b/>
          <w:bCs/>
          <w:vertAlign w:val="subscript"/>
          <w:lang w:val="en-GB"/>
        </w:rPr>
        <w:t>0.</w:t>
      </w:r>
      <w:r w:rsidR="001B267A" w:rsidRPr="00DE0119">
        <w:rPr>
          <w:vertAlign w:val="subscript"/>
          <w:lang w:val="en-GB"/>
        </w:rPr>
        <w:t>17</w:t>
      </w:r>
      <w:r w:rsidR="001B267A" w:rsidRPr="00DE0119">
        <w:rPr>
          <w:lang w:val="en-GB"/>
        </w:rPr>
        <w:t>COF</w:t>
      </w:r>
      <w:r w:rsidR="00090EA6" w:rsidRPr="00DE0119">
        <w:rPr>
          <w:lang w:val="en-GB"/>
        </w:rPr>
        <w:t xml:space="preserve">, </w:t>
      </w:r>
      <w:r w:rsidR="001B267A" w:rsidRPr="00DE0119">
        <w:rPr>
          <w:lang w:val="en-GB"/>
        </w:rPr>
        <w:t xml:space="preserve">all redox couples observed in </w:t>
      </w:r>
      <w:r w:rsidR="001B267A" w:rsidRPr="00DE0119">
        <w:rPr>
          <w:b/>
          <w:bCs/>
          <w:lang w:val="en-GB"/>
        </w:rPr>
        <w:t>NDI-TAPT-COF</w:t>
      </w:r>
      <w:r w:rsidR="001B267A" w:rsidRPr="00DE0119">
        <w:rPr>
          <w:lang w:val="en-GB"/>
        </w:rPr>
        <w:t xml:space="preserve"> and </w:t>
      </w:r>
      <w:r w:rsidR="001B267A" w:rsidRPr="00DE0119">
        <w:rPr>
          <w:b/>
          <w:bCs/>
          <w:lang w:val="en-GB"/>
        </w:rPr>
        <w:t xml:space="preserve">NDI-TAPT-A </w:t>
      </w:r>
      <w:r w:rsidR="001B267A" w:rsidRPr="00DE0119">
        <w:rPr>
          <w:lang w:val="en-GB"/>
        </w:rPr>
        <w:t xml:space="preserve">are barely visible in its voltammogram.  This behaviour is consequence of the intermediate degree of </w:t>
      </w:r>
      <w:r w:rsidRPr="00DE0119">
        <w:rPr>
          <w:lang w:val="en-GB"/>
        </w:rPr>
        <w:t xml:space="preserve">freedom of the </w:t>
      </w:r>
      <w:r w:rsidR="001B267A" w:rsidRPr="00DE0119">
        <w:rPr>
          <w:b/>
          <w:bCs/>
          <w:lang w:val="en-GB"/>
        </w:rPr>
        <w:t xml:space="preserve">NDI </w:t>
      </w:r>
      <w:r w:rsidR="001B267A" w:rsidRPr="00DE0119">
        <w:rPr>
          <w:lang w:val="en-GB"/>
        </w:rPr>
        <w:t xml:space="preserve">fragment in the case of </w:t>
      </w:r>
      <w:r w:rsidR="001B267A" w:rsidRPr="00DE0119">
        <w:rPr>
          <w:b/>
          <w:bCs/>
          <w:lang w:val="en-GB"/>
        </w:rPr>
        <w:t>NDI</w:t>
      </w:r>
      <w:r w:rsidR="001B267A" w:rsidRPr="00DE0119">
        <w:rPr>
          <w:b/>
          <w:bCs/>
          <w:vertAlign w:val="subscript"/>
          <w:lang w:val="en-GB"/>
        </w:rPr>
        <w:t>0.17</w:t>
      </w:r>
      <w:r w:rsidR="001B267A" w:rsidRPr="00DE0119">
        <w:rPr>
          <w:b/>
          <w:bCs/>
          <w:lang w:val="en-GB"/>
        </w:rPr>
        <w:t>-COF</w:t>
      </w:r>
      <w:r w:rsidR="001B267A" w:rsidRPr="00DE0119">
        <w:rPr>
          <w:lang w:val="en-GB"/>
        </w:rPr>
        <w:t xml:space="preserve">, since the </w:t>
      </w:r>
      <w:r w:rsidR="001B267A" w:rsidRPr="00DE0119">
        <w:rPr>
          <w:b/>
          <w:bCs/>
          <w:lang w:val="en-GB"/>
        </w:rPr>
        <w:t xml:space="preserve">NDI </w:t>
      </w:r>
      <w:r w:rsidR="001B267A" w:rsidRPr="00DE0119">
        <w:rPr>
          <w:lang w:val="en-GB"/>
        </w:rPr>
        <w:t xml:space="preserve">fragment is inside the </w:t>
      </w:r>
      <w:r w:rsidRPr="00DE0119">
        <w:rPr>
          <w:lang w:val="en-GB"/>
        </w:rPr>
        <w:t xml:space="preserve">pores </w:t>
      </w:r>
      <w:r w:rsidR="001B267A" w:rsidRPr="00DE0119">
        <w:rPr>
          <w:lang w:val="en-GB"/>
        </w:rPr>
        <w:t xml:space="preserve">of the COF network. However, in the </w:t>
      </w:r>
      <w:r w:rsidR="001B267A" w:rsidRPr="00DE0119">
        <w:rPr>
          <w:b/>
          <w:bCs/>
          <w:lang w:val="en-GB"/>
        </w:rPr>
        <w:t xml:space="preserve">NDI-TAPT-COF, </w:t>
      </w:r>
      <w:r w:rsidR="001B267A" w:rsidRPr="00DE0119">
        <w:rPr>
          <w:lang w:val="en-GB"/>
        </w:rPr>
        <w:t xml:space="preserve">the </w:t>
      </w:r>
      <w:r w:rsidR="001B267A" w:rsidRPr="00DE0119">
        <w:rPr>
          <w:b/>
          <w:bCs/>
          <w:lang w:val="en-GB"/>
        </w:rPr>
        <w:t>NDI</w:t>
      </w:r>
      <w:r w:rsidR="001B267A" w:rsidRPr="00DE0119">
        <w:rPr>
          <w:lang w:val="en-GB"/>
        </w:rPr>
        <w:t xml:space="preserve"> fragments are </w:t>
      </w:r>
      <w:r w:rsidRPr="00DE0119">
        <w:rPr>
          <w:lang w:val="en-GB"/>
        </w:rPr>
        <w:t>part of</w:t>
      </w:r>
      <w:r w:rsidR="001B267A" w:rsidRPr="00DE0119">
        <w:rPr>
          <w:lang w:val="en-GB"/>
        </w:rPr>
        <w:t xml:space="preserve"> the COF structure and in the </w:t>
      </w:r>
      <w:r w:rsidR="001B267A" w:rsidRPr="00DE0119">
        <w:rPr>
          <w:b/>
          <w:bCs/>
          <w:lang w:val="en-GB"/>
        </w:rPr>
        <w:t>NDI-TAPT-A</w:t>
      </w:r>
      <w:r w:rsidR="001B267A" w:rsidRPr="00DE0119">
        <w:rPr>
          <w:lang w:val="en-GB"/>
        </w:rPr>
        <w:t>,</w:t>
      </w:r>
      <w:r w:rsidR="001B267A" w:rsidRPr="00DE0119">
        <w:rPr>
          <w:b/>
          <w:bCs/>
          <w:lang w:val="en-GB"/>
        </w:rPr>
        <w:t xml:space="preserve"> </w:t>
      </w:r>
      <w:r w:rsidR="001B267A" w:rsidRPr="00DE0119">
        <w:rPr>
          <w:lang w:val="en-GB"/>
        </w:rPr>
        <w:t xml:space="preserve">the </w:t>
      </w:r>
      <w:r w:rsidR="001B267A" w:rsidRPr="00DE0119">
        <w:rPr>
          <w:b/>
          <w:bCs/>
          <w:lang w:val="en-GB"/>
        </w:rPr>
        <w:t xml:space="preserve">NDI </w:t>
      </w:r>
      <w:r w:rsidR="001B267A" w:rsidRPr="00DE0119">
        <w:rPr>
          <w:lang w:val="en-GB"/>
        </w:rPr>
        <w:t xml:space="preserve">fragments are as free molecules. </w:t>
      </w:r>
    </w:p>
    <w:p w14:paraId="661DF253" w14:textId="017938DC" w:rsidR="002868B5" w:rsidRPr="00DE0119" w:rsidRDefault="002868B5" w:rsidP="00DE0119">
      <w:pPr>
        <w:pStyle w:val="TAMainText"/>
        <w:rPr>
          <w:lang w:val="en-GB"/>
        </w:rPr>
      </w:pPr>
      <w:r w:rsidRPr="00DE0119">
        <w:rPr>
          <w:lang w:val="en-GB"/>
        </w:rPr>
        <w:t xml:space="preserve">The potential electrocatalytic effect of the modified electrodes </w:t>
      </w:r>
      <w:r w:rsidRPr="00DE0119">
        <w:rPr>
          <w:b/>
          <w:bCs/>
          <w:lang w:val="en-GB"/>
        </w:rPr>
        <w:t>XDI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toward ORR were studied by analysing their electrochemical behaviour in the presence of molecular oxygen, using a O</w:t>
      </w:r>
      <w:r w:rsidRPr="00DE0119">
        <w:rPr>
          <w:vertAlign w:val="subscript"/>
          <w:lang w:val="en-GB"/>
        </w:rPr>
        <w:t>2</w:t>
      </w:r>
      <w:r w:rsidRPr="00DE0119">
        <w:rPr>
          <w:lang w:val="en-GB"/>
        </w:rPr>
        <w:t xml:space="preserve"> saturated 0.1 M NaOH solution (Figure 5B). The catalytic currents observed in all cases, demonstrate the ORR electrocatalytic effect of all </w:t>
      </w:r>
      <w:r w:rsidRPr="00DE0119">
        <w:rPr>
          <w:b/>
          <w:bCs/>
          <w:lang w:val="en-GB"/>
        </w:rPr>
        <w:t>XDI</w:t>
      </w:r>
      <w:r w:rsidRPr="00DE0119">
        <w:rPr>
          <w:b/>
          <w:bCs/>
          <w:vertAlign w:val="subscript"/>
          <w:lang w:val="en-GB"/>
        </w:rPr>
        <w:t>0.17</w:t>
      </w:r>
      <w:r w:rsidRPr="00DE0119">
        <w:rPr>
          <w:b/>
          <w:bCs/>
          <w:lang w:val="en-GB"/>
        </w:rPr>
        <w:t>COFs</w:t>
      </w:r>
      <w:r w:rsidRPr="00DE0119">
        <w:rPr>
          <w:lang w:val="en-GB"/>
        </w:rPr>
        <w:t xml:space="preserve"> respect to the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electrode (E</w:t>
      </w:r>
      <w:r w:rsidRPr="00DE0119">
        <w:rPr>
          <w:vertAlign w:val="subscript"/>
          <w:lang w:val="en-GB"/>
        </w:rPr>
        <w:t>ONSET</w:t>
      </w:r>
      <w:r w:rsidRPr="00DE0119">
        <w:rPr>
          <w:lang w:val="en-GB"/>
        </w:rPr>
        <w:t xml:space="preserve">=-0.33 V </w:t>
      </w:r>
      <w:r w:rsidRPr="00DE0119">
        <w:rPr>
          <w:i/>
          <w:iCs/>
          <w:lang w:val="en-GB"/>
        </w:rPr>
        <w:t>vs.</w:t>
      </w:r>
      <w:r w:rsidRPr="00DE0119">
        <w:rPr>
          <w:lang w:val="en-GB"/>
        </w:rPr>
        <w:t xml:space="preserve"> SCE). Some differences are observed among them. The best electrocatalyst in terms of lower ORR onset potential and higher current intensity is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showing -0.25 V </w:t>
      </w:r>
      <w:r w:rsidRPr="00DE0119">
        <w:rPr>
          <w:i/>
          <w:iCs/>
          <w:lang w:val="en-GB"/>
        </w:rPr>
        <w:t>vs.</w:t>
      </w:r>
      <w:r w:rsidRPr="00DE0119">
        <w:rPr>
          <w:lang w:val="en-GB"/>
        </w:rPr>
        <w:t xml:space="preserve"> SCE as onset potential. Very close in term of onset potential (-0.25 V </w:t>
      </w:r>
      <w:r w:rsidRPr="00DE0119">
        <w:rPr>
          <w:i/>
          <w:iCs/>
          <w:lang w:val="en-GB"/>
        </w:rPr>
        <w:t>vs.</w:t>
      </w:r>
      <w:r w:rsidRPr="00DE0119">
        <w:rPr>
          <w:lang w:val="en-GB"/>
        </w:rPr>
        <w:t xml:space="preserve"> SCE) is also obtained for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w:t>
      </w:r>
      <w:r w:rsidR="00EA20F4" w:rsidRPr="00DE0119">
        <w:rPr>
          <w:lang w:val="en-GB"/>
        </w:rPr>
        <w:t xml:space="preserve">although </w:t>
      </w:r>
      <w:r w:rsidRPr="00DE0119">
        <w:rPr>
          <w:lang w:val="en-GB"/>
        </w:rPr>
        <w:t xml:space="preserve">the current intensity is lower. Differences in the onset potential (-0.29 V </w:t>
      </w:r>
      <w:r w:rsidRPr="00DE0119">
        <w:rPr>
          <w:i/>
          <w:iCs/>
          <w:lang w:val="en-GB"/>
        </w:rPr>
        <w:t>vs.</w:t>
      </w:r>
      <w:r w:rsidRPr="00DE0119">
        <w:rPr>
          <w:lang w:val="en-GB"/>
        </w:rPr>
        <w:t xml:space="preserve"> SCE) and in the intensity are observed for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w:t>
      </w:r>
    </w:p>
    <w:p w14:paraId="25E64D2B" w14:textId="4A4706FE" w:rsidR="002868B5" w:rsidRPr="00DE0119" w:rsidRDefault="002868B5" w:rsidP="00DE0119">
      <w:pPr>
        <w:pStyle w:val="TAMainText"/>
        <w:rPr>
          <w:lang w:val="en-GB"/>
        </w:rPr>
      </w:pPr>
      <w:r w:rsidRPr="00DE0119">
        <w:rPr>
          <w:lang w:val="en-GB"/>
        </w:rPr>
        <w:t xml:space="preserve">The electrochemical characterization for ORR electrocatalysis in static conditions has been completed using </w:t>
      </w:r>
      <w:r w:rsidR="00EA20F4" w:rsidRPr="00DE0119">
        <w:rPr>
          <w:lang w:val="en-GB"/>
        </w:rPr>
        <w:t>electrochemical impedance spectroscopy (</w:t>
      </w:r>
      <w:r w:rsidRPr="00DE0119">
        <w:rPr>
          <w:lang w:val="en-GB"/>
        </w:rPr>
        <w:t>EIS</w:t>
      </w:r>
      <w:r w:rsidR="00EA20F4" w:rsidRPr="00DE0119">
        <w:rPr>
          <w:lang w:val="en-GB"/>
        </w:rPr>
        <w:t>)</w:t>
      </w:r>
      <w:r w:rsidRPr="00DE0119">
        <w:rPr>
          <w:lang w:val="en-GB"/>
        </w:rPr>
        <w:t xml:space="preserve"> for </w:t>
      </w:r>
      <w:r w:rsidR="00EA20F4" w:rsidRPr="00DE0119">
        <w:rPr>
          <w:lang w:val="en-GB"/>
        </w:rPr>
        <w:t xml:space="preserve">the </w:t>
      </w:r>
      <w:r w:rsidRPr="00DE0119">
        <w:rPr>
          <w:lang w:val="en-GB"/>
        </w:rPr>
        <w:t xml:space="preserve">ORR electron transfer. The Nyquist plot obtained for each modified electrode (Figure 5C) clearly shows differences among the </w:t>
      </w:r>
      <w:r w:rsidRPr="00DE0119">
        <w:rPr>
          <w:b/>
          <w:bCs/>
          <w:lang w:val="en-GB"/>
        </w:rPr>
        <w:t>XDI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electrodes. The electron transfer of ORR is favoured in the case of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(Rp= 1.22 kΩ) in comparison with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(Rp= 4.91 kΩ) and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(Rp= 7.92 kΩ), showing in all cases less resistance for ORR electron transfer than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electrodes (Rp= 8.38 kΩ).</w:t>
      </w:r>
    </w:p>
    <w:p w14:paraId="0F2B3D7F" w14:textId="135AF6B2" w:rsidR="002868B5" w:rsidRPr="00DE0119" w:rsidRDefault="002868B5" w:rsidP="00DE0119">
      <w:pPr>
        <w:pStyle w:val="TAMainText"/>
        <w:rPr>
          <w:lang w:val="en-GB"/>
        </w:rPr>
      </w:pPr>
      <w:r w:rsidRPr="00DE0119">
        <w:rPr>
          <w:lang w:val="en-GB"/>
        </w:rPr>
        <w:lastRenderedPageBreak/>
        <w:t xml:space="preserve">Rotating disk-ring electrodes (GC/Pt) were modified with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lang w:val="en-GB"/>
        </w:rPr>
        <w:t xml:space="preserve"> suspensions or </w:t>
      </w:r>
      <w:r w:rsidR="00EA20F4" w:rsidRPr="00DE0119">
        <w:rPr>
          <w:lang w:val="en-GB"/>
        </w:rPr>
        <w:t xml:space="preserve">only with </w:t>
      </w:r>
      <w:r w:rsidRPr="00DE0119">
        <w:rPr>
          <w:b/>
          <w:bCs/>
          <w:lang w:val="en-GB"/>
        </w:rPr>
        <w:t xml:space="preserve">Carbon </w:t>
      </w:r>
      <w:proofErr w:type="spellStart"/>
      <w:r w:rsidRPr="00DE0119">
        <w:rPr>
          <w:b/>
          <w:bCs/>
          <w:lang w:val="en-GB"/>
        </w:rPr>
        <w:t>SuperP</w:t>
      </w:r>
      <w:proofErr w:type="spellEnd"/>
      <w:r w:rsidRPr="00DE0119">
        <w:rPr>
          <w:lang w:val="en-GB"/>
        </w:rPr>
        <w:t xml:space="preserve"> (used as comparison) and employed to study the ORR in hydrodynamic conditions by linear sweep voltammetry (Figure 6A). </w:t>
      </w:r>
      <w:r w:rsidR="00EA20F4" w:rsidRPr="00DE0119">
        <w:rPr>
          <w:lang w:val="en-GB"/>
        </w:rPr>
        <w:t xml:space="preserve">Best </w:t>
      </w:r>
      <w:r w:rsidRPr="00DE0119">
        <w:rPr>
          <w:lang w:val="en-GB"/>
        </w:rPr>
        <w:t xml:space="preserve">results have been obtained using </w:t>
      </w:r>
      <w:r w:rsidRPr="00DE0119">
        <w:rPr>
          <w:b/>
          <w:bCs/>
          <w:lang w:val="en-GB"/>
        </w:rPr>
        <w:t>NDI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(E</w:t>
      </w:r>
      <w:r w:rsidRPr="00DE0119">
        <w:rPr>
          <w:vertAlign w:val="subscript"/>
          <w:lang w:val="en-GB"/>
        </w:rPr>
        <w:t>ONSET</w:t>
      </w:r>
      <w:r w:rsidRPr="00DE0119">
        <w:rPr>
          <w:lang w:val="en-GB"/>
        </w:rPr>
        <w:t xml:space="preserve">= -0.24 V </w:t>
      </w:r>
      <w:r w:rsidRPr="00DE0119">
        <w:rPr>
          <w:i/>
          <w:iCs/>
          <w:lang w:val="en-GB"/>
        </w:rPr>
        <w:t>vs.</w:t>
      </w:r>
      <w:r w:rsidRPr="00DE0119">
        <w:rPr>
          <w:lang w:val="en-GB"/>
        </w:rPr>
        <w:t xml:space="preserve"> SCE) and a limit current close to -4 mA/cm</w:t>
      </w:r>
      <w:r w:rsidRPr="00DE0119">
        <w:rPr>
          <w:vertAlign w:val="superscript"/>
          <w:lang w:val="en-GB"/>
        </w:rPr>
        <w:t>2</w:t>
      </w:r>
      <w:r w:rsidRPr="00DE0119">
        <w:rPr>
          <w:lang w:val="en-GB"/>
        </w:rPr>
        <w:t xml:space="preserve">) compared with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electrode (E</w:t>
      </w:r>
      <w:r w:rsidRPr="00DE0119">
        <w:rPr>
          <w:vertAlign w:val="subscript"/>
          <w:lang w:val="en-GB"/>
        </w:rPr>
        <w:t>ONSET</w:t>
      </w:r>
      <w:r w:rsidRPr="00DE0119">
        <w:rPr>
          <w:lang w:val="en-GB"/>
        </w:rPr>
        <w:t xml:space="preserve">= -0.36 V </w:t>
      </w:r>
      <w:r w:rsidRPr="00DE0119">
        <w:rPr>
          <w:i/>
          <w:iCs/>
          <w:lang w:val="en-GB"/>
        </w:rPr>
        <w:t>vs.</w:t>
      </w:r>
      <w:r w:rsidRPr="00DE0119">
        <w:rPr>
          <w:lang w:val="en-GB"/>
        </w:rPr>
        <w:t xml:space="preserve">  SCE and </w:t>
      </w:r>
      <w:proofErr w:type="spellStart"/>
      <w:r w:rsidRPr="00DE0119">
        <w:rPr>
          <w:lang w:val="en-GB"/>
        </w:rPr>
        <w:t>I</w:t>
      </w:r>
      <w:r w:rsidRPr="00DE0119">
        <w:rPr>
          <w:vertAlign w:val="subscript"/>
          <w:lang w:val="en-GB"/>
        </w:rPr>
        <w:t>lim</w:t>
      </w:r>
      <w:proofErr w:type="spellEnd"/>
      <w:r w:rsidRPr="00DE0119">
        <w:rPr>
          <w:lang w:val="en-GB"/>
        </w:rPr>
        <w:t xml:space="preserve"> = -1.51 mA/cm</w:t>
      </w:r>
      <w:r w:rsidRPr="00DE0119">
        <w:rPr>
          <w:vertAlign w:val="superscript"/>
          <w:lang w:val="en-GB"/>
        </w:rPr>
        <w:t>2</w:t>
      </w:r>
      <w:r w:rsidRPr="00DE0119">
        <w:rPr>
          <w:lang w:val="en-GB"/>
        </w:rPr>
        <w:t xml:space="preserve">). Moderate results were obtained when </w:t>
      </w:r>
      <w:r w:rsidRPr="00DE0119">
        <w:rPr>
          <w:b/>
          <w:bCs/>
          <w:lang w:val="en-GB"/>
        </w:rPr>
        <w:t>BzDI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 xml:space="preserve">/GC </w:t>
      </w:r>
      <w:r w:rsidRPr="00DE0119">
        <w:rPr>
          <w:lang w:val="en-GB"/>
        </w:rPr>
        <w:t>or</w:t>
      </w:r>
      <w:r w:rsidRPr="00DE0119">
        <w:rPr>
          <w:b/>
          <w:bCs/>
          <w:lang w:val="en-GB"/>
        </w:rPr>
        <w:t xml:space="preserve"> PDI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are used (in agreement with the results obtained in statics CV of Figure 5B). The number of electrons involved in the ORR were calculated from Eq. (1)</w:t>
      </w:r>
    </w:p>
    <w:p w14:paraId="08E2E092" w14:textId="764CE0DE" w:rsidR="002868B5" w:rsidRPr="00DE0119" w:rsidRDefault="002868B5" w:rsidP="00DE0119">
      <w:pPr>
        <w:pStyle w:val="TAMainText"/>
        <w:numPr>
          <w:ilvl w:val="0"/>
          <w:numId w:val="11"/>
        </w:numPr>
      </w:pPr>
      <m:oMath>
        <m:r>
          <w:rPr>
            <w:rFonts w:ascii="Cambria Math" w:hAnsi="Cambria Math"/>
          </w:rPr>
          <m:t>n</m:t>
        </m:r>
        <m:r>
          <m:rPr>
            <m:sty m:val="p"/>
          </m:rPr>
          <w:rPr>
            <w:rFonts w:ascii="Cambria Math" w:hAnsi="Cambria Math"/>
          </w:rPr>
          <m:t>=4</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D</m:t>
                </m:r>
              </m:sub>
            </m:sSub>
          </m:num>
          <m:den>
            <m:sSub>
              <m:sSubPr>
                <m:ctrlPr>
                  <w:rPr>
                    <w:rFonts w:ascii="Cambria Math" w:hAnsi="Cambria Math"/>
                  </w:rPr>
                </m:ctrlPr>
              </m:sSubPr>
              <m:e>
                <m:r>
                  <w:rPr>
                    <w:rFonts w:ascii="Cambria Math" w:hAnsi="Cambria Math"/>
                  </w:rPr>
                  <m:t>i</m:t>
                </m:r>
              </m:e>
              <m:sub>
                <m: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R</m:t>
                    </m:r>
                  </m:sub>
                </m:sSub>
              </m:num>
              <m:den>
                <m:r>
                  <w:rPr>
                    <w:rFonts w:ascii="Cambria Math" w:hAnsi="Cambria Math"/>
                  </w:rPr>
                  <m:t>N</m:t>
                </m:r>
              </m:den>
            </m:f>
          </m:den>
        </m:f>
      </m:oMath>
    </w:p>
    <w:p w14:paraId="02CDF3B2" w14:textId="23B6CCC1" w:rsidR="002868B5" w:rsidRPr="00DE0119" w:rsidRDefault="002868B5" w:rsidP="00DE0119">
      <w:pPr>
        <w:pStyle w:val="TAMainText"/>
        <w:rPr>
          <w:lang w:val="en-GB"/>
        </w:rPr>
      </w:pPr>
      <w:r w:rsidRPr="00DE0119">
        <w:rPr>
          <w:lang w:val="en-GB"/>
        </w:rPr>
        <w:t xml:space="preserve">Where n is the number of electrons, N is the collection efficiency of the ring (0.37 for the present geometrical arrangement) and </w:t>
      </w:r>
      <w:proofErr w:type="spellStart"/>
      <w:r w:rsidRPr="00DE0119">
        <w:rPr>
          <w:lang w:val="en-GB"/>
        </w:rPr>
        <w:t>i</w:t>
      </w:r>
      <w:r w:rsidRPr="00DE0119">
        <w:rPr>
          <w:vertAlign w:val="subscript"/>
          <w:lang w:val="en-GB"/>
        </w:rPr>
        <w:t>D</w:t>
      </w:r>
      <w:proofErr w:type="spellEnd"/>
      <w:r w:rsidRPr="00DE0119">
        <w:rPr>
          <w:lang w:val="en-GB"/>
        </w:rPr>
        <w:t xml:space="preserve"> and </w:t>
      </w:r>
      <w:proofErr w:type="spellStart"/>
      <w:r w:rsidRPr="00DE0119">
        <w:rPr>
          <w:lang w:val="en-GB"/>
        </w:rPr>
        <w:t>i</w:t>
      </w:r>
      <w:r w:rsidRPr="00DE0119">
        <w:rPr>
          <w:vertAlign w:val="subscript"/>
          <w:lang w:val="en-GB"/>
        </w:rPr>
        <w:t>R</w:t>
      </w:r>
      <w:proofErr w:type="spellEnd"/>
      <w:r w:rsidRPr="00DE0119">
        <w:rPr>
          <w:lang w:val="en-GB"/>
        </w:rPr>
        <w:t xml:space="preserve"> are the measured currents for the disk and ring electrodes, respectively. The number of electrons exchanged during the ORR have been plotted versus the potential applied (Figure 6B). An increase in the number of electrons involved in the ORR is observed in the case of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 electrodes</w:t>
      </w:r>
      <w:r w:rsidRPr="00DE0119">
        <w:rPr>
          <w:lang w:val="en-GB"/>
        </w:rPr>
        <w:t xml:space="preserve">, compared to </w:t>
      </w:r>
      <w:r w:rsidRPr="00DE0119">
        <w:rPr>
          <w:b/>
          <w:bCs/>
          <w:lang w:val="en-GB"/>
        </w:rPr>
        <w:t xml:space="preserve">Carbon </w:t>
      </w:r>
      <w:proofErr w:type="spellStart"/>
      <w:r w:rsidRPr="00DE0119">
        <w:rPr>
          <w:b/>
          <w:bCs/>
          <w:lang w:val="en-GB"/>
        </w:rPr>
        <w:t>SuperP</w:t>
      </w:r>
      <w:proofErr w:type="spellEnd"/>
      <w:r w:rsidRPr="00DE0119">
        <w:rPr>
          <w:b/>
          <w:bCs/>
          <w:lang w:val="en-GB"/>
        </w:rPr>
        <w:t>/GC electrodes</w:t>
      </w:r>
      <w:r w:rsidRPr="00DE0119">
        <w:rPr>
          <w:lang w:val="en-GB"/>
        </w:rPr>
        <w:t xml:space="preserve"> (2.4 electrons). Furthermore, when </w:t>
      </w:r>
      <w:r w:rsidRPr="00DE0119">
        <w:rPr>
          <w:b/>
          <w:bCs/>
          <w:lang w:val="en-GB"/>
        </w:rPr>
        <w:t>NDI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 xml:space="preserve">/GC </w:t>
      </w:r>
      <w:r w:rsidRPr="00DE0119">
        <w:rPr>
          <w:lang w:val="en-GB"/>
        </w:rPr>
        <w:t xml:space="preserve">is employed the number of exchanged electrons increase until 3.7, which is quite close to 4, suggesting a preference for the 4-electron ORR mechanism over the 2-electron mechanism, which is </w:t>
      </w:r>
      <w:r w:rsidR="00EA20F4" w:rsidRPr="00DE0119">
        <w:rPr>
          <w:lang w:val="en-GB"/>
        </w:rPr>
        <w:t xml:space="preserve">preferred </w:t>
      </w:r>
      <w:r w:rsidRPr="00DE0119">
        <w:rPr>
          <w:lang w:val="en-GB"/>
        </w:rPr>
        <w:t xml:space="preserve">for energy applications. </w:t>
      </w:r>
      <w:r w:rsidRPr="00DE0119">
        <w:rPr>
          <w:b/>
          <w:bCs/>
          <w:lang w:val="en-GB"/>
        </w:rPr>
        <w:t>BzDI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and </w:t>
      </w:r>
      <w:r w:rsidRPr="00DE0119">
        <w:rPr>
          <w:b/>
          <w:bCs/>
          <w:lang w:val="en-GB"/>
        </w:rPr>
        <w:t>PDI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electrocatalysts also increase the number of electrons exchanged during the ORR, but the increase is not so high, 3.1 electrons, suggesting a coexistence of both ORR mechanisms (2 and 4 electrons) in the same proportions. Tafel slopes have been obtained from the hydrodynamic sweep voltammograms of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(Figure 6C). Absolute values of Tafel slopes obtained for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are smaller </w:t>
      </w:r>
      <w:r w:rsidRPr="00DE0119">
        <w:rPr>
          <w:lang w:val="en-GB"/>
        </w:rPr>
        <w:lastRenderedPageBreak/>
        <w:t xml:space="preserve">than that obtained for </w:t>
      </w:r>
      <w:r w:rsidRPr="00DE0119">
        <w:rPr>
          <w:b/>
          <w:bCs/>
          <w:lang w:val="en-GB"/>
        </w:rPr>
        <w:t xml:space="preserve">Carbon </w:t>
      </w:r>
      <w:proofErr w:type="spellStart"/>
      <w:r w:rsidRPr="00DE0119">
        <w:rPr>
          <w:b/>
          <w:bCs/>
          <w:lang w:val="en-GB"/>
        </w:rPr>
        <w:t>SuperP</w:t>
      </w:r>
      <w:proofErr w:type="spellEnd"/>
      <w:r w:rsidRPr="00DE0119">
        <w:rPr>
          <w:b/>
          <w:bCs/>
          <w:lang w:val="en-GB"/>
        </w:rPr>
        <w:t>/GC</w:t>
      </w:r>
      <w:r w:rsidRPr="00DE0119">
        <w:rPr>
          <w:lang w:val="en-GB"/>
        </w:rPr>
        <w:t xml:space="preserve"> (Tafel Slope = 103 mV/dec), which confirms the electrocatalytic effect of the </w:t>
      </w:r>
      <w:r w:rsidRPr="00DE0119">
        <w:rPr>
          <w:b/>
          <w:bCs/>
          <w:lang w:val="en-GB"/>
        </w:rPr>
        <w:t>XDI</w:t>
      </w:r>
      <w:r w:rsidRPr="00DE0119">
        <w:rPr>
          <w:b/>
          <w:bCs/>
          <w:vertAlign w:val="subscript"/>
          <w:lang w:val="en-GB"/>
        </w:rPr>
        <w:t>0.17</w:t>
      </w:r>
      <w:r w:rsidRPr="00DE0119">
        <w:rPr>
          <w:b/>
          <w:bCs/>
          <w:lang w:val="en-GB"/>
        </w:rPr>
        <w:t>COFs</w:t>
      </w:r>
      <w:r w:rsidRPr="00DE0119">
        <w:rPr>
          <w:lang w:val="en-GB"/>
        </w:rPr>
        <w:t xml:space="preserve">. The obtained values for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w:t>
      </w:r>
      <w:r w:rsidRPr="00DE0119">
        <w:rPr>
          <w:b/>
          <w:bCs/>
          <w:lang w:val="en-GB"/>
        </w:rPr>
        <w:t>NDI</w:t>
      </w:r>
      <w:r w:rsidRPr="00DE0119">
        <w:rPr>
          <w:b/>
          <w:bCs/>
          <w:vertAlign w:val="subscript"/>
          <w:lang w:val="en-GB"/>
        </w:rPr>
        <w:t>0.17</w:t>
      </w:r>
      <w:r w:rsidRPr="00DE0119">
        <w:rPr>
          <w:b/>
          <w:bCs/>
          <w:lang w:val="en-GB"/>
        </w:rPr>
        <w:t>COFs</w:t>
      </w:r>
      <w:r w:rsidRPr="00DE0119">
        <w:rPr>
          <w:lang w:val="en-GB"/>
        </w:rPr>
        <w:t xml:space="preserve"> and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are 76.7, 79.7 and 81.5 respectively, which are close between them, but are still a bit far from the Tafel slope of </w:t>
      </w:r>
      <w:r w:rsidRPr="00DE0119">
        <w:rPr>
          <w:b/>
          <w:bCs/>
          <w:lang w:val="en-GB"/>
        </w:rPr>
        <w:t>10% Pt-C/</w:t>
      </w:r>
      <w:proofErr w:type="spellStart"/>
      <w:r w:rsidRPr="00DE0119">
        <w:rPr>
          <w:b/>
          <w:bCs/>
          <w:lang w:val="en-GB"/>
        </w:rPr>
        <w:t>SuperP</w:t>
      </w:r>
      <w:proofErr w:type="spellEnd"/>
      <w:r w:rsidRPr="00DE0119">
        <w:rPr>
          <w:b/>
          <w:bCs/>
          <w:lang w:val="en-GB"/>
        </w:rPr>
        <w:t>/GC</w:t>
      </w:r>
      <w:r w:rsidRPr="00DE0119">
        <w:rPr>
          <w:lang w:val="en-GB"/>
        </w:rPr>
        <w:t xml:space="preserve"> electrode (68.5 mV/dec). Despite of this difference, a significance reduction is obtained, pointing out to more effective metal free ORR electrocatalysts. </w:t>
      </w:r>
    </w:p>
    <w:p w14:paraId="320A9F0C" w14:textId="075BCA72" w:rsidR="002868B5" w:rsidRPr="00DE0119" w:rsidRDefault="002868B5" w:rsidP="00DE0119">
      <w:pPr>
        <w:pStyle w:val="TAMainText"/>
        <w:rPr>
          <w:lang w:val="en-GB"/>
        </w:rPr>
      </w:pPr>
      <w:r w:rsidRPr="00DE0119">
        <w:rPr>
          <w:lang w:val="en-GB"/>
        </w:rPr>
        <w:t xml:space="preserve">The stability of the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during ORR experiments has been tested applying a fixed potential of -0.4 V </w:t>
      </w:r>
      <w:r w:rsidRPr="00DE0119">
        <w:rPr>
          <w:i/>
          <w:iCs/>
          <w:lang w:val="en-GB"/>
        </w:rPr>
        <w:t xml:space="preserve">vs. </w:t>
      </w:r>
      <w:r w:rsidRPr="00DE0119">
        <w:rPr>
          <w:lang w:val="en-GB"/>
        </w:rPr>
        <w:t>SCE for 20</w:t>
      </w:r>
      <w:r w:rsidR="008674F7" w:rsidRPr="00DE0119">
        <w:rPr>
          <w:lang w:val="en-GB"/>
        </w:rPr>
        <w:t xml:space="preserve"> </w:t>
      </w:r>
      <w:proofErr w:type="spellStart"/>
      <w:r w:rsidRPr="00DE0119">
        <w:rPr>
          <w:lang w:val="en-GB"/>
        </w:rPr>
        <w:t>ks</w:t>
      </w:r>
      <w:proofErr w:type="spellEnd"/>
      <w:r w:rsidRPr="00DE0119">
        <w:rPr>
          <w:lang w:val="en-GB"/>
        </w:rPr>
        <w:t xml:space="preserve"> in hydrodynamic conditions in an O</w:t>
      </w:r>
      <w:r w:rsidRPr="00DE0119">
        <w:rPr>
          <w:vertAlign w:val="subscript"/>
          <w:lang w:val="en-GB"/>
        </w:rPr>
        <w:t>2</w:t>
      </w:r>
      <w:r w:rsidRPr="00DE0119">
        <w:rPr>
          <w:lang w:val="en-GB"/>
        </w:rPr>
        <w:t xml:space="preserve"> saturated 0.1 M NaOH solution (Figure 6D). All </w:t>
      </w:r>
      <w:bookmarkStart w:id="4" w:name="_Hlk114156349"/>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w:t>
      </w:r>
      <w:bookmarkEnd w:id="4"/>
      <w:r w:rsidRPr="00DE0119">
        <w:rPr>
          <w:lang w:val="en-GB"/>
        </w:rPr>
        <w:t>electrocatalysts show similar behaviour regarding stability, consisting of an initial decrease of around 20% of their initial activity during the first 200 s and after that the activity remains almost constant until the end of the experiment, losing only an additional 10% of the initial activity during 20</w:t>
      </w:r>
      <w:r w:rsidR="008674F7" w:rsidRPr="00DE0119">
        <w:rPr>
          <w:lang w:val="en-GB"/>
        </w:rPr>
        <w:t xml:space="preserve"> </w:t>
      </w:r>
      <w:proofErr w:type="spellStart"/>
      <w:r w:rsidRPr="00DE0119">
        <w:rPr>
          <w:lang w:val="en-GB"/>
        </w:rPr>
        <w:t>ks</w:t>
      </w:r>
      <w:proofErr w:type="spellEnd"/>
      <w:r w:rsidRPr="00DE0119">
        <w:rPr>
          <w:lang w:val="en-GB"/>
        </w:rPr>
        <w:t xml:space="preserve">. We can consider that these </w:t>
      </w:r>
      <w:r w:rsidR="008674F7" w:rsidRPr="00DE0119">
        <w:rPr>
          <w:lang w:val="en-GB"/>
        </w:rPr>
        <w:t xml:space="preserve">are </w:t>
      </w:r>
      <w:r w:rsidRPr="00DE0119">
        <w:rPr>
          <w:lang w:val="en-GB"/>
        </w:rPr>
        <w:t xml:space="preserve">excellent results, </w:t>
      </w:r>
      <w:proofErr w:type="gramStart"/>
      <w:r w:rsidRPr="00DE0119">
        <w:rPr>
          <w:lang w:val="en-GB"/>
        </w:rPr>
        <w:t>taking into account</w:t>
      </w:r>
      <w:proofErr w:type="gramEnd"/>
      <w:r w:rsidRPr="00DE0119">
        <w:rPr>
          <w:lang w:val="en-GB"/>
        </w:rPr>
        <w:t xml:space="preserve"> the organic nature of the </w:t>
      </w:r>
      <w:r w:rsidR="008674F7" w:rsidRPr="00DE0119">
        <w:rPr>
          <w:lang w:val="en-GB"/>
        </w:rPr>
        <w:t>non-</w:t>
      </w:r>
      <w:proofErr w:type="spellStart"/>
      <w:r w:rsidR="008674F7" w:rsidRPr="00DE0119">
        <w:rPr>
          <w:lang w:val="en-GB"/>
        </w:rPr>
        <w:t>pyrolized</w:t>
      </w:r>
      <w:proofErr w:type="spellEnd"/>
      <w:r w:rsidR="008674F7" w:rsidRPr="00DE0119">
        <w:rPr>
          <w:lang w:val="en-GB"/>
        </w:rPr>
        <w:t xml:space="preserve"> metal-free electrocatalytic </w:t>
      </w:r>
      <w:r w:rsidRPr="00DE0119">
        <w:rPr>
          <w:lang w:val="en-GB"/>
        </w:rPr>
        <w:t xml:space="preserve">materials. </w:t>
      </w:r>
      <w:bookmarkStart w:id="5" w:name="_Hlk114214431"/>
      <w:r w:rsidRPr="00DE0119">
        <w:rPr>
          <w:lang w:val="en-GB"/>
        </w:rPr>
        <w:t>Table 1</w:t>
      </w:r>
      <w:bookmarkEnd w:id="5"/>
      <w:r w:rsidRPr="00DE0119">
        <w:rPr>
          <w:lang w:val="en-GB"/>
        </w:rPr>
        <w:t xml:space="preserve"> summarize the main electrochemical results comparing all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 xml:space="preserve">/GC and Carbon </w:t>
      </w:r>
      <w:proofErr w:type="spellStart"/>
      <w:r w:rsidRPr="00DE0119">
        <w:rPr>
          <w:b/>
          <w:bCs/>
          <w:lang w:val="en-GB"/>
        </w:rPr>
        <w:t>SuperP</w:t>
      </w:r>
      <w:proofErr w:type="spellEnd"/>
      <w:r w:rsidRPr="00DE0119">
        <w:rPr>
          <w:b/>
          <w:bCs/>
          <w:lang w:val="en-GB"/>
        </w:rPr>
        <w:t>/GC.</w:t>
      </w:r>
      <w:r w:rsidR="00EE26A6" w:rsidRPr="00DE0119">
        <w:rPr>
          <w:b/>
          <w:bCs/>
          <w:lang w:val="en-GB"/>
        </w:rPr>
        <w:t xml:space="preserve"> </w:t>
      </w:r>
      <w:r w:rsidR="00EE26A6" w:rsidRPr="00DE0119">
        <w:rPr>
          <w:lang w:val="en-GB"/>
        </w:rPr>
        <w:t>These results point out the influence of the electronic character of the moieties anchored to the COF skeleton, as well as the porosity of the final material. In this manner, structures with similar porosity values (</w:t>
      </w:r>
      <w:r w:rsidR="00EE26A6" w:rsidRPr="00DE0119">
        <w:rPr>
          <w:b/>
          <w:bCs/>
          <w:lang w:val="en-GB"/>
        </w:rPr>
        <w:t>BzDI</w:t>
      </w:r>
      <w:r w:rsidR="00EE26A6" w:rsidRPr="00DE0119">
        <w:rPr>
          <w:b/>
          <w:bCs/>
          <w:vertAlign w:val="subscript"/>
          <w:lang w:val="en-GB"/>
        </w:rPr>
        <w:t>0.17</w:t>
      </w:r>
      <w:r w:rsidR="00EE26A6" w:rsidRPr="00DE0119">
        <w:rPr>
          <w:b/>
          <w:bCs/>
          <w:lang w:val="en-GB"/>
        </w:rPr>
        <w:t xml:space="preserve">-COF </w:t>
      </w:r>
      <w:r w:rsidR="00EE26A6" w:rsidRPr="00DE0119">
        <w:rPr>
          <w:lang w:val="en-GB"/>
        </w:rPr>
        <w:t>and</w:t>
      </w:r>
      <w:r w:rsidR="00EE26A6" w:rsidRPr="00DE0119">
        <w:rPr>
          <w:b/>
          <w:bCs/>
          <w:lang w:val="en-GB"/>
        </w:rPr>
        <w:t xml:space="preserve"> NDI</w:t>
      </w:r>
      <w:r w:rsidR="00EE26A6" w:rsidRPr="00DE0119">
        <w:rPr>
          <w:b/>
          <w:bCs/>
          <w:vertAlign w:val="subscript"/>
          <w:lang w:val="en-GB"/>
        </w:rPr>
        <w:t>0.17</w:t>
      </w:r>
      <w:r w:rsidR="00EE26A6" w:rsidRPr="00DE0119">
        <w:rPr>
          <w:b/>
          <w:bCs/>
          <w:lang w:val="en-GB"/>
        </w:rPr>
        <w:t>-COF</w:t>
      </w:r>
      <w:r w:rsidR="00EE26A6" w:rsidRPr="00DE0119">
        <w:rPr>
          <w:lang w:val="en-GB"/>
        </w:rPr>
        <w:t>) revealed the influence of the aromatic surface</w:t>
      </w:r>
      <w:r w:rsidR="00B62BC7" w:rsidRPr="00DE0119">
        <w:rPr>
          <w:lang w:val="en-GB"/>
        </w:rPr>
        <w:t>. M</w:t>
      </w:r>
      <w:r w:rsidR="00EE26A6" w:rsidRPr="00DE0119">
        <w:rPr>
          <w:lang w:val="en-GB"/>
        </w:rPr>
        <w:t xml:space="preserve">eanwhile the structure with less porous </w:t>
      </w:r>
      <w:r w:rsidR="00B62BC7" w:rsidRPr="00DE0119">
        <w:rPr>
          <w:lang w:val="en-GB"/>
        </w:rPr>
        <w:t>features (</w:t>
      </w:r>
      <w:r w:rsidR="00B62BC7" w:rsidRPr="00DE0119">
        <w:rPr>
          <w:b/>
          <w:bCs/>
          <w:lang w:val="en-GB"/>
        </w:rPr>
        <w:t>PDI</w:t>
      </w:r>
      <w:r w:rsidR="00B62BC7" w:rsidRPr="00DE0119">
        <w:rPr>
          <w:b/>
          <w:bCs/>
          <w:vertAlign w:val="subscript"/>
          <w:lang w:val="en-GB"/>
        </w:rPr>
        <w:t>0.17</w:t>
      </w:r>
      <w:r w:rsidR="00B62BC7" w:rsidRPr="00DE0119">
        <w:rPr>
          <w:b/>
          <w:bCs/>
          <w:lang w:val="en-GB"/>
        </w:rPr>
        <w:t>-COF</w:t>
      </w:r>
      <w:r w:rsidR="00B62BC7" w:rsidRPr="00DE0119">
        <w:rPr>
          <w:lang w:val="en-GB"/>
        </w:rPr>
        <w:t>) leaded</w:t>
      </w:r>
      <w:r w:rsidR="00EE26A6" w:rsidRPr="00DE0119">
        <w:rPr>
          <w:lang w:val="en-GB"/>
        </w:rPr>
        <w:t xml:space="preserve"> to the worst electrocatalytic behaviour, showing a clear influence </w:t>
      </w:r>
      <w:r w:rsidR="00DF65A9" w:rsidRPr="00DE0119">
        <w:rPr>
          <w:lang w:val="en-GB"/>
        </w:rPr>
        <w:t>on</w:t>
      </w:r>
      <w:r w:rsidR="00EE26A6" w:rsidRPr="00DE0119">
        <w:rPr>
          <w:lang w:val="en-GB"/>
        </w:rPr>
        <w:t xml:space="preserve"> the </w:t>
      </w:r>
      <w:r w:rsidR="00DF65A9" w:rsidRPr="00DE0119">
        <w:rPr>
          <w:lang w:val="en-GB"/>
        </w:rPr>
        <w:t xml:space="preserve">ionic </w:t>
      </w:r>
      <w:r w:rsidR="00B62BC7" w:rsidRPr="00DE0119">
        <w:rPr>
          <w:lang w:val="en-GB"/>
        </w:rPr>
        <w:t xml:space="preserve">accessibility to the active sites </w:t>
      </w:r>
      <w:r w:rsidR="00DF65A9" w:rsidRPr="00DE0119">
        <w:rPr>
          <w:lang w:val="en-GB"/>
        </w:rPr>
        <w:t>for</w:t>
      </w:r>
      <w:r w:rsidR="00B62BC7" w:rsidRPr="00DE0119">
        <w:rPr>
          <w:lang w:val="en-GB"/>
        </w:rPr>
        <w:t xml:space="preserve"> </w:t>
      </w:r>
      <w:r w:rsidR="00DF65A9" w:rsidRPr="00DE0119">
        <w:rPr>
          <w:lang w:val="en-GB"/>
        </w:rPr>
        <w:t>an efficient</w:t>
      </w:r>
      <w:r w:rsidR="00B62BC7" w:rsidRPr="00DE0119">
        <w:rPr>
          <w:lang w:val="en-GB"/>
        </w:rPr>
        <w:t xml:space="preserve"> catalytic response</w:t>
      </w:r>
      <w:r w:rsidR="00DF65A9" w:rsidRPr="00DE0119">
        <w:rPr>
          <w:lang w:val="en-GB"/>
        </w:rPr>
        <w:t>.</w:t>
      </w:r>
    </w:p>
    <w:p w14:paraId="72D94974" w14:textId="510A25B6" w:rsidR="002F2721" w:rsidRPr="00DE0119" w:rsidRDefault="002F2721" w:rsidP="00DE0119">
      <w:pPr>
        <w:pStyle w:val="VDTableTitle"/>
        <w:rPr>
          <w:b/>
          <w:bCs/>
          <w:lang w:val="en-GB"/>
        </w:rPr>
      </w:pPr>
      <w:r w:rsidRPr="00DE0119">
        <w:rPr>
          <w:b/>
          <w:bCs/>
          <w:lang w:val="en-GB"/>
        </w:rPr>
        <w:t>Table 1.</w:t>
      </w:r>
      <w:r w:rsidRPr="00DE0119">
        <w:rPr>
          <w:lang w:val="en-GB"/>
        </w:rPr>
        <w:t xml:space="preserve"> Summary of the main electrochemical parameters of all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 xml:space="preserve">/GC and Carbon </w:t>
      </w:r>
      <w:proofErr w:type="spellStart"/>
      <w:r w:rsidRPr="00DE0119">
        <w:rPr>
          <w:b/>
          <w:bCs/>
          <w:lang w:val="en-GB"/>
        </w:rPr>
        <w:t>SuperP</w:t>
      </w:r>
      <w:proofErr w:type="spellEnd"/>
      <w:r w:rsidRPr="00DE0119">
        <w:rPr>
          <w:b/>
          <w:bCs/>
          <w:lang w:val="en-GB"/>
        </w:rPr>
        <w:t>/GC.</w:t>
      </w:r>
    </w:p>
    <w:tbl>
      <w:tblPr>
        <w:tblStyle w:val="Tablanormal1"/>
        <w:tblW w:w="8488" w:type="dxa"/>
        <w:jc w:val="center"/>
        <w:tblLayout w:type="fixed"/>
        <w:tblLook w:val="04A0" w:firstRow="1" w:lastRow="0" w:firstColumn="1" w:lastColumn="0" w:noHBand="0" w:noVBand="1"/>
      </w:tblPr>
      <w:tblGrid>
        <w:gridCol w:w="1838"/>
        <w:gridCol w:w="932"/>
        <w:gridCol w:w="969"/>
        <w:gridCol w:w="949"/>
        <w:gridCol w:w="611"/>
        <w:gridCol w:w="1063"/>
        <w:gridCol w:w="1134"/>
        <w:gridCol w:w="992"/>
      </w:tblGrid>
      <w:tr w:rsidR="00EB583C" w:rsidRPr="00DE0119" w14:paraId="403B9823" w14:textId="77777777" w:rsidTr="0002267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003298C1" w14:textId="77777777" w:rsidR="00EB583C" w:rsidRPr="00DE0119" w:rsidRDefault="00EB583C" w:rsidP="00DE0119">
            <w:pPr>
              <w:pStyle w:val="TCTableBody"/>
              <w:rPr>
                <w:sz w:val="20"/>
                <w:szCs w:val="16"/>
              </w:rPr>
            </w:pPr>
            <w:r w:rsidRPr="00DE0119">
              <w:rPr>
                <w:sz w:val="20"/>
                <w:szCs w:val="16"/>
              </w:rPr>
              <w:lastRenderedPageBreak/>
              <w:t>Electrode</w:t>
            </w:r>
          </w:p>
        </w:tc>
        <w:tc>
          <w:tcPr>
            <w:tcW w:w="932" w:type="dxa"/>
            <w:vAlign w:val="center"/>
            <w:hideMark/>
          </w:tcPr>
          <w:p w14:paraId="301AD45E" w14:textId="5CAB37E1" w:rsidR="00EB583C" w:rsidRPr="00DE0119" w:rsidRDefault="00377AF1"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proofErr w:type="spellStart"/>
            <w:r w:rsidRPr="00DE0119">
              <w:rPr>
                <w:sz w:val="20"/>
                <w:szCs w:val="16"/>
              </w:rPr>
              <w:t>E</w:t>
            </w:r>
            <w:r w:rsidRPr="00DE0119">
              <w:rPr>
                <w:sz w:val="20"/>
                <w:szCs w:val="16"/>
                <w:vertAlign w:val="subscript"/>
              </w:rPr>
              <w:t>onset</w:t>
            </w:r>
            <w:proofErr w:type="spellEnd"/>
            <w:r w:rsidRPr="00DE0119">
              <w:rPr>
                <w:sz w:val="20"/>
                <w:szCs w:val="16"/>
              </w:rPr>
              <w:t xml:space="preserve"> </w:t>
            </w:r>
            <w:r w:rsidR="00EB583C" w:rsidRPr="00DE0119">
              <w:rPr>
                <w:i/>
                <w:iCs/>
                <w:sz w:val="20"/>
                <w:szCs w:val="16"/>
              </w:rPr>
              <w:t>vs.</w:t>
            </w:r>
            <w:r w:rsidR="00EB583C" w:rsidRPr="00DE0119">
              <w:rPr>
                <w:sz w:val="20"/>
                <w:szCs w:val="16"/>
              </w:rPr>
              <w:t xml:space="preserve"> SCE / mV</w:t>
            </w:r>
          </w:p>
        </w:tc>
        <w:tc>
          <w:tcPr>
            <w:tcW w:w="969" w:type="dxa"/>
            <w:vAlign w:val="center"/>
            <w:hideMark/>
          </w:tcPr>
          <w:p w14:paraId="1051F318" w14:textId="4CAEEB5B" w:rsidR="00EB583C" w:rsidRPr="00DE0119" w:rsidRDefault="00A46BBF"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proofErr w:type="spellStart"/>
            <w:r w:rsidRPr="00DE0119">
              <w:rPr>
                <w:sz w:val="20"/>
                <w:szCs w:val="16"/>
              </w:rPr>
              <w:t>j</w:t>
            </w:r>
            <w:r w:rsidR="00377AF1" w:rsidRPr="00DE0119">
              <w:rPr>
                <w:sz w:val="20"/>
                <w:szCs w:val="16"/>
                <w:vertAlign w:val="subscript"/>
              </w:rPr>
              <w:t>lim</w:t>
            </w:r>
            <w:proofErr w:type="spellEnd"/>
            <w:r w:rsidR="00377AF1" w:rsidRPr="00DE0119">
              <w:rPr>
                <w:sz w:val="20"/>
                <w:szCs w:val="16"/>
              </w:rPr>
              <w:t xml:space="preserve"> </w:t>
            </w:r>
            <w:r w:rsidR="00EB583C" w:rsidRPr="00DE0119">
              <w:rPr>
                <w:sz w:val="20"/>
                <w:szCs w:val="16"/>
              </w:rPr>
              <w:t>/ mA/cm</w:t>
            </w:r>
            <w:r w:rsidR="00EB583C" w:rsidRPr="00DE0119">
              <w:rPr>
                <w:sz w:val="20"/>
                <w:szCs w:val="16"/>
                <w:vertAlign w:val="superscript"/>
              </w:rPr>
              <w:t>2</w:t>
            </w:r>
          </w:p>
        </w:tc>
        <w:tc>
          <w:tcPr>
            <w:tcW w:w="949" w:type="dxa"/>
            <w:vAlign w:val="center"/>
            <w:hideMark/>
          </w:tcPr>
          <w:p w14:paraId="32E79285" w14:textId="77777777" w:rsidR="00EB583C" w:rsidRPr="00DE0119" w:rsidRDefault="00EB583C"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r w:rsidRPr="00DE0119">
              <w:rPr>
                <w:sz w:val="20"/>
                <w:szCs w:val="16"/>
              </w:rPr>
              <w:t>Tafel Slope / mV/dec</w:t>
            </w:r>
          </w:p>
        </w:tc>
        <w:tc>
          <w:tcPr>
            <w:tcW w:w="611" w:type="dxa"/>
            <w:vAlign w:val="center"/>
            <w:hideMark/>
          </w:tcPr>
          <w:p w14:paraId="78ECD7FF" w14:textId="77777777" w:rsidR="00EB583C" w:rsidRPr="00DE0119" w:rsidRDefault="00EB583C"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r w:rsidRPr="00DE0119">
              <w:rPr>
                <w:sz w:val="20"/>
                <w:szCs w:val="16"/>
              </w:rPr>
              <w:t>R</w:t>
            </w:r>
            <w:r w:rsidRPr="00DE0119">
              <w:rPr>
                <w:sz w:val="20"/>
                <w:szCs w:val="16"/>
                <w:vertAlign w:val="subscript"/>
              </w:rPr>
              <w:t>p</w:t>
            </w:r>
            <w:r w:rsidRPr="00DE0119">
              <w:rPr>
                <w:sz w:val="20"/>
                <w:szCs w:val="16"/>
              </w:rPr>
              <w:t xml:space="preserve"> / kΩ</w:t>
            </w:r>
          </w:p>
        </w:tc>
        <w:tc>
          <w:tcPr>
            <w:tcW w:w="1063" w:type="dxa"/>
            <w:vAlign w:val="center"/>
            <w:hideMark/>
          </w:tcPr>
          <w:p w14:paraId="3127501E" w14:textId="77777777" w:rsidR="00EB583C" w:rsidRPr="00DE0119" w:rsidRDefault="00EB583C"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r w:rsidRPr="00DE0119">
              <w:rPr>
                <w:sz w:val="20"/>
                <w:szCs w:val="16"/>
              </w:rPr>
              <w:t>ORR number of electrons</w:t>
            </w:r>
          </w:p>
        </w:tc>
        <w:tc>
          <w:tcPr>
            <w:tcW w:w="1134" w:type="dxa"/>
            <w:vAlign w:val="center"/>
          </w:tcPr>
          <w:p w14:paraId="4C3959C0" w14:textId="77777777" w:rsidR="00EB583C" w:rsidRPr="00DE0119" w:rsidRDefault="00EB583C"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r w:rsidRPr="00DE0119">
              <w:rPr>
                <w:sz w:val="20"/>
                <w:szCs w:val="16"/>
              </w:rPr>
              <w:t>Ƞ</w:t>
            </w:r>
            <w:r w:rsidRPr="00DE0119">
              <w:rPr>
                <w:sz w:val="20"/>
                <w:szCs w:val="16"/>
                <w:vertAlign w:val="subscript"/>
              </w:rPr>
              <w:t>experimental</w:t>
            </w:r>
            <w:r w:rsidRPr="00DE0119">
              <w:rPr>
                <w:sz w:val="20"/>
                <w:szCs w:val="16"/>
              </w:rPr>
              <w:t xml:space="preserve"> / V</w:t>
            </w:r>
          </w:p>
        </w:tc>
        <w:tc>
          <w:tcPr>
            <w:tcW w:w="992" w:type="dxa"/>
            <w:vAlign w:val="center"/>
          </w:tcPr>
          <w:p w14:paraId="4F350632" w14:textId="77777777" w:rsidR="00EB583C" w:rsidRPr="00DE0119" w:rsidRDefault="00EB583C" w:rsidP="00DE0119">
            <w:pPr>
              <w:pStyle w:val="TCTableBody"/>
              <w:cnfStyle w:val="100000000000" w:firstRow="1" w:lastRow="0" w:firstColumn="0" w:lastColumn="0" w:oddVBand="0" w:evenVBand="0" w:oddHBand="0" w:evenHBand="0" w:firstRowFirstColumn="0" w:firstRowLastColumn="0" w:lastRowFirstColumn="0" w:lastRowLastColumn="0"/>
              <w:rPr>
                <w:sz w:val="20"/>
                <w:szCs w:val="16"/>
              </w:rPr>
            </w:pPr>
            <w:r w:rsidRPr="00DE0119">
              <w:rPr>
                <w:sz w:val="20"/>
                <w:szCs w:val="16"/>
              </w:rPr>
              <w:t>Ƞ</w:t>
            </w:r>
            <w:r w:rsidRPr="00DE0119">
              <w:rPr>
                <w:sz w:val="20"/>
                <w:szCs w:val="16"/>
                <w:vertAlign w:val="subscript"/>
              </w:rPr>
              <w:t>theoretical</w:t>
            </w:r>
            <w:r w:rsidRPr="00DE0119">
              <w:rPr>
                <w:sz w:val="20"/>
                <w:szCs w:val="16"/>
              </w:rPr>
              <w:t xml:space="preserve"> / V</w:t>
            </w:r>
          </w:p>
        </w:tc>
      </w:tr>
      <w:tr w:rsidR="00EB583C" w:rsidRPr="00DE0119" w14:paraId="551E2C06" w14:textId="77777777" w:rsidTr="0002267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494846BD" w14:textId="77777777" w:rsidR="00EB583C" w:rsidRPr="00DE0119" w:rsidRDefault="00EB583C" w:rsidP="00DE0119">
            <w:pPr>
              <w:pStyle w:val="TCTableBody"/>
              <w:rPr>
                <w:sz w:val="20"/>
                <w:szCs w:val="16"/>
              </w:rPr>
            </w:pPr>
            <w:r w:rsidRPr="00DE0119">
              <w:rPr>
                <w:sz w:val="20"/>
                <w:szCs w:val="16"/>
              </w:rPr>
              <w:t>NDI</w:t>
            </w:r>
            <w:r w:rsidRPr="00DE0119">
              <w:rPr>
                <w:sz w:val="20"/>
                <w:szCs w:val="16"/>
                <w:vertAlign w:val="subscript"/>
              </w:rPr>
              <w:t>0.17</w:t>
            </w:r>
            <w:r w:rsidRPr="00DE0119">
              <w:rPr>
                <w:sz w:val="20"/>
                <w:szCs w:val="16"/>
              </w:rPr>
              <w:t xml:space="preserve">-COF/Carbon </w:t>
            </w:r>
            <w:proofErr w:type="spellStart"/>
            <w:r w:rsidRPr="00DE0119">
              <w:rPr>
                <w:sz w:val="20"/>
                <w:szCs w:val="16"/>
              </w:rPr>
              <w:t>SuperP</w:t>
            </w:r>
            <w:proofErr w:type="spellEnd"/>
            <w:r w:rsidRPr="00DE0119">
              <w:rPr>
                <w:sz w:val="20"/>
                <w:szCs w:val="16"/>
              </w:rPr>
              <w:t>/GC</w:t>
            </w:r>
          </w:p>
        </w:tc>
        <w:tc>
          <w:tcPr>
            <w:tcW w:w="932" w:type="dxa"/>
            <w:vAlign w:val="center"/>
            <w:hideMark/>
          </w:tcPr>
          <w:p w14:paraId="74CE9A32"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-240</w:t>
            </w:r>
          </w:p>
        </w:tc>
        <w:tc>
          <w:tcPr>
            <w:tcW w:w="969" w:type="dxa"/>
            <w:vAlign w:val="center"/>
            <w:hideMark/>
          </w:tcPr>
          <w:p w14:paraId="34FE72B1"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-4.2</w:t>
            </w:r>
          </w:p>
        </w:tc>
        <w:tc>
          <w:tcPr>
            <w:tcW w:w="949" w:type="dxa"/>
            <w:vAlign w:val="center"/>
            <w:hideMark/>
          </w:tcPr>
          <w:p w14:paraId="2082B3F7"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79.7</w:t>
            </w:r>
          </w:p>
        </w:tc>
        <w:tc>
          <w:tcPr>
            <w:tcW w:w="611" w:type="dxa"/>
            <w:vAlign w:val="center"/>
            <w:hideMark/>
          </w:tcPr>
          <w:p w14:paraId="513EBF08"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1.22</w:t>
            </w:r>
          </w:p>
        </w:tc>
        <w:tc>
          <w:tcPr>
            <w:tcW w:w="1063" w:type="dxa"/>
            <w:vAlign w:val="center"/>
            <w:hideMark/>
          </w:tcPr>
          <w:p w14:paraId="6F336780"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3.7</w:t>
            </w:r>
          </w:p>
        </w:tc>
        <w:tc>
          <w:tcPr>
            <w:tcW w:w="1134" w:type="dxa"/>
            <w:vAlign w:val="center"/>
          </w:tcPr>
          <w:p w14:paraId="22169249"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0.46</w:t>
            </w:r>
          </w:p>
        </w:tc>
        <w:tc>
          <w:tcPr>
            <w:tcW w:w="992" w:type="dxa"/>
            <w:vAlign w:val="center"/>
          </w:tcPr>
          <w:p w14:paraId="56F6CCDD"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0.61</w:t>
            </w:r>
          </w:p>
        </w:tc>
      </w:tr>
      <w:tr w:rsidR="00EB583C" w:rsidRPr="00DE0119" w14:paraId="33EF7675" w14:textId="77777777" w:rsidTr="0002267F">
        <w:trPr>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018BD80C" w14:textId="77777777" w:rsidR="00EB583C" w:rsidRPr="00DE0119" w:rsidRDefault="00EB583C" w:rsidP="00DE0119">
            <w:pPr>
              <w:pStyle w:val="TCTableBody"/>
              <w:rPr>
                <w:sz w:val="20"/>
                <w:szCs w:val="16"/>
              </w:rPr>
            </w:pPr>
            <w:r w:rsidRPr="00DE0119">
              <w:rPr>
                <w:sz w:val="20"/>
                <w:szCs w:val="16"/>
              </w:rPr>
              <w:t>BzDI</w:t>
            </w:r>
            <w:r w:rsidRPr="00DE0119">
              <w:rPr>
                <w:sz w:val="20"/>
                <w:szCs w:val="16"/>
                <w:vertAlign w:val="subscript"/>
              </w:rPr>
              <w:t>0.17</w:t>
            </w:r>
            <w:r w:rsidRPr="00DE0119">
              <w:rPr>
                <w:sz w:val="20"/>
                <w:szCs w:val="16"/>
              </w:rPr>
              <w:t xml:space="preserve">-COF/Carbon </w:t>
            </w:r>
            <w:proofErr w:type="spellStart"/>
            <w:r w:rsidRPr="00DE0119">
              <w:rPr>
                <w:sz w:val="20"/>
                <w:szCs w:val="16"/>
              </w:rPr>
              <w:t>SuperP</w:t>
            </w:r>
            <w:proofErr w:type="spellEnd"/>
            <w:r w:rsidRPr="00DE0119">
              <w:rPr>
                <w:sz w:val="20"/>
                <w:szCs w:val="16"/>
              </w:rPr>
              <w:t>/GC</w:t>
            </w:r>
          </w:p>
        </w:tc>
        <w:tc>
          <w:tcPr>
            <w:tcW w:w="932" w:type="dxa"/>
            <w:vAlign w:val="center"/>
            <w:hideMark/>
          </w:tcPr>
          <w:p w14:paraId="6CEBED1E"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-290</w:t>
            </w:r>
          </w:p>
        </w:tc>
        <w:tc>
          <w:tcPr>
            <w:tcW w:w="969" w:type="dxa"/>
            <w:vAlign w:val="center"/>
            <w:hideMark/>
          </w:tcPr>
          <w:p w14:paraId="31F490E9"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-3.8</w:t>
            </w:r>
          </w:p>
        </w:tc>
        <w:tc>
          <w:tcPr>
            <w:tcW w:w="949" w:type="dxa"/>
            <w:vAlign w:val="center"/>
            <w:hideMark/>
          </w:tcPr>
          <w:p w14:paraId="0E680726" w14:textId="483AD526" w:rsidR="00EB583C" w:rsidRPr="00DE0119" w:rsidRDefault="00C87097"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81.5</w:t>
            </w:r>
          </w:p>
        </w:tc>
        <w:tc>
          <w:tcPr>
            <w:tcW w:w="611" w:type="dxa"/>
            <w:vAlign w:val="center"/>
            <w:hideMark/>
          </w:tcPr>
          <w:p w14:paraId="47E701BD"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4.91</w:t>
            </w:r>
          </w:p>
        </w:tc>
        <w:tc>
          <w:tcPr>
            <w:tcW w:w="1063" w:type="dxa"/>
            <w:vAlign w:val="center"/>
            <w:hideMark/>
          </w:tcPr>
          <w:p w14:paraId="043A8DB3"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3.1</w:t>
            </w:r>
          </w:p>
        </w:tc>
        <w:tc>
          <w:tcPr>
            <w:tcW w:w="1134" w:type="dxa"/>
            <w:vAlign w:val="center"/>
          </w:tcPr>
          <w:p w14:paraId="555ABDEE"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0.51</w:t>
            </w:r>
          </w:p>
        </w:tc>
        <w:tc>
          <w:tcPr>
            <w:tcW w:w="992" w:type="dxa"/>
            <w:vAlign w:val="center"/>
          </w:tcPr>
          <w:p w14:paraId="15352C41" w14:textId="77777777" w:rsidR="00EB583C" w:rsidRPr="00DE0119" w:rsidRDefault="00EB583C"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0.64</w:t>
            </w:r>
          </w:p>
        </w:tc>
      </w:tr>
      <w:tr w:rsidR="00EB583C" w:rsidRPr="00DE0119" w14:paraId="5490A7C3" w14:textId="77777777" w:rsidTr="0002267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04A02CDE" w14:textId="77777777" w:rsidR="00EB583C" w:rsidRPr="00DE0119" w:rsidRDefault="00EB583C" w:rsidP="00DE0119">
            <w:pPr>
              <w:pStyle w:val="TCTableBody"/>
              <w:rPr>
                <w:sz w:val="20"/>
                <w:szCs w:val="16"/>
              </w:rPr>
            </w:pPr>
            <w:r w:rsidRPr="00DE0119">
              <w:rPr>
                <w:sz w:val="20"/>
                <w:szCs w:val="16"/>
              </w:rPr>
              <w:t>PDI</w:t>
            </w:r>
            <w:r w:rsidRPr="00DE0119">
              <w:rPr>
                <w:sz w:val="20"/>
                <w:szCs w:val="16"/>
                <w:vertAlign w:val="subscript"/>
              </w:rPr>
              <w:t>0.17</w:t>
            </w:r>
            <w:r w:rsidRPr="00DE0119">
              <w:rPr>
                <w:sz w:val="20"/>
                <w:szCs w:val="16"/>
              </w:rPr>
              <w:t xml:space="preserve">-COF/Carbon </w:t>
            </w:r>
            <w:proofErr w:type="spellStart"/>
            <w:r w:rsidRPr="00DE0119">
              <w:rPr>
                <w:sz w:val="20"/>
                <w:szCs w:val="16"/>
              </w:rPr>
              <w:t>SuperP</w:t>
            </w:r>
            <w:proofErr w:type="spellEnd"/>
            <w:r w:rsidRPr="00DE0119">
              <w:rPr>
                <w:sz w:val="20"/>
                <w:szCs w:val="16"/>
              </w:rPr>
              <w:t>/GC</w:t>
            </w:r>
          </w:p>
        </w:tc>
        <w:tc>
          <w:tcPr>
            <w:tcW w:w="932" w:type="dxa"/>
            <w:vAlign w:val="center"/>
            <w:hideMark/>
          </w:tcPr>
          <w:p w14:paraId="0FE5E345"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-300</w:t>
            </w:r>
          </w:p>
        </w:tc>
        <w:tc>
          <w:tcPr>
            <w:tcW w:w="969" w:type="dxa"/>
            <w:vAlign w:val="center"/>
            <w:hideMark/>
          </w:tcPr>
          <w:p w14:paraId="014C7E66"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-3.4</w:t>
            </w:r>
          </w:p>
        </w:tc>
        <w:tc>
          <w:tcPr>
            <w:tcW w:w="949" w:type="dxa"/>
            <w:vAlign w:val="center"/>
            <w:hideMark/>
          </w:tcPr>
          <w:p w14:paraId="6E99C899" w14:textId="07F79CB2" w:rsidR="00EB583C" w:rsidRPr="00DE0119" w:rsidRDefault="00C87097"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76.7</w:t>
            </w:r>
          </w:p>
        </w:tc>
        <w:tc>
          <w:tcPr>
            <w:tcW w:w="611" w:type="dxa"/>
            <w:vAlign w:val="center"/>
            <w:hideMark/>
          </w:tcPr>
          <w:p w14:paraId="1CB1829B"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7.92</w:t>
            </w:r>
          </w:p>
        </w:tc>
        <w:tc>
          <w:tcPr>
            <w:tcW w:w="1063" w:type="dxa"/>
            <w:vAlign w:val="center"/>
            <w:hideMark/>
          </w:tcPr>
          <w:p w14:paraId="60EC3E69"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3.1</w:t>
            </w:r>
          </w:p>
        </w:tc>
        <w:tc>
          <w:tcPr>
            <w:tcW w:w="1134" w:type="dxa"/>
            <w:vAlign w:val="center"/>
          </w:tcPr>
          <w:p w14:paraId="622334A2"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0.52</w:t>
            </w:r>
          </w:p>
        </w:tc>
        <w:tc>
          <w:tcPr>
            <w:tcW w:w="992" w:type="dxa"/>
            <w:vAlign w:val="center"/>
          </w:tcPr>
          <w:p w14:paraId="7BA719AB"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0.68</w:t>
            </w:r>
          </w:p>
        </w:tc>
      </w:tr>
      <w:tr w:rsidR="000A6A36" w:rsidRPr="00DE0119" w14:paraId="23980220" w14:textId="77777777" w:rsidTr="0002267F">
        <w:trPr>
          <w:jc w:val="center"/>
        </w:trPr>
        <w:tc>
          <w:tcPr>
            <w:cnfStyle w:val="001000000000" w:firstRow="0" w:lastRow="0" w:firstColumn="1" w:lastColumn="0" w:oddVBand="0" w:evenVBand="0" w:oddHBand="0" w:evenHBand="0" w:firstRowFirstColumn="0" w:firstRowLastColumn="0" w:lastRowFirstColumn="0" w:lastRowLastColumn="0"/>
            <w:tcW w:w="1838" w:type="dxa"/>
            <w:vAlign w:val="center"/>
          </w:tcPr>
          <w:p w14:paraId="1B2EA8A4" w14:textId="21013B92" w:rsidR="000A6A36" w:rsidRPr="00DE0119" w:rsidRDefault="000A6A36" w:rsidP="00DE0119">
            <w:pPr>
              <w:pStyle w:val="TCTableBody"/>
              <w:rPr>
                <w:sz w:val="20"/>
                <w:szCs w:val="16"/>
              </w:rPr>
            </w:pPr>
            <w:r w:rsidRPr="00DE0119">
              <w:rPr>
                <w:sz w:val="20"/>
                <w:szCs w:val="16"/>
              </w:rPr>
              <w:t>TAPB-DMTA-COF</w:t>
            </w:r>
          </w:p>
        </w:tc>
        <w:tc>
          <w:tcPr>
            <w:tcW w:w="932" w:type="dxa"/>
            <w:vAlign w:val="center"/>
          </w:tcPr>
          <w:p w14:paraId="68086648" w14:textId="605CEFC6" w:rsidR="000A6A36" w:rsidRPr="00DE0119" w:rsidRDefault="00C87097"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-300</w:t>
            </w:r>
          </w:p>
        </w:tc>
        <w:tc>
          <w:tcPr>
            <w:tcW w:w="969" w:type="dxa"/>
            <w:vAlign w:val="center"/>
          </w:tcPr>
          <w:p w14:paraId="2548B5AB" w14:textId="4474E106" w:rsidR="000A6A36" w:rsidRPr="00DE0119" w:rsidRDefault="00C87097"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-2.87</w:t>
            </w:r>
          </w:p>
        </w:tc>
        <w:tc>
          <w:tcPr>
            <w:tcW w:w="949" w:type="dxa"/>
            <w:vAlign w:val="center"/>
          </w:tcPr>
          <w:p w14:paraId="716E2EF8" w14:textId="22698DDA" w:rsidR="000A6A36" w:rsidRPr="00DE0119" w:rsidRDefault="0061168F"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76.7</w:t>
            </w:r>
          </w:p>
        </w:tc>
        <w:tc>
          <w:tcPr>
            <w:tcW w:w="611" w:type="dxa"/>
            <w:vAlign w:val="center"/>
          </w:tcPr>
          <w:p w14:paraId="2B0CD5BC" w14:textId="01B2C928" w:rsidR="000A6A36" w:rsidRPr="00DE0119" w:rsidRDefault="00C87097"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4.72</w:t>
            </w:r>
          </w:p>
        </w:tc>
        <w:tc>
          <w:tcPr>
            <w:tcW w:w="1063" w:type="dxa"/>
            <w:vAlign w:val="center"/>
          </w:tcPr>
          <w:p w14:paraId="267047AB" w14:textId="260B0C80" w:rsidR="000A6A36" w:rsidRPr="00DE0119" w:rsidRDefault="0061168F"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3.1</w:t>
            </w:r>
          </w:p>
        </w:tc>
        <w:tc>
          <w:tcPr>
            <w:tcW w:w="1134" w:type="dxa"/>
            <w:vAlign w:val="center"/>
          </w:tcPr>
          <w:p w14:paraId="3C7A31B4" w14:textId="4FF06DE8" w:rsidR="000A6A36" w:rsidRPr="00DE0119" w:rsidRDefault="0061168F"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0.52</w:t>
            </w:r>
          </w:p>
        </w:tc>
        <w:tc>
          <w:tcPr>
            <w:tcW w:w="992" w:type="dxa"/>
            <w:vAlign w:val="center"/>
          </w:tcPr>
          <w:p w14:paraId="36D1A447" w14:textId="3AC351CF" w:rsidR="000A6A36" w:rsidRPr="00DE0119" w:rsidRDefault="00C87097" w:rsidP="00DE0119">
            <w:pPr>
              <w:pStyle w:val="TCTableBody"/>
              <w:cnfStyle w:val="000000000000" w:firstRow="0" w:lastRow="0" w:firstColumn="0" w:lastColumn="0" w:oddVBand="0" w:evenVBand="0" w:oddHBand="0" w:evenHBand="0" w:firstRowFirstColumn="0" w:firstRowLastColumn="0" w:lastRowFirstColumn="0" w:lastRowLastColumn="0"/>
              <w:rPr>
                <w:sz w:val="20"/>
                <w:szCs w:val="16"/>
              </w:rPr>
            </w:pPr>
            <w:r w:rsidRPr="00DE0119">
              <w:rPr>
                <w:sz w:val="20"/>
                <w:szCs w:val="16"/>
              </w:rPr>
              <w:t>-</w:t>
            </w:r>
          </w:p>
        </w:tc>
      </w:tr>
      <w:tr w:rsidR="00EB583C" w:rsidRPr="00DE0119" w14:paraId="74B41734" w14:textId="77777777" w:rsidTr="0002267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4C80BA62" w14:textId="77777777" w:rsidR="00EB583C" w:rsidRPr="00DE0119" w:rsidRDefault="00EB583C" w:rsidP="00DE0119">
            <w:pPr>
              <w:pStyle w:val="TCTableBody"/>
              <w:rPr>
                <w:sz w:val="20"/>
                <w:szCs w:val="16"/>
              </w:rPr>
            </w:pPr>
            <w:r w:rsidRPr="00DE0119">
              <w:rPr>
                <w:sz w:val="20"/>
                <w:szCs w:val="16"/>
              </w:rPr>
              <w:t xml:space="preserve">Carbon </w:t>
            </w:r>
            <w:proofErr w:type="spellStart"/>
            <w:r w:rsidRPr="00DE0119">
              <w:rPr>
                <w:sz w:val="20"/>
                <w:szCs w:val="16"/>
              </w:rPr>
              <w:t>SuperP</w:t>
            </w:r>
            <w:proofErr w:type="spellEnd"/>
            <w:r w:rsidRPr="00DE0119">
              <w:rPr>
                <w:sz w:val="20"/>
                <w:szCs w:val="16"/>
              </w:rPr>
              <w:t>/GC</w:t>
            </w:r>
          </w:p>
        </w:tc>
        <w:tc>
          <w:tcPr>
            <w:tcW w:w="932" w:type="dxa"/>
            <w:vAlign w:val="center"/>
            <w:hideMark/>
          </w:tcPr>
          <w:p w14:paraId="017B1394"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-330</w:t>
            </w:r>
          </w:p>
        </w:tc>
        <w:tc>
          <w:tcPr>
            <w:tcW w:w="969" w:type="dxa"/>
            <w:vAlign w:val="center"/>
            <w:hideMark/>
          </w:tcPr>
          <w:p w14:paraId="69AABD4D"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-1.51</w:t>
            </w:r>
          </w:p>
        </w:tc>
        <w:tc>
          <w:tcPr>
            <w:tcW w:w="949" w:type="dxa"/>
            <w:vAlign w:val="center"/>
            <w:hideMark/>
          </w:tcPr>
          <w:p w14:paraId="562D1714"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103</w:t>
            </w:r>
          </w:p>
        </w:tc>
        <w:tc>
          <w:tcPr>
            <w:tcW w:w="611" w:type="dxa"/>
            <w:vAlign w:val="center"/>
            <w:hideMark/>
          </w:tcPr>
          <w:p w14:paraId="1ADB32FC"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8.38</w:t>
            </w:r>
          </w:p>
        </w:tc>
        <w:tc>
          <w:tcPr>
            <w:tcW w:w="1063" w:type="dxa"/>
            <w:vAlign w:val="center"/>
            <w:hideMark/>
          </w:tcPr>
          <w:p w14:paraId="663FA36B"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2.4</w:t>
            </w:r>
          </w:p>
        </w:tc>
        <w:tc>
          <w:tcPr>
            <w:tcW w:w="1134" w:type="dxa"/>
            <w:vAlign w:val="center"/>
          </w:tcPr>
          <w:p w14:paraId="326D30B7"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0.55</w:t>
            </w:r>
          </w:p>
        </w:tc>
        <w:tc>
          <w:tcPr>
            <w:tcW w:w="992" w:type="dxa"/>
            <w:vAlign w:val="center"/>
          </w:tcPr>
          <w:p w14:paraId="21F2A517" w14:textId="77777777" w:rsidR="00EB583C" w:rsidRPr="00DE0119" w:rsidRDefault="00EB583C" w:rsidP="00DE0119">
            <w:pPr>
              <w:pStyle w:val="TCTableBody"/>
              <w:cnfStyle w:val="000000100000" w:firstRow="0" w:lastRow="0" w:firstColumn="0" w:lastColumn="0" w:oddVBand="0" w:evenVBand="0" w:oddHBand="1" w:evenHBand="0" w:firstRowFirstColumn="0" w:firstRowLastColumn="0" w:lastRowFirstColumn="0" w:lastRowLastColumn="0"/>
              <w:rPr>
                <w:sz w:val="20"/>
                <w:szCs w:val="16"/>
              </w:rPr>
            </w:pPr>
            <w:r w:rsidRPr="00DE0119">
              <w:rPr>
                <w:sz w:val="20"/>
                <w:szCs w:val="16"/>
              </w:rPr>
              <w:t>-</w:t>
            </w:r>
          </w:p>
        </w:tc>
      </w:tr>
    </w:tbl>
    <w:p w14:paraId="0D558FC3" w14:textId="1161C7F1" w:rsidR="002F2721" w:rsidRPr="00DE0119" w:rsidRDefault="002F2721" w:rsidP="00DE0119">
      <w:pPr>
        <w:rPr>
          <w:lang w:val="en-GB"/>
        </w:rPr>
      </w:pPr>
    </w:p>
    <w:p w14:paraId="6F402CCF" w14:textId="5535804E" w:rsidR="00EB583C" w:rsidRPr="00DE0119" w:rsidRDefault="00093D2D" w:rsidP="00DE0119">
      <w:pPr>
        <w:rPr>
          <w:lang w:val="en-GB"/>
        </w:rPr>
      </w:pPr>
      <w:r w:rsidRPr="00DE0119">
        <w:rPr>
          <w:rFonts w:ascii="Calibri" w:eastAsia="Calibri" w:hAnsi="Calibri"/>
          <w:noProof/>
          <w:sz w:val="22"/>
          <w:szCs w:val="22"/>
          <w:lang w:val="en-GB"/>
        </w:rPr>
        <w:drawing>
          <wp:inline distT="0" distB="0" distL="0" distR="0" wp14:anchorId="0172EBDB" wp14:editId="30CEE981">
            <wp:extent cx="4833713" cy="3924300"/>
            <wp:effectExtent l="0" t="0" r="5080" b="0"/>
            <wp:docPr id="2" name="Imagen 2"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áfico, Gráfico de líneas&#10;&#10;Descripción generada automáticamente"/>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4903185" cy="3980702"/>
                    </a:xfrm>
                    <a:prstGeom prst="rect">
                      <a:avLst/>
                    </a:prstGeom>
                    <a:noFill/>
                  </pic:spPr>
                </pic:pic>
              </a:graphicData>
            </a:graphic>
          </wp:inline>
        </w:drawing>
      </w:r>
    </w:p>
    <w:p w14:paraId="27AAB230" w14:textId="204FD700" w:rsidR="00CB4898" w:rsidRPr="00DE0119" w:rsidRDefault="00CB4898" w:rsidP="00DE0119">
      <w:pPr>
        <w:pStyle w:val="VAFigureCaption"/>
        <w:rPr>
          <w:lang w:val="en-GB"/>
        </w:rPr>
      </w:pPr>
      <w:r w:rsidRPr="00DE0119">
        <w:rPr>
          <w:b/>
          <w:bCs/>
          <w:lang w:val="en-GB"/>
        </w:rPr>
        <w:t xml:space="preserve">Figure 6. </w:t>
      </w:r>
      <w:r w:rsidRPr="00DE0119">
        <w:rPr>
          <w:lang w:val="en-GB"/>
        </w:rPr>
        <w:t xml:space="preserve">Hydrodynamic linear sweep voltammetry A) and number of electrons exchanged in ORR at different potentials B) using RRDE of GC/Pt (disc/ring) modified with </w:t>
      </w:r>
      <w:r w:rsidRPr="00DE0119">
        <w:rPr>
          <w:b/>
          <w:bCs/>
          <w:lang w:val="en-GB"/>
        </w:rPr>
        <w:t>BzDI</w:t>
      </w:r>
      <w:r w:rsidRPr="00DE0119">
        <w:rPr>
          <w:b/>
          <w:bCs/>
          <w:vertAlign w:val="subscript"/>
          <w:lang w:val="en-GB"/>
        </w:rPr>
        <w:t>0.17</w:t>
      </w:r>
      <w:r w:rsidRPr="00DE0119">
        <w:rPr>
          <w:b/>
          <w:bCs/>
          <w:lang w:val="en-GB"/>
        </w:rPr>
        <w:t>-</w:t>
      </w:r>
      <w:r w:rsidRPr="00DE0119">
        <w:rPr>
          <w:b/>
          <w:bCs/>
          <w:lang w:val="en-GB"/>
        </w:rPr>
        <w:lastRenderedPageBreak/>
        <w:t xml:space="preserve">COF/Carbon </w:t>
      </w:r>
      <w:proofErr w:type="spellStart"/>
      <w:r w:rsidRPr="00DE0119">
        <w:rPr>
          <w:b/>
          <w:bCs/>
          <w:lang w:val="en-GB"/>
        </w:rPr>
        <w:t>SuperP</w:t>
      </w:r>
      <w:proofErr w:type="spellEnd"/>
      <w:r w:rsidRPr="00DE0119">
        <w:rPr>
          <w:lang w:val="en-GB"/>
        </w:rPr>
        <w:t xml:space="preserve"> (black), </w:t>
      </w:r>
      <w:r w:rsidRPr="00DE0119">
        <w:rPr>
          <w:b/>
          <w:bCs/>
          <w:lang w:val="en-GB"/>
        </w:rPr>
        <w:t>NDI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lang w:val="en-GB"/>
        </w:rPr>
        <w:t xml:space="preserve"> (red), </w:t>
      </w:r>
      <w:r w:rsidRPr="00DE0119">
        <w:rPr>
          <w:b/>
          <w:bCs/>
          <w:lang w:val="en-GB"/>
        </w:rPr>
        <w:t>PDI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lang w:val="en-GB"/>
        </w:rPr>
        <w:t xml:space="preserve"> (blue) </w:t>
      </w:r>
      <w:r w:rsidRPr="00DE0119">
        <w:rPr>
          <w:b/>
          <w:bCs/>
          <w:lang w:val="en-GB"/>
        </w:rPr>
        <w:t>TAPB-</w:t>
      </w:r>
      <w:r w:rsidR="00036549" w:rsidRPr="00DE0119">
        <w:rPr>
          <w:b/>
          <w:bCs/>
          <w:lang w:val="en-GB"/>
        </w:rPr>
        <w:t>DMTA-</w:t>
      </w:r>
      <w:r w:rsidRPr="00DE0119">
        <w:rPr>
          <w:b/>
          <w:bCs/>
          <w:lang w:val="en-GB"/>
        </w:rPr>
        <w:t xml:space="preserve">COF/Carbon </w:t>
      </w:r>
      <w:proofErr w:type="spellStart"/>
      <w:r w:rsidRPr="00DE0119">
        <w:rPr>
          <w:b/>
          <w:bCs/>
          <w:lang w:val="en-GB"/>
        </w:rPr>
        <w:t>SuperP</w:t>
      </w:r>
      <w:proofErr w:type="spellEnd"/>
      <w:r w:rsidRPr="00DE0119">
        <w:rPr>
          <w:lang w:val="en-GB"/>
        </w:rPr>
        <w:t xml:space="preserve"> (cyan) and </w:t>
      </w:r>
      <w:r w:rsidRPr="00DE0119">
        <w:rPr>
          <w:b/>
          <w:bCs/>
          <w:lang w:val="en-GB"/>
        </w:rPr>
        <w:t xml:space="preserve">Carbon </w:t>
      </w:r>
      <w:proofErr w:type="spellStart"/>
      <w:r w:rsidRPr="00DE0119">
        <w:rPr>
          <w:b/>
          <w:bCs/>
          <w:lang w:val="en-GB"/>
        </w:rPr>
        <w:t>SuperP</w:t>
      </w:r>
      <w:proofErr w:type="spellEnd"/>
      <w:r w:rsidRPr="00DE0119">
        <w:rPr>
          <w:lang w:val="en-GB"/>
        </w:rPr>
        <w:t xml:space="preserve"> (green) in a O</w:t>
      </w:r>
      <w:r w:rsidRPr="00DE0119">
        <w:rPr>
          <w:vertAlign w:val="subscript"/>
          <w:lang w:val="en-GB"/>
        </w:rPr>
        <w:t xml:space="preserve">2 </w:t>
      </w:r>
      <w:r w:rsidRPr="00DE0119">
        <w:rPr>
          <w:lang w:val="en-GB"/>
        </w:rPr>
        <w:t xml:space="preserve">saturated 0.1 M NaOH solution at 10 mV/s and 1000RPM. C) Tafel slope of ORR electrocatalysis obtained from results in A). D) Current intensity stability of </w:t>
      </w:r>
      <w:r w:rsidRPr="00DE0119">
        <w:rPr>
          <w:b/>
          <w:bCs/>
          <w:lang w:val="en-GB"/>
        </w:rPr>
        <w:t>BzDI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(black), </w:t>
      </w:r>
      <w:r w:rsidRPr="00DE0119">
        <w:rPr>
          <w:b/>
          <w:bCs/>
          <w:lang w:val="en-GB"/>
        </w:rPr>
        <w:t>NDI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(red), </w:t>
      </w:r>
      <w:r w:rsidRPr="00DE0119">
        <w:rPr>
          <w:b/>
          <w:bCs/>
          <w:lang w:val="en-GB"/>
        </w:rPr>
        <w:t>PDI</w:t>
      </w:r>
      <w:r w:rsidRPr="00DE0119">
        <w:rPr>
          <w:b/>
          <w:bCs/>
          <w:vertAlign w:val="subscript"/>
          <w:lang w:val="en-GB"/>
        </w:rPr>
        <w:t>0.17</w:t>
      </w:r>
      <w:r w:rsidRPr="00DE0119">
        <w:rPr>
          <w:b/>
          <w:bCs/>
          <w:lang w:val="en-GB"/>
        </w:rPr>
        <w:t xml:space="preserve">-COF/Carbon </w:t>
      </w:r>
      <w:proofErr w:type="spellStart"/>
      <w:r w:rsidRPr="00DE0119">
        <w:rPr>
          <w:b/>
          <w:bCs/>
          <w:lang w:val="en-GB"/>
        </w:rPr>
        <w:t>SuperP</w:t>
      </w:r>
      <w:proofErr w:type="spellEnd"/>
      <w:r w:rsidRPr="00DE0119">
        <w:rPr>
          <w:b/>
          <w:bCs/>
          <w:lang w:val="en-GB"/>
        </w:rPr>
        <w:t>/GC</w:t>
      </w:r>
      <w:r w:rsidRPr="00DE0119">
        <w:rPr>
          <w:lang w:val="en-GB"/>
        </w:rPr>
        <w:t xml:space="preserve"> (blue) electrodes operating in O</w:t>
      </w:r>
      <w:r w:rsidRPr="00DE0119">
        <w:rPr>
          <w:vertAlign w:val="subscript"/>
          <w:lang w:val="en-GB"/>
        </w:rPr>
        <w:t>2</w:t>
      </w:r>
      <w:r w:rsidRPr="00DE0119">
        <w:rPr>
          <w:lang w:val="en-GB"/>
        </w:rPr>
        <w:t xml:space="preserve"> saturated 0.1 M NaOH solution at a constant potential (-0.4 V vs. SCE).</w:t>
      </w:r>
    </w:p>
    <w:p w14:paraId="2FDD4AFF" w14:textId="40D94268" w:rsidR="00CB4898" w:rsidRPr="00DE0119" w:rsidRDefault="007F0332" w:rsidP="00DE0119">
      <w:pPr>
        <w:pStyle w:val="TAMainText"/>
        <w:rPr>
          <w:lang w:val="en-GB"/>
        </w:rPr>
      </w:pPr>
      <w:r w:rsidRPr="00DE0119">
        <w:rPr>
          <w:rFonts w:ascii="Calibri" w:eastAsia="Calibri" w:hAnsi="Calibri"/>
          <w:noProof/>
          <w:sz w:val="22"/>
          <w:szCs w:val="22"/>
          <w:lang w:val="en-GB"/>
        </w:rPr>
        <w:drawing>
          <wp:inline distT="0" distB="0" distL="0" distR="0" wp14:anchorId="766DF810" wp14:editId="73D26E6D">
            <wp:extent cx="4941087" cy="3251200"/>
            <wp:effectExtent l="0" t="0" r="0" b="0"/>
            <wp:docPr id="12" name="Imagen 1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943053" cy="3252494"/>
                    </a:xfrm>
                    <a:prstGeom prst="rect">
                      <a:avLst/>
                    </a:prstGeom>
                  </pic:spPr>
                </pic:pic>
              </a:graphicData>
            </a:graphic>
          </wp:inline>
        </w:drawing>
      </w:r>
    </w:p>
    <w:p w14:paraId="121173E0" w14:textId="6340930D" w:rsidR="000A5D73" w:rsidRPr="00DE0119" w:rsidRDefault="000A5D73" w:rsidP="00DE0119">
      <w:pPr>
        <w:pStyle w:val="VAFigureCaption"/>
      </w:pPr>
      <w:r w:rsidRPr="00DE0119">
        <w:rPr>
          <w:b/>
          <w:bCs/>
        </w:rPr>
        <w:t>Figure 7.</w:t>
      </w:r>
      <w:r w:rsidRPr="00DE0119">
        <w:t xml:space="preserve"> a) Active ORR sites detected within the NDI, </w:t>
      </w:r>
      <w:proofErr w:type="spellStart"/>
      <w:r w:rsidRPr="00DE0119">
        <w:t>BzDI</w:t>
      </w:r>
      <w:proofErr w:type="spellEnd"/>
      <w:r w:rsidRPr="00DE0119">
        <w:t xml:space="preserve"> and PDI </w:t>
      </w:r>
      <w:proofErr w:type="spellStart"/>
      <w:r w:rsidRPr="00DE0119">
        <w:t>moeties</w:t>
      </w:r>
      <w:proofErr w:type="spellEnd"/>
      <w:r w:rsidRPr="00DE0119">
        <w:t xml:space="preserve"> by DFT-based calculations named as C1 (blue circles) and C2 (red circles), and b) optimized adsorption configurations for the most active C2 site in the NDI ligand for the *O2, *OOH, *O and *OH ORR intermediates within the optimized NDI0.17-COF. These adsorption configurations are essentially the same for all the three ligands.</w:t>
      </w:r>
    </w:p>
    <w:p w14:paraId="7212AF4F" w14:textId="77777777" w:rsidR="001A1527" w:rsidRPr="00DE0119" w:rsidRDefault="001A1527" w:rsidP="00DE0119">
      <w:pPr>
        <w:pStyle w:val="TAMainText"/>
        <w:rPr>
          <w:lang w:val="en-GB"/>
        </w:rPr>
      </w:pPr>
      <w:r w:rsidRPr="00DE0119">
        <w:rPr>
          <w:lang w:val="en-GB"/>
        </w:rPr>
        <w:t>To theoretically propose a viable ORR mechanism for these systems we have studied the ORR intermediate steps involving the adsorption of O</w:t>
      </w:r>
      <w:r w:rsidRPr="00DE0119">
        <w:rPr>
          <w:vertAlign w:val="subscript"/>
          <w:lang w:val="en-GB"/>
        </w:rPr>
        <w:t>2</w:t>
      </w:r>
      <w:r w:rsidRPr="00DE0119">
        <w:rPr>
          <w:lang w:val="en-GB"/>
        </w:rPr>
        <w:t>, O, OH, OOH and H</w:t>
      </w:r>
      <w:r w:rsidRPr="00DE0119">
        <w:rPr>
          <w:vertAlign w:val="subscript"/>
          <w:lang w:val="en-GB"/>
        </w:rPr>
        <w:t>2</w:t>
      </w:r>
      <w:r w:rsidRPr="00DE0119">
        <w:rPr>
          <w:lang w:val="en-GB"/>
        </w:rPr>
        <w:t xml:space="preserve">O on the most favourable </w:t>
      </w:r>
      <w:r w:rsidRPr="00DE0119">
        <w:rPr>
          <w:lang w:val="en-GB"/>
        </w:rPr>
        <w:lastRenderedPageBreak/>
        <w:t xml:space="preserve">active sites within the three COF structures under study, as well as their associated free energies within the Gibbs free-energy formalism (see further details in ESI, section 1). In a first step, in all the structures we have identified two favourable active sites to develop the ORR reaction on the </w:t>
      </w:r>
      <w:r w:rsidRPr="00DE0119">
        <w:rPr>
          <w:b/>
          <w:bCs/>
          <w:lang w:val="en-GB"/>
        </w:rPr>
        <w:t>NDI</w:t>
      </w:r>
      <w:r w:rsidRPr="00DE0119">
        <w:rPr>
          <w:lang w:val="en-GB"/>
        </w:rPr>
        <w:t>,</w:t>
      </w:r>
      <w:r w:rsidRPr="00DE0119">
        <w:rPr>
          <w:b/>
          <w:bCs/>
          <w:lang w:val="en-GB"/>
        </w:rPr>
        <w:t xml:space="preserve"> </w:t>
      </w:r>
      <w:proofErr w:type="spellStart"/>
      <w:r w:rsidRPr="00DE0119">
        <w:rPr>
          <w:b/>
          <w:bCs/>
          <w:lang w:val="en-GB"/>
        </w:rPr>
        <w:t>BzDI</w:t>
      </w:r>
      <w:proofErr w:type="spellEnd"/>
      <w:r w:rsidRPr="00DE0119">
        <w:rPr>
          <w:b/>
          <w:bCs/>
          <w:lang w:val="en-GB"/>
        </w:rPr>
        <w:t xml:space="preserve"> </w:t>
      </w:r>
      <w:r w:rsidRPr="00DE0119">
        <w:rPr>
          <w:lang w:val="en-GB"/>
        </w:rPr>
        <w:t>and</w:t>
      </w:r>
      <w:r w:rsidRPr="00DE0119">
        <w:rPr>
          <w:b/>
          <w:bCs/>
          <w:lang w:val="en-GB"/>
        </w:rPr>
        <w:t xml:space="preserve"> PDI</w:t>
      </w:r>
      <w:r w:rsidRPr="00DE0119">
        <w:rPr>
          <w:lang w:val="en-GB"/>
        </w:rPr>
        <w:t xml:space="preserve"> moieties. These two active sites are the C atoms named as C</w:t>
      </w:r>
      <w:r w:rsidRPr="00DE0119">
        <w:rPr>
          <w:vertAlign w:val="subscript"/>
          <w:lang w:val="en-GB"/>
        </w:rPr>
        <w:t>1</w:t>
      </w:r>
      <w:r w:rsidRPr="00DE0119">
        <w:rPr>
          <w:lang w:val="en-GB"/>
        </w:rPr>
        <w:t xml:space="preserve"> and C</w:t>
      </w:r>
      <w:r w:rsidRPr="00DE0119">
        <w:rPr>
          <w:vertAlign w:val="subscript"/>
          <w:lang w:val="en-GB"/>
        </w:rPr>
        <w:t>2</w:t>
      </w:r>
      <w:r w:rsidRPr="00DE0119">
        <w:rPr>
          <w:lang w:val="en-GB"/>
        </w:rPr>
        <w:t xml:space="preserve"> in Figure 7a, with Bader point charges of +0.42 and +0.44 e</w:t>
      </w:r>
      <w:r w:rsidRPr="00DE0119">
        <w:rPr>
          <w:vertAlign w:val="superscript"/>
          <w:lang w:val="en-GB"/>
        </w:rPr>
        <w:t>-</w:t>
      </w:r>
      <w:r w:rsidRPr="00DE0119">
        <w:rPr>
          <w:lang w:val="en-GB"/>
        </w:rPr>
        <w:t>, respectively, and the highest adsorption energies for all the intermediates; although in all the three cases the most favourable is the C</w:t>
      </w:r>
      <w:r w:rsidRPr="00DE0119">
        <w:rPr>
          <w:vertAlign w:val="subscript"/>
          <w:lang w:val="en-GB"/>
        </w:rPr>
        <w:t>2</w:t>
      </w:r>
      <w:r w:rsidRPr="00DE0119">
        <w:rPr>
          <w:lang w:val="en-GB"/>
        </w:rPr>
        <w:t xml:space="preserve"> active site over the C</w:t>
      </w:r>
      <w:r w:rsidRPr="00DE0119">
        <w:rPr>
          <w:vertAlign w:val="subscript"/>
          <w:lang w:val="en-GB"/>
        </w:rPr>
        <w:t>1</w:t>
      </w:r>
      <w:r w:rsidRPr="00DE0119">
        <w:rPr>
          <w:lang w:val="en-GB"/>
        </w:rPr>
        <w:t xml:space="preserve"> one, with slightly stronger adsorption energies with reference to the C</w:t>
      </w:r>
      <w:r w:rsidRPr="00DE0119">
        <w:rPr>
          <w:vertAlign w:val="subscript"/>
          <w:lang w:val="en-GB"/>
        </w:rPr>
        <w:t>1</w:t>
      </w:r>
      <w:r w:rsidRPr="00DE0119">
        <w:rPr>
          <w:lang w:val="en-GB"/>
        </w:rPr>
        <w:t xml:space="preserve"> active site. As a representative example, Figure 7b shows the optimized adsorption configurations on the C</w:t>
      </w:r>
      <w:r w:rsidRPr="00DE0119">
        <w:rPr>
          <w:vertAlign w:val="subscript"/>
          <w:lang w:val="en-GB"/>
        </w:rPr>
        <w:t>2</w:t>
      </w:r>
      <w:r w:rsidRPr="00DE0119">
        <w:rPr>
          <w:lang w:val="en-GB"/>
        </w:rPr>
        <w:t xml:space="preserve"> site in the NDI ligand for the *O</w:t>
      </w:r>
      <w:r w:rsidRPr="00DE0119">
        <w:rPr>
          <w:vertAlign w:val="subscript"/>
          <w:lang w:val="en-GB"/>
        </w:rPr>
        <w:t>2</w:t>
      </w:r>
      <w:r w:rsidRPr="00DE0119">
        <w:rPr>
          <w:lang w:val="en-GB"/>
        </w:rPr>
        <w:t xml:space="preserve">, *OOH, *O and *OH ORR intermediates within the optimized </w:t>
      </w:r>
      <w:r w:rsidRPr="00DE0119">
        <w:rPr>
          <w:b/>
          <w:bCs/>
          <w:lang w:val="en-GB"/>
        </w:rPr>
        <w:t>NDI</w:t>
      </w:r>
      <w:r w:rsidRPr="00DE0119">
        <w:rPr>
          <w:b/>
          <w:bCs/>
          <w:vertAlign w:val="subscript"/>
          <w:lang w:val="en-GB"/>
        </w:rPr>
        <w:t>0.17</w:t>
      </w:r>
      <w:r w:rsidRPr="00DE0119">
        <w:rPr>
          <w:b/>
          <w:bCs/>
          <w:lang w:val="en-GB"/>
        </w:rPr>
        <w:t>-COF</w:t>
      </w:r>
      <w:r w:rsidRPr="00DE0119">
        <w:rPr>
          <w:lang w:val="en-GB"/>
        </w:rPr>
        <w:t>. It is important to remark that the adsorption configurations of all the ORR intermediates are very similar for all the three ligands. Interestingly, adsorption of *O in all cases in the sense that it prefers to be adsorbed on a C</w:t>
      </w:r>
      <w:r w:rsidRPr="00DE0119">
        <w:rPr>
          <w:vertAlign w:val="subscript"/>
          <w:lang w:val="en-GB"/>
        </w:rPr>
        <w:t>1</w:t>
      </w:r>
      <w:r w:rsidRPr="00DE0119">
        <w:rPr>
          <w:lang w:val="en-GB"/>
        </w:rPr>
        <w:t>—C</w:t>
      </w:r>
      <w:r w:rsidRPr="00DE0119">
        <w:rPr>
          <w:vertAlign w:val="subscript"/>
          <w:lang w:val="en-GB"/>
        </w:rPr>
        <w:t>2</w:t>
      </w:r>
      <w:r w:rsidRPr="00DE0119">
        <w:rPr>
          <w:lang w:val="en-GB"/>
        </w:rPr>
        <w:t xml:space="preserve"> bridge, independently of whether the starting point of the relaxation has the O atom originally located “on-top” a C</w:t>
      </w:r>
      <w:r w:rsidRPr="00DE0119">
        <w:rPr>
          <w:vertAlign w:val="subscript"/>
          <w:lang w:val="en-GB"/>
        </w:rPr>
        <w:t>1</w:t>
      </w:r>
      <w:r w:rsidRPr="00DE0119">
        <w:rPr>
          <w:lang w:val="en-GB"/>
        </w:rPr>
        <w:t xml:space="preserve"> or a C</w:t>
      </w:r>
      <w:r w:rsidRPr="00DE0119">
        <w:rPr>
          <w:vertAlign w:val="subscript"/>
          <w:lang w:val="en-GB"/>
        </w:rPr>
        <w:t>2</w:t>
      </w:r>
      <w:r w:rsidRPr="00DE0119">
        <w:rPr>
          <w:lang w:val="en-GB"/>
        </w:rPr>
        <w:t xml:space="preserve">. </w:t>
      </w:r>
    </w:p>
    <w:p w14:paraId="3F564791" w14:textId="3B0E684F" w:rsidR="001A1527" w:rsidRPr="00DE0119" w:rsidRDefault="000D1BD1" w:rsidP="00DE0119">
      <w:pPr>
        <w:pStyle w:val="TAMainText"/>
        <w:rPr>
          <w:lang w:val="en-GB"/>
        </w:rPr>
      </w:pPr>
      <w:r w:rsidRPr="00DE0119">
        <w:rPr>
          <w:rFonts w:ascii="Calibri" w:eastAsia="Calibri" w:hAnsi="Calibri"/>
          <w:noProof/>
          <w:sz w:val="22"/>
          <w:szCs w:val="22"/>
          <w:lang w:val="en-GB"/>
        </w:rPr>
        <w:drawing>
          <wp:inline distT="0" distB="0" distL="0" distR="0" wp14:anchorId="4FE43DA6" wp14:editId="021DF44E">
            <wp:extent cx="5367292" cy="1317126"/>
            <wp:effectExtent l="0" t="0" r="5080" b="3810"/>
            <wp:docPr id="13" name="Imagen 13" descr="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Gráfico de líneas&#10;&#10;Descripción generada automá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67292" cy="1317126"/>
                    </a:xfrm>
                    <a:prstGeom prst="rect">
                      <a:avLst/>
                    </a:prstGeom>
                  </pic:spPr>
                </pic:pic>
              </a:graphicData>
            </a:graphic>
          </wp:inline>
        </w:drawing>
      </w:r>
    </w:p>
    <w:p w14:paraId="3F41A58B" w14:textId="77777777" w:rsidR="00EA6CA9" w:rsidRPr="00DE0119" w:rsidRDefault="00EA6CA9" w:rsidP="00DE0119">
      <w:pPr>
        <w:pStyle w:val="VAFigureCaption"/>
      </w:pPr>
      <w:r w:rsidRPr="00DE0119">
        <w:rPr>
          <w:b/>
        </w:rPr>
        <w:t>Figure 8.</w:t>
      </w:r>
      <w:r w:rsidRPr="00DE0119">
        <w:t xml:space="preserve"> Free energy change of ORR at 298.15 K and pH=0 for the best-performing C</w:t>
      </w:r>
      <w:r w:rsidRPr="00DE0119">
        <w:rPr>
          <w:vertAlign w:val="subscript"/>
        </w:rPr>
        <w:t>2</w:t>
      </w:r>
      <w:r w:rsidRPr="00DE0119">
        <w:t xml:space="preserve"> active site on the: (a) </w:t>
      </w:r>
      <w:r w:rsidRPr="00DE0119">
        <w:rPr>
          <w:b/>
          <w:bCs/>
          <w:lang w:val="en-GB"/>
        </w:rPr>
        <w:t>NDI</w:t>
      </w:r>
      <w:r w:rsidRPr="00DE0119">
        <w:rPr>
          <w:b/>
          <w:bCs/>
          <w:vertAlign w:val="subscript"/>
          <w:lang w:val="en-GB"/>
        </w:rPr>
        <w:t>0.17</w:t>
      </w:r>
      <w:r w:rsidRPr="00DE0119">
        <w:rPr>
          <w:b/>
          <w:bCs/>
          <w:lang w:val="en-GB"/>
        </w:rPr>
        <w:t>-COF</w:t>
      </w:r>
      <w:r w:rsidRPr="00DE0119">
        <w:t xml:space="preserve">, (b) </w:t>
      </w:r>
      <w:r w:rsidRPr="00DE0119">
        <w:rPr>
          <w:b/>
          <w:bCs/>
          <w:lang w:val="en-GB"/>
        </w:rPr>
        <w:t>BzDI</w:t>
      </w:r>
      <w:r w:rsidRPr="00DE0119">
        <w:rPr>
          <w:b/>
          <w:bCs/>
          <w:vertAlign w:val="subscript"/>
          <w:lang w:val="en-GB"/>
        </w:rPr>
        <w:t>0.17</w:t>
      </w:r>
      <w:r w:rsidRPr="00DE0119">
        <w:rPr>
          <w:b/>
          <w:bCs/>
          <w:lang w:val="en-GB"/>
        </w:rPr>
        <w:t>-COF</w:t>
      </w:r>
      <w:r w:rsidRPr="00DE0119">
        <w:t xml:space="preserve">, and (c)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w:t>
      </w:r>
      <w:r w:rsidRPr="00DE0119">
        <w:t xml:space="preserve">at different electrode potentials. The calculated working potential is indicated by the blue line, being the potential for which the first reaction step becomes downhill with reference to the rest of steps. The ORR overpotential for each case, yielding the ORR catalytic performance, can be easily obtained as the </w:t>
      </w:r>
      <w:r w:rsidRPr="00DE0119">
        <w:lastRenderedPageBreak/>
        <w:t xml:space="preserve">difference between the fuel cell potential of 1.23 V minus the working potential for each COF system. </w:t>
      </w:r>
    </w:p>
    <w:p w14:paraId="2E8F1EA3" w14:textId="77777777" w:rsidR="00262E2E" w:rsidRPr="00DE0119" w:rsidRDefault="004647BF" w:rsidP="00DE0119">
      <w:pPr>
        <w:pStyle w:val="TAMainText"/>
        <w:rPr>
          <w:szCs w:val="24"/>
        </w:rPr>
      </w:pPr>
      <w:r w:rsidRPr="00DE0119">
        <w:rPr>
          <w:lang w:val="en-GB"/>
        </w:rPr>
        <w:t>According to all the above mentioned, we have investigated the ORR catalytic performance, involving four electron transfer steps, for the C</w:t>
      </w:r>
      <w:r w:rsidRPr="00DE0119">
        <w:rPr>
          <w:vertAlign w:val="subscript"/>
          <w:lang w:val="en-GB"/>
        </w:rPr>
        <w:t>2</w:t>
      </w:r>
      <w:r w:rsidRPr="00DE0119">
        <w:rPr>
          <w:lang w:val="en-GB"/>
        </w:rPr>
        <w:t xml:space="preserve"> active site in all the COF structures. Free energy diagrams constructed for the </w:t>
      </w:r>
      <w:r w:rsidRPr="00DE0119">
        <w:rPr>
          <w:b/>
          <w:bCs/>
          <w:lang w:val="en-GB"/>
        </w:rPr>
        <w:t>XDI</w:t>
      </w:r>
      <w:r w:rsidRPr="00DE0119">
        <w:rPr>
          <w:b/>
          <w:bCs/>
          <w:vertAlign w:val="subscript"/>
          <w:lang w:val="en-GB"/>
        </w:rPr>
        <w:t>0.17</w:t>
      </w:r>
      <w:r w:rsidRPr="00DE0119">
        <w:rPr>
          <w:b/>
          <w:bCs/>
          <w:lang w:val="en-GB"/>
        </w:rPr>
        <w:t>-COFs</w:t>
      </w:r>
      <w:r w:rsidRPr="00DE0119">
        <w:rPr>
          <w:lang w:val="en-GB"/>
        </w:rPr>
        <w:t xml:space="preserve"> are shown in Figure 8 </w:t>
      </w:r>
      <w:r w:rsidRPr="00DE0119">
        <w:t xml:space="preserve">at 298.15 K and pH=0 at different electrode potentials (U=0 V, working potential in each case and 1.23 V). As expected, all the three free-energy reactions are downhill at U=0 V, which indicates that thermodynamically the four-electron reaction pathway is clearly favorable. For the </w:t>
      </w:r>
      <w:r w:rsidRPr="00DE0119">
        <w:rPr>
          <w:b/>
          <w:bCs/>
          <w:lang w:val="en-GB"/>
        </w:rPr>
        <w:t>NDI</w:t>
      </w:r>
      <w:r w:rsidRPr="00DE0119">
        <w:rPr>
          <w:b/>
          <w:bCs/>
          <w:vertAlign w:val="subscript"/>
          <w:lang w:val="en-GB"/>
        </w:rPr>
        <w:t>0.17</w:t>
      </w:r>
      <w:r w:rsidRPr="00DE0119">
        <w:rPr>
          <w:b/>
          <w:bCs/>
          <w:lang w:val="en-GB"/>
        </w:rPr>
        <w:t>-COF</w:t>
      </w:r>
      <w:r w:rsidRPr="00DE0119">
        <w:rPr>
          <w:lang w:val="en-GB"/>
        </w:rPr>
        <w:t xml:space="preserve"> </w:t>
      </w:r>
      <w:r w:rsidRPr="00DE0119">
        <w:t xml:space="preserve">and the </w:t>
      </w:r>
      <w:r w:rsidRPr="00DE0119">
        <w:rPr>
          <w:b/>
          <w:bCs/>
          <w:lang w:val="en-GB"/>
        </w:rPr>
        <w:t>PDI</w:t>
      </w:r>
      <w:r w:rsidRPr="00DE0119">
        <w:rPr>
          <w:b/>
          <w:bCs/>
          <w:vertAlign w:val="subscript"/>
          <w:lang w:val="en-GB"/>
        </w:rPr>
        <w:t>0.17</w:t>
      </w:r>
      <w:r w:rsidRPr="00DE0119">
        <w:rPr>
          <w:b/>
          <w:bCs/>
          <w:lang w:val="en-GB"/>
        </w:rPr>
        <w:t>-COF</w:t>
      </w:r>
      <w:r w:rsidRPr="00DE0119">
        <w:rPr>
          <w:lang w:val="en-GB"/>
        </w:rPr>
        <w:t xml:space="preserve"> </w:t>
      </w:r>
      <w:r w:rsidRPr="00DE0119">
        <w:t>the potential determining step is the formation of the second H</w:t>
      </w:r>
      <w:r w:rsidRPr="00DE0119">
        <w:rPr>
          <w:vertAlign w:val="subscript"/>
        </w:rPr>
        <w:t>2</w:t>
      </w:r>
      <w:r w:rsidRPr="00DE0119">
        <w:t xml:space="preserve">O molecule, whilst for </w:t>
      </w:r>
      <w:r w:rsidRPr="00DE0119">
        <w:rPr>
          <w:b/>
          <w:bCs/>
          <w:lang w:val="en-GB"/>
        </w:rPr>
        <w:t>BzDI</w:t>
      </w:r>
      <w:r w:rsidRPr="00DE0119">
        <w:rPr>
          <w:b/>
          <w:bCs/>
          <w:vertAlign w:val="subscript"/>
          <w:lang w:val="en-GB"/>
        </w:rPr>
        <w:t>0.17</w:t>
      </w:r>
      <w:r w:rsidRPr="00DE0119">
        <w:rPr>
          <w:b/>
          <w:bCs/>
          <w:lang w:val="en-GB"/>
        </w:rPr>
        <w:t>-COF</w:t>
      </w:r>
      <w:r w:rsidRPr="00DE0119">
        <w:rPr>
          <w:lang w:val="en-GB"/>
        </w:rPr>
        <w:t xml:space="preserve"> </w:t>
      </w:r>
      <w:r w:rsidRPr="00DE0119">
        <w:t xml:space="preserve">the determining reaction step is the formation of *OH from *O. From the theoretical analysis, among the three compounds studied, the </w:t>
      </w:r>
      <w:r w:rsidRPr="00DE0119">
        <w:rPr>
          <w:b/>
          <w:bCs/>
          <w:lang w:val="en-GB"/>
        </w:rPr>
        <w:t>NDI</w:t>
      </w:r>
      <w:r w:rsidRPr="00DE0119">
        <w:rPr>
          <w:b/>
          <w:bCs/>
          <w:vertAlign w:val="subscript"/>
          <w:lang w:val="en-GB"/>
        </w:rPr>
        <w:t>0.17</w:t>
      </w:r>
      <w:r w:rsidRPr="00DE0119">
        <w:rPr>
          <w:b/>
          <w:bCs/>
          <w:lang w:val="en-GB"/>
        </w:rPr>
        <w:t>-COF</w:t>
      </w:r>
      <w:r w:rsidRPr="00DE0119">
        <w:t xml:space="preserve"> manifests the highest ORR catalytic activity on account of its highest working potential of 0.62 eV, which yields an ORR overpotential of </w:t>
      </w:r>
      <w:r w:rsidR="00C32784" w:rsidRPr="00DE0119">
        <w:t>Ƞ</w:t>
      </w:r>
      <w:r w:rsidRPr="00DE0119">
        <w:rPr>
          <w:vertAlign w:val="subscript"/>
        </w:rPr>
        <w:t>ORR</w:t>
      </w:r>
      <w:r w:rsidRPr="00DE0119">
        <w:t xml:space="preserve">=0.61 V. </w:t>
      </w:r>
      <w:r w:rsidRPr="00DE0119">
        <w:rPr>
          <w:b/>
          <w:bCs/>
          <w:lang w:val="en-GB"/>
        </w:rPr>
        <w:t>BzDI</w:t>
      </w:r>
      <w:r w:rsidRPr="00DE0119">
        <w:rPr>
          <w:b/>
          <w:bCs/>
          <w:vertAlign w:val="subscript"/>
          <w:lang w:val="en-GB"/>
        </w:rPr>
        <w:t>0.17</w:t>
      </w:r>
      <w:r w:rsidRPr="00DE0119">
        <w:rPr>
          <w:b/>
          <w:bCs/>
          <w:lang w:val="en-GB"/>
        </w:rPr>
        <w:t>-COF</w:t>
      </w:r>
      <w:r w:rsidRPr="00DE0119">
        <w:t xml:space="preserve"> and </w:t>
      </w:r>
      <w:r w:rsidRPr="00DE0119">
        <w:rPr>
          <w:b/>
          <w:bCs/>
          <w:lang w:val="en-GB"/>
        </w:rPr>
        <w:t>PDI</w:t>
      </w:r>
      <w:r w:rsidRPr="00DE0119">
        <w:rPr>
          <w:b/>
          <w:bCs/>
          <w:vertAlign w:val="subscript"/>
          <w:lang w:val="en-GB"/>
        </w:rPr>
        <w:t>0.17</w:t>
      </w:r>
      <w:r w:rsidRPr="00DE0119">
        <w:rPr>
          <w:b/>
          <w:bCs/>
          <w:lang w:val="en-GB"/>
        </w:rPr>
        <w:t>-COF</w:t>
      </w:r>
      <w:r w:rsidRPr="00DE0119">
        <w:t xml:space="preserve"> exhibit a slightly poorer, although also good, catalytic activity with working potentials of 0.59 and 0.55 V, and associated ORR overpotentials of 0.64 and 0.68 V, respectively. At this point, it is worth mentioning that these results accurately resemble the experimentally observed ORR catalytic performances, being the </w:t>
      </w:r>
      <w:r w:rsidRPr="00DE0119">
        <w:rPr>
          <w:b/>
          <w:bCs/>
          <w:lang w:val="en-GB"/>
        </w:rPr>
        <w:t>NDI</w:t>
      </w:r>
      <w:r w:rsidRPr="00DE0119">
        <w:rPr>
          <w:b/>
          <w:bCs/>
          <w:vertAlign w:val="subscript"/>
          <w:lang w:val="en-GB"/>
        </w:rPr>
        <w:t>0.17</w:t>
      </w:r>
      <w:r w:rsidRPr="00DE0119">
        <w:rPr>
          <w:b/>
          <w:bCs/>
          <w:lang w:val="en-GB"/>
        </w:rPr>
        <w:t>-COF</w:t>
      </w:r>
      <w:r w:rsidRPr="00DE0119">
        <w:t xml:space="preserve"> the best </w:t>
      </w:r>
      <w:r w:rsidRPr="00DE0119">
        <w:rPr>
          <w:szCs w:val="24"/>
        </w:rPr>
        <w:t xml:space="preserve">candidate, followed in efficiency by </w:t>
      </w:r>
      <w:r w:rsidRPr="00DE0119">
        <w:rPr>
          <w:b/>
          <w:bCs/>
          <w:szCs w:val="24"/>
          <w:lang w:val="en-GB"/>
        </w:rPr>
        <w:t>BzDI</w:t>
      </w:r>
      <w:r w:rsidRPr="00DE0119">
        <w:rPr>
          <w:b/>
          <w:bCs/>
          <w:szCs w:val="24"/>
          <w:vertAlign w:val="subscript"/>
          <w:lang w:val="en-GB"/>
        </w:rPr>
        <w:t>0.17</w:t>
      </w:r>
      <w:r w:rsidRPr="00DE0119">
        <w:rPr>
          <w:b/>
          <w:bCs/>
          <w:szCs w:val="24"/>
          <w:lang w:val="en-GB"/>
        </w:rPr>
        <w:t>-COF</w:t>
      </w:r>
      <w:r w:rsidRPr="00DE0119">
        <w:rPr>
          <w:szCs w:val="24"/>
        </w:rPr>
        <w:t xml:space="preserve"> and </w:t>
      </w:r>
      <w:r w:rsidRPr="00DE0119">
        <w:rPr>
          <w:b/>
          <w:bCs/>
          <w:szCs w:val="24"/>
          <w:lang w:val="en-GB"/>
        </w:rPr>
        <w:t>PDI</w:t>
      </w:r>
      <w:r w:rsidRPr="00DE0119">
        <w:rPr>
          <w:b/>
          <w:bCs/>
          <w:szCs w:val="24"/>
          <w:vertAlign w:val="subscript"/>
          <w:lang w:val="en-GB"/>
        </w:rPr>
        <w:t>0.17</w:t>
      </w:r>
      <w:r w:rsidRPr="00DE0119">
        <w:rPr>
          <w:b/>
          <w:bCs/>
          <w:szCs w:val="24"/>
          <w:lang w:val="en-GB"/>
        </w:rPr>
        <w:t>-COF</w:t>
      </w:r>
      <w:r w:rsidRPr="00DE0119">
        <w:rPr>
          <w:szCs w:val="24"/>
        </w:rPr>
        <w:t>, respectively (Table 1).</w:t>
      </w:r>
    </w:p>
    <w:p w14:paraId="0E7E44C9" w14:textId="40C41D75" w:rsidR="00262E2E" w:rsidRPr="00DE0119" w:rsidRDefault="00262E2E" w:rsidP="00DE0119">
      <w:pPr>
        <w:spacing w:after="0" w:line="480" w:lineRule="auto"/>
        <w:rPr>
          <w:szCs w:val="24"/>
          <w:shd w:val="clear" w:color="auto" w:fill="FFFFFF"/>
        </w:rPr>
      </w:pPr>
      <w:bookmarkStart w:id="6" w:name="_Hlk120176942"/>
      <w:r w:rsidRPr="00DE0119">
        <w:rPr>
          <w:szCs w:val="24"/>
          <w:shd w:val="clear" w:color="auto" w:fill="FFFFFF"/>
        </w:rPr>
        <w:t xml:space="preserve">As a proof of concept, in an attempt to rationalize the origin of the small differences in the </w:t>
      </w:r>
      <w:r w:rsidR="00273C42" w:rsidRPr="00DE0119">
        <w:rPr>
          <w:rFonts w:ascii="Symbol" w:hAnsi="Symbol"/>
          <w:szCs w:val="24"/>
          <w:shd w:val="clear" w:color="auto" w:fill="FFFFFF"/>
        </w:rPr>
        <w:t></w:t>
      </w:r>
      <w:r w:rsidRPr="00DE0119">
        <w:rPr>
          <w:szCs w:val="24"/>
          <w:shd w:val="clear" w:color="auto" w:fill="FFFFFF"/>
          <w:vertAlign w:val="subscript"/>
        </w:rPr>
        <w:t>ORR</w:t>
      </w:r>
      <w:r w:rsidRPr="00DE0119">
        <w:rPr>
          <w:szCs w:val="24"/>
          <w:shd w:val="clear" w:color="auto" w:fill="FFFFFF"/>
        </w:rPr>
        <w:t xml:space="preserve"> of the different COFs, and since within this kind of COF systems the electronic properties of the molecular building blocks keep almost unaltered </w:t>
      </w:r>
      <w:r w:rsidR="0052412C" w:rsidRPr="00DE0119">
        <w:rPr>
          <w:szCs w:val="24"/>
          <w:shd w:val="clear" w:color="auto" w:fill="FFFFFF"/>
        </w:rPr>
        <w:t>with reference</w:t>
      </w:r>
      <w:r w:rsidRPr="00DE0119">
        <w:rPr>
          <w:szCs w:val="24"/>
          <w:shd w:val="clear" w:color="auto" w:fill="FFFFFF"/>
        </w:rPr>
        <w:t xml:space="preserve"> to their molecular states, we have computed different electronic properties of the NDI, </w:t>
      </w:r>
      <w:proofErr w:type="spellStart"/>
      <w:r w:rsidRPr="00DE0119">
        <w:rPr>
          <w:szCs w:val="24"/>
          <w:shd w:val="clear" w:color="auto" w:fill="FFFFFF"/>
        </w:rPr>
        <w:t>BzDI</w:t>
      </w:r>
      <w:proofErr w:type="spellEnd"/>
      <w:r w:rsidRPr="00DE0119">
        <w:rPr>
          <w:szCs w:val="24"/>
          <w:shd w:val="clear" w:color="auto" w:fill="FFFFFF"/>
        </w:rPr>
        <w:t xml:space="preserve"> and PDI molecular systems </w:t>
      </w:r>
      <w:r w:rsidR="00444051" w:rsidRPr="00DE0119">
        <w:rPr>
          <w:szCs w:val="24"/>
          <w:shd w:val="clear" w:color="auto" w:fill="FFFFFF"/>
          <w:lang w:eastAsia="es-ES_tradnl"/>
        </w:rPr>
        <w:t>(neutral, anion and cation forms)</w:t>
      </w:r>
      <w:r w:rsidR="00444051" w:rsidRPr="00DE0119">
        <w:rPr>
          <w:szCs w:val="24"/>
          <w:shd w:val="clear" w:color="auto" w:fill="FFFFFF"/>
        </w:rPr>
        <w:t xml:space="preserve"> </w:t>
      </w:r>
      <w:r w:rsidRPr="00DE0119">
        <w:rPr>
          <w:szCs w:val="24"/>
          <w:shd w:val="clear" w:color="auto" w:fill="FFFFFF"/>
        </w:rPr>
        <w:t xml:space="preserve">in order to establish a correlation with the obtained </w:t>
      </w:r>
      <w:bookmarkStart w:id="7" w:name="_Hlk120177006"/>
      <w:r w:rsidR="00273C42" w:rsidRPr="00DE0119">
        <w:rPr>
          <w:rFonts w:ascii="Symbol" w:hAnsi="Symbol"/>
          <w:szCs w:val="24"/>
          <w:shd w:val="clear" w:color="auto" w:fill="FFFFFF"/>
        </w:rPr>
        <w:t></w:t>
      </w:r>
      <w:bookmarkEnd w:id="7"/>
      <w:r w:rsidR="00273C42" w:rsidRPr="00DE0119">
        <w:rPr>
          <w:szCs w:val="24"/>
          <w:shd w:val="clear" w:color="auto" w:fill="FFFFFF"/>
          <w:vertAlign w:val="subscript"/>
        </w:rPr>
        <w:t>ORR</w:t>
      </w:r>
      <w:r w:rsidR="00273C42" w:rsidRPr="00DE0119">
        <w:rPr>
          <w:szCs w:val="24"/>
          <w:shd w:val="clear" w:color="auto" w:fill="FFFFFF"/>
        </w:rPr>
        <w:t xml:space="preserve"> </w:t>
      </w:r>
      <w:r w:rsidRPr="00DE0119">
        <w:rPr>
          <w:szCs w:val="24"/>
          <w:shd w:val="clear" w:color="auto" w:fill="FFFFFF"/>
        </w:rPr>
        <w:t>values of 0.61, 0.64 and 0.68 V</w:t>
      </w:r>
      <w:r w:rsidR="00273C42" w:rsidRPr="00DE0119">
        <w:rPr>
          <w:szCs w:val="24"/>
          <w:shd w:val="clear" w:color="auto" w:fill="FFFFFF"/>
        </w:rPr>
        <w:t xml:space="preserve"> (see details of these calculations in ESI)</w:t>
      </w:r>
      <w:r w:rsidRPr="00DE0119">
        <w:rPr>
          <w:szCs w:val="24"/>
          <w:shd w:val="clear" w:color="auto" w:fill="FFFFFF"/>
        </w:rPr>
        <w:t>, respectively.</w:t>
      </w:r>
      <w:r w:rsidR="00444051" w:rsidRPr="00DE0119">
        <w:rPr>
          <w:szCs w:val="24"/>
          <w:shd w:val="clear" w:color="auto" w:fill="FFFFFF"/>
        </w:rPr>
        <w:t xml:space="preserve"> S</w:t>
      </w:r>
      <w:r w:rsidRPr="00DE0119">
        <w:rPr>
          <w:szCs w:val="24"/>
          <w:shd w:val="clear" w:color="auto" w:fill="FFFFFF"/>
        </w:rPr>
        <w:t xml:space="preserve">ince the ORR catalytic </w:t>
      </w:r>
      <w:r w:rsidRPr="00DE0119">
        <w:rPr>
          <w:szCs w:val="24"/>
          <w:shd w:val="clear" w:color="auto" w:fill="FFFFFF"/>
        </w:rPr>
        <w:lastRenderedPageBreak/>
        <w:t>mechanism involves the sequential capture of 4 electrons</w:t>
      </w:r>
      <w:r w:rsidR="00444051" w:rsidRPr="00DE0119">
        <w:rPr>
          <w:szCs w:val="24"/>
          <w:shd w:val="clear" w:color="auto" w:fill="FFFFFF"/>
        </w:rPr>
        <w:t>,</w:t>
      </w:r>
      <w:r w:rsidRPr="00DE0119">
        <w:rPr>
          <w:szCs w:val="24"/>
          <w:shd w:val="clear" w:color="auto" w:fill="FFFFFF"/>
        </w:rPr>
        <w:t xml:space="preserve"> we have calculated the adiabatic electronic affinities (AEAs) of the molecular systems to check which system is able to accommodate electrons in a more efficient way. </w:t>
      </w:r>
      <w:r w:rsidR="00273C42" w:rsidRPr="00DE0119">
        <w:rPr>
          <w:szCs w:val="24"/>
          <w:shd w:val="clear" w:color="auto" w:fill="FFFFFF"/>
        </w:rPr>
        <w:t>A</w:t>
      </w:r>
      <w:r w:rsidRPr="00DE0119">
        <w:rPr>
          <w:szCs w:val="24"/>
          <w:shd w:val="clear" w:color="auto" w:fill="FFFFFF"/>
        </w:rPr>
        <w:t xml:space="preserve">s a result of these new calculations we have obtained values for adiabatic electronic affinities for the NDI, </w:t>
      </w:r>
      <w:proofErr w:type="spellStart"/>
      <w:r w:rsidRPr="00DE0119">
        <w:rPr>
          <w:szCs w:val="24"/>
          <w:shd w:val="clear" w:color="auto" w:fill="FFFFFF"/>
        </w:rPr>
        <w:t>BzDI</w:t>
      </w:r>
      <w:proofErr w:type="spellEnd"/>
      <w:r w:rsidRPr="00DE0119">
        <w:rPr>
          <w:szCs w:val="24"/>
          <w:shd w:val="clear" w:color="auto" w:fill="FFFFFF"/>
        </w:rPr>
        <w:t xml:space="preserve"> and PDI molecular systems of -2.57, -2.26 and -1.92 eV, respectively, which correlate with the obtained </w:t>
      </w:r>
      <w:r w:rsidR="00273C42" w:rsidRPr="00DE0119">
        <w:rPr>
          <w:rFonts w:ascii="Symbol" w:hAnsi="Symbol"/>
          <w:szCs w:val="24"/>
          <w:shd w:val="clear" w:color="auto" w:fill="FFFFFF"/>
        </w:rPr>
        <w:t></w:t>
      </w:r>
      <w:r w:rsidR="00273C42" w:rsidRPr="00DE0119">
        <w:rPr>
          <w:szCs w:val="24"/>
          <w:shd w:val="clear" w:color="auto" w:fill="FFFFFF"/>
          <w:vertAlign w:val="subscript"/>
        </w:rPr>
        <w:t>ORR</w:t>
      </w:r>
      <w:r w:rsidR="00273C42" w:rsidRPr="00DE0119">
        <w:rPr>
          <w:szCs w:val="24"/>
          <w:shd w:val="clear" w:color="auto" w:fill="FFFFFF"/>
        </w:rPr>
        <w:t xml:space="preserve"> </w:t>
      </w:r>
      <w:r w:rsidRPr="00DE0119">
        <w:rPr>
          <w:szCs w:val="24"/>
          <w:shd w:val="clear" w:color="auto" w:fill="FFFFFF"/>
        </w:rPr>
        <w:t xml:space="preserve">values, in the sense that the higher energy release and the more optimal stabilization towards the gain of electrons is observed for the NDI with an AEA value of -2.57 eV, being the system with the best theoretical catalytic performance with a theoretical </w:t>
      </w:r>
      <w:r w:rsidR="0052412C" w:rsidRPr="00DE0119">
        <w:rPr>
          <w:rFonts w:ascii="Symbol" w:hAnsi="Symbol"/>
          <w:szCs w:val="24"/>
          <w:shd w:val="clear" w:color="auto" w:fill="FFFFFF"/>
        </w:rPr>
        <w:t></w:t>
      </w:r>
      <w:r w:rsidRPr="00DE0119">
        <w:rPr>
          <w:szCs w:val="24"/>
          <w:shd w:val="clear" w:color="auto" w:fill="FFFFFF"/>
          <w:vertAlign w:val="subscript"/>
        </w:rPr>
        <w:t>ORR</w:t>
      </w:r>
      <w:r w:rsidRPr="00DE0119">
        <w:rPr>
          <w:szCs w:val="24"/>
          <w:shd w:val="clear" w:color="auto" w:fill="FFFFFF"/>
        </w:rPr>
        <w:t xml:space="preserve"> of 0.61 V. This rationalization results also consistent by the correlation between AEAs of -2.26 and -1.92 eV and </w:t>
      </w:r>
      <w:r w:rsidR="00DC0859" w:rsidRPr="00DE0119">
        <w:rPr>
          <w:rFonts w:ascii="Symbol" w:hAnsi="Symbol"/>
          <w:szCs w:val="24"/>
          <w:shd w:val="clear" w:color="auto" w:fill="FFFFFF"/>
        </w:rPr>
        <w:t></w:t>
      </w:r>
      <w:r w:rsidRPr="00DE0119">
        <w:rPr>
          <w:szCs w:val="24"/>
          <w:shd w:val="clear" w:color="auto" w:fill="FFFFFF"/>
          <w:vertAlign w:val="subscript"/>
        </w:rPr>
        <w:t>ORR</w:t>
      </w:r>
      <w:r w:rsidRPr="00DE0119">
        <w:rPr>
          <w:szCs w:val="24"/>
          <w:shd w:val="clear" w:color="auto" w:fill="FFFFFF"/>
        </w:rPr>
        <w:t xml:space="preserve"> of 0.64 and 0.68 V for </w:t>
      </w:r>
      <w:proofErr w:type="spellStart"/>
      <w:r w:rsidRPr="00DE0119">
        <w:rPr>
          <w:szCs w:val="24"/>
          <w:shd w:val="clear" w:color="auto" w:fill="FFFFFF"/>
        </w:rPr>
        <w:t>BzDI</w:t>
      </w:r>
      <w:proofErr w:type="spellEnd"/>
      <w:r w:rsidRPr="00DE0119">
        <w:rPr>
          <w:szCs w:val="24"/>
          <w:shd w:val="clear" w:color="auto" w:fill="FFFFFF"/>
        </w:rPr>
        <w:t xml:space="preserve"> and PDI, respectively.     </w:t>
      </w:r>
      <w:bookmarkEnd w:id="6"/>
    </w:p>
    <w:p w14:paraId="7784D621" w14:textId="52220FE1" w:rsidR="004647BF" w:rsidRPr="00DE0119" w:rsidRDefault="004647BF" w:rsidP="00DE0119">
      <w:pPr>
        <w:pStyle w:val="TAMainText"/>
        <w:ind w:firstLine="0"/>
      </w:pPr>
      <w:r w:rsidRPr="00DE0119">
        <w:rPr>
          <w:szCs w:val="24"/>
          <w:lang w:val="en-GB"/>
        </w:rPr>
        <w:t>Interestingly, the experimental overpotentials are lower than their theorical</w:t>
      </w:r>
      <w:r w:rsidRPr="00DE0119">
        <w:rPr>
          <w:lang w:val="en-GB"/>
        </w:rPr>
        <w:t xml:space="preserve"> counterpart which were calculated for isolated molecules, with a constant difference around 0.15 V for all the products. These results suggest there is a cooperativity effect between components of the </w:t>
      </w:r>
      <w:r w:rsidRPr="00DE0119">
        <w:rPr>
          <w:b/>
          <w:bCs/>
          <w:lang w:val="en-GB"/>
        </w:rPr>
        <w:t>XDI</w:t>
      </w:r>
      <w:r w:rsidRPr="00DE0119">
        <w:rPr>
          <w:b/>
          <w:bCs/>
          <w:vertAlign w:val="subscript"/>
          <w:lang w:val="en-GB"/>
        </w:rPr>
        <w:t>0.17</w:t>
      </w:r>
      <w:r w:rsidRPr="00DE0119">
        <w:rPr>
          <w:b/>
          <w:bCs/>
          <w:lang w:val="en-GB"/>
        </w:rPr>
        <w:t xml:space="preserve">COFs/Carbon </w:t>
      </w:r>
      <w:proofErr w:type="spellStart"/>
      <w:r w:rsidRPr="00DE0119">
        <w:rPr>
          <w:b/>
          <w:bCs/>
          <w:lang w:val="en-GB"/>
        </w:rPr>
        <w:t>SuperP</w:t>
      </w:r>
      <w:proofErr w:type="spellEnd"/>
      <w:r w:rsidRPr="00DE0119">
        <w:rPr>
          <w:b/>
          <w:bCs/>
          <w:lang w:val="en-GB"/>
        </w:rPr>
        <w:t>/GC</w:t>
      </w:r>
      <w:r w:rsidRPr="00DE0119">
        <w:rPr>
          <w:lang w:val="en-GB"/>
        </w:rPr>
        <w:t xml:space="preserve"> composites towards the oxygen electroreduction which is not considered in DFT calculations. However, the constant difference between the theor</w:t>
      </w:r>
      <w:r w:rsidR="00C23BB1" w:rsidRPr="00DE0119">
        <w:rPr>
          <w:lang w:val="en-GB"/>
        </w:rPr>
        <w:t>et</w:t>
      </w:r>
      <w:r w:rsidRPr="00DE0119">
        <w:rPr>
          <w:lang w:val="en-GB"/>
        </w:rPr>
        <w:t xml:space="preserve">ical and experimental overpotential values means that the theorical calculations reveal close evidence in the ORR mechanism and provide powerful information for the NDI modification to enhance the electrocatalytic response by chemical modulation of this active </w:t>
      </w:r>
      <w:proofErr w:type="spellStart"/>
      <w:r w:rsidRPr="00DE0119">
        <w:rPr>
          <w:lang w:val="en-GB"/>
        </w:rPr>
        <w:t>center</w:t>
      </w:r>
      <w:proofErr w:type="spellEnd"/>
      <w:r w:rsidRPr="00DE0119">
        <w:rPr>
          <w:lang w:val="en-GB"/>
        </w:rPr>
        <w:t>.</w:t>
      </w:r>
    </w:p>
    <w:p w14:paraId="7D59DD5C" w14:textId="77777777" w:rsidR="00E60D94" w:rsidRPr="00DE0119" w:rsidRDefault="00E60D94" w:rsidP="00DE0119">
      <w:pPr>
        <w:pStyle w:val="TAMainText"/>
        <w:rPr>
          <w:b/>
          <w:bCs/>
        </w:rPr>
      </w:pPr>
      <w:r w:rsidRPr="00DE0119">
        <w:rPr>
          <w:b/>
          <w:bCs/>
        </w:rPr>
        <w:t>Conclusions</w:t>
      </w:r>
    </w:p>
    <w:p w14:paraId="6209D994" w14:textId="6DA421A0" w:rsidR="006C37F1" w:rsidRPr="00DE0119" w:rsidRDefault="008B29A8" w:rsidP="00DE0119">
      <w:pPr>
        <w:pStyle w:val="TAMainText"/>
        <w:rPr>
          <w:lang w:val="en-GB"/>
        </w:rPr>
      </w:pPr>
      <w:r w:rsidRPr="00DE0119">
        <w:t xml:space="preserve"> In summary, we have developed a new strategy to evaluate the performance of organic molecules as metal-free and non-pyrolyzed electrocatalysts. This work, facilitates the evaluation of novel active sites by the covalently anchoring by </w:t>
      </w:r>
      <w:r w:rsidRPr="00DE0119">
        <w:rPr>
          <w:i/>
          <w:iCs/>
        </w:rPr>
        <w:t>click</w:t>
      </w:r>
      <w:r w:rsidRPr="00DE0119">
        <w:t xml:space="preserve"> chemistry in crystalline and porous networks which prevents the active site agglomeration, increases the surface-volume </w:t>
      </w:r>
      <w:proofErr w:type="gramStart"/>
      <w:r w:rsidRPr="00DE0119">
        <w:t>ratio</w:t>
      </w:r>
      <w:proofErr w:type="gramEnd"/>
      <w:r w:rsidRPr="00DE0119">
        <w:t xml:space="preserve"> and </w:t>
      </w:r>
      <w:r w:rsidRPr="00DE0119">
        <w:lastRenderedPageBreak/>
        <w:t>ensures a close contact with electrodes. To demonstrate this, a f</w:t>
      </w:r>
      <w:r w:rsidR="00E60D94" w:rsidRPr="00DE0119">
        <w:t>amily of electroactive</w:t>
      </w:r>
      <w:r w:rsidRPr="00DE0119">
        <w:t xml:space="preserve"> </w:t>
      </w:r>
      <w:proofErr w:type="spellStart"/>
      <w:r w:rsidRPr="00DE0119">
        <w:t>diimide</w:t>
      </w:r>
      <w:proofErr w:type="spellEnd"/>
      <w:r w:rsidRPr="00DE0119">
        <w:t>-based</w:t>
      </w:r>
      <w:r w:rsidR="00E60D94" w:rsidRPr="00DE0119">
        <w:t xml:space="preserve"> </w:t>
      </w:r>
      <w:r w:rsidR="00E60D94" w:rsidRPr="00DE0119">
        <w:rPr>
          <w:b/>
          <w:bCs/>
          <w:lang w:val="en-GB"/>
        </w:rPr>
        <w:t>XDI</w:t>
      </w:r>
      <w:r w:rsidR="00E60D94" w:rsidRPr="00DE0119">
        <w:rPr>
          <w:b/>
          <w:bCs/>
          <w:vertAlign w:val="subscript"/>
          <w:lang w:val="en-GB"/>
        </w:rPr>
        <w:t>0.17</w:t>
      </w:r>
      <w:r w:rsidR="00E60D94" w:rsidRPr="00DE0119">
        <w:rPr>
          <w:b/>
          <w:bCs/>
          <w:lang w:val="en-GB"/>
        </w:rPr>
        <w:t>-COFs</w:t>
      </w:r>
      <w:r w:rsidR="00E60D94" w:rsidRPr="00DE0119">
        <w:rPr>
          <w:lang w:val="en-GB"/>
        </w:rPr>
        <w:t xml:space="preserve"> </w:t>
      </w:r>
      <w:r w:rsidR="00E60D94" w:rsidRPr="00DE0119">
        <w:t xml:space="preserve">by the post-synthetic modification of the novel </w:t>
      </w:r>
      <w:r w:rsidR="00E60D94" w:rsidRPr="00DE0119">
        <w:rPr>
          <w:b/>
          <w:bCs/>
        </w:rPr>
        <w:t>Azide</w:t>
      </w:r>
      <w:r w:rsidR="00E60D94" w:rsidRPr="00DE0119">
        <w:rPr>
          <w:b/>
          <w:bCs/>
          <w:vertAlign w:val="subscript"/>
          <w:lang w:val="en-GB"/>
        </w:rPr>
        <w:t>0.17</w:t>
      </w:r>
      <w:r w:rsidR="00E60D94" w:rsidRPr="00DE0119">
        <w:rPr>
          <w:b/>
          <w:bCs/>
          <w:lang w:val="en-GB"/>
        </w:rPr>
        <w:t>-COF</w:t>
      </w:r>
      <w:r w:rsidR="00E60D94" w:rsidRPr="00DE0119">
        <w:rPr>
          <w:lang w:val="en-GB"/>
        </w:rPr>
        <w:t>,</w:t>
      </w:r>
      <w:r w:rsidR="00E60D94" w:rsidRPr="00DE0119">
        <w:rPr>
          <w:b/>
          <w:bCs/>
          <w:lang w:val="en-GB"/>
        </w:rPr>
        <w:t xml:space="preserve"> </w:t>
      </w:r>
      <w:r w:rsidRPr="00DE0119">
        <w:rPr>
          <w:lang w:val="en-GB"/>
        </w:rPr>
        <w:t xml:space="preserve">was carried out by varying the “X” aromatic surface between the </w:t>
      </w:r>
      <w:proofErr w:type="spellStart"/>
      <w:r w:rsidRPr="00DE0119">
        <w:rPr>
          <w:lang w:val="en-GB"/>
        </w:rPr>
        <w:t>diimide</w:t>
      </w:r>
      <w:proofErr w:type="spellEnd"/>
      <w:r w:rsidRPr="00DE0119">
        <w:rPr>
          <w:lang w:val="en-GB"/>
        </w:rPr>
        <w:t xml:space="preserve"> functional groups from benzene to perylene with a molar loading of 7.65*10</w:t>
      </w:r>
      <w:r w:rsidRPr="00DE0119">
        <w:rPr>
          <w:vertAlign w:val="superscript"/>
          <w:lang w:val="en-GB"/>
        </w:rPr>
        <w:t>-4</w:t>
      </w:r>
      <w:r w:rsidRPr="00DE0119">
        <w:rPr>
          <w:lang w:val="en-GB"/>
        </w:rPr>
        <w:t xml:space="preserve"> mol of active site/mg of host COF.</w:t>
      </w:r>
      <w:r w:rsidR="00E60D94" w:rsidRPr="00DE0119">
        <w:rPr>
          <w:lang w:val="en-GB"/>
        </w:rPr>
        <w:t xml:space="preserve"> These </w:t>
      </w:r>
      <w:r w:rsidR="00E60D94" w:rsidRPr="00DE0119">
        <w:rPr>
          <w:b/>
          <w:bCs/>
          <w:lang w:val="en-GB"/>
        </w:rPr>
        <w:t>XDI</w:t>
      </w:r>
      <w:r w:rsidR="00E60D94" w:rsidRPr="00DE0119">
        <w:rPr>
          <w:b/>
          <w:bCs/>
          <w:vertAlign w:val="subscript"/>
          <w:lang w:val="en-GB"/>
        </w:rPr>
        <w:t>0.17</w:t>
      </w:r>
      <w:r w:rsidR="00E60D94" w:rsidRPr="00DE0119">
        <w:rPr>
          <w:b/>
          <w:bCs/>
          <w:lang w:val="en-GB"/>
        </w:rPr>
        <w:t>-COFs</w:t>
      </w:r>
      <w:r w:rsidR="00E60D94" w:rsidRPr="00DE0119">
        <w:rPr>
          <w:lang w:val="en-GB"/>
        </w:rPr>
        <w:t xml:space="preserve"> retain the crystalline features of the parent</w:t>
      </w:r>
      <w:r w:rsidR="00E60D94" w:rsidRPr="00DE0119">
        <w:rPr>
          <w:b/>
          <w:bCs/>
        </w:rPr>
        <w:t xml:space="preserve"> Azide</w:t>
      </w:r>
      <w:r w:rsidR="00E60D94" w:rsidRPr="00DE0119">
        <w:rPr>
          <w:b/>
          <w:bCs/>
          <w:vertAlign w:val="subscript"/>
          <w:lang w:val="en-GB"/>
        </w:rPr>
        <w:t>0.17</w:t>
      </w:r>
      <w:r w:rsidR="00E60D94" w:rsidRPr="00DE0119">
        <w:rPr>
          <w:b/>
          <w:bCs/>
          <w:lang w:val="en-GB"/>
        </w:rPr>
        <w:t xml:space="preserve">-COF </w:t>
      </w:r>
      <w:r w:rsidR="00E60D94" w:rsidRPr="00DE0119">
        <w:rPr>
          <w:lang w:val="en-GB"/>
        </w:rPr>
        <w:t xml:space="preserve">with a hexagonal eclipsed stacking of the network, locating the </w:t>
      </w:r>
      <w:r w:rsidR="00E60D94" w:rsidRPr="00DE0119">
        <w:rPr>
          <w:b/>
          <w:bCs/>
          <w:lang w:val="en-GB"/>
        </w:rPr>
        <w:t>XDI</w:t>
      </w:r>
      <w:r w:rsidR="00E60D94" w:rsidRPr="00DE0119">
        <w:rPr>
          <w:lang w:val="en-GB"/>
        </w:rPr>
        <w:t xml:space="preserve"> units embedded inside the COF cavities and covalently anchored to the pore walls. Dispersion of these compounds by LPE produced </w:t>
      </w:r>
      <w:r w:rsidR="00E60D94" w:rsidRPr="00DE0119">
        <w:rPr>
          <w:b/>
          <w:bCs/>
          <w:lang w:val="en-GB"/>
        </w:rPr>
        <w:t>XDI</w:t>
      </w:r>
      <w:r w:rsidR="00E60D94" w:rsidRPr="00DE0119">
        <w:rPr>
          <w:b/>
          <w:bCs/>
          <w:vertAlign w:val="subscript"/>
          <w:lang w:val="en-GB"/>
        </w:rPr>
        <w:t>0.17</w:t>
      </w:r>
      <w:r w:rsidR="00E60D94" w:rsidRPr="00DE0119">
        <w:rPr>
          <w:b/>
          <w:bCs/>
          <w:lang w:val="en-GB"/>
        </w:rPr>
        <w:t xml:space="preserve">-COFs </w:t>
      </w:r>
      <w:r w:rsidR="00E60D94" w:rsidRPr="00DE0119">
        <w:rPr>
          <w:lang w:val="en-GB"/>
        </w:rPr>
        <w:t xml:space="preserve">colloids which can be used for glassy carbon electrodes modification by </w:t>
      </w:r>
      <w:r w:rsidR="00E60D94" w:rsidRPr="00DE0119">
        <w:rPr>
          <w:i/>
          <w:iCs/>
          <w:lang w:val="en-GB"/>
        </w:rPr>
        <w:t>drop-casting</w:t>
      </w:r>
      <w:r w:rsidR="00E60D94" w:rsidRPr="00DE0119">
        <w:rPr>
          <w:lang w:val="en-GB"/>
        </w:rPr>
        <w:t xml:space="preserve">.  Electrochemical studies revealed </w:t>
      </w:r>
      <w:r w:rsidR="005C0309" w:rsidRPr="00DE0119">
        <w:rPr>
          <w:lang w:val="en-GB"/>
        </w:rPr>
        <w:t>that</w:t>
      </w:r>
      <w:r w:rsidR="00E60D94" w:rsidRPr="00DE0119">
        <w:rPr>
          <w:lang w:val="en-GB"/>
        </w:rPr>
        <w:t xml:space="preserve"> most convenient </w:t>
      </w:r>
      <w:r w:rsidR="00C878D6" w:rsidRPr="00DE0119">
        <w:rPr>
          <w:lang w:val="en-GB"/>
        </w:rPr>
        <w:t>moieties</w:t>
      </w:r>
      <w:r w:rsidR="005C0309" w:rsidRPr="00DE0119">
        <w:rPr>
          <w:lang w:val="en-GB"/>
        </w:rPr>
        <w:t xml:space="preserve"> under study,</w:t>
      </w:r>
      <w:r w:rsidR="00E60D94" w:rsidRPr="00DE0119">
        <w:rPr>
          <w:lang w:val="en-GB"/>
        </w:rPr>
        <w:t xml:space="preserve"> for energy-related application </w:t>
      </w:r>
      <w:r w:rsidR="005C0309" w:rsidRPr="00DE0119">
        <w:rPr>
          <w:lang w:val="en-GB"/>
        </w:rPr>
        <w:t xml:space="preserve">was the </w:t>
      </w:r>
      <w:r w:rsidR="00E60D94" w:rsidRPr="00DE0119">
        <w:rPr>
          <w:b/>
          <w:bCs/>
          <w:lang w:val="en-GB"/>
        </w:rPr>
        <w:t>NDI</w:t>
      </w:r>
      <w:r w:rsidR="00E60D94" w:rsidRPr="00DE0119">
        <w:rPr>
          <w:b/>
          <w:bCs/>
          <w:vertAlign w:val="subscript"/>
          <w:lang w:val="en-GB"/>
        </w:rPr>
        <w:t>0.17</w:t>
      </w:r>
      <w:r w:rsidR="00E60D94" w:rsidRPr="00DE0119">
        <w:rPr>
          <w:b/>
          <w:bCs/>
          <w:lang w:val="en-GB"/>
        </w:rPr>
        <w:t xml:space="preserve">-COF </w:t>
      </w:r>
      <w:r w:rsidR="00E60D94" w:rsidRPr="00DE0119">
        <w:rPr>
          <w:lang w:val="en-GB"/>
        </w:rPr>
        <w:t>through the 4-electron pathway</w:t>
      </w:r>
      <w:r w:rsidR="005C0309" w:rsidRPr="00DE0119">
        <w:rPr>
          <w:lang w:val="en-GB"/>
        </w:rPr>
        <w:t xml:space="preserve"> with an onset potential 0.77 V (vs RHE) and a limiting current of 4.2 mA/cm</w:t>
      </w:r>
      <w:r w:rsidR="005C0309" w:rsidRPr="00DE0119">
        <w:rPr>
          <w:vertAlign w:val="superscript"/>
          <w:lang w:val="en-GB"/>
        </w:rPr>
        <w:t>2</w:t>
      </w:r>
      <w:r w:rsidR="00E60D94" w:rsidRPr="00DE0119">
        <w:rPr>
          <w:lang w:val="en-GB"/>
        </w:rPr>
        <w:t xml:space="preserve">. DFT theorical calculations were </w:t>
      </w:r>
      <w:r w:rsidR="00C23BB1" w:rsidRPr="00DE0119">
        <w:rPr>
          <w:lang w:val="en-GB"/>
        </w:rPr>
        <w:t xml:space="preserve">used </w:t>
      </w:r>
      <w:r w:rsidR="00E60D94" w:rsidRPr="00DE0119">
        <w:rPr>
          <w:lang w:val="en-GB"/>
        </w:rPr>
        <w:t xml:space="preserve">to evaluate the ORR mechanism, confirming that the </w:t>
      </w:r>
      <w:proofErr w:type="spellStart"/>
      <w:r w:rsidR="00E60D94" w:rsidRPr="00DE0119">
        <w:rPr>
          <w:lang w:val="en-GB"/>
        </w:rPr>
        <w:t>naphtalenediimide</w:t>
      </w:r>
      <w:proofErr w:type="spellEnd"/>
      <w:r w:rsidR="00E60D94" w:rsidRPr="00DE0119">
        <w:rPr>
          <w:lang w:val="en-GB"/>
        </w:rPr>
        <w:t xml:space="preserve"> moieties show the best performance towards the oxygen electroreduction.</w:t>
      </w:r>
      <w:r w:rsidR="00FB3F72" w:rsidRPr="00DE0119">
        <w:rPr>
          <w:lang w:val="en-GB"/>
        </w:rPr>
        <w:t xml:space="preserve"> </w:t>
      </w:r>
      <w:r w:rsidR="00106BE3" w:rsidRPr="00DE0119">
        <w:rPr>
          <w:lang w:val="en-GB"/>
        </w:rPr>
        <w:t xml:space="preserve">It is also worth pointing out that comparison between the ORR electrocatalytic performance of </w:t>
      </w:r>
      <w:r w:rsidR="00106BE3" w:rsidRPr="00DE0119">
        <w:rPr>
          <w:b/>
          <w:bCs/>
          <w:lang w:val="en-GB"/>
        </w:rPr>
        <w:t>NDI</w:t>
      </w:r>
      <w:r w:rsidR="00106BE3" w:rsidRPr="00DE0119">
        <w:rPr>
          <w:b/>
          <w:bCs/>
          <w:vertAlign w:val="subscript"/>
          <w:lang w:val="en-GB"/>
        </w:rPr>
        <w:t>0.17</w:t>
      </w:r>
      <w:r w:rsidR="00106BE3" w:rsidRPr="00DE0119">
        <w:rPr>
          <w:b/>
          <w:bCs/>
          <w:lang w:val="en-GB"/>
        </w:rPr>
        <w:t>-COF</w:t>
      </w:r>
      <w:r w:rsidR="00106BE3" w:rsidRPr="00DE0119">
        <w:rPr>
          <w:lang w:val="en-GB"/>
        </w:rPr>
        <w:t xml:space="preserve"> with that of other non-pyrolyzed and metal-free COF-based electrocatalysts (Table S</w:t>
      </w:r>
      <w:r w:rsidR="00241A9E">
        <w:rPr>
          <w:lang w:val="en-GB"/>
        </w:rPr>
        <w:t>2</w:t>
      </w:r>
      <w:r w:rsidR="00106BE3" w:rsidRPr="00DE0119">
        <w:rPr>
          <w:lang w:val="en-GB"/>
        </w:rPr>
        <w:t>) reveal</w:t>
      </w:r>
      <w:r w:rsidR="00FB3F72" w:rsidRPr="00DE0119">
        <w:rPr>
          <w:lang w:val="en-GB"/>
        </w:rPr>
        <w:t>s</w:t>
      </w:r>
      <w:r w:rsidR="00106BE3" w:rsidRPr="00DE0119">
        <w:rPr>
          <w:lang w:val="en-GB"/>
        </w:rPr>
        <w:t xml:space="preserve"> </w:t>
      </w:r>
      <w:proofErr w:type="spellStart"/>
      <w:r w:rsidR="00D40297" w:rsidRPr="00DE0119">
        <w:rPr>
          <w:lang w:val="en-GB"/>
        </w:rPr>
        <w:t>equiparable</w:t>
      </w:r>
      <w:proofErr w:type="spellEnd"/>
      <w:r w:rsidR="00D40297" w:rsidRPr="00DE0119">
        <w:rPr>
          <w:lang w:val="en-GB"/>
        </w:rPr>
        <w:t xml:space="preserve"> </w:t>
      </w:r>
      <w:r w:rsidR="00106BE3" w:rsidRPr="00DE0119">
        <w:rPr>
          <w:lang w:val="en-GB"/>
        </w:rPr>
        <w:t>results in terms of onset potential and current density in addition to the easier access to crystalline porous COFs offered by the click chemistry post-functionalization methodology.</w:t>
      </w:r>
      <w:r w:rsidR="005C0309" w:rsidRPr="00DE0119">
        <w:rPr>
          <w:lang w:val="en-GB"/>
        </w:rPr>
        <w:t xml:space="preserve"> Despite that these results are still far from those offered by other derived-carbons produced by pyrolytic treatment of organic precursors (Table S</w:t>
      </w:r>
      <w:r w:rsidR="00241A9E">
        <w:rPr>
          <w:lang w:val="en-GB"/>
        </w:rPr>
        <w:t>3</w:t>
      </w:r>
      <w:r w:rsidR="005C0309" w:rsidRPr="00DE0119">
        <w:rPr>
          <w:lang w:val="en-GB"/>
        </w:rPr>
        <w:t xml:space="preserve">), </w:t>
      </w:r>
      <w:r w:rsidR="0088065D" w:rsidRPr="00DE0119">
        <w:rPr>
          <w:lang w:val="en-GB"/>
        </w:rPr>
        <w:t xml:space="preserve">we envisage that </w:t>
      </w:r>
      <w:r w:rsidR="005C0309" w:rsidRPr="00DE0119">
        <w:rPr>
          <w:lang w:val="en-GB"/>
        </w:rPr>
        <w:t xml:space="preserve">this easy strategy, avoiding </w:t>
      </w:r>
      <w:r w:rsidR="005C0309" w:rsidRPr="00DE0119">
        <w:rPr>
          <w:i/>
          <w:iCs/>
          <w:lang w:val="en-GB"/>
        </w:rPr>
        <w:t>de</w:t>
      </w:r>
      <w:r w:rsidR="005C0309" w:rsidRPr="00DE0119">
        <w:rPr>
          <w:lang w:val="en-GB"/>
        </w:rPr>
        <w:t xml:space="preserve"> </w:t>
      </w:r>
      <w:r w:rsidR="005C0309" w:rsidRPr="00DE0119">
        <w:rPr>
          <w:i/>
          <w:iCs/>
          <w:lang w:val="en-GB"/>
        </w:rPr>
        <w:t xml:space="preserve">novo </w:t>
      </w:r>
      <w:r w:rsidR="005C0309" w:rsidRPr="00DE0119">
        <w:rPr>
          <w:lang w:val="en-GB"/>
        </w:rPr>
        <w:t xml:space="preserve">synthesis, could accelerate the discovery of novel non-pyrolyzed and metal-free COF-based </w:t>
      </w:r>
      <w:r w:rsidR="0088065D" w:rsidRPr="00DE0119">
        <w:rPr>
          <w:lang w:val="en-GB"/>
        </w:rPr>
        <w:t>electrocatalyst</w:t>
      </w:r>
      <w:r w:rsidR="005C0309" w:rsidRPr="00DE0119">
        <w:rPr>
          <w:lang w:val="en-GB"/>
        </w:rPr>
        <w:t>.</w:t>
      </w:r>
    </w:p>
    <w:p w14:paraId="09592DF4" w14:textId="77777777" w:rsidR="00E86851" w:rsidRPr="00DE0119" w:rsidRDefault="00E86851" w:rsidP="00DE0119">
      <w:pPr>
        <w:pStyle w:val="TAMainText"/>
        <w:ind w:firstLine="0"/>
      </w:pPr>
    </w:p>
    <w:p w14:paraId="080088CD" w14:textId="77777777" w:rsidR="00E86851" w:rsidRPr="00DE0119" w:rsidRDefault="00E86851" w:rsidP="00DE0119">
      <w:pPr>
        <w:pStyle w:val="TAMainText"/>
        <w:ind w:firstLine="0"/>
      </w:pPr>
    </w:p>
    <w:p w14:paraId="2E2F6125" w14:textId="77777777" w:rsidR="00E86851" w:rsidRPr="00DE0119" w:rsidRDefault="00E86851" w:rsidP="00DE0119">
      <w:pPr>
        <w:pStyle w:val="TAMainText"/>
        <w:ind w:firstLine="0"/>
      </w:pPr>
    </w:p>
    <w:p w14:paraId="664DE8C4" w14:textId="0DFC96BC" w:rsidR="00E86851" w:rsidRPr="00DE0119" w:rsidRDefault="00E86851" w:rsidP="00DE0119">
      <w:pPr>
        <w:pStyle w:val="TAMainText"/>
        <w:ind w:firstLine="0"/>
      </w:pPr>
      <w:r w:rsidRPr="00DE0119">
        <w:lastRenderedPageBreak/>
        <w:t>Supporting Information</w:t>
      </w:r>
    </w:p>
    <w:p w14:paraId="7B6621F2" w14:textId="7EDCBDB5" w:rsidR="008B29A8" w:rsidRPr="00DE0119" w:rsidRDefault="00E86851" w:rsidP="00DE0119">
      <w:pPr>
        <w:pStyle w:val="TAMainText"/>
        <w:ind w:firstLine="0"/>
      </w:pPr>
      <w:r w:rsidRPr="00DE0119">
        <w:br/>
        <w:t>The Supporting Information is available free of charge at</w:t>
      </w:r>
      <w:r w:rsidRPr="00DE0119">
        <w:br/>
        <w:t>***</w:t>
      </w:r>
    </w:p>
    <w:p w14:paraId="7566D23F" w14:textId="6135B1EF" w:rsidR="00E86851" w:rsidRPr="00DE0119" w:rsidRDefault="00E86851" w:rsidP="00DE0119">
      <w:pPr>
        <w:pStyle w:val="TAMainText"/>
        <w:ind w:firstLine="0"/>
        <w:rPr>
          <w:lang w:val="en-GB"/>
        </w:rPr>
      </w:pPr>
      <w:r w:rsidRPr="00DE0119">
        <w:t xml:space="preserve">Supporting information </w:t>
      </w:r>
      <w:proofErr w:type="gramStart"/>
      <w:r w:rsidR="00B9584F" w:rsidRPr="00DE0119">
        <w:t>includes:</w:t>
      </w:r>
      <w:proofErr w:type="gramEnd"/>
      <w:r w:rsidRPr="00DE0119">
        <w:t xml:space="preserve"> Materials and methods (Section 1), COF characterization by PXRD, FTIR, </w:t>
      </w:r>
      <w:r w:rsidRPr="00DE0119">
        <w:rPr>
          <w:vertAlign w:val="superscript"/>
        </w:rPr>
        <w:t>13</w:t>
      </w:r>
      <w:r w:rsidRPr="00DE0119">
        <w:t>C-CP-MAS-NMR, N</w:t>
      </w:r>
      <w:r w:rsidRPr="00DE0119">
        <w:rPr>
          <w:vertAlign w:val="subscript"/>
        </w:rPr>
        <w:t>2</w:t>
      </w:r>
      <w:r w:rsidRPr="00DE0119">
        <w:t xml:space="preserve"> sorption isotherms, TGA SEM, TEM and DLS (Section 2), additional electrochemical measurements (Section 3) and experimental procedures (Section 4).</w:t>
      </w:r>
    </w:p>
    <w:p w14:paraId="3A07BBEB" w14:textId="70FA8A90" w:rsidR="00DD6DBB" w:rsidRPr="00DE0119" w:rsidRDefault="00DD6DBB" w:rsidP="00DE0119">
      <w:pPr>
        <w:pStyle w:val="FACorrespondingAuthorFootnote"/>
        <w:spacing w:after="0"/>
      </w:pPr>
      <w:r w:rsidRPr="00DE0119">
        <w:t>AUTHOR INFORMATION</w:t>
      </w:r>
    </w:p>
    <w:p w14:paraId="55C0F006" w14:textId="77777777" w:rsidR="00DD6DBB" w:rsidRPr="00DE0119" w:rsidRDefault="00DD6DBB" w:rsidP="00DE0119">
      <w:pPr>
        <w:pStyle w:val="FAAuthorInfoSubtitle"/>
        <w:jc w:val="both"/>
      </w:pPr>
      <w:r w:rsidRPr="00DE0119">
        <w:t>Corresponding Author</w:t>
      </w:r>
    </w:p>
    <w:p w14:paraId="3EF5297E" w14:textId="433D7A86" w:rsidR="00A04850" w:rsidRPr="00DE0119" w:rsidRDefault="00DD6DBB" w:rsidP="00DE0119">
      <w:pPr>
        <w:pStyle w:val="FACorrespondingAuthorFootnote"/>
        <w:spacing w:after="240"/>
        <w:rPr>
          <w:i/>
          <w:vertAlign w:val="superscript"/>
          <w:lang w:val="es-ES"/>
        </w:rPr>
      </w:pPr>
      <w:r w:rsidRPr="00DF6003">
        <w:rPr>
          <w:lang w:val="en-GB"/>
        </w:rPr>
        <w:t>*</w:t>
      </w:r>
      <w:r w:rsidR="00A04850" w:rsidRPr="00DF6003">
        <w:rPr>
          <w:rFonts w:asciiTheme="minorHAnsi" w:eastAsiaTheme="minorHAnsi" w:hAnsiTheme="minorHAnsi" w:cstheme="minorBidi"/>
          <w:i/>
          <w:sz w:val="22"/>
          <w:szCs w:val="22"/>
          <w:lang w:val="en-GB"/>
        </w:rPr>
        <w:t xml:space="preserve"> </w:t>
      </w:r>
      <w:r w:rsidR="00A04850" w:rsidRPr="00DF6003">
        <w:rPr>
          <w:i/>
          <w:lang w:val="en-GB"/>
        </w:rPr>
        <w:t>José L. Segura</w:t>
      </w:r>
      <w:r w:rsidR="003324CC" w:rsidRPr="00DF6003">
        <w:rPr>
          <w:i/>
          <w:lang w:val="en-GB"/>
        </w:rPr>
        <w:t xml:space="preserve">. </w:t>
      </w:r>
      <w:r w:rsidR="003324CC" w:rsidRPr="00DE0119">
        <w:rPr>
          <w:i/>
          <w:lang w:val="es-ES"/>
        </w:rPr>
        <w:t xml:space="preserve">E-mail: </w:t>
      </w:r>
      <w:r w:rsidRPr="00DE0119">
        <w:fldChar w:fldCharType="begin"/>
      </w:r>
      <w:r w:rsidRPr="00DE0119">
        <w:rPr>
          <w:lang w:val="es-ES"/>
          <w:rPrChange w:id="8" w:author="MARCOS MARTINEZ FERNANDEZ" w:date="2022-11-24T10:08:00Z">
            <w:rPr/>
          </w:rPrChange>
        </w:rPr>
        <w:instrText xml:space="preserve"> HYPERLINK "mailto:segura@ucm.es" </w:instrText>
      </w:r>
      <w:r w:rsidRPr="00DE0119">
        <w:fldChar w:fldCharType="separate"/>
      </w:r>
      <w:r w:rsidR="003324CC" w:rsidRPr="00DE0119">
        <w:rPr>
          <w:rStyle w:val="Hipervnculo"/>
          <w:i/>
          <w:lang w:val="es-ES"/>
        </w:rPr>
        <w:t>segura@ucm.es</w:t>
      </w:r>
      <w:r w:rsidRPr="00DE0119">
        <w:rPr>
          <w:rStyle w:val="Hipervnculo"/>
          <w:i/>
          <w:lang w:val="es-ES"/>
        </w:rPr>
        <w:fldChar w:fldCharType="end"/>
      </w:r>
    </w:p>
    <w:p w14:paraId="65C50539" w14:textId="7289136C" w:rsidR="009246AD" w:rsidRPr="00DE0119" w:rsidRDefault="00C23BB1" w:rsidP="00DE0119">
      <w:pPr>
        <w:pStyle w:val="FACorrespondingAuthorFootnote"/>
        <w:spacing w:after="240"/>
        <w:rPr>
          <w:i/>
          <w:vertAlign w:val="superscript"/>
          <w:lang w:val="es-ES"/>
        </w:rPr>
      </w:pPr>
      <w:r w:rsidRPr="00DE0119">
        <w:rPr>
          <w:lang w:val="es-ES"/>
        </w:rPr>
        <w:t>*</w:t>
      </w:r>
      <w:r w:rsidR="00A04850" w:rsidRPr="00DE0119">
        <w:rPr>
          <w:i/>
          <w:lang w:val="es-ES"/>
        </w:rPr>
        <w:t>Encarnación Lorenzo</w:t>
      </w:r>
      <w:r w:rsidR="00477274" w:rsidRPr="00DE0119">
        <w:rPr>
          <w:i/>
          <w:lang w:val="es-ES"/>
        </w:rPr>
        <w:t>:</w:t>
      </w:r>
      <w:r w:rsidR="00477274" w:rsidRPr="00DE0119">
        <w:rPr>
          <w:rFonts w:asciiTheme="minorHAnsi" w:eastAsiaTheme="minorHAnsi" w:hAnsiTheme="minorHAnsi" w:cstheme="minorBidi"/>
          <w:sz w:val="22"/>
          <w:szCs w:val="22"/>
          <w:lang w:val="es-ES"/>
        </w:rPr>
        <w:t xml:space="preserve"> </w:t>
      </w:r>
      <w:r w:rsidR="00477274" w:rsidRPr="00DE0119">
        <w:rPr>
          <w:i/>
          <w:lang w:val="es-ES"/>
        </w:rPr>
        <w:t xml:space="preserve">E-mail: </w:t>
      </w:r>
      <w:r w:rsidRPr="00DE0119">
        <w:fldChar w:fldCharType="begin"/>
      </w:r>
      <w:r w:rsidRPr="00DE0119">
        <w:rPr>
          <w:lang w:val="es-ES"/>
          <w:rPrChange w:id="9" w:author="MARCOS MARTINEZ FERNANDEZ" w:date="2022-11-24T10:08:00Z">
            <w:rPr/>
          </w:rPrChange>
        </w:rPr>
        <w:instrText xml:space="preserve"> HYPERLINK "mailto:encarnacion.lorenzo@uam.es" </w:instrText>
      </w:r>
      <w:r w:rsidRPr="00DE0119">
        <w:fldChar w:fldCharType="separate"/>
      </w:r>
      <w:r w:rsidR="00477274" w:rsidRPr="00DE0119">
        <w:rPr>
          <w:rStyle w:val="Hipervnculo"/>
          <w:i/>
          <w:lang w:val="es-ES"/>
        </w:rPr>
        <w:t>encarnacion.lorenzo@uam.es</w:t>
      </w:r>
      <w:r w:rsidRPr="00DE0119">
        <w:rPr>
          <w:rStyle w:val="Hipervnculo"/>
          <w:i/>
          <w:lang w:val="es-ES"/>
        </w:rPr>
        <w:fldChar w:fldCharType="end"/>
      </w:r>
      <w:r w:rsidR="00477274" w:rsidRPr="00DE0119">
        <w:rPr>
          <w:i/>
          <w:lang w:val="es-ES"/>
        </w:rPr>
        <w:t xml:space="preserve"> </w:t>
      </w:r>
    </w:p>
    <w:p w14:paraId="64057D14" w14:textId="67EEAA39" w:rsidR="00C10EE0" w:rsidRPr="00DE0119" w:rsidRDefault="00C10EE0" w:rsidP="00DE0119">
      <w:pPr>
        <w:pStyle w:val="FAAuthorInfoSubtitle"/>
        <w:jc w:val="both"/>
      </w:pPr>
      <w:r w:rsidRPr="00DE0119">
        <w:t>Author Contributions</w:t>
      </w:r>
    </w:p>
    <w:p w14:paraId="2D5A018F" w14:textId="758BABA9" w:rsidR="00010BAE" w:rsidRPr="00DE0119" w:rsidRDefault="00C10EE0" w:rsidP="00DE0119">
      <w:pPr>
        <w:pStyle w:val="StyleFACorrespondingAuthorFootnote7pt"/>
        <w:spacing w:after="240" w:line="480" w:lineRule="auto"/>
        <w:jc w:val="both"/>
        <w:rPr>
          <w:rFonts w:ascii="Times" w:hAnsi="Times"/>
          <w:kern w:val="0"/>
          <w:sz w:val="24"/>
        </w:rPr>
      </w:pPr>
      <w:r w:rsidRPr="00DE0119">
        <w:rPr>
          <w:rFonts w:ascii="Times" w:hAnsi="Times"/>
          <w:kern w:val="0"/>
          <w:sz w:val="24"/>
        </w:rPr>
        <w:t>‡</w:t>
      </w:r>
      <w:r w:rsidRPr="00DE0119">
        <w:rPr>
          <w:rFonts w:ascii="Times New Roman" w:hAnsi="Times New Roman"/>
          <w:kern w:val="0"/>
          <w:sz w:val="24"/>
          <w:szCs w:val="24"/>
        </w:rPr>
        <w:t xml:space="preserve">These authors contributed equally. </w:t>
      </w:r>
      <w:r w:rsidR="008B778A" w:rsidRPr="00DE0119">
        <w:rPr>
          <w:rFonts w:ascii="Times New Roman" w:hAnsi="Times New Roman"/>
          <w:b/>
          <w:bCs/>
          <w:sz w:val="24"/>
          <w:szCs w:val="24"/>
          <w:lang w:val="en-GB"/>
        </w:rPr>
        <w:t xml:space="preserve">Marcos Martínez-Fernández: </w:t>
      </w:r>
      <w:r w:rsidR="008B778A" w:rsidRPr="00DE0119">
        <w:rPr>
          <w:rFonts w:ascii="Times New Roman" w:hAnsi="Times New Roman"/>
          <w:sz w:val="24"/>
          <w:szCs w:val="24"/>
          <w:lang w:val="en-GB"/>
        </w:rPr>
        <w:t xml:space="preserve">Investigation, Data curation, Visualization, Writing –original draft, Writing –review &amp; editing. </w:t>
      </w:r>
      <w:r w:rsidR="008B778A" w:rsidRPr="00DE0119">
        <w:rPr>
          <w:rFonts w:ascii="Times New Roman" w:hAnsi="Times New Roman"/>
          <w:b/>
          <w:bCs/>
          <w:sz w:val="24"/>
          <w:szCs w:val="24"/>
          <w:lang w:val="en-GB"/>
        </w:rPr>
        <w:t>Emiliano Martínez-</w:t>
      </w:r>
      <w:proofErr w:type="spellStart"/>
      <w:r w:rsidR="008B778A" w:rsidRPr="00DE0119">
        <w:rPr>
          <w:rFonts w:ascii="Times New Roman" w:hAnsi="Times New Roman"/>
          <w:b/>
          <w:bCs/>
          <w:sz w:val="24"/>
          <w:szCs w:val="24"/>
          <w:lang w:val="en-GB"/>
        </w:rPr>
        <w:t>Periñán</w:t>
      </w:r>
      <w:proofErr w:type="spellEnd"/>
      <w:r w:rsidR="008B778A" w:rsidRPr="00DE0119">
        <w:rPr>
          <w:rFonts w:ascii="Times New Roman" w:hAnsi="Times New Roman"/>
          <w:b/>
          <w:bCs/>
          <w:sz w:val="24"/>
          <w:szCs w:val="24"/>
          <w:lang w:val="en-GB"/>
        </w:rPr>
        <w:t xml:space="preserve">: </w:t>
      </w:r>
      <w:r w:rsidR="008B778A" w:rsidRPr="00DE0119">
        <w:rPr>
          <w:rFonts w:ascii="Times New Roman" w:hAnsi="Times New Roman"/>
          <w:sz w:val="24"/>
          <w:szCs w:val="24"/>
          <w:lang w:val="en-GB"/>
        </w:rPr>
        <w:t>Investigation, Data curation, Visualization, Writing –original draft, Writing -review &amp; editing.</w:t>
      </w:r>
      <w:r w:rsidR="008B778A" w:rsidRPr="00DE0119">
        <w:rPr>
          <w:rFonts w:ascii="Times New Roman" w:hAnsi="Times New Roman"/>
          <w:b/>
          <w:bCs/>
          <w:sz w:val="24"/>
          <w:szCs w:val="24"/>
          <w:lang w:val="en-GB"/>
        </w:rPr>
        <w:t xml:space="preserve"> José I. Martínez: </w:t>
      </w:r>
      <w:r w:rsidR="008B778A" w:rsidRPr="00DE0119">
        <w:rPr>
          <w:rFonts w:ascii="Times New Roman" w:hAnsi="Times New Roman"/>
          <w:sz w:val="24"/>
          <w:szCs w:val="24"/>
          <w:lang w:val="en-GB"/>
        </w:rPr>
        <w:t xml:space="preserve">Conceptualization, Investigation, Data curation, Visualization, Writing –original draft, Writing –re- view &amp; editing. </w:t>
      </w:r>
      <w:r w:rsidR="008B778A" w:rsidRPr="00DE0119">
        <w:rPr>
          <w:rFonts w:ascii="Times New Roman" w:hAnsi="Times New Roman"/>
          <w:b/>
          <w:bCs/>
          <w:iCs/>
          <w:sz w:val="24"/>
          <w:szCs w:val="24"/>
          <w:lang w:val="en-GB"/>
        </w:rPr>
        <w:t xml:space="preserve">Marta Gordo-Lozano </w:t>
      </w:r>
      <w:r w:rsidR="008B778A" w:rsidRPr="00DE0119">
        <w:rPr>
          <w:rFonts w:ascii="Times New Roman" w:hAnsi="Times New Roman"/>
          <w:sz w:val="24"/>
          <w:szCs w:val="24"/>
          <w:lang w:val="en-GB"/>
        </w:rPr>
        <w:t xml:space="preserve">Investigation, Data curation, –original draft, Writing –review &amp; editing </w:t>
      </w:r>
      <w:r w:rsidR="008B778A" w:rsidRPr="00DE0119">
        <w:rPr>
          <w:rFonts w:ascii="Times New Roman" w:hAnsi="Times New Roman"/>
          <w:b/>
          <w:bCs/>
          <w:sz w:val="24"/>
          <w:szCs w:val="24"/>
          <w:lang w:val="en-GB"/>
        </w:rPr>
        <w:t xml:space="preserve">F. Zamora: </w:t>
      </w:r>
      <w:r w:rsidR="008B778A" w:rsidRPr="00DE0119">
        <w:rPr>
          <w:rFonts w:ascii="Times New Roman" w:hAnsi="Times New Roman"/>
          <w:sz w:val="24"/>
          <w:szCs w:val="24"/>
          <w:lang w:val="en-GB"/>
        </w:rPr>
        <w:t xml:space="preserve">Conceptualization, Investigation, Visualization, Writing –review &amp; editing. </w:t>
      </w:r>
      <w:r w:rsidR="008B778A" w:rsidRPr="00DE0119">
        <w:rPr>
          <w:rFonts w:ascii="Times New Roman" w:hAnsi="Times New Roman"/>
          <w:b/>
          <w:bCs/>
          <w:sz w:val="24"/>
          <w:szCs w:val="24"/>
          <w:lang w:val="en-GB"/>
        </w:rPr>
        <w:t xml:space="preserve">José L. Segura: </w:t>
      </w:r>
      <w:r w:rsidR="008B778A" w:rsidRPr="00DE0119">
        <w:rPr>
          <w:rFonts w:ascii="Times New Roman" w:hAnsi="Times New Roman"/>
          <w:sz w:val="24"/>
          <w:szCs w:val="24"/>
          <w:lang w:val="en-GB"/>
        </w:rPr>
        <w:t>Conceptualization, Investigation, Visualization, Supervision, Writing – review &amp; editing, Funding acquisition, Project administration.</w:t>
      </w:r>
      <w:r w:rsidR="008B778A" w:rsidRPr="00DE0119">
        <w:rPr>
          <w:rFonts w:ascii="Times New Roman" w:hAnsi="Times New Roman"/>
          <w:b/>
          <w:bCs/>
          <w:sz w:val="24"/>
          <w:szCs w:val="24"/>
          <w:lang w:val="en-GB"/>
        </w:rPr>
        <w:t xml:space="preserve"> Encarnación Lorenzo: </w:t>
      </w:r>
      <w:r w:rsidR="008B778A" w:rsidRPr="00DE0119">
        <w:rPr>
          <w:rFonts w:ascii="Times New Roman" w:hAnsi="Times New Roman"/>
          <w:sz w:val="24"/>
          <w:szCs w:val="24"/>
          <w:lang w:val="en-GB"/>
        </w:rPr>
        <w:t>Conceptualization, Investigation, Visualization, Supervision, Writing –review &amp; editing, Funding acquisition, Project administration</w:t>
      </w:r>
    </w:p>
    <w:p w14:paraId="2175F582" w14:textId="77777777" w:rsidR="00010BAE" w:rsidRPr="00DE0119" w:rsidRDefault="00010BAE" w:rsidP="00DE0119">
      <w:pPr>
        <w:pStyle w:val="FAAuthorInfoSubtitle"/>
        <w:jc w:val="both"/>
      </w:pPr>
    </w:p>
    <w:p w14:paraId="2663CC28" w14:textId="0A45590D" w:rsidR="00C10EE0" w:rsidRPr="00DE0119" w:rsidRDefault="00C10EE0" w:rsidP="00DE0119">
      <w:pPr>
        <w:pStyle w:val="FAAuthorInfoSubtitle"/>
        <w:jc w:val="both"/>
      </w:pPr>
      <w:r w:rsidRPr="00DE0119">
        <w:t>Funding Sources</w:t>
      </w:r>
    </w:p>
    <w:p w14:paraId="081DB8AB" w14:textId="6B961D4E" w:rsidR="00BC1AAC" w:rsidRPr="00DE0119" w:rsidRDefault="00BC1AAC" w:rsidP="00DE0119">
      <w:pPr>
        <w:pStyle w:val="FAAuthorInfoSubtitle"/>
        <w:jc w:val="both"/>
      </w:pPr>
      <w:r w:rsidRPr="00DE0119">
        <w:t xml:space="preserve">This work was financially supported by </w:t>
      </w:r>
      <w:proofErr w:type="spellStart"/>
      <w:r w:rsidR="00CA1010" w:rsidRPr="00DE0119">
        <w:t>Ministerio</w:t>
      </w:r>
      <w:proofErr w:type="spellEnd"/>
      <w:r w:rsidR="00CA1010" w:rsidRPr="00DE0119">
        <w:t xml:space="preserve"> de </w:t>
      </w:r>
      <w:proofErr w:type="spellStart"/>
      <w:r w:rsidR="00CA1010" w:rsidRPr="00DE0119">
        <w:t>Ciencia</w:t>
      </w:r>
      <w:proofErr w:type="spellEnd"/>
      <w:r w:rsidR="00CA1010" w:rsidRPr="00DE0119">
        <w:t xml:space="preserve"> e </w:t>
      </w:r>
      <w:proofErr w:type="spellStart"/>
      <w:r w:rsidR="00CA1010" w:rsidRPr="00DE0119">
        <w:t>Innovación</w:t>
      </w:r>
      <w:proofErr w:type="spellEnd"/>
      <w:r w:rsidR="00CA1010" w:rsidRPr="00DE0119">
        <w:t xml:space="preserve"> of Spain </w:t>
      </w:r>
      <w:r w:rsidRPr="00DE0119">
        <w:t>MICINN (PID2019- 106268GB-C33; RED2018-102412-T; PID2020-116728RB-I00</w:t>
      </w:r>
      <w:r w:rsidR="00CA1010" w:rsidRPr="00DE0119">
        <w:t xml:space="preserve">, </w:t>
      </w:r>
      <w:r w:rsidR="009B7A71" w:rsidRPr="00DE0119">
        <w:t xml:space="preserve">PID2019- 106268GB-C32, </w:t>
      </w:r>
      <w:r w:rsidR="00CA1010" w:rsidRPr="00DE0119">
        <w:t>Grants No. PID2020-113142RB-C21 and No. PLEC2021-007906, funded MCIN/AEI/10.13039/501100011033</w:t>
      </w:r>
      <w:r w:rsidRPr="00DE0119">
        <w:t xml:space="preserve">), </w:t>
      </w:r>
      <w:proofErr w:type="spellStart"/>
      <w:r w:rsidRPr="00DE0119">
        <w:t>Comunidad</w:t>
      </w:r>
      <w:proofErr w:type="spellEnd"/>
      <w:r w:rsidRPr="00DE0119">
        <w:t xml:space="preserve"> de Madrid (P2018/NMT-4349 TRANSNANOAVANSENS Program; SI3/PJI/2021-00341</w:t>
      </w:r>
      <w:r w:rsidR="00CA1010" w:rsidRPr="00DE0119">
        <w:t>, Grants No. S2018/NMT-4367 and No. Y2020/NMT6469</w:t>
      </w:r>
      <w:r w:rsidRPr="00DE0119">
        <w:t>)</w:t>
      </w:r>
      <w:r w:rsidR="00703391" w:rsidRPr="00DE0119">
        <w:t>,</w:t>
      </w:r>
      <w:r w:rsidR="00416657" w:rsidRPr="00DE0119">
        <w:t xml:space="preserve"> </w:t>
      </w:r>
      <w:r w:rsidRPr="00DE0119">
        <w:t>the UCM (INV.GR.00.1819.10759)</w:t>
      </w:r>
      <w:r w:rsidR="00CA1010" w:rsidRPr="00DE0119">
        <w:t>.</w:t>
      </w:r>
    </w:p>
    <w:p w14:paraId="0C324533" w14:textId="77777777" w:rsidR="00010BAE" w:rsidRPr="00DE0119" w:rsidRDefault="00010BAE" w:rsidP="00DE0119">
      <w:pPr>
        <w:pStyle w:val="TDAcknowledgments"/>
        <w:spacing w:before="0" w:after="0"/>
        <w:ind w:firstLine="0"/>
      </w:pPr>
    </w:p>
    <w:p w14:paraId="20A82B86" w14:textId="77777777" w:rsidR="00010BAE" w:rsidRPr="00DE0119" w:rsidRDefault="00010BAE" w:rsidP="00DE0119">
      <w:pPr>
        <w:pStyle w:val="TDAcknowledgments"/>
        <w:spacing w:before="0" w:after="0"/>
        <w:ind w:firstLine="0"/>
      </w:pPr>
    </w:p>
    <w:p w14:paraId="6310FF39" w14:textId="77777777" w:rsidR="00010BAE" w:rsidRPr="00DE0119" w:rsidRDefault="00010BAE" w:rsidP="00DE0119">
      <w:pPr>
        <w:pStyle w:val="TDAcknowledgments"/>
        <w:spacing w:before="0" w:after="0"/>
        <w:ind w:firstLine="0"/>
      </w:pPr>
    </w:p>
    <w:p w14:paraId="62BC89A8" w14:textId="45582F07" w:rsidR="00DD6DBB" w:rsidRPr="00DE0119" w:rsidRDefault="00DD6DBB" w:rsidP="00DE0119">
      <w:pPr>
        <w:pStyle w:val="TDAcknowledgments"/>
        <w:spacing w:before="0" w:after="0"/>
        <w:ind w:firstLine="0"/>
      </w:pPr>
      <w:r w:rsidRPr="00DE0119">
        <w:t>ACKNOWLEDGMENT</w:t>
      </w:r>
    </w:p>
    <w:p w14:paraId="08E029AF" w14:textId="07EFAA68" w:rsidR="003554F8" w:rsidRPr="00DE0119" w:rsidRDefault="003554F8" w:rsidP="00DE0119">
      <w:pPr>
        <w:rPr>
          <w:lang w:val="en-GB"/>
        </w:rPr>
      </w:pPr>
      <w:r w:rsidRPr="00DE0119">
        <w:rPr>
          <w:lang w:val="en-GB"/>
        </w:rPr>
        <w:t>This work was financially supported by MICINN (PID2019- 106268GB-C33; RED2018-102412-T; PID2020-116728RB-I00</w:t>
      </w:r>
      <w:r w:rsidR="009B7A71" w:rsidRPr="00DE0119">
        <w:rPr>
          <w:lang w:val="en-GB"/>
        </w:rPr>
        <w:t>, PID2019- 106268GB-C32</w:t>
      </w:r>
      <w:r w:rsidRPr="00DE0119">
        <w:rPr>
          <w:lang w:val="en-GB"/>
        </w:rPr>
        <w:t xml:space="preserve">), </w:t>
      </w:r>
      <w:proofErr w:type="spellStart"/>
      <w:r w:rsidRPr="00DE0119">
        <w:rPr>
          <w:lang w:val="en-GB"/>
        </w:rPr>
        <w:t>Comunidad</w:t>
      </w:r>
      <w:proofErr w:type="spellEnd"/>
      <w:r w:rsidRPr="00DE0119">
        <w:rPr>
          <w:lang w:val="en-GB"/>
        </w:rPr>
        <w:t xml:space="preserve"> de Madrid (P2018/NMT-4349 TRANSNANOAVANSENS Program; SI3/PJI/2021-00341) and the UCM (INV.GR.00.1819.10759). MMF and MGL acknowledges </w:t>
      </w:r>
      <w:proofErr w:type="spellStart"/>
      <w:r w:rsidRPr="00DE0119">
        <w:rPr>
          <w:lang w:val="en-GB"/>
        </w:rPr>
        <w:t>Comunidad</w:t>
      </w:r>
      <w:proofErr w:type="spellEnd"/>
      <w:r w:rsidRPr="00DE0119">
        <w:rPr>
          <w:lang w:val="en-GB"/>
        </w:rPr>
        <w:t xml:space="preserve"> de Madrid for a predoctoral contract. “JIM acknowledges funding from </w:t>
      </w:r>
      <w:proofErr w:type="spellStart"/>
      <w:r w:rsidRPr="00DE0119">
        <w:rPr>
          <w:lang w:val="en-GB"/>
        </w:rPr>
        <w:t>Ministerio</w:t>
      </w:r>
      <w:proofErr w:type="spellEnd"/>
      <w:r w:rsidRPr="00DE0119">
        <w:rPr>
          <w:lang w:val="en-GB"/>
        </w:rPr>
        <w:t xml:space="preserve"> de </w:t>
      </w:r>
      <w:proofErr w:type="spellStart"/>
      <w:r w:rsidRPr="00DE0119">
        <w:rPr>
          <w:lang w:val="en-GB"/>
        </w:rPr>
        <w:t>Ciencia</w:t>
      </w:r>
      <w:proofErr w:type="spellEnd"/>
      <w:r w:rsidRPr="00DE0119">
        <w:rPr>
          <w:lang w:val="en-GB"/>
        </w:rPr>
        <w:t xml:space="preserve"> e </w:t>
      </w:r>
      <w:proofErr w:type="spellStart"/>
      <w:r w:rsidRPr="00DE0119">
        <w:rPr>
          <w:lang w:val="en-GB"/>
        </w:rPr>
        <w:t>Innovación</w:t>
      </w:r>
      <w:proofErr w:type="spellEnd"/>
      <w:r w:rsidRPr="00DE0119">
        <w:rPr>
          <w:lang w:val="en-GB"/>
        </w:rPr>
        <w:t xml:space="preserve"> of Spain (Grants No. PID2020-113142RB-C21 and No. PLEC2021-007906, funded MCIN/AEI/10.13039/501100011033), and </w:t>
      </w:r>
      <w:proofErr w:type="spellStart"/>
      <w:r w:rsidRPr="00DE0119">
        <w:rPr>
          <w:lang w:val="en-GB"/>
        </w:rPr>
        <w:t>Comunidad</w:t>
      </w:r>
      <w:proofErr w:type="spellEnd"/>
      <w:r w:rsidRPr="00DE0119">
        <w:rPr>
          <w:lang w:val="en-GB"/>
        </w:rPr>
        <w:t xml:space="preserve"> de Madrid (Grants No. S2018/NMT-4367 and No. Y2020/NMT6469)."</w:t>
      </w:r>
    </w:p>
    <w:p w14:paraId="464EB103" w14:textId="77777777" w:rsidR="00FB60F7" w:rsidRPr="00DE0119" w:rsidRDefault="00FB60F7" w:rsidP="00DE0119">
      <w:pPr>
        <w:pStyle w:val="TFReferencesSection"/>
        <w:spacing w:after="0"/>
        <w:ind w:firstLine="0"/>
      </w:pPr>
    </w:p>
    <w:p w14:paraId="2744799E" w14:textId="77777777" w:rsidR="00010BAE" w:rsidRPr="00DE0119" w:rsidRDefault="00010BAE" w:rsidP="00DE0119">
      <w:pPr>
        <w:pStyle w:val="TFReferencesSection"/>
        <w:spacing w:after="0"/>
        <w:ind w:firstLine="0"/>
      </w:pPr>
    </w:p>
    <w:p w14:paraId="59B716FE" w14:textId="0FAAD1EF" w:rsidR="00DD6DBB" w:rsidRPr="00DE0119" w:rsidRDefault="00DD6DBB" w:rsidP="00DE0119">
      <w:pPr>
        <w:pStyle w:val="TFReferencesSection"/>
        <w:spacing w:after="0"/>
        <w:ind w:firstLine="0"/>
      </w:pPr>
      <w:r w:rsidRPr="00DE0119">
        <w:t>REFERENCES</w:t>
      </w:r>
    </w:p>
    <w:p w14:paraId="7142A43E" w14:textId="77777777" w:rsidR="00DF6003" w:rsidRPr="00DF6003" w:rsidRDefault="00213E91" w:rsidP="00DF6003">
      <w:pPr>
        <w:pStyle w:val="EndNoteBibliography"/>
        <w:spacing w:after="0"/>
      </w:pPr>
      <w:r w:rsidRPr="00DE0119">
        <w:fldChar w:fldCharType="begin"/>
      </w:r>
      <w:r w:rsidRPr="00DE0119">
        <w:instrText xml:space="preserve"> ADDIN EN.REFLIST </w:instrText>
      </w:r>
      <w:r w:rsidRPr="00DE0119">
        <w:fldChar w:fldCharType="separate"/>
      </w:r>
      <w:r w:rsidR="00DF6003" w:rsidRPr="00DF6003">
        <w:t>1.</w:t>
      </w:r>
      <w:r w:rsidR="00DF6003" w:rsidRPr="00DF6003">
        <w:tab/>
        <w:t xml:space="preserve">Ma, R.;  Lin, G.;  Zhou, Y.;  Liu, Q.;  Zhang, T.;  Shan, G.;  Yang, M.; Wang, J., A review of oxygen reduction mechanisms for metal-free carbon-based electrocatalysts. </w:t>
      </w:r>
      <w:r w:rsidR="00DF6003" w:rsidRPr="00DF6003">
        <w:rPr>
          <w:i/>
        </w:rPr>
        <w:t xml:space="preserve">npj Computational Materials </w:t>
      </w:r>
      <w:r w:rsidR="00DF6003" w:rsidRPr="00DF6003">
        <w:rPr>
          <w:b/>
        </w:rPr>
        <w:t>2019,</w:t>
      </w:r>
      <w:r w:rsidR="00DF6003" w:rsidRPr="00DF6003">
        <w:t xml:space="preserve"> </w:t>
      </w:r>
      <w:r w:rsidR="00DF6003" w:rsidRPr="00DF6003">
        <w:rPr>
          <w:i/>
        </w:rPr>
        <w:t>5</w:t>
      </w:r>
      <w:r w:rsidR="00DF6003" w:rsidRPr="00DF6003">
        <w:t xml:space="preserve"> (1), 78.</w:t>
      </w:r>
    </w:p>
    <w:p w14:paraId="630DF4EF" w14:textId="77777777" w:rsidR="00DF6003" w:rsidRPr="00DF6003" w:rsidRDefault="00DF6003" w:rsidP="00DF6003">
      <w:pPr>
        <w:pStyle w:val="EndNoteBibliography"/>
        <w:spacing w:after="0"/>
      </w:pPr>
      <w:r w:rsidRPr="00DF6003">
        <w:t>2.</w:t>
      </w:r>
      <w:r w:rsidRPr="00DF6003">
        <w:tab/>
        <w:t xml:space="preserve">Gewirth, A. A.;  Varnell, J. A.; DiAscro, A. M., Nonprecious Metal Catalysts for Oxygen Reduction in Heterogeneous Aqueous Systems. </w:t>
      </w:r>
      <w:r w:rsidRPr="00DF6003">
        <w:rPr>
          <w:i/>
        </w:rPr>
        <w:t xml:space="preserve">Chemical Reviews </w:t>
      </w:r>
      <w:r w:rsidRPr="00DF6003">
        <w:rPr>
          <w:b/>
        </w:rPr>
        <w:t>2018,</w:t>
      </w:r>
      <w:r w:rsidRPr="00DF6003">
        <w:t xml:space="preserve"> </w:t>
      </w:r>
      <w:r w:rsidRPr="00DF6003">
        <w:rPr>
          <w:i/>
        </w:rPr>
        <w:t>118</w:t>
      </w:r>
      <w:r w:rsidRPr="00DF6003">
        <w:t xml:space="preserve"> (5), 2313-2339.</w:t>
      </w:r>
    </w:p>
    <w:p w14:paraId="515F3419" w14:textId="77777777" w:rsidR="00DF6003" w:rsidRPr="00DF6003" w:rsidRDefault="00DF6003" w:rsidP="00DF6003">
      <w:pPr>
        <w:pStyle w:val="EndNoteBibliography"/>
        <w:spacing w:after="0"/>
      </w:pPr>
      <w:r w:rsidRPr="00DF6003">
        <w:t>3.</w:t>
      </w:r>
      <w:r w:rsidRPr="00DF6003">
        <w:tab/>
        <w:t xml:space="preserve">Shao, M.;  Chang, Q.;  Dodelet, J.-P.; Chenitz, R., Recent Advances in Electrocatalysts for Oxygen Reduction Reaction. </w:t>
      </w:r>
      <w:r w:rsidRPr="00DF6003">
        <w:rPr>
          <w:i/>
        </w:rPr>
        <w:t xml:space="preserve">Chemical Reviews </w:t>
      </w:r>
      <w:r w:rsidRPr="00DF6003">
        <w:rPr>
          <w:b/>
        </w:rPr>
        <w:t>2016,</w:t>
      </w:r>
      <w:r w:rsidRPr="00DF6003">
        <w:t xml:space="preserve"> </w:t>
      </w:r>
      <w:r w:rsidRPr="00DF6003">
        <w:rPr>
          <w:i/>
        </w:rPr>
        <w:t>116</w:t>
      </w:r>
      <w:r w:rsidRPr="00DF6003">
        <w:t xml:space="preserve"> (6), 3594-3657.</w:t>
      </w:r>
    </w:p>
    <w:p w14:paraId="63077795" w14:textId="77777777" w:rsidR="00DF6003" w:rsidRPr="00DF6003" w:rsidRDefault="00DF6003" w:rsidP="00DF6003">
      <w:pPr>
        <w:pStyle w:val="EndNoteBibliography"/>
        <w:spacing w:after="0"/>
      </w:pPr>
      <w:r w:rsidRPr="00DF6003">
        <w:lastRenderedPageBreak/>
        <w:t>4.</w:t>
      </w:r>
      <w:r w:rsidRPr="00DF6003">
        <w:tab/>
        <w:t xml:space="preserve">Wagner, F. T.;  Lakshmanan, B.; Mathias, M. F., Electrochemistry and the Future of the Automobile. </w:t>
      </w:r>
      <w:r w:rsidRPr="00DF6003">
        <w:rPr>
          <w:i/>
        </w:rPr>
        <w:t xml:space="preserve">The Journal of Physical Chemistry Letters </w:t>
      </w:r>
      <w:r w:rsidRPr="00DF6003">
        <w:rPr>
          <w:b/>
        </w:rPr>
        <w:t>2010,</w:t>
      </w:r>
      <w:r w:rsidRPr="00DF6003">
        <w:t xml:space="preserve"> </w:t>
      </w:r>
      <w:r w:rsidRPr="00DF6003">
        <w:rPr>
          <w:i/>
        </w:rPr>
        <w:t>1</w:t>
      </w:r>
      <w:r w:rsidRPr="00DF6003">
        <w:t xml:space="preserve"> (14), 2204-2219.</w:t>
      </w:r>
    </w:p>
    <w:p w14:paraId="5D444894" w14:textId="77777777" w:rsidR="00DF6003" w:rsidRPr="00DF6003" w:rsidRDefault="00DF6003" w:rsidP="00DF6003">
      <w:pPr>
        <w:pStyle w:val="EndNoteBibliography"/>
        <w:spacing w:after="0"/>
      </w:pPr>
      <w:r w:rsidRPr="00DF6003">
        <w:t>5.</w:t>
      </w:r>
      <w:r w:rsidRPr="00DF6003">
        <w:tab/>
        <w:t xml:space="preserve">Grumelli, D.;  Wurster, B.;  Stepanow, S.; Kern, K., Bio-inspired nanocatalysts for the oxygen reduction reaction. </w:t>
      </w:r>
      <w:r w:rsidRPr="00DF6003">
        <w:rPr>
          <w:i/>
        </w:rPr>
        <w:t xml:space="preserve">Nature Communications </w:t>
      </w:r>
      <w:r w:rsidRPr="00DF6003">
        <w:rPr>
          <w:b/>
        </w:rPr>
        <w:t>2013,</w:t>
      </w:r>
      <w:r w:rsidRPr="00DF6003">
        <w:t xml:space="preserve"> </w:t>
      </w:r>
      <w:r w:rsidRPr="00DF6003">
        <w:rPr>
          <w:i/>
        </w:rPr>
        <w:t>4</w:t>
      </w:r>
      <w:r w:rsidRPr="00DF6003">
        <w:t xml:space="preserve"> (1), 2904.</w:t>
      </w:r>
    </w:p>
    <w:p w14:paraId="40335C77" w14:textId="77777777" w:rsidR="00DF6003" w:rsidRPr="00DF6003" w:rsidRDefault="00DF6003" w:rsidP="00DF6003">
      <w:pPr>
        <w:pStyle w:val="EndNoteBibliography"/>
        <w:spacing w:after="0"/>
      </w:pPr>
      <w:r w:rsidRPr="00DF6003">
        <w:t>6.</w:t>
      </w:r>
      <w:r w:rsidRPr="00DF6003">
        <w:tab/>
        <w:t xml:space="preserve">Di Noto, V.;  Pagot, G.;  Negro, E.;  Vezzù, K.;  Kulesza, P. J.;  Rutkowska, I. A.; Pace, G., A formalism to compare electrocatalysts for the oxygen reduction reaction by cyclic voltammetry with the thin-film rotating ring-disk electrode measurements. </w:t>
      </w:r>
      <w:r w:rsidRPr="00DF6003">
        <w:rPr>
          <w:i/>
        </w:rPr>
        <w:t xml:space="preserve">Current Opinion in Electrochemistry </w:t>
      </w:r>
      <w:r w:rsidRPr="00DF6003">
        <w:rPr>
          <w:b/>
        </w:rPr>
        <w:t>2022,</w:t>
      </w:r>
      <w:r w:rsidRPr="00DF6003">
        <w:t xml:space="preserve"> </w:t>
      </w:r>
      <w:r w:rsidRPr="00DF6003">
        <w:rPr>
          <w:i/>
        </w:rPr>
        <w:t>31</w:t>
      </w:r>
      <w:r w:rsidRPr="00DF6003">
        <w:t>, 100839.</w:t>
      </w:r>
    </w:p>
    <w:p w14:paraId="2AA7DA56" w14:textId="77777777" w:rsidR="00DF6003" w:rsidRPr="00DF6003" w:rsidRDefault="00DF6003" w:rsidP="00DF6003">
      <w:pPr>
        <w:pStyle w:val="EndNoteBibliography"/>
        <w:spacing w:after="0"/>
      </w:pPr>
      <w:r w:rsidRPr="00DF6003">
        <w:t>7.</w:t>
      </w:r>
      <w:r w:rsidRPr="00DF6003">
        <w:tab/>
        <w:t xml:space="preserve">Li, D.;  Li, C.;  Zhang, L.;  Li, H.;  Zhu, L.;  Yang, D.;  Fang, Q.;  Qiu, S.; Yao, X., Metal-Free Thiophene-Sulfur Covalent Organic Frameworks: Precise and Controllable Synthesis of Catalytic Active Sites for Oxygen Reduction. </w:t>
      </w:r>
      <w:r w:rsidRPr="00DF6003">
        <w:rPr>
          <w:i/>
        </w:rPr>
        <w:t xml:space="preserve">Journal of the American Chemical Society </w:t>
      </w:r>
      <w:r w:rsidRPr="00DF6003">
        <w:rPr>
          <w:b/>
        </w:rPr>
        <w:t>2020,</w:t>
      </w:r>
      <w:r w:rsidRPr="00DF6003">
        <w:t xml:space="preserve"> </w:t>
      </w:r>
      <w:r w:rsidRPr="00DF6003">
        <w:rPr>
          <w:i/>
        </w:rPr>
        <w:t>142</w:t>
      </w:r>
      <w:r w:rsidRPr="00DF6003">
        <w:t xml:space="preserve"> (18), 8104-8108.</w:t>
      </w:r>
    </w:p>
    <w:p w14:paraId="60AF47BB" w14:textId="77777777" w:rsidR="00DF6003" w:rsidRPr="00DF6003" w:rsidRDefault="00DF6003" w:rsidP="00DF6003">
      <w:pPr>
        <w:pStyle w:val="EndNoteBibliography"/>
        <w:spacing w:after="0"/>
      </w:pPr>
      <w:r w:rsidRPr="00DF6003">
        <w:t>8.</w:t>
      </w:r>
      <w:r w:rsidRPr="00DF6003">
        <w:tab/>
        <w:t xml:space="preserve">Bajracharya, S.;  ElMekawy, A.;  Srikanth, S.; Pant, D., 6 - Cathodes for microbial fuel cells. In </w:t>
      </w:r>
      <w:r w:rsidRPr="00DF6003">
        <w:rPr>
          <w:i/>
        </w:rPr>
        <w:t>Microbial Electrochemical and Fuel Cells</w:t>
      </w:r>
      <w:r w:rsidRPr="00DF6003">
        <w:t>, Scott, K.; Yu, E. H., Eds. Woodhead Publishing: Boston, 2016; pp 179-213.</w:t>
      </w:r>
    </w:p>
    <w:p w14:paraId="7EB9CF29" w14:textId="77777777" w:rsidR="00DF6003" w:rsidRPr="00DF6003" w:rsidRDefault="00DF6003" w:rsidP="00DF6003">
      <w:pPr>
        <w:pStyle w:val="EndNoteBibliography"/>
        <w:spacing w:after="0"/>
      </w:pPr>
      <w:r w:rsidRPr="00DF6003">
        <w:t>9.</w:t>
      </w:r>
      <w:r w:rsidRPr="00DF6003">
        <w:tab/>
        <w:t xml:space="preserve">Wang, N.;  Ma, S.;  Zuo, P.;  Duan, J.; Hou, B., Recent Progress of Electrochemical Production of Hydrogen Peroxide by Two-Electron Oxygen Reduction Reaction. </w:t>
      </w:r>
      <w:r w:rsidRPr="00DF6003">
        <w:rPr>
          <w:i/>
        </w:rPr>
        <w:t xml:space="preserve">Advanced Science </w:t>
      </w:r>
      <w:r w:rsidRPr="00DF6003">
        <w:rPr>
          <w:b/>
        </w:rPr>
        <w:t>2021,</w:t>
      </w:r>
      <w:r w:rsidRPr="00DF6003">
        <w:t xml:space="preserve"> </w:t>
      </w:r>
      <w:r w:rsidRPr="00DF6003">
        <w:rPr>
          <w:i/>
        </w:rPr>
        <w:t>8</w:t>
      </w:r>
      <w:r w:rsidRPr="00DF6003">
        <w:t xml:space="preserve"> (15), 2100076.</w:t>
      </w:r>
    </w:p>
    <w:p w14:paraId="671CCA1F" w14:textId="77777777" w:rsidR="00DF6003" w:rsidRPr="00DF6003" w:rsidRDefault="00DF6003" w:rsidP="00DF6003">
      <w:pPr>
        <w:pStyle w:val="EndNoteBibliography"/>
        <w:spacing w:after="0"/>
      </w:pPr>
      <w:r w:rsidRPr="00DF6003">
        <w:t>10.</w:t>
      </w:r>
      <w:r w:rsidRPr="00DF6003">
        <w:tab/>
        <w:t xml:space="preserve">Debe, M. K., Electrocatalyst approaches and challenges for automotive fuel cells. </w:t>
      </w:r>
      <w:r w:rsidRPr="00DF6003">
        <w:rPr>
          <w:i/>
        </w:rPr>
        <w:t xml:space="preserve">Nature </w:t>
      </w:r>
      <w:r w:rsidRPr="00DF6003">
        <w:rPr>
          <w:b/>
        </w:rPr>
        <w:t>2012,</w:t>
      </w:r>
      <w:r w:rsidRPr="00DF6003">
        <w:t xml:space="preserve"> </w:t>
      </w:r>
      <w:r w:rsidRPr="00DF6003">
        <w:rPr>
          <w:i/>
        </w:rPr>
        <w:t>486</w:t>
      </w:r>
      <w:r w:rsidRPr="00DF6003">
        <w:t xml:space="preserve"> (7401), 43-51.</w:t>
      </w:r>
    </w:p>
    <w:p w14:paraId="23491A9B" w14:textId="77777777" w:rsidR="00DF6003" w:rsidRPr="00DF6003" w:rsidRDefault="00DF6003" w:rsidP="00DF6003">
      <w:pPr>
        <w:pStyle w:val="EndNoteBibliography"/>
        <w:spacing w:after="0"/>
      </w:pPr>
      <w:r w:rsidRPr="00DF6003">
        <w:t>11.</w:t>
      </w:r>
      <w:r w:rsidRPr="00DF6003">
        <w:tab/>
        <w:t xml:space="preserve">Wang, M.;  Wang, C.;  Liu, J.;  Rong, F.;  He, L.;  Lou, Y.;  Zhang, Z.; Du, M., Efficient Ag/Ag2O-Doped Cobalt Metallo-Covalent Organic Framework Electrocatalysts for Rechargeable Zinc-Air Battery. </w:t>
      </w:r>
      <w:r w:rsidRPr="00DF6003">
        <w:rPr>
          <w:i/>
        </w:rPr>
        <w:t xml:space="preserve">ACS Sustainable Chemistry &amp; Engineering </w:t>
      </w:r>
      <w:r w:rsidRPr="00DF6003">
        <w:rPr>
          <w:b/>
        </w:rPr>
        <w:t>2021,</w:t>
      </w:r>
      <w:r w:rsidRPr="00DF6003">
        <w:t xml:space="preserve"> </w:t>
      </w:r>
      <w:r w:rsidRPr="00DF6003">
        <w:rPr>
          <w:i/>
        </w:rPr>
        <w:t>9</w:t>
      </w:r>
      <w:r w:rsidRPr="00DF6003">
        <w:t xml:space="preserve"> (17), 5872-5883.</w:t>
      </w:r>
    </w:p>
    <w:p w14:paraId="3FBC977F" w14:textId="77777777" w:rsidR="00DF6003" w:rsidRPr="00DF6003" w:rsidRDefault="00DF6003" w:rsidP="00DF6003">
      <w:pPr>
        <w:pStyle w:val="EndNoteBibliography"/>
        <w:spacing w:after="0"/>
      </w:pPr>
      <w:r w:rsidRPr="00DF6003">
        <w:t>12.</w:t>
      </w:r>
      <w:r w:rsidRPr="00DF6003">
        <w:tab/>
        <w:t xml:space="preserve">Yang, Y.;  Lu, Y.;  Zhang, H.-Y.;  Wang, Y.;  Tang, H.-L.;  Sun, X.-J.;  Zhang, G.; Zhang, F.-M., Decoration of Active Sites in Covalent–Organic Framework: An Effective Strategy of Building Efficient Photocatalysis for CO2 Reduction. </w:t>
      </w:r>
      <w:r w:rsidRPr="00DF6003">
        <w:rPr>
          <w:i/>
        </w:rPr>
        <w:t xml:space="preserve">ACS Sustainable Chemistry &amp; Engineering </w:t>
      </w:r>
      <w:r w:rsidRPr="00DF6003">
        <w:rPr>
          <w:b/>
        </w:rPr>
        <w:t>2021,</w:t>
      </w:r>
      <w:r w:rsidRPr="00DF6003">
        <w:t xml:space="preserve"> </w:t>
      </w:r>
      <w:r w:rsidRPr="00DF6003">
        <w:rPr>
          <w:i/>
        </w:rPr>
        <w:t>9</w:t>
      </w:r>
      <w:r w:rsidRPr="00DF6003">
        <w:t xml:space="preserve"> (39), 13376-13384.</w:t>
      </w:r>
    </w:p>
    <w:p w14:paraId="63C8061B" w14:textId="77777777" w:rsidR="00DF6003" w:rsidRPr="00DF6003" w:rsidRDefault="00DF6003" w:rsidP="00DF6003">
      <w:pPr>
        <w:pStyle w:val="EndNoteBibliography"/>
        <w:spacing w:after="0"/>
      </w:pPr>
      <w:r w:rsidRPr="00DF6003">
        <w:t>13.</w:t>
      </w:r>
      <w:r w:rsidRPr="00DF6003">
        <w:tab/>
        <w:t xml:space="preserve">Yang, C.;  Tao, S.;  Huang, N.;  Zhang, X.;  Duan, J.;  Makiura, R.; Maenosono, S., Heteroatom-Doped Carbon Electrocatalysts Derived from Nanoporous Two-Dimensional Covalent Organic Frameworks for Oxygen Reduction and Hydrogen Evolution. </w:t>
      </w:r>
      <w:r w:rsidRPr="00DF6003">
        <w:rPr>
          <w:i/>
        </w:rPr>
        <w:t xml:space="preserve">ACS Applied Nano Materials </w:t>
      </w:r>
      <w:r w:rsidRPr="00DF6003">
        <w:rPr>
          <w:b/>
        </w:rPr>
        <w:t>2020,</w:t>
      </w:r>
      <w:r w:rsidRPr="00DF6003">
        <w:t xml:space="preserve"> </w:t>
      </w:r>
      <w:r w:rsidRPr="00DF6003">
        <w:rPr>
          <w:i/>
        </w:rPr>
        <w:t>3</w:t>
      </w:r>
      <w:r w:rsidRPr="00DF6003">
        <w:t xml:space="preserve"> (6), 5481-5488.</w:t>
      </w:r>
    </w:p>
    <w:p w14:paraId="7B2B45DA" w14:textId="77777777" w:rsidR="00DF6003" w:rsidRPr="00DF6003" w:rsidRDefault="00DF6003" w:rsidP="00DF6003">
      <w:pPr>
        <w:pStyle w:val="EndNoteBibliography"/>
        <w:spacing w:after="0"/>
      </w:pPr>
      <w:r w:rsidRPr="00DF6003">
        <w:t>14.</w:t>
      </w:r>
      <w:r w:rsidRPr="00DF6003">
        <w:tab/>
        <w:t xml:space="preserve">Xu, Q.;  Tang, Y.;  Zhang, X.;  Oshima, Y.;  Chen, Q.; Jiang, D., Template Conversion of Covalent Organic Frameworks into 2D Conducting Nanocarbons for Catalyzing Oxygen Reduction Reaction. </w:t>
      </w:r>
      <w:r w:rsidRPr="00DF6003">
        <w:rPr>
          <w:i/>
        </w:rPr>
        <w:t xml:space="preserve">Advanced Materials </w:t>
      </w:r>
      <w:r w:rsidRPr="00DF6003">
        <w:rPr>
          <w:b/>
        </w:rPr>
        <w:t>2018,</w:t>
      </w:r>
      <w:r w:rsidRPr="00DF6003">
        <w:t xml:space="preserve"> </w:t>
      </w:r>
      <w:r w:rsidRPr="00DF6003">
        <w:rPr>
          <w:i/>
        </w:rPr>
        <w:t>30</w:t>
      </w:r>
      <w:r w:rsidRPr="00DF6003">
        <w:t xml:space="preserve"> (15), 1706330.</w:t>
      </w:r>
    </w:p>
    <w:p w14:paraId="62DFF3BB" w14:textId="77777777" w:rsidR="00DF6003" w:rsidRPr="00DF6003" w:rsidRDefault="00DF6003" w:rsidP="00DF6003">
      <w:pPr>
        <w:pStyle w:val="EndNoteBibliography"/>
        <w:spacing w:after="0"/>
      </w:pPr>
      <w:r w:rsidRPr="00DF6003">
        <w:t>15.</w:t>
      </w:r>
      <w:r w:rsidRPr="00DF6003">
        <w:tab/>
        <w:t xml:space="preserve">Zhou, N.;  Wang, N.;  Wu, Z.; Li, L., Probing Active Sites on Metal-Free, Nitrogen-Doped Carbons for Oxygen Electroreduction: A Review. </w:t>
      </w:r>
      <w:r w:rsidRPr="00DF6003">
        <w:rPr>
          <w:i/>
        </w:rPr>
        <w:t xml:space="preserve">Catalysts </w:t>
      </w:r>
      <w:r w:rsidRPr="00DF6003">
        <w:rPr>
          <w:b/>
        </w:rPr>
        <w:t>2018,</w:t>
      </w:r>
      <w:r w:rsidRPr="00DF6003">
        <w:t xml:space="preserve"> </w:t>
      </w:r>
      <w:r w:rsidRPr="00DF6003">
        <w:rPr>
          <w:i/>
        </w:rPr>
        <w:t>8</w:t>
      </w:r>
      <w:r w:rsidRPr="00DF6003">
        <w:t xml:space="preserve"> (11), 509.</w:t>
      </w:r>
    </w:p>
    <w:p w14:paraId="00865747" w14:textId="77777777" w:rsidR="00DF6003" w:rsidRPr="00DF6003" w:rsidRDefault="00DF6003" w:rsidP="00DF6003">
      <w:pPr>
        <w:pStyle w:val="EndNoteBibliography"/>
        <w:spacing w:after="0"/>
      </w:pPr>
      <w:r w:rsidRPr="00DF6003">
        <w:t>16.</w:t>
      </w:r>
      <w:r w:rsidRPr="00DF6003">
        <w:tab/>
        <w:t xml:space="preserve">Yan, X.;  Wang, B.;  Ren, J.;  Long, X.; Yang, D., An Unsaturated Bond Strategy to Regulate Active Centers of Metal-Free Covalent Organic Frameworks for Efficient Oxygen Reduction. </w:t>
      </w:r>
      <w:r w:rsidRPr="00DF6003">
        <w:rPr>
          <w:i/>
        </w:rPr>
        <w:t>Angewandte Chemie International Edition n/a</w:t>
      </w:r>
      <w:r w:rsidRPr="00DF6003">
        <w:t xml:space="preserve"> (n/a).</w:t>
      </w:r>
    </w:p>
    <w:p w14:paraId="536E0613" w14:textId="77777777" w:rsidR="00DF6003" w:rsidRPr="00DF6003" w:rsidRDefault="00DF6003" w:rsidP="00DF6003">
      <w:pPr>
        <w:pStyle w:val="EndNoteBibliography"/>
        <w:spacing w:after="0"/>
      </w:pPr>
      <w:r w:rsidRPr="00DF6003">
        <w:t>17.</w:t>
      </w:r>
      <w:r w:rsidRPr="00DF6003">
        <w:tab/>
        <w:t xml:space="preserve">Xu, Q.;  Qian, J.;  Luo, D.;  Liu, G.;  Guo, Y.; Zeng, G., Ni/Fe Clusters and Nanoparticles Confined by Covalent Organic Framework Derived Carbon as Highly Active Catalysts toward Oxygen Reduction Reaction and Oxygen Evolution Reaction. </w:t>
      </w:r>
      <w:r w:rsidRPr="00DF6003">
        <w:rPr>
          <w:i/>
        </w:rPr>
        <w:t xml:space="preserve">Advanced Sustainable Systems </w:t>
      </w:r>
      <w:r w:rsidRPr="00DF6003">
        <w:rPr>
          <w:b/>
        </w:rPr>
        <w:t>2020,</w:t>
      </w:r>
      <w:r w:rsidRPr="00DF6003">
        <w:t xml:space="preserve"> </w:t>
      </w:r>
      <w:r w:rsidRPr="00DF6003">
        <w:rPr>
          <w:i/>
        </w:rPr>
        <w:t>4</w:t>
      </w:r>
      <w:r w:rsidRPr="00DF6003">
        <w:t xml:space="preserve"> (9), 2000115.</w:t>
      </w:r>
    </w:p>
    <w:p w14:paraId="7CA62D56" w14:textId="77777777" w:rsidR="00DF6003" w:rsidRPr="00DF6003" w:rsidRDefault="00DF6003" w:rsidP="00DF6003">
      <w:pPr>
        <w:pStyle w:val="EndNoteBibliography"/>
        <w:spacing w:after="0"/>
      </w:pPr>
      <w:r w:rsidRPr="00DF6003">
        <w:lastRenderedPageBreak/>
        <w:t>18.</w:t>
      </w:r>
      <w:r w:rsidRPr="00DF6003">
        <w:tab/>
        <w:t xml:space="preserve">Zhang, J.;  Zhang, G.;  Jin, S.;  Zhou, Y.;  Ji, Q.;  Lan, H.;  Liu, H.; Qu, J., Graphitic N in nitrogen-Doped carbon promotes hydrogen peroxide synthesis from electrocatalytic oxygen reduction. </w:t>
      </w:r>
      <w:r w:rsidRPr="00DF6003">
        <w:rPr>
          <w:i/>
        </w:rPr>
        <w:t xml:space="preserve">Carbon </w:t>
      </w:r>
      <w:r w:rsidRPr="00DF6003">
        <w:rPr>
          <w:b/>
        </w:rPr>
        <w:t>2020,</w:t>
      </w:r>
      <w:r w:rsidRPr="00DF6003">
        <w:t xml:space="preserve"> </w:t>
      </w:r>
      <w:r w:rsidRPr="00DF6003">
        <w:rPr>
          <w:i/>
        </w:rPr>
        <w:t>163</w:t>
      </w:r>
      <w:r w:rsidRPr="00DF6003">
        <w:t>, 154-161.</w:t>
      </w:r>
    </w:p>
    <w:p w14:paraId="0DB23495" w14:textId="77777777" w:rsidR="00DF6003" w:rsidRPr="00DF6003" w:rsidRDefault="00DF6003" w:rsidP="00DF6003">
      <w:pPr>
        <w:pStyle w:val="EndNoteBibliography"/>
        <w:spacing w:after="0"/>
      </w:pPr>
      <w:r w:rsidRPr="00DF6003">
        <w:t>19.</w:t>
      </w:r>
      <w:r w:rsidRPr="00DF6003">
        <w:tab/>
        <w:t xml:space="preserve">Segura, J. L.;  Royuela, S.; Mar Ramos, M., Post-synthetic modification of covalent organic frameworks. </w:t>
      </w:r>
      <w:r w:rsidRPr="00DF6003">
        <w:rPr>
          <w:i/>
        </w:rPr>
        <w:t xml:space="preserve">Chemical Society Reviews </w:t>
      </w:r>
      <w:r w:rsidRPr="00DF6003">
        <w:rPr>
          <w:b/>
        </w:rPr>
        <w:t>2019,</w:t>
      </w:r>
      <w:r w:rsidRPr="00DF6003">
        <w:t xml:space="preserve"> </w:t>
      </w:r>
      <w:r w:rsidRPr="00DF6003">
        <w:rPr>
          <w:i/>
        </w:rPr>
        <w:t>48</w:t>
      </w:r>
      <w:r w:rsidRPr="00DF6003">
        <w:t xml:space="preserve"> (14), 3903-3945.</w:t>
      </w:r>
    </w:p>
    <w:p w14:paraId="298A948A" w14:textId="77777777" w:rsidR="00DF6003" w:rsidRPr="00DF6003" w:rsidRDefault="00DF6003" w:rsidP="00DF6003">
      <w:pPr>
        <w:pStyle w:val="EndNoteBibliography"/>
        <w:spacing w:after="0"/>
      </w:pPr>
      <w:r w:rsidRPr="00DF6003">
        <w:t>20.</w:t>
      </w:r>
      <w:r w:rsidRPr="00DF6003">
        <w:tab/>
        <w:t xml:space="preserve">Gomes, R.; Bhattacharyya, A. J., Carbon Nanotube-Templated Covalent Organic Framework Nanosheets as an Efficient Sulfur Host for Room-Temperature Metal–Sulfur Batteries. </w:t>
      </w:r>
      <w:r w:rsidRPr="00DF6003">
        <w:rPr>
          <w:i/>
        </w:rPr>
        <w:t xml:space="preserve">ACS Sustainable Chemistry &amp; Engineering </w:t>
      </w:r>
      <w:r w:rsidRPr="00DF6003">
        <w:rPr>
          <w:b/>
        </w:rPr>
        <w:t>2020,</w:t>
      </w:r>
      <w:r w:rsidRPr="00DF6003">
        <w:t xml:space="preserve"> </w:t>
      </w:r>
      <w:r w:rsidRPr="00DF6003">
        <w:rPr>
          <w:i/>
        </w:rPr>
        <w:t>8</w:t>
      </w:r>
      <w:r w:rsidRPr="00DF6003">
        <w:t xml:space="preserve"> (15), 5946-5953.</w:t>
      </w:r>
    </w:p>
    <w:p w14:paraId="170EBF2A" w14:textId="77777777" w:rsidR="00DF6003" w:rsidRPr="00DF6003" w:rsidRDefault="00DF6003" w:rsidP="00DF6003">
      <w:pPr>
        <w:pStyle w:val="EndNoteBibliography"/>
        <w:spacing w:after="0"/>
      </w:pPr>
      <w:r w:rsidRPr="00DF6003">
        <w:t>21.</w:t>
      </w:r>
      <w:r w:rsidRPr="00DF6003">
        <w:tab/>
        <w:t xml:space="preserve">Yang, S.;  Li, T.;  Cheng, Y.;  Fan, W.;  Wang, L.;  Liu, Y.;  Bian, L.;  Zhou, C.-H.;  Zheng, L.-Y.; Cao, Q.-E., Covalent Organic Framework Isomers for Photoenhanced Gold Recovery from E-Waste with High Efficiency and Selectivity. </w:t>
      </w:r>
      <w:r w:rsidRPr="00DF6003">
        <w:rPr>
          <w:i/>
        </w:rPr>
        <w:t xml:space="preserve">ACS Sustainable Chemistry &amp; Engineering </w:t>
      </w:r>
      <w:r w:rsidRPr="00DF6003">
        <w:rPr>
          <w:b/>
        </w:rPr>
        <w:t>2022,</w:t>
      </w:r>
      <w:r w:rsidRPr="00DF6003">
        <w:t xml:space="preserve"> </w:t>
      </w:r>
      <w:r w:rsidRPr="00DF6003">
        <w:rPr>
          <w:i/>
        </w:rPr>
        <w:t>10</w:t>
      </w:r>
      <w:r w:rsidRPr="00DF6003">
        <w:t xml:space="preserve"> (30), 9719-9731.</w:t>
      </w:r>
    </w:p>
    <w:p w14:paraId="4D48AA6C" w14:textId="77777777" w:rsidR="00DF6003" w:rsidRPr="00DF6003" w:rsidRDefault="00DF6003" w:rsidP="00DF6003">
      <w:pPr>
        <w:pStyle w:val="EndNoteBibliography"/>
        <w:spacing w:after="0"/>
      </w:pPr>
      <w:r w:rsidRPr="00DF6003">
        <w:t>22.</w:t>
      </w:r>
      <w:r w:rsidRPr="00DF6003">
        <w:tab/>
        <w:t xml:space="preserve">Huang, Y.;  Kong, F.;  Tian, H.;  Pei, F.;  Chen, Y.;  Meng, G.;  Chang, Z.;  Chen, C.;  Cui, X.; Shi, J., Ultrauniformly Dispersed Cu Nanoparticles Embedded in N-Doped Carbon as a Robust Oxygen Electrocatalyst. </w:t>
      </w:r>
      <w:r w:rsidRPr="00DF6003">
        <w:rPr>
          <w:i/>
        </w:rPr>
        <w:t xml:space="preserve">ACS Sustainable Chemistry &amp; Engineering </w:t>
      </w:r>
      <w:r w:rsidRPr="00DF6003">
        <w:rPr>
          <w:b/>
        </w:rPr>
        <w:t>2022,</w:t>
      </w:r>
      <w:r w:rsidRPr="00DF6003">
        <w:t xml:space="preserve"> </w:t>
      </w:r>
      <w:r w:rsidRPr="00DF6003">
        <w:rPr>
          <w:i/>
        </w:rPr>
        <w:t>10</w:t>
      </w:r>
      <w:r w:rsidRPr="00DF6003">
        <w:t xml:space="preserve"> (19), 6370-6381.</w:t>
      </w:r>
    </w:p>
    <w:p w14:paraId="229BD182" w14:textId="77777777" w:rsidR="00DF6003" w:rsidRPr="00DF6003" w:rsidRDefault="00DF6003" w:rsidP="00DF6003">
      <w:pPr>
        <w:pStyle w:val="EndNoteBibliography"/>
        <w:spacing w:after="0"/>
      </w:pPr>
      <w:r w:rsidRPr="00DF6003">
        <w:t>23.</w:t>
      </w:r>
      <w:r w:rsidRPr="00DF6003">
        <w:tab/>
        <w:t xml:space="preserve">Zhang, H.;  Zhu, M.;  Schmidt, O. G.;  Chen, S.; Zhang, K., Covalent Organic Frameworks for Efficient Energy Electrocatalysis: Rational Design and Progress. </w:t>
      </w:r>
      <w:r w:rsidRPr="00DF6003">
        <w:rPr>
          <w:i/>
        </w:rPr>
        <w:t xml:space="preserve">Advanced Energy and Sustainability Research </w:t>
      </w:r>
      <w:r w:rsidRPr="00DF6003">
        <w:rPr>
          <w:b/>
        </w:rPr>
        <w:t>2021,</w:t>
      </w:r>
      <w:r w:rsidRPr="00DF6003">
        <w:t xml:space="preserve"> </w:t>
      </w:r>
      <w:r w:rsidRPr="00DF6003">
        <w:rPr>
          <w:i/>
        </w:rPr>
        <w:t>2</w:t>
      </w:r>
      <w:r w:rsidRPr="00DF6003">
        <w:t xml:space="preserve"> (4), 2000090.</w:t>
      </w:r>
    </w:p>
    <w:p w14:paraId="639EB817" w14:textId="77777777" w:rsidR="00DF6003" w:rsidRPr="00DF6003" w:rsidRDefault="00DF6003" w:rsidP="00DF6003">
      <w:pPr>
        <w:pStyle w:val="EndNoteBibliography"/>
        <w:spacing w:after="0"/>
      </w:pPr>
      <w:r w:rsidRPr="00DF6003">
        <w:t>24.</w:t>
      </w:r>
      <w:r w:rsidRPr="00DF6003">
        <w:tab/>
        <w:t xml:space="preserve">Zhao, X.;  Pachfule, P.; Thomas, A., Covalent organic frameworks (COFs) for electrochemical applications. </w:t>
      </w:r>
      <w:r w:rsidRPr="00DF6003">
        <w:rPr>
          <w:i/>
        </w:rPr>
        <w:t xml:space="preserve">Chemical Society Reviews </w:t>
      </w:r>
      <w:r w:rsidRPr="00DF6003">
        <w:rPr>
          <w:b/>
        </w:rPr>
        <w:t>2021,</w:t>
      </w:r>
      <w:r w:rsidRPr="00DF6003">
        <w:t xml:space="preserve"> </w:t>
      </w:r>
      <w:r w:rsidRPr="00DF6003">
        <w:rPr>
          <w:i/>
        </w:rPr>
        <w:t>50</w:t>
      </w:r>
      <w:r w:rsidRPr="00DF6003">
        <w:t xml:space="preserve"> (12), 6871-6913.</w:t>
      </w:r>
    </w:p>
    <w:p w14:paraId="75050F77" w14:textId="77777777" w:rsidR="00DF6003" w:rsidRPr="00DF6003" w:rsidRDefault="00DF6003" w:rsidP="00DF6003">
      <w:pPr>
        <w:pStyle w:val="EndNoteBibliography"/>
        <w:spacing w:after="0"/>
      </w:pPr>
      <w:r w:rsidRPr="00DF6003">
        <w:t>25.</w:t>
      </w:r>
      <w:r w:rsidRPr="00DF6003">
        <w:tab/>
        <w:t xml:space="preserve">Haase, F.; Lotsch, B. V., Solving the COF trilemma: towards crystalline, stable and functional covalent organic frameworks. </w:t>
      </w:r>
      <w:r w:rsidRPr="00DF6003">
        <w:rPr>
          <w:i/>
        </w:rPr>
        <w:t xml:space="preserve">Chemical Society Reviews </w:t>
      </w:r>
      <w:r w:rsidRPr="00DF6003">
        <w:rPr>
          <w:b/>
        </w:rPr>
        <w:t>2020,</w:t>
      </w:r>
      <w:r w:rsidRPr="00DF6003">
        <w:t xml:space="preserve"> </w:t>
      </w:r>
      <w:r w:rsidRPr="00DF6003">
        <w:rPr>
          <w:i/>
        </w:rPr>
        <w:t>49</w:t>
      </w:r>
      <w:r w:rsidRPr="00DF6003">
        <w:t xml:space="preserve"> (23), 8469-8500.</w:t>
      </w:r>
    </w:p>
    <w:p w14:paraId="5459FA55" w14:textId="77777777" w:rsidR="00DF6003" w:rsidRPr="00DF6003" w:rsidRDefault="00DF6003" w:rsidP="00DF6003">
      <w:pPr>
        <w:pStyle w:val="EndNoteBibliography"/>
        <w:spacing w:after="0"/>
      </w:pPr>
      <w:r w:rsidRPr="00DF6003">
        <w:t>26.</w:t>
      </w:r>
      <w:r w:rsidRPr="00DF6003">
        <w:tab/>
        <w:t xml:space="preserve">Chang, S.;  Li, C.;  Li, H.;  Zhu, L.; Fang, Q., Stable Thiophene-sulfur Covalent Organic Frameworks for Oxygen Reduction Reaction(ORR). </w:t>
      </w:r>
      <w:r w:rsidRPr="00DF6003">
        <w:rPr>
          <w:i/>
        </w:rPr>
        <w:t xml:space="preserve">Chemical Research in Chinese Universities </w:t>
      </w:r>
      <w:r w:rsidRPr="00DF6003">
        <w:rPr>
          <w:b/>
        </w:rPr>
        <w:t>2022,</w:t>
      </w:r>
      <w:r w:rsidRPr="00DF6003">
        <w:t xml:space="preserve"> </w:t>
      </w:r>
      <w:r w:rsidRPr="00DF6003">
        <w:rPr>
          <w:i/>
        </w:rPr>
        <w:t>38</w:t>
      </w:r>
      <w:r w:rsidRPr="00DF6003">
        <w:t xml:space="preserve"> (2), 396-401.</w:t>
      </w:r>
    </w:p>
    <w:p w14:paraId="2CBA8E2E" w14:textId="77777777" w:rsidR="00DF6003" w:rsidRPr="00DF6003" w:rsidRDefault="00DF6003" w:rsidP="00DF6003">
      <w:pPr>
        <w:pStyle w:val="EndNoteBibliography"/>
        <w:spacing w:after="0"/>
      </w:pPr>
      <w:r w:rsidRPr="00DF6003">
        <w:t>27.</w:t>
      </w:r>
      <w:r w:rsidRPr="00DF6003">
        <w:tab/>
        <w:t xml:space="preserve">Wu, S.;  Li, M.;  Phan, H.;  Wang, D.;  Herng, T. S.;  Ding, J.;  Lu, Z.; Wu, J., Toward Two-Dimensional π-Conjugated Covalent Organic Radical Frameworks. </w:t>
      </w:r>
      <w:r w:rsidRPr="00DF6003">
        <w:rPr>
          <w:i/>
        </w:rPr>
        <w:t xml:space="preserve">Angewandte Chemie International Edition </w:t>
      </w:r>
      <w:r w:rsidRPr="00DF6003">
        <w:rPr>
          <w:b/>
        </w:rPr>
        <w:t>2018,</w:t>
      </w:r>
      <w:r w:rsidRPr="00DF6003">
        <w:t xml:space="preserve"> </w:t>
      </w:r>
      <w:r w:rsidRPr="00DF6003">
        <w:rPr>
          <w:i/>
        </w:rPr>
        <w:t>57</w:t>
      </w:r>
      <w:r w:rsidRPr="00DF6003">
        <w:t xml:space="preserve"> (27), 8007-8011.</w:t>
      </w:r>
    </w:p>
    <w:p w14:paraId="64F8E370" w14:textId="77777777" w:rsidR="00DF6003" w:rsidRPr="00DF6003" w:rsidRDefault="00DF6003" w:rsidP="00DF6003">
      <w:pPr>
        <w:pStyle w:val="EndNoteBibliography"/>
        <w:spacing w:after="0"/>
      </w:pPr>
      <w:r w:rsidRPr="00DF6003">
        <w:t>28.</w:t>
      </w:r>
      <w:r w:rsidRPr="00DF6003">
        <w:tab/>
        <w:t xml:space="preserve">García-Arroyo, P.;  Martínez-Periñán, E.;  Cabrera-Trujillo, J. J.;  Salagre, E.;  Michel, E. G.;  Martínez, J. I.;  Lorenzo, E.; Segura, J. L., Pyrenetetraone-based covalent organic framework as an effective electrocatalyst for oxygen reduction reaction. </w:t>
      </w:r>
      <w:r w:rsidRPr="00DF6003">
        <w:rPr>
          <w:i/>
        </w:rPr>
        <w:t xml:space="preserve">Nano Research </w:t>
      </w:r>
      <w:r w:rsidRPr="00DF6003">
        <w:rPr>
          <w:b/>
        </w:rPr>
        <w:t>2022,</w:t>
      </w:r>
      <w:r w:rsidRPr="00DF6003">
        <w:t xml:space="preserve"> </w:t>
      </w:r>
      <w:r w:rsidRPr="00DF6003">
        <w:rPr>
          <w:i/>
        </w:rPr>
        <w:t>15</w:t>
      </w:r>
      <w:r w:rsidRPr="00DF6003">
        <w:t xml:space="preserve"> (5), 3907-3912.</w:t>
      </w:r>
    </w:p>
    <w:p w14:paraId="7C2D9D77" w14:textId="77777777" w:rsidR="00DF6003" w:rsidRPr="00DF6003" w:rsidRDefault="00DF6003" w:rsidP="00DF6003">
      <w:pPr>
        <w:pStyle w:val="EndNoteBibliography"/>
        <w:spacing w:after="0"/>
      </w:pPr>
      <w:r w:rsidRPr="00DF6003">
        <w:t>29.</w:t>
      </w:r>
      <w:r w:rsidRPr="00DF6003">
        <w:tab/>
        <w:t xml:space="preserve">Martínez-Fernández, M.;  Martínez-Periñán, E.;  Royuela, S.;  Martínez, J. I.;  Zamora, F.;  Lorenzo, E.; Segura, J. L., Covalent organic frameworks based on electroactive naphthalenediimide as active electrocatalysts toward oxygen reduction reaction. </w:t>
      </w:r>
      <w:r w:rsidRPr="00DF6003">
        <w:rPr>
          <w:i/>
        </w:rPr>
        <w:t xml:space="preserve">Applied Materials Today </w:t>
      </w:r>
      <w:r w:rsidRPr="00DF6003">
        <w:rPr>
          <w:b/>
        </w:rPr>
        <w:t>2022,</w:t>
      </w:r>
      <w:r w:rsidRPr="00DF6003">
        <w:t xml:space="preserve"> </w:t>
      </w:r>
      <w:r w:rsidRPr="00DF6003">
        <w:rPr>
          <w:i/>
        </w:rPr>
        <w:t>26</w:t>
      </w:r>
      <w:r w:rsidRPr="00DF6003">
        <w:t>, 101384.</w:t>
      </w:r>
    </w:p>
    <w:p w14:paraId="73723B3C" w14:textId="77777777" w:rsidR="00DF6003" w:rsidRPr="00DF6003" w:rsidRDefault="00DF6003" w:rsidP="00DF6003">
      <w:pPr>
        <w:pStyle w:val="EndNoteBibliography"/>
        <w:spacing w:after="0"/>
      </w:pPr>
      <w:r w:rsidRPr="00DF6003">
        <w:t>30.</w:t>
      </w:r>
      <w:r w:rsidRPr="00DF6003">
        <w:tab/>
        <w:t xml:space="preserve">Royuela, S.;  Martínez-Periñán, E.;  Arrieta, M. P.;  Martínez, J. I.;  Ramos, M. M.;  Zamora, F.;  Lorenzo, E.; Segura, J. L., Oxygen reduction using a metal-free naphthalene diimide-based covalent organic framework electrocatalyst. </w:t>
      </w:r>
      <w:r w:rsidRPr="00DF6003">
        <w:rPr>
          <w:i/>
        </w:rPr>
        <w:t xml:space="preserve">Chemical Communications </w:t>
      </w:r>
      <w:r w:rsidRPr="00DF6003">
        <w:rPr>
          <w:b/>
        </w:rPr>
        <w:t>2020,</w:t>
      </w:r>
      <w:r w:rsidRPr="00DF6003">
        <w:t xml:space="preserve"> </w:t>
      </w:r>
      <w:r w:rsidRPr="00DF6003">
        <w:rPr>
          <w:i/>
        </w:rPr>
        <w:t>56</w:t>
      </w:r>
      <w:r w:rsidRPr="00DF6003">
        <w:t xml:space="preserve"> (8), 1267-1270.</w:t>
      </w:r>
    </w:p>
    <w:p w14:paraId="3E167319" w14:textId="77777777" w:rsidR="00DF6003" w:rsidRPr="00DF6003" w:rsidRDefault="00DF6003" w:rsidP="00DF6003">
      <w:pPr>
        <w:pStyle w:val="EndNoteBibliography"/>
        <w:spacing w:after="0"/>
      </w:pPr>
      <w:r w:rsidRPr="00DF6003">
        <w:t>31.</w:t>
      </w:r>
      <w:r w:rsidRPr="00DF6003">
        <w:tab/>
        <w:t xml:space="preserve">Li, Q.;  Zhang, S.;  Dai, L.; Li, L.-s., Nitrogen-Doped Colloidal Graphene Quantum Dots and Their Size-Dependent Electrocatalytic Activity for the Oxygen Reduction Reaction. </w:t>
      </w:r>
      <w:r w:rsidRPr="00DF6003">
        <w:rPr>
          <w:i/>
        </w:rPr>
        <w:t xml:space="preserve">Journal of the American Chemical Society </w:t>
      </w:r>
      <w:r w:rsidRPr="00DF6003">
        <w:rPr>
          <w:b/>
        </w:rPr>
        <w:t>2012,</w:t>
      </w:r>
      <w:r w:rsidRPr="00DF6003">
        <w:t xml:space="preserve"> </w:t>
      </w:r>
      <w:r w:rsidRPr="00DF6003">
        <w:rPr>
          <w:i/>
        </w:rPr>
        <w:t>134</w:t>
      </w:r>
      <w:r w:rsidRPr="00DF6003">
        <w:t xml:space="preserve"> (46), 18932-18935.</w:t>
      </w:r>
    </w:p>
    <w:p w14:paraId="08778694" w14:textId="77777777" w:rsidR="00DF6003" w:rsidRPr="00DF6003" w:rsidRDefault="00DF6003" w:rsidP="00DF6003">
      <w:pPr>
        <w:pStyle w:val="EndNoteBibliography"/>
        <w:spacing w:after="0"/>
      </w:pPr>
      <w:r w:rsidRPr="00DF6003">
        <w:lastRenderedPageBreak/>
        <w:t>32.</w:t>
      </w:r>
      <w:r w:rsidRPr="00DF6003">
        <w:tab/>
        <w:t xml:space="preserve">Liu, X.;  Hu, M.;  Wang, M.;  Song, Y.;  Zhou, N.;  He, L.; Zhang, Z., Novel nanoarchitecture of Co-MOF-on-TPN-COF hybrid: Ultralowly sensitive bioplatform of electrochemical aptasensor toward ampicillin. </w:t>
      </w:r>
      <w:r w:rsidRPr="00DF6003">
        <w:rPr>
          <w:i/>
        </w:rPr>
        <w:t xml:space="preserve">Biosensors and Bioelectronics </w:t>
      </w:r>
      <w:r w:rsidRPr="00DF6003">
        <w:rPr>
          <w:b/>
        </w:rPr>
        <w:t>2019,</w:t>
      </w:r>
      <w:r w:rsidRPr="00DF6003">
        <w:t xml:space="preserve"> </w:t>
      </w:r>
      <w:r w:rsidRPr="00DF6003">
        <w:rPr>
          <w:i/>
        </w:rPr>
        <w:t>123</w:t>
      </w:r>
      <w:r w:rsidRPr="00DF6003">
        <w:t>, 59-68.</w:t>
      </w:r>
    </w:p>
    <w:p w14:paraId="32B5989C" w14:textId="77777777" w:rsidR="00DF6003" w:rsidRPr="00DF6003" w:rsidRDefault="00DF6003" w:rsidP="00DF6003">
      <w:pPr>
        <w:pStyle w:val="EndNoteBibliography"/>
        <w:spacing w:after="0"/>
      </w:pPr>
      <w:r w:rsidRPr="00DF6003">
        <w:t>33.</w:t>
      </w:r>
      <w:r w:rsidRPr="00DF6003">
        <w:tab/>
        <w:t xml:space="preserve">Li, H.;  Kou, B.;  Yuan, Y.;  Chai, Y.; Yuan, R., Porous Fe3O4@COF-Immobilized gold nanoparticles with excellent catalytic performance for sensitive electrochemical detection of ATP. </w:t>
      </w:r>
      <w:r w:rsidRPr="00DF6003">
        <w:rPr>
          <w:i/>
        </w:rPr>
        <w:t xml:space="preserve">Biosensors and Bioelectronics </w:t>
      </w:r>
      <w:r w:rsidRPr="00DF6003">
        <w:rPr>
          <w:b/>
        </w:rPr>
        <w:t>2022,</w:t>
      </w:r>
      <w:r w:rsidRPr="00DF6003">
        <w:t xml:space="preserve"> </w:t>
      </w:r>
      <w:r w:rsidRPr="00DF6003">
        <w:rPr>
          <w:i/>
        </w:rPr>
        <w:t>197</w:t>
      </w:r>
      <w:r w:rsidRPr="00DF6003">
        <w:t>, 113758.</w:t>
      </w:r>
    </w:p>
    <w:p w14:paraId="22A63DC6" w14:textId="77777777" w:rsidR="00DF6003" w:rsidRPr="00DF6003" w:rsidRDefault="00DF6003" w:rsidP="00DF6003">
      <w:pPr>
        <w:pStyle w:val="EndNoteBibliography"/>
        <w:spacing w:after="0"/>
      </w:pPr>
      <w:r w:rsidRPr="00DF6003">
        <w:t>34.</w:t>
      </w:r>
      <w:r w:rsidRPr="00DF6003">
        <w:tab/>
        <w:t xml:space="preserve">Yan, T.;  Lan, Y.;  Tong, M.; Zhong, C., Screening and Design of Covalent Organic Framework Membranes for CO2/CH4 Separation. </w:t>
      </w:r>
      <w:r w:rsidRPr="00DF6003">
        <w:rPr>
          <w:i/>
        </w:rPr>
        <w:t xml:space="preserve">ACS Sustainable Chemistry &amp; Engineering </w:t>
      </w:r>
      <w:r w:rsidRPr="00DF6003">
        <w:rPr>
          <w:b/>
        </w:rPr>
        <w:t>2019,</w:t>
      </w:r>
      <w:r w:rsidRPr="00DF6003">
        <w:t xml:space="preserve"> </w:t>
      </w:r>
      <w:r w:rsidRPr="00DF6003">
        <w:rPr>
          <w:i/>
        </w:rPr>
        <w:t>7</w:t>
      </w:r>
      <w:r w:rsidRPr="00DF6003">
        <w:t xml:space="preserve"> (1), 1220-1227.</w:t>
      </w:r>
    </w:p>
    <w:p w14:paraId="6723B8F8" w14:textId="77777777" w:rsidR="00DF6003" w:rsidRPr="00DF6003" w:rsidRDefault="00DF6003" w:rsidP="00DF6003">
      <w:pPr>
        <w:pStyle w:val="EndNoteBibliography"/>
        <w:spacing w:after="0"/>
      </w:pPr>
      <w:r w:rsidRPr="00DF6003">
        <w:t>35.</w:t>
      </w:r>
      <w:r w:rsidRPr="00DF6003">
        <w:tab/>
        <w:t xml:space="preserve">Xu, H.;  Gao, J.; Jiang, D., Stable, crystalline, porous, covalent organic frameworks as a platform for chiral organocatalysts. </w:t>
      </w:r>
      <w:r w:rsidRPr="00DF6003">
        <w:rPr>
          <w:i/>
        </w:rPr>
        <w:t xml:space="preserve">Nature Chemistry </w:t>
      </w:r>
      <w:r w:rsidRPr="00DF6003">
        <w:rPr>
          <w:b/>
        </w:rPr>
        <w:t>2015,</w:t>
      </w:r>
      <w:r w:rsidRPr="00DF6003">
        <w:t xml:space="preserve"> </w:t>
      </w:r>
      <w:r w:rsidRPr="00DF6003">
        <w:rPr>
          <w:i/>
        </w:rPr>
        <w:t>7</w:t>
      </w:r>
      <w:r w:rsidRPr="00DF6003">
        <w:t xml:space="preserve"> (11), 905-912.</w:t>
      </w:r>
    </w:p>
    <w:p w14:paraId="18AB05B0" w14:textId="77777777" w:rsidR="00DF6003" w:rsidRPr="00DF6003" w:rsidRDefault="00DF6003" w:rsidP="00DF6003">
      <w:pPr>
        <w:pStyle w:val="EndNoteBibliography"/>
        <w:spacing w:after="0"/>
      </w:pPr>
      <w:r w:rsidRPr="00DF6003">
        <w:t>36.</w:t>
      </w:r>
      <w:r w:rsidRPr="00DF6003">
        <w:tab/>
        <w:t xml:space="preserve">Chen, L.;  Furukawa, K.;  Gao, J.;  Nagai, A.;  Nakamura, T.;  Dong, Y.; Jiang, D., Photoelectric Covalent Organic Frameworks: Converting Open Lattices into Ordered Donor–Acceptor Heterojunctions. </w:t>
      </w:r>
      <w:r w:rsidRPr="00DF6003">
        <w:rPr>
          <w:i/>
        </w:rPr>
        <w:t xml:space="preserve">Journal of the American Chemical Society </w:t>
      </w:r>
      <w:r w:rsidRPr="00DF6003">
        <w:rPr>
          <w:b/>
        </w:rPr>
        <w:t>2014,</w:t>
      </w:r>
      <w:r w:rsidRPr="00DF6003">
        <w:t xml:space="preserve"> </w:t>
      </w:r>
      <w:r w:rsidRPr="00DF6003">
        <w:rPr>
          <w:i/>
        </w:rPr>
        <w:t>136</w:t>
      </w:r>
      <w:r w:rsidRPr="00DF6003">
        <w:t xml:space="preserve"> (28), 9806-9809.</w:t>
      </w:r>
    </w:p>
    <w:p w14:paraId="52BB9CC3" w14:textId="77777777" w:rsidR="00DF6003" w:rsidRPr="00DF6003" w:rsidRDefault="00DF6003" w:rsidP="00DF6003">
      <w:pPr>
        <w:pStyle w:val="EndNoteBibliography"/>
        <w:spacing w:after="0"/>
      </w:pPr>
      <w:r w:rsidRPr="00DF6003">
        <w:t>37.</w:t>
      </w:r>
      <w:r w:rsidRPr="00DF6003">
        <w:tab/>
        <w:t xml:space="preserve">Ji, W.;  Xiao, L.;  Ling, Y.;  Ching, C.;  Matsumoto, M.;  Bisbey, R. P.;  Helbling, D. E.; Dichtel, W. R., Removal of GenX and Perfluorinated Alkyl Substances from Water by Amine-Functionalized Covalent Organic Frameworks. </w:t>
      </w:r>
      <w:r w:rsidRPr="00DF6003">
        <w:rPr>
          <w:i/>
        </w:rPr>
        <w:t xml:space="preserve">Journal of the American Chemical Society </w:t>
      </w:r>
      <w:r w:rsidRPr="00DF6003">
        <w:rPr>
          <w:b/>
        </w:rPr>
        <w:t>2018,</w:t>
      </w:r>
      <w:r w:rsidRPr="00DF6003">
        <w:t xml:space="preserve"> </w:t>
      </w:r>
      <w:r w:rsidRPr="00DF6003">
        <w:rPr>
          <w:i/>
        </w:rPr>
        <w:t>140</w:t>
      </w:r>
      <w:r w:rsidRPr="00DF6003">
        <w:t xml:space="preserve"> (40), 12677-12681.</w:t>
      </w:r>
    </w:p>
    <w:p w14:paraId="455625BA" w14:textId="77777777" w:rsidR="00DF6003" w:rsidRPr="00DF6003" w:rsidRDefault="00DF6003" w:rsidP="00DF6003">
      <w:pPr>
        <w:pStyle w:val="EndNoteBibliography"/>
        <w:spacing w:after="0"/>
      </w:pPr>
      <w:r w:rsidRPr="00DF6003">
        <w:t>38.</w:t>
      </w:r>
      <w:r w:rsidRPr="00DF6003">
        <w:tab/>
        <w:t xml:space="preserve">Xu, Q.;  Tao, S.;  Jiang, Q.; Jiang, D., Designing Covalent Organic Frameworks with a Tailored Ionic Interface for Ion Transport across One-Dimensional Channels. </w:t>
      </w:r>
      <w:r w:rsidRPr="00DF6003">
        <w:rPr>
          <w:i/>
        </w:rPr>
        <w:t xml:space="preserve">Angewandte Chemie International Edition </w:t>
      </w:r>
      <w:r w:rsidRPr="00DF6003">
        <w:rPr>
          <w:b/>
        </w:rPr>
        <w:t>2020,</w:t>
      </w:r>
      <w:r w:rsidRPr="00DF6003">
        <w:t xml:space="preserve"> </w:t>
      </w:r>
      <w:r w:rsidRPr="00DF6003">
        <w:rPr>
          <w:i/>
        </w:rPr>
        <w:t>59</w:t>
      </w:r>
      <w:r w:rsidRPr="00DF6003">
        <w:t xml:space="preserve"> (11), 4557-4563.</w:t>
      </w:r>
    </w:p>
    <w:p w14:paraId="78095ADB" w14:textId="77777777" w:rsidR="00DF6003" w:rsidRPr="00DF6003" w:rsidRDefault="00DF6003" w:rsidP="00DF6003">
      <w:pPr>
        <w:pStyle w:val="EndNoteBibliography"/>
        <w:spacing w:after="0"/>
      </w:pPr>
      <w:r w:rsidRPr="00DF6003">
        <w:t>39.</w:t>
      </w:r>
      <w:r w:rsidRPr="00DF6003">
        <w:tab/>
        <w:t xml:space="preserve">Martín-Illán, J. Á.;  Rodríguez-San-Miguel, D.;  Castillo, O.;  Beobide, G.;  Perez-Carvajal, J.;  Imaz, I.;  Maspoch, D.; Zamora, F., Macroscopic Ultralight Aerogel Monoliths of Imine-based Covalent Organic Frameworks. </w:t>
      </w:r>
      <w:r w:rsidRPr="00DF6003">
        <w:rPr>
          <w:i/>
        </w:rPr>
        <w:t xml:space="preserve">Angewandte Chemie International Edition </w:t>
      </w:r>
      <w:r w:rsidRPr="00DF6003">
        <w:rPr>
          <w:b/>
        </w:rPr>
        <w:t>2021,</w:t>
      </w:r>
      <w:r w:rsidRPr="00DF6003">
        <w:t xml:space="preserve"> </w:t>
      </w:r>
      <w:r w:rsidRPr="00DF6003">
        <w:rPr>
          <w:i/>
        </w:rPr>
        <w:t>60</w:t>
      </w:r>
      <w:r w:rsidRPr="00DF6003">
        <w:t xml:space="preserve"> (25), 13969-13977.</w:t>
      </w:r>
    </w:p>
    <w:p w14:paraId="77F27186" w14:textId="77777777" w:rsidR="00DF6003" w:rsidRPr="00DF6003" w:rsidRDefault="00DF6003" w:rsidP="00DF6003">
      <w:pPr>
        <w:pStyle w:val="EndNoteBibliography"/>
        <w:spacing w:after="0"/>
      </w:pPr>
      <w:r w:rsidRPr="00DF6003">
        <w:t>40.</w:t>
      </w:r>
      <w:r w:rsidRPr="00DF6003">
        <w:tab/>
        <w:t xml:space="preserve">Xu, Q.;  Tao, S.;  Jiang, Q.; Jiang, D., Ion Conduction in Polyelectrolyte Covalent Organic Frameworks. </w:t>
      </w:r>
      <w:r w:rsidRPr="00DF6003">
        <w:rPr>
          <w:i/>
        </w:rPr>
        <w:t xml:space="preserve">Journal of the American Chemical Society </w:t>
      </w:r>
      <w:r w:rsidRPr="00DF6003">
        <w:rPr>
          <w:b/>
        </w:rPr>
        <w:t>2018,</w:t>
      </w:r>
      <w:r w:rsidRPr="00DF6003">
        <w:t xml:space="preserve"> </w:t>
      </w:r>
      <w:r w:rsidRPr="00DF6003">
        <w:rPr>
          <w:i/>
        </w:rPr>
        <w:t>140</w:t>
      </w:r>
      <w:r w:rsidRPr="00DF6003">
        <w:t xml:space="preserve"> (24), 7429-7432.</w:t>
      </w:r>
    </w:p>
    <w:p w14:paraId="4290349F" w14:textId="77777777" w:rsidR="00DF6003" w:rsidRPr="00DF6003" w:rsidRDefault="00DF6003" w:rsidP="00DF6003">
      <w:pPr>
        <w:pStyle w:val="EndNoteBibliography"/>
        <w:spacing w:after="0"/>
      </w:pPr>
      <w:r w:rsidRPr="00DF6003">
        <w:t>41.</w:t>
      </w:r>
      <w:r w:rsidRPr="00DF6003">
        <w:tab/>
        <w:t xml:space="preserve">Frisch, M. J.;  Trucks, G. W.;  Schlegel, H. B.;  Scuseria, G. E.;  Robb, M. A.;  Cheeseman, J. R.;  Scalmani, G.;  Barone, V.;  Petersson, G. A.;  Nakatsuji, H.;  Li, X.;  Caricato, M.;  Marenich, A. V.;  Bloino, J.;  Janesko, B. G.;  Gomperts, R.;  Mennucci, B.;  Hratchian, H. P.;  Ortiz, J. V.;  Izmaylov, A. F.;  Sonnenberg, J. L.;  Williams;  Ding, F.;  Lipparini, F.;  Egidi, F.;  Goings, J.;  Peng, B.;  Petrone, A.;  Henderson, T.;  Ranasinghe, D.;  Zakrzewski, V. G.;  Gao, J.;  Rega, N.;  Zheng, G.;  Liang, W.;  Hada, M.;  Ehara, M.;  Toyota, K.;  Fukuda, R.;  Hasegawa, J.;  Ishida, M.;  Nakajima, T.;  Honda, Y.;  Kitao, O.;  Nakai, H.;  Vreven, T.;  Throssell, K.;  Montgomery Jr., J. A.;  Peralta, J. E.;  Ogliaro, F.;  Bearpark, M. J.;  Heyd, J. J.;  Brothers, E. N.;  Kudin, K. N.;  Staroverov, V. N.;  Keith, T. A.;  Kobayashi, R.;  Normand, J.;  Raghavachari, K.;  Rendell, A. P.;  Burant, J. C.;  Iyengar, S. S.;  Tomasi, J.;  Cossi, M.;  Millam, J. M.;  Klene, M.;  Adamo, C.;  Cammi, R.;  Ochterski, J. W.;  Martin, R. L.;  Morokuma, K.;  Farkas, O.;  Foresman, J. B.; Fox, D. J. </w:t>
      </w:r>
      <w:r w:rsidRPr="00DF6003">
        <w:rPr>
          <w:i/>
        </w:rPr>
        <w:t>Gaussian 16 Rev. C.01</w:t>
      </w:r>
      <w:r w:rsidRPr="00DF6003">
        <w:t>, Wallingford, CT, 2016.</w:t>
      </w:r>
    </w:p>
    <w:p w14:paraId="7689DB6E" w14:textId="77777777" w:rsidR="00DF6003" w:rsidRPr="00DF6003" w:rsidRDefault="00DF6003" w:rsidP="00DF6003">
      <w:pPr>
        <w:pStyle w:val="EndNoteBibliography"/>
        <w:spacing w:after="0"/>
      </w:pPr>
      <w:r w:rsidRPr="00DF6003">
        <w:t>42.</w:t>
      </w:r>
      <w:r w:rsidRPr="00DF6003">
        <w:tab/>
        <w:t xml:space="preserve">Giannozzi, P.;  Baroni, S.;  Bonini, N.;  Calandra, M.;  Car, R.;  Cavazzoni, C.;  Ceresoli, D.;  Chiarotti, G. L.;  Cococcioni, M.;  Dabo, I.;  Dal Corso, A.;  de Gironcoli, S.;  Fabris, S.;  Fratesi, G.;  Gebauer, R.;  Gerstmann, U.;  Gougoussis, C.;  Kokalj, A.;  Lazzeri, M.;  Martin-Samos, L.;  Marzari, N.;  Mauri, F.;  Mazzarello, R.;  Paolini, S.;  Pasquarello, A.;  Paulatto, L.;  Sbraccia, C.;  Scandolo, S.;  Sclauzero, G.;  Seitsonen, A. P.;  Smogunov, A.;  Umari, P.; </w:t>
      </w:r>
      <w:r w:rsidRPr="00DF6003">
        <w:lastRenderedPageBreak/>
        <w:t xml:space="preserve">Wentzcovitch, R. M., QUANTUM ESPRESSO: a modular and open-source software project for quantum simulations of materials. </w:t>
      </w:r>
      <w:r w:rsidRPr="00DF6003">
        <w:rPr>
          <w:i/>
        </w:rPr>
        <w:t xml:space="preserve">Journal of Physics: Condensed Matter </w:t>
      </w:r>
      <w:r w:rsidRPr="00DF6003">
        <w:rPr>
          <w:b/>
        </w:rPr>
        <w:t>2009,</w:t>
      </w:r>
      <w:r w:rsidRPr="00DF6003">
        <w:t xml:space="preserve"> </w:t>
      </w:r>
      <w:r w:rsidRPr="00DF6003">
        <w:rPr>
          <w:i/>
        </w:rPr>
        <w:t>21</w:t>
      </w:r>
      <w:r w:rsidRPr="00DF6003">
        <w:t xml:space="preserve"> (39), 395502.</w:t>
      </w:r>
    </w:p>
    <w:p w14:paraId="001640AB" w14:textId="77777777" w:rsidR="00DF6003" w:rsidRPr="00DF6003" w:rsidRDefault="00DF6003" w:rsidP="00DF6003">
      <w:pPr>
        <w:pStyle w:val="EndNoteBibliography"/>
        <w:spacing w:after="0"/>
      </w:pPr>
      <w:r w:rsidRPr="00DF6003">
        <w:t>43.</w:t>
      </w:r>
      <w:r w:rsidRPr="00DF6003">
        <w:tab/>
        <w:t xml:space="preserve">Toby, B. H.; Von Dreele, R. B., GSAS-II: the genesis of a modern open-source all purpose crystallography software package. </w:t>
      </w:r>
      <w:r w:rsidRPr="00DF6003">
        <w:rPr>
          <w:i/>
        </w:rPr>
        <w:t xml:space="preserve">Journal of Applied Crystallography </w:t>
      </w:r>
      <w:r w:rsidRPr="00DF6003">
        <w:rPr>
          <w:b/>
        </w:rPr>
        <w:t>2013,</w:t>
      </w:r>
      <w:r w:rsidRPr="00DF6003">
        <w:t xml:space="preserve"> </w:t>
      </w:r>
      <w:r w:rsidRPr="00DF6003">
        <w:rPr>
          <w:i/>
        </w:rPr>
        <w:t>46</w:t>
      </w:r>
      <w:r w:rsidRPr="00DF6003">
        <w:t xml:space="preserve"> (2), 544-549.</w:t>
      </w:r>
    </w:p>
    <w:p w14:paraId="152A1370" w14:textId="77777777" w:rsidR="00DF6003" w:rsidRPr="00DF6003" w:rsidRDefault="00DF6003" w:rsidP="00DF6003">
      <w:pPr>
        <w:pStyle w:val="EndNoteBibliography"/>
        <w:spacing w:after="0"/>
      </w:pPr>
      <w:r w:rsidRPr="00DF6003">
        <w:t>44.</w:t>
      </w:r>
      <w:r w:rsidRPr="00DF6003">
        <w:tab/>
        <w:t xml:space="preserve">Royuela, S.;  Gil-San Millán, R.;  Mancheño, M. J.;  Ramos, M. M.;  Segura, J. L.;  Navarro, J. A. R.; Zamora, F., Catalytically Active Imine-based Covalent Organic Frameworks for Detoxification of Nerve Agent Simulants in Aqueous Media. </w:t>
      </w:r>
      <w:r w:rsidRPr="00DF6003">
        <w:rPr>
          <w:i/>
        </w:rPr>
        <w:t xml:space="preserve">Materials </w:t>
      </w:r>
      <w:r w:rsidRPr="00DF6003">
        <w:rPr>
          <w:b/>
        </w:rPr>
        <w:t>2019,</w:t>
      </w:r>
      <w:r w:rsidRPr="00DF6003">
        <w:t xml:space="preserve"> </w:t>
      </w:r>
      <w:r w:rsidRPr="00DF6003">
        <w:rPr>
          <w:i/>
        </w:rPr>
        <w:t>12</w:t>
      </w:r>
      <w:r w:rsidRPr="00DF6003">
        <w:t xml:space="preserve"> (12), 1974.</w:t>
      </w:r>
    </w:p>
    <w:p w14:paraId="6C972178" w14:textId="77777777" w:rsidR="00DF6003" w:rsidRPr="00DF6003" w:rsidRDefault="00DF6003" w:rsidP="00DF6003">
      <w:pPr>
        <w:pStyle w:val="EndNoteBibliography"/>
        <w:spacing w:after="0"/>
      </w:pPr>
      <w:r w:rsidRPr="00DF6003">
        <w:t>45.</w:t>
      </w:r>
      <w:r w:rsidRPr="00DF6003">
        <w:tab/>
        <w:t xml:space="preserve">Mu, Z.-J.;  Ding, X.;  Chen, Z.-Y.; Han, B.-H., Zwitterionic Covalent Organic Frameworks as Catalysts for Hierarchical Reduction of CO2 with Amine and Hydrosilane. </w:t>
      </w:r>
      <w:r w:rsidRPr="00DF6003">
        <w:rPr>
          <w:i/>
        </w:rPr>
        <w:t xml:space="preserve">ACS Applied Materials &amp; Interfaces </w:t>
      </w:r>
      <w:r w:rsidRPr="00DF6003">
        <w:rPr>
          <w:b/>
        </w:rPr>
        <w:t>2018,</w:t>
      </w:r>
      <w:r w:rsidRPr="00DF6003">
        <w:t xml:space="preserve"> </w:t>
      </w:r>
      <w:r w:rsidRPr="00DF6003">
        <w:rPr>
          <w:i/>
        </w:rPr>
        <w:t>10</w:t>
      </w:r>
      <w:r w:rsidRPr="00DF6003">
        <w:t xml:space="preserve"> (48), 41350-41358.</w:t>
      </w:r>
    </w:p>
    <w:p w14:paraId="77967CFA" w14:textId="77777777" w:rsidR="00DF6003" w:rsidRPr="00DF6003" w:rsidRDefault="00DF6003" w:rsidP="00DF6003">
      <w:pPr>
        <w:pStyle w:val="EndNoteBibliography"/>
        <w:spacing w:after="0"/>
      </w:pPr>
      <w:r w:rsidRPr="00DF6003">
        <w:t>46.</w:t>
      </w:r>
      <w:r w:rsidRPr="00DF6003">
        <w:tab/>
        <w:t xml:space="preserve">Adel, R.;  Gala, E.;  Alonso-Navarro, M. J.;  Gutierrez-Fernandez, E.;  Martín, J.;  Stella, M.;  Martinez-Ferrero, E.;  de la Peña, A.;  Harbuzaru, A.;  Ramos, M. M.;  Ortiz, R. P.;  Segura, J. L.; Campoy-Quiles, M., Comparing the microstructure and photovoltaic performance of 3 perylene imide acceptors with similar energy levels but different packing tendencies. </w:t>
      </w:r>
      <w:r w:rsidRPr="00DF6003">
        <w:rPr>
          <w:i/>
        </w:rPr>
        <w:t xml:space="preserve">Journal of Materials Chemistry C </w:t>
      </w:r>
      <w:r w:rsidRPr="00DF6003">
        <w:rPr>
          <w:b/>
        </w:rPr>
        <w:t>2022,</w:t>
      </w:r>
      <w:r w:rsidRPr="00DF6003">
        <w:t xml:space="preserve"> </w:t>
      </w:r>
      <w:r w:rsidRPr="00DF6003">
        <w:rPr>
          <w:i/>
        </w:rPr>
        <w:t>10</w:t>
      </w:r>
      <w:r w:rsidRPr="00DF6003">
        <w:t xml:space="preserve"> (5), 1698-1710.</w:t>
      </w:r>
    </w:p>
    <w:p w14:paraId="7BA2BA36" w14:textId="77777777" w:rsidR="00DF6003" w:rsidRPr="00DF6003" w:rsidRDefault="00DF6003" w:rsidP="00DF6003">
      <w:pPr>
        <w:pStyle w:val="EndNoteBibliography"/>
        <w:spacing w:after="0"/>
      </w:pPr>
      <w:r w:rsidRPr="00DF6003">
        <w:t>47.</w:t>
      </w:r>
      <w:r w:rsidRPr="00DF6003">
        <w:tab/>
        <w:t xml:space="preserve">Cui, W.-R.;  Zhang, C.-R.;  Jiang, W.;  Liang, R.-P.;  Wen, S.-H.;  Peng, D.; Qiu, J.-D., Covalent Organic Framework Nanosheet-Based Ultrasensitive and Selective Colorimetric Sensor for Trace Hg2+ Detection. </w:t>
      </w:r>
      <w:r w:rsidRPr="00DF6003">
        <w:rPr>
          <w:i/>
        </w:rPr>
        <w:t xml:space="preserve">ACS Sustainable Chemistry &amp; Engineering </w:t>
      </w:r>
      <w:r w:rsidRPr="00DF6003">
        <w:rPr>
          <w:b/>
        </w:rPr>
        <w:t>2019,</w:t>
      </w:r>
      <w:r w:rsidRPr="00DF6003">
        <w:t xml:space="preserve"> </w:t>
      </w:r>
      <w:r w:rsidRPr="00DF6003">
        <w:rPr>
          <w:i/>
        </w:rPr>
        <w:t>7</w:t>
      </w:r>
      <w:r w:rsidRPr="00DF6003">
        <w:t xml:space="preserve"> (10), 9408-9415.</w:t>
      </w:r>
    </w:p>
    <w:p w14:paraId="0DD76051" w14:textId="77777777" w:rsidR="00DF6003" w:rsidRPr="00DF6003" w:rsidRDefault="00DF6003" w:rsidP="00DF6003">
      <w:pPr>
        <w:pStyle w:val="EndNoteBibliography"/>
        <w:spacing w:after="0"/>
      </w:pPr>
      <w:r w:rsidRPr="00DF6003">
        <w:t>48.</w:t>
      </w:r>
      <w:r w:rsidRPr="00DF6003">
        <w:tab/>
        <w:t xml:space="preserve">Wu, X.;  Qi, Y.;  Hong, J. J.;  Li, Z.;  Hernandez, A. S.; Ji, X., Rocking-Chair Ammonium-Ion Battery: A Highly Reversible Aqueous Energy Storage System. </w:t>
      </w:r>
      <w:r w:rsidRPr="00DF6003">
        <w:rPr>
          <w:i/>
        </w:rPr>
        <w:t xml:space="preserve">Angewandte Chemie International Edition </w:t>
      </w:r>
      <w:r w:rsidRPr="00DF6003">
        <w:rPr>
          <w:b/>
        </w:rPr>
        <w:t>2017,</w:t>
      </w:r>
      <w:r w:rsidRPr="00DF6003">
        <w:t xml:space="preserve"> </w:t>
      </w:r>
      <w:r w:rsidRPr="00DF6003">
        <w:rPr>
          <w:i/>
        </w:rPr>
        <w:t>56</w:t>
      </w:r>
      <w:r w:rsidRPr="00DF6003">
        <w:t xml:space="preserve"> (42), 13026-13030.</w:t>
      </w:r>
    </w:p>
    <w:p w14:paraId="4C42509A" w14:textId="77777777" w:rsidR="00DF6003" w:rsidRPr="00DF6003" w:rsidRDefault="00DF6003" w:rsidP="00DF6003">
      <w:pPr>
        <w:pStyle w:val="EndNoteBibliography"/>
      </w:pPr>
      <w:r w:rsidRPr="00DF6003">
        <w:t>49.</w:t>
      </w:r>
      <w:r w:rsidRPr="00DF6003">
        <w:tab/>
        <w:t xml:space="preserve">Tsai, H.-H.;  Lin, T.-J.;  Vedhanarayanan, B.;  Tsai, C.-C.;  Chen, T.-Y.;  Ji, X.; Lin, T.-W., A 1.9-V all-organic battery-supercapacitor hybrid device with high rate capability and wide temperature tolerance in a metal-free water-in-saltelectrolyte. </w:t>
      </w:r>
      <w:r w:rsidRPr="00DF6003">
        <w:rPr>
          <w:i/>
        </w:rPr>
        <w:t xml:space="preserve">Journal of Colloid and Interface Science </w:t>
      </w:r>
      <w:r w:rsidRPr="00DF6003">
        <w:rPr>
          <w:b/>
        </w:rPr>
        <w:t>2022,</w:t>
      </w:r>
      <w:r w:rsidRPr="00DF6003">
        <w:t xml:space="preserve"> </w:t>
      </w:r>
      <w:r w:rsidRPr="00DF6003">
        <w:rPr>
          <w:i/>
        </w:rPr>
        <w:t>612</w:t>
      </w:r>
      <w:r w:rsidRPr="00DF6003">
        <w:t>, 76-87.</w:t>
      </w:r>
    </w:p>
    <w:p w14:paraId="56EE46E1" w14:textId="43A92D79" w:rsidR="00213E91" w:rsidRPr="00DE0119" w:rsidRDefault="00213E91" w:rsidP="00DE0119">
      <w:pPr>
        <w:pStyle w:val="SNSynopsisTOC"/>
        <w:spacing w:after="240"/>
        <w:ind w:left="720" w:hanging="720"/>
      </w:pPr>
      <w:r w:rsidRPr="00DE0119">
        <w:fldChar w:fldCharType="end"/>
      </w:r>
      <w:r w:rsidR="00B9584F" w:rsidRPr="00DE0119">
        <w:t>For table of contents use only</w:t>
      </w:r>
    </w:p>
    <w:p w14:paraId="60CA46F5" w14:textId="4B110031" w:rsidR="009E3E75" w:rsidRPr="00DE0119" w:rsidRDefault="00213E91" w:rsidP="00DE0119">
      <w:pPr>
        <w:pStyle w:val="SNSynopsisTOC"/>
        <w:spacing w:after="240"/>
        <w:rPr>
          <w:lang w:val="en-GB"/>
        </w:rPr>
      </w:pPr>
      <w:r w:rsidRPr="00DE0119">
        <w:rPr>
          <w:lang w:val="en-GB"/>
        </w:rPr>
        <w:t xml:space="preserve">A series of </w:t>
      </w:r>
      <w:proofErr w:type="spellStart"/>
      <w:r w:rsidRPr="00DE0119">
        <w:rPr>
          <w:lang w:val="en-GB"/>
        </w:rPr>
        <w:t>diimide</w:t>
      </w:r>
      <w:proofErr w:type="spellEnd"/>
      <w:r w:rsidRPr="00DE0119">
        <w:rPr>
          <w:lang w:val="en-GB"/>
        </w:rPr>
        <w:t>-based active sites with variation of the aromatic surface from benzene to perylene to study how</w:t>
      </w:r>
      <w:r w:rsidR="009E3E75" w:rsidRPr="00DE0119">
        <w:rPr>
          <w:lang w:val="en-GB"/>
        </w:rPr>
        <w:t xml:space="preserve"> the active site</w:t>
      </w:r>
      <w:r w:rsidRPr="00DE0119">
        <w:rPr>
          <w:lang w:val="en-GB"/>
        </w:rPr>
        <w:t xml:space="preserve"> is involved in the oxygen reduction reaction (ORR) electrocatalysis</w:t>
      </w:r>
      <w:r w:rsidR="009E3E75" w:rsidRPr="00DE0119">
        <w:rPr>
          <w:lang w:val="en-GB"/>
        </w:rPr>
        <w:t xml:space="preserve"> through a novel post-synthetic strategy.</w:t>
      </w:r>
    </w:p>
    <w:p w14:paraId="4A7335A2" w14:textId="13F96682" w:rsidR="00213E91" w:rsidRDefault="009E3E75" w:rsidP="00DE0119">
      <w:pPr>
        <w:pStyle w:val="SNSynopsisTOC"/>
        <w:spacing w:after="240"/>
      </w:pPr>
      <w:r w:rsidRPr="00DE0119">
        <w:rPr>
          <w:noProof/>
        </w:rPr>
        <w:lastRenderedPageBreak/>
        <w:drawing>
          <wp:inline distT="0" distB="0" distL="0" distR="0" wp14:anchorId="7D44F71A" wp14:editId="503DB4C7">
            <wp:extent cx="6419916" cy="29527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t="20298" b="18377"/>
                    <a:stretch/>
                  </pic:blipFill>
                  <pic:spPr bwMode="auto">
                    <a:xfrm>
                      <a:off x="0" y="0"/>
                      <a:ext cx="6421726" cy="2953582"/>
                    </a:xfrm>
                    <a:prstGeom prst="rect">
                      <a:avLst/>
                    </a:prstGeom>
                    <a:noFill/>
                    <a:ln>
                      <a:noFill/>
                    </a:ln>
                    <a:extLst>
                      <a:ext uri="{53640926-AAD7-44D8-BBD7-CCE9431645EC}">
                        <a14:shadowObscured xmlns:a14="http://schemas.microsoft.com/office/drawing/2010/main"/>
                      </a:ext>
                    </a:extLst>
                  </pic:spPr>
                </pic:pic>
              </a:graphicData>
            </a:graphic>
          </wp:inline>
        </w:drawing>
      </w:r>
    </w:p>
    <w:p w14:paraId="105824BD" w14:textId="178A2DF9" w:rsidR="00973916" w:rsidRDefault="00973916" w:rsidP="00DE0119">
      <w:pPr>
        <w:pStyle w:val="SNSynopsisTOC"/>
        <w:spacing w:after="240"/>
      </w:pPr>
    </w:p>
    <w:sectPr w:rsidR="00973916" w:rsidSect="000B5610">
      <w:footerReference w:type="even" r:id="rId18"/>
      <w:footerReference w:type="default" r:id="rId19"/>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68210" w14:textId="77777777" w:rsidR="007B3E2B" w:rsidRDefault="007B3E2B">
      <w:r>
        <w:separator/>
      </w:r>
    </w:p>
  </w:endnote>
  <w:endnote w:type="continuationSeparator" w:id="0">
    <w:p w14:paraId="31489250" w14:textId="77777777" w:rsidR="007B3E2B" w:rsidRDefault="007B3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4D"/>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B3228" w14:textId="77777777" w:rsidR="003B4AF3" w:rsidRDefault="003B4AF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3B4FF27C" w14:textId="77777777" w:rsidR="003B4AF3" w:rsidRDefault="003B4AF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7DBA5" w14:textId="77777777" w:rsidR="003B4AF3" w:rsidRDefault="003B4AF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A42F0">
      <w:rPr>
        <w:rStyle w:val="Nmerodepgina"/>
        <w:noProof/>
      </w:rPr>
      <w:t>1</w:t>
    </w:r>
    <w:r>
      <w:rPr>
        <w:rStyle w:val="Nmerodepgina"/>
      </w:rPr>
      <w:fldChar w:fldCharType="end"/>
    </w:r>
  </w:p>
  <w:p w14:paraId="2DB21478" w14:textId="77777777" w:rsidR="003B4AF3" w:rsidRDefault="003B4AF3">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ACF48" w14:textId="77777777" w:rsidR="007B3E2B" w:rsidRDefault="007B3E2B">
      <w:r>
        <w:separator/>
      </w:r>
    </w:p>
  </w:footnote>
  <w:footnote w:type="continuationSeparator" w:id="0">
    <w:p w14:paraId="65E247CD" w14:textId="77777777" w:rsidR="007B3E2B" w:rsidRDefault="007B3E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0" w15:restartNumberingAfterBreak="0">
    <w:nsid w:val="70A70320"/>
    <w:multiLevelType w:val="hybridMultilevel"/>
    <w:tmpl w:val="9B9AFD40"/>
    <w:lvl w:ilvl="0" w:tplc="BD68CA0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90949079">
    <w:abstractNumId w:val="8"/>
  </w:num>
  <w:num w:numId="2" w16cid:durableId="1674604768">
    <w:abstractNumId w:val="6"/>
  </w:num>
  <w:num w:numId="3" w16cid:durableId="849757901">
    <w:abstractNumId w:val="9"/>
  </w:num>
  <w:num w:numId="4" w16cid:durableId="1867130558">
    <w:abstractNumId w:val="7"/>
  </w:num>
  <w:num w:numId="5" w16cid:durableId="333804279">
    <w:abstractNumId w:val="5"/>
  </w:num>
  <w:num w:numId="6" w16cid:durableId="2133936824">
    <w:abstractNumId w:val="4"/>
  </w:num>
  <w:num w:numId="7" w16cid:durableId="385954512">
    <w:abstractNumId w:val="3"/>
  </w:num>
  <w:num w:numId="8" w16cid:durableId="2089493748">
    <w:abstractNumId w:val="1"/>
  </w:num>
  <w:num w:numId="9" w16cid:durableId="658270076">
    <w:abstractNumId w:val="0"/>
  </w:num>
  <w:num w:numId="10" w16cid:durableId="912742905">
    <w:abstractNumId w:val="2"/>
  </w:num>
  <w:num w:numId="11" w16cid:durableId="1907446425">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COS MARTINEZ FERNANDEZ">
    <w15:presenceInfo w15:providerId="AD" w15:userId="S::marcma09@ucm.es::5edbe30c-08bb-4b95-b042-76ed9d48e3c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a9vvd0xzvfae5etarpvxepnzfvrxp2ewssp&quot;&gt;My EndNote Library&lt;record-ids&gt;&lt;item&gt;1&lt;/item&gt;&lt;item&gt;5&lt;/item&gt;&lt;item&gt;15&lt;/item&gt;&lt;item&gt;57&lt;/item&gt;&lt;item&gt;58&lt;/item&gt;&lt;item&gt;72&lt;/item&gt;&lt;item&gt;85&lt;/item&gt;&lt;item&gt;101&lt;/item&gt;&lt;item&gt;102&lt;/item&gt;&lt;item&gt;103&lt;/item&gt;&lt;item&gt;104&lt;/item&gt;&lt;item&gt;105&lt;/item&gt;&lt;item&gt;106&lt;/item&gt;&lt;item&gt;108&lt;/item&gt;&lt;item&gt;109&lt;/item&gt;&lt;item&gt;110&lt;/item&gt;&lt;item&gt;112&lt;/item&gt;&lt;item&gt;113&lt;/item&gt;&lt;item&gt;114&lt;/item&gt;&lt;item&gt;115&lt;/item&gt;&lt;item&gt;116&lt;/item&gt;&lt;item&gt;117&lt;/item&gt;&lt;item&gt;118&lt;/item&gt;&lt;item&gt;119&lt;/item&gt;&lt;item&gt;120&lt;/item&gt;&lt;item&gt;121&lt;/item&gt;&lt;item&gt;122&lt;/item&gt;&lt;item&gt;123&lt;/item&gt;&lt;item&gt;124&lt;/item&gt;&lt;item&gt;127&lt;/item&gt;&lt;item&gt;128&lt;/item&gt;&lt;item&gt;129&lt;/item&gt;&lt;item&gt;130&lt;/item&gt;&lt;item&gt;138&lt;/item&gt;&lt;item&gt;139&lt;/item&gt;&lt;item&gt;140&lt;/item&gt;&lt;item&gt;141&lt;/item&gt;&lt;item&gt;158&lt;/item&gt;&lt;item&gt;159&lt;/item&gt;&lt;item&gt;160&lt;/item&gt;&lt;item&gt;161&lt;/item&gt;&lt;item&gt;162&lt;/item&gt;&lt;item&gt;163&lt;/item&gt;&lt;item&gt;164&lt;/item&gt;&lt;item&gt;165&lt;/item&gt;&lt;item&gt;166&lt;/item&gt;&lt;item&gt;167&lt;/item&gt;&lt;item&gt;171&lt;/item&gt;&lt;item&gt;175&lt;/item&gt;&lt;/record-ids&gt;&lt;/item&gt;&lt;/Libraries&gt;"/>
  </w:docVars>
  <w:rsids>
    <w:rsidRoot w:val="00D34202"/>
    <w:rsid w:val="000002F2"/>
    <w:rsid w:val="00010BAE"/>
    <w:rsid w:val="00013DA0"/>
    <w:rsid w:val="0002267F"/>
    <w:rsid w:val="00032B93"/>
    <w:rsid w:val="00034546"/>
    <w:rsid w:val="00034B68"/>
    <w:rsid w:val="00036549"/>
    <w:rsid w:val="0005660F"/>
    <w:rsid w:val="000702AD"/>
    <w:rsid w:val="000811AB"/>
    <w:rsid w:val="00083FF8"/>
    <w:rsid w:val="00090EA6"/>
    <w:rsid w:val="0009150A"/>
    <w:rsid w:val="00093D2D"/>
    <w:rsid w:val="000A5D73"/>
    <w:rsid w:val="000A6A36"/>
    <w:rsid w:val="000B2EEB"/>
    <w:rsid w:val="000B5610"/>
    <w:rsid w:val="000B764A"/>
    <w:rsid w:val="000C05CC"/>
    <w:rsid w:val="000C376A"/>
    <w:rsid w:val="000D1BD1"/>
    <w:rsid w:val="00105664"/>
    <w:rsid w:val="00106BE3"/>
    <w:rsid w:val="0011473A"/>
    <w:rsid w:val="001316F3"/>
    <w:rsid w:val="00133CB9"/>
    <w:rsid w:val="001525CB"/>
    <w:rsid w:val="001605D9"/>
    <w:rsid w:val="0016367C"/>
    <w:rsid w:val="00170B79"/>
    <w:rsid w:val="00195ACA"/>
    <w:rsid w:val="001A1527"/>
    <w:rsid w:val="001A7A90"/>
    <w:rsid w:val="001B267A"/>
    <w:rsid w:val="00212B1D"/>
    <w:rsid w:val="00213675"/>
    <w:rsid w:val="00213E91"/>
    <w:rsid w:val="002202E9"/>
    <w:rsid w:val="00230CC0"/>
    <w:rsid w:val="002414D5"/>
    <w:rsid w:val="00241A9E"/>
    <w:rsid w:val="002543FF"/>
    <w:rsid w:val="00262E2E"/>
    <w:rsid w:val="00267CB3"/>
    <w:rsid w:val="00271A02"/>
    <w:rsid w:val="00273C42"/>
    <w:rsid w:val="002868B5"/>
    <w:rsid w:val="00297F26"/>
    <w:rsid w:val="002A4941"/>
    <w:rsid w:val="002A7493"/>
    <w:rsid w:val="002C3431"/>
    <w:rsid w:val="002D70DD"/>
    <w:rsid w:val="002F2721"/>
    <w:rsid w:val="002F562A"/>
    <w:rsid w:val="0031373B"/>
    <w:rsid w:val="00324128"/>
    <w:rsid w:val="003324CC"/>
    <w:rsid w:val="00335026"/>
    <w:rsid w:val="003554F8"/>
    <w:rsid w:val="00361E35"/>
    <w:rsid w:val="0036362C"/>
    <w:rsid w:val="003664E9"/>
    <w:rsid w:val="00367608"/>
    <w:rsid w:val="003679A1"/>
    <w:rsid w:val="00376FF2"/>
    <w:rsid w:val="00377AF1"/>
    <w:rsid w:val="003904BF"/>
    <w:rsid w:val="00391547"/>
    <w:rsid w:val="003A42F0"/>
    <w:rsid w:val="003B4AF3"/>
    <w:rsid w:val="003D39A3"/>
    <w:rsid w:val="003E1F76"/>
    <w:rsid w:val="004058DC"/>
    <w:rsid w:val="00413A5E"/>
    <w:rsid w:val="00415672"/>
    <w:rsid w:val="00416657"/>
    <w:rsid w:val="00444051"/>
    <w:rsid w:val="004647BF"/>
    <w:rsid w:val="004758A2"/>
    <w:rsid w:val="00475FD2"/>
    <w:rsid w:val="00477274"/>
    <w:rsid w:val="00490021"/>
    <w:rsid w:val="00491844"/>
    <w:rsid w:val="004C0849"/>
    <w:rsid w:val="004D0D72"/>
    <w:rsid w:val="004E0248"/>
    <w:rsid w:val="004E283C"/>
    <w:rsid w:val="004E4E98"/>
    <w:rsid w:val="004E7185"/>
    <w:rsid w:val="0052412C"/>
    <w:rsid w:val="00531553"/>
    <w:rsid w:val="005427F7"/>
    <w:rsid w:val="0054463B"/>
    <w:rsid w:val="005553EF"/>
    <w:rsid w:val="00556B6A"/>
    <w:rsid w:val="00560EF5"/>
    <w:rsid w:val="00567E81"/>
    <w:rsid w:val="0058341E"/>
    <w:rsid w:val="00591960"/>
    <w:rsid w:val="00591A57"/>
    <w:rsid w:val="005A3BD4"/>
    <w:rsid w:val="005A72CF"/>
    <w:rsid w:val="005B40A0"/>
    <w:rsid w:val="005B4FF9"/>
    <w:rsid w:val="005C0309"/>
    <w:rsid w:val="005D0C10"/>
    <w:rsid w:val="005E30B4"/>
    <w:rsid w:val="005E4FC1"/>
    <w:rsid w:val="005E67E9"/>
    <w:rsid w:val="005F0A74"/>
    <w:rsid w:val="00605C71"/>
    <w:rsid w:val="0061168F"/>
    <w:rsid w:val="00622FA9"/>
    <w:rsid w:val="00624C48"/>
    <w:rsid w:val="00625C2B"/>
    <w:rsid w:val="006455A5"/>
    <w:rsid w:val="006676DD"/>
    <w:rsid w:val="00671CA3"/>
    <w:rsid w:val="00683131"/>
    <w:rsid w:val="00683F2B"/>
    <w:rsid w:val="006A3E34"/>
    <w:rsid w:val="006B2581"/>
    <w:rsid w:val="006C37F1"/>
    <w:rsid w:val="006D0F47"/>
    <w:rsid w:val="006F0F85"/>
    <w:rsid w:val="006F7C7C"/>
    <w:rsid w:val="007000D9"/>
    <w:rsid w:val="00703391"/>
    <w:rsid w:val="0073507B"/>
    <w:rsid w:val="0074398B"/>
    <w:rsid w:val="00747701"/>
    <w:rsid w:val="0075720A"/>
    <w:rsid w:val="007629D3"/>
    <w:rsid w:val="00762CD5"/>
    <w:rsid w:val="007928F2"/>
    <w:rsid w:val="00794616"/>
    <w:rsid w:val="007A11AD"/>
    <w:rsid w:val="007A6525"/>
    <w:rsid w:val="007B3E2B"/>
    <w:rsid w:val="007C10DE"/>
    <w:rsid w:val="007D089E"/>
    <w:rsid w:val="007D446B"/>
    <w:rsid w:val="007F0332"/>
    <w:rsid w:val="00802FFC"/>
    <w:rsid w:val="008047DE"/>
    <w:rsid w:val="00816248"/>
    <w:rsid w:val="00827E20"/>
    <w:rsid w:val="00845B12"/>
    <w:rsid w:val="00855321"/>
    <w:rsid w:val="008633FA"/>
    <w:rsid w:val="008655C0"/>
    <w:rsid w:val="008674F7"/>
    <w:rsid w:val="00872F99"/>
    <w:rsid w:val="008748FC"/>
    <w:rsid w:val="0088065D"/>
    <w:rsid w:val="008904F8"/>
    <w:rsid w:val="008B29A8"/>
    <w:rsid w:val="008B42D4"/>
    <w:rsid w:val="008B6F3A"/>
    <w:rsid w:val="008B778A"/>
    <w:rsid w:val="008C0A6E"/>
    <w:rsid w:val="008D30F9"/>
    <w:rsid w:val="008D53B2"/>
    <w:rsid w:val="008E08B3"/>
    <w:rsid w:val="008E1B7C"/>
    <w:rsid w:val="008F3E58"/>
    <w:rsid w:val="008F45E4"/>
    <w:rsid w:val="00902C7A"/>
    <w:rsid w:val="00905A92"/>
    <w:rsid w:val="00911D13"/>
    <w:rsid w:val="00912169"/>
    <w:rsid w:val="00913C18"/>
    <w:rsid w:val="0092037A"/>
    <w:rsid w:val="00921A12"/>
    <w:rsid w:val="009246AD"/>
    <w:rsid w:val="009375ED"/>
    <w:rsid w:val="009377E3"/>
    <w:rsid w:val="00973916"/>
    <w:rsid w:val="009B7A71"/>
    <w:rsid w:val="009E3E75"/>
    <w:rsid w:val="009F2E7E"/>
    <w:rsid w:val="00A02D62"/>
    <w:rsid w:val="00A041B0"/>
    <w:rsid w:val="00A04850"/>
    <w:rsid w:val="00A117FD"/>
    <w:rsid w:val="00A20EB5"/>
    <w:rsid w:val="00A46BBF"/>
    <w:rsid w:val="00A764EF"/>
    <w:rsid w:val="00A8214C"/>
    <w:rsid w:val="00AB00D5"/>
    <w:rsid w:val="00AB34C5"/>
    <w:rsid w:val="00AB3632"/>
    <w:rsid w:val="00AF0746"/>
    <w:rsid w:val="00AF3021"/>
    <w:rsid w:val="00AF4F6D"/>
    <w:rsid w:val="00AF7F6A"/>
    <w:rsid w:val="00B05A88"/>
    <w:rsid w:val="00B10DF4"/>
    <w:rsid w:val="00B14AAD"/>
    <w:rsid w:val="00B21063"/>
    <w:rsid w:val="00B44641"/>
    <w:rsid w:val="00B52DF2"/>
    <w:rsid w:val="00B62760"/>
    <w:rsid w:val="00B62BC7"/>
    <w:rsid w:val="00B64EA4"/>
    <w:rsid w:val="00B7618D"/>
    <w:rsid w:val="00B861F0"/>
    <w:rsid w:val="00B9584F"/>
    <w:rsid w:val="00BB4CBD"/>
    <w:rsid w:val="00BC1AAC"/>
    <w:rsid w:val="00BC7CC7"/>
    <w:rsid w:val="00BD2C44"/>
    <w:rsid w:val="00BF6562"/>
    <w:rsid w:val="00C10EE0"/>
    <w:rsid w:val="00C11980"/>
    <w:rsid w:val="00C12556"/>
    <w:rsid w:val="00C1743E"/>
    <w:rsid w:val="00C23BB1"/>
    <w:rsid w:val="00C32784"/>
    <w:rsid w:val="00C34D3C"/>
    <w:rsid w:val="00C6170A"/>
    <w:rsid w:val="00C87097"/>
    <w:rsid w:val="00C878D6"/>
    <w:rsid w:val="00C90F88"/>
    <w:rsid w:val="00C91B17"/>
    <w:rsid w:val="00C922B4"/>
    <w:rsid w:val="00CA1010"/>
    <w:rsid w:val="00CB0ADE"/>
    <w:rsid w:val="00CB0D81"/>
    <w:rsid w:val="00CB4898"/>
    <w:rsid w:val="00CB533B"/>
    <w:rsid w:val="00CE5DFB"/>
    <w:rsid w:val="00D312C6"/>
    <w:rsid w:val="00D318E5"/>
    <w:rsid w:val="00D32E24"/>
    <w:rsid w:val="00D34202"/>
    <w:rsid w:val="00D40297"/>
    <w:rsid w:val="00D526DB"/>
    <w:rsid w:val="00D55E12"/>
    <w:rsid w:val="00D754D3"/>
    <w:rsid w:val="00DA160F"/>
    <w:rsid w:val="00DB2498"/>
    <w:rsid w:val="00DC0859"/>
    <w:rsid w:val="00DC1C16"/>
    <w:rsid w:val="00DD0EAF"/>
    <w:rsid w:val="00DD6DBB"/>
    <w:rsid w:val="00DE0119"/>
    <w:rsid w:val="00DF6003"/>
    <w:rsid w:val="00DF65A9"/>
    <w:rsid w:val="00E02795"/>
    <w:rsid w:val="00E03DDC"/>
    <w:rsid w:val="00E06689"/>
    <w:rsid w:val="00E074F2"/>
    <w:rsid w:val="00E13475"/>
    <w:rsid w:val="00E13BF4"/>
    <w:rsid w:val="00E22D44"/>
    <w:rsid w:val="00E266B8"/>
    <w:rsid w:val="00E33524"/>
    <w:rsid w:val="00E60D94"/>
    <w:rsid w:val="00E75A0B"/>
    <w:rsid w:val="00E86851"/>
    <w:rsid w:val="00E91482"/>
    <w:rsid w:val="00E96302"/>
    <w:rsid w:val="00EA20F4"/>
    <w:rsid w:val="00EA6CA9"/>
    <w:rsid w:val="00EB583C"/>
    <w:rsid w:val="00ED26D2"/>
    <w:rsid w:val="00EE26A6"/>
    <w:rsid w:val="00EF52A0"/>
    <w:rsid w:val="00EF57FC"/>
    <w:rsid w:val="00F018D1"/>
    <w:rsid w:val="00F134F5"/>
    <w:rsid w:val="00F150D1"/>
    <w:rsid w:val="00F16DC4"/>
    <w:rsid w:val="00F34AE7"/>
    <w:rsid w:val="00F451BA"/>
    <w:rsid w:val="00F47B85"/>
    <w:rsid w:val="00F526B4"/>
    <w:rsid w:val="00F54BDD"/>
    <w:rsid w:val="00F559AC"/>
    <w:rsid w:val="00F5645C"/>
    <w:rsid w:val="00F725AF"/>
    <w:rsid w:val="00F84F66"/>
    <w:rsid w:val="00F95544"/>
    <w:rsid w:val="00FB3F72"/>
    <w:rsid w:val="00FB3F8E"/>
    <w:rsid w:val="00FB60F7"/>
    <w:rsid w:val="00FC20D1"/>
    <w:rsid w:val="00FD7B3B"/>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C07C81"/>
  <w15:docId w15:val="{0746A5B2-7565-4B70-8E75-8E4A615F3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visitado">
    <w:name w:val="FollowedHyperlink"/>
    <w:rPr>
      <w:color w:val="800080"/>
      <w:u w:val="single"/>
    </w:rPr>
  </w:style>
  <w:style w:type="paragraph" w:styleId="Textoindependiente">
    <w:name w:val="Body Text"/>
    <w:basedOn w:val="Normal"/>
    <w:pPr>
      <w:jc w:val="center"/>
    </w:pPr>
    <w:rPr>
      <w:b/>
      <w:sz w:val="40"/>
    </w:rPr>
  </w:style>
  <w:style w:type="paragraph" w:styleId="Textonotapie">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link w:val="TAMainTextCar"/>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ipervnculo">
    <w:name w:val="Hyperlink"/>
    <w:rPr>
      <w:color w:val="0000FF"/>
      <w:u w:val="single"/>
    </w:rPr>
  </w:style>
  <w:style w:type="paragraph" w:styleId="Piedepgina">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Nmerodepgina">
    <w:name w:val="page number"/>
    <w:basedOn w:val="Fuentedeprrafopredeter"/>
  </w:style>
  <w:style w:type="paragraph" w:styleId="Textodeglobo">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9B7A71"/>
    <w:pPr>
      <w:spacing w:before="120" w:after="60" w:line="480" w:lineRule="auto"/>
      <w:jc w:val="left"/>
    </w:pPr>
    <w:rPr>
      <w:bCs/>
      <w:lang w:val="en-GB"/>
    </w:rPr>
  </w:style>
  <w:style w:type="character" w:customStyle="1" w:styleId="FAAuthorInfoSubtitleChar">
    <w:name w:val="FA_Author_Info_Subtitle Char"/>
    <w:link w:val="FAAuthorInfoSubtitle"/>
    <w:rsid w:val="009B7A71"/>
    <w:rPr>
      <w:rFonts w:ascii="Times" w:hAnsi="Times"/>
      <w:bCs/>
      <w:sz w:val="24"/>
      <w:lang w:val="en-GB"/>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Mencinsinresolver">
    <w:name w:val="Unresolved Mention"/>
    <w:basedOn w:val="Fuentedeprrafopredeter"/>
    <w:uiPriority w:val="99"/>
    <w:semiHidden/>
    <w:unhideWhenUsed/>
    <w:rsid w:val="00D34202"/>
    <w:rPr>
      <w:color w:val="605E5C"/>
      <w:shd w:val="clear" w:color="auto" w:fill="E1DFDD"/>
    </w:rPr>
  </w:style>
  <w:style w:type="paragraph" w:styleId="HTMLconformatoprevio">
    <w:name w:val="HTML Preformatted"/>
    <w:basedOn w:val="Normal"/>
    <w:link w:val="HTMLconformatoprevioCar"/>
    <w:uiPriority w:val="99"/>
    <w:semiHidden/>
    <w:unhideWhenUsed/>
    <w:rsid w:val="00671CA3"/>
    <w:pPr>
      <w:spacing w:after="0"/>
      <w:jc w:val="left"/>
    </w:pPr>
    <w:rPr>
      <w:rFonts w:ascii="Consolas" w:eastAsiaTheme="minorHAnsi" w:hAnsi="Consolas" w:cstheme="minorBidi"/>
      <w:sz w:val="20"/>
      <w:lang w:val="es-ES"/>
    </w:rPr>
  </w:style>
  <w:style w:type="character" w:customStyle="1" w:styleId="HTMLconformatoprevioCar">
    <w:name w:val="HTML con formato previo Car"/>
    <w:basedOn w:val="Fuentedeprrafopredeter"/>
    <w:link w:val="HTMLconformatoprevio"/>
    <w:uiPriority w:val="99"/>
    <w:semiHidden/>
    <w:rsid w:val="00671CA3"/>
    <w:rPr>
      <w:rFonts w:ascii="Consolas" w:eastAsiaTheme="minorHAnsi" w:hAnsi="Consolas" w:cstheme="minorBidi"/>
      <w:lang w:val="es-ES"/>
    </w:rPr>
  </w:style>
  <w:style w:type="table" w:styleId="Tablanormal1">
    <w:name w:val="Plain Table 1"/>
    <w:basedOn w:val="Tablanormal"/>
    <w:uiPriority w:val="41"/>
    <w:rsid w:val="00EB583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dNoteBibliographyTitle">
    <w:name w:val="EndNote Bibliography Title"/>
    <w:basedOn w:val="Normal"/>
    <w:link w:val="EndNoteBibliographyTitleCar"/>
    <w:rsid w:val="00213E91"/>
    <w:pPr>
      <w:spacing w:after="0"/>
      <w:jc w:val="center"/>
    </w:pPr>
    <w:rPr>
      <w:rFonts w:cs="Times"/>
      <w:noProof/>
    </w:rPr>
  </w:style>
  <w:style w:type="character" w:customStyle="1" w:styleId="TAMainTextCar">
    <w:name w:val="TA_Main_Text Car"/>
    <w:basedOn w:val="Fuentedeprrafopredeter"/>
    <w:link w:val="TAMainText"/>
    <w:rsid w:val="00213E91"/>
    <w:rPr>
      <w:rFonts w:ascii="Times" w:hAnsi="Times"/>
      <w:sz w:val="24"/>
    </w:rPr>
  </w:style>
  <w:style w:type="character" w:customStyle="1" w:styleId="EndNoteBibliographyTitleCar">
    <w:name w:val="EndNote Bibliography Title Car"/>
    <w:basedOn w:val="TAMainTextCar"/>
    <w:link w:val="EndNoteBibliographyTitle"/>
    <w:rsid w:val="00213E91"/>
    <w:rPr>
      <w:rFonts w:ascii="Times" w:hAnsi="Times" w:cs="Times"/>
      <w:noProof/>
      <w:sz w:val="24"/>
    </w:rPr>
  </w:style>
  <w:style w:type="paragraph" w:customStyle="1" w:styleId="EndNoteBibliography">
    <w:name w:val="EndNote Bibliography"/>
    <w:basedOn w:val="Normal"/>
    <w:link w:val="EndNoteBibliographyCar"/>
    <w:rsid w:val="00213E91"/>
    <w:pPr>
      <w:jc w:val="left"/>
    </w:pPr>
    <w:rPr>
      <w:rFonts w:cs="Times"/>
      <w:noProof/>
    </w:rPr>
  </w:style>
  <w:style w:type="character" w:customStyle="1" w:styleId="EndNoteBibliographyCar">
    <w:name w:val="EndNote Bibliography Car"/>
    <w:basedOn w:val="TAMainTextCar"/>
    <w:link w:val="EndNoteBibliography"/>
    <w:rsid w:val="00213E91"/>
    <w:rPr>
      <w:rFonts w:ascii="Times" w:hAnsi="Times" w:cs="Times"/>
      <w:noProof/>
      <w:sz w:val="24"/>
    </w:rPr>
  </w:style>
  <w:style w:type="paragraph" w:styleId="Revisin">
    <w:name w:val="Revision"/>
    <w:hidden/>
    <w:uiPriority w:val="99"/>
    <w:semiHidden/>
    <w:rsid w:val="00625C2B"/>
    <w:rPr>
      <w:rFonts w:ascii="Times" w:hAnsi="Times"/>
      <w:sz w:val="24"/>
    </w:rPr>
  </w:style>
  <w:style w:type="character" w:styleId="Refdecomentario">
    <w:name w:val="annotation reference"/>
    <w:basedOn w:val="Fuentedeprrafopredeter"/>
    <w:semiHidden/>
    <w:unhideWhenUsed/>
    <w:rsid w:val="00036549"/>
    <w:rPr>
      <w:sz w:val="16"/>
      <w:szCs w:val="16"/>
    </w:rPr>
  </w:style>
  <w:style w:type="paragraph" w:styleId="Textocomentario">
    <w:name w:val="annotation text"/>
    <w:basedOn w:val="Normal"/>
    <w:link w:val="TextocomentarioCar"/>
    <w:unhideWhenUsed/>
    <w:rsid w:val="00036549"/>
    <w:rPr>
      <w:sz w:val="20"/>
    </w:rPr>
  </w:style>
  <w:style w:type="character" w:customStyle="1" w:styleId="TextocomentarioCar">
    <w:name w:val="Texto comentario Car"/>
    <w:basedOn w:val="Fuentedeprrafopredeter"/>
    <w:link w:val="Textocomentario"/>
    <w:rsid w:val="00036549"/>
    <w:rPr>
      <w:rFonts w:ascii="Times" w:hAnsi="Times"/>
    </w:rPr>
  </w:style>
  <w:style w:type="paragraph" w:styleId="Asuntodelcomentario">
    <w:name w:val="annotation subject"/>
    <w:basedOn w:val="Textocomentario"/>
    <w:next w:val="Textocomentario"/>
    <w:link w:val="AsuntodelcomentarioCar"/>
    <w:semiHidden/>
    <w:unhideWhenUsed/>
    <w:rsid w:val="00036549"/>
    <w:rPr>
      <w:b/>
      <w:bCs/>
    </w:rPr>
  </w:style>
  <w:style w:type="character" w:customStyle="1" w:styleId="AsuntodelcomentarioCar">
    <w:name w:val="Asunto del comentario Car"/>
    <w:basedOn w:val="TextocomentarioCar"/>
    <w:link w:val="Asuntodelcomentario"/>
    <w:semiHidden/>
    <w:rsid w:val="00036549"/>
    <w:rPr>
      <w:rFonts w:ascii="Times" w:hAnsi="Times"/>
      <w:b/>
      <w:bCs/>
    </w:rPr>
  </w:style>
  <w:style w:type="table" w:styleId="Tablanormal4">
    <w:name w:val="Plain Table 4"/>
    <w:basedOn w:val="Tablanormal"/>
    <w:uiPriority w:val="44"/>
    <w:rsid w:val="00CB0ADE"/>
    <w:rPr>
      <w:rFonts w:asciiTheme="minorHAnsi" w:eastAsiaTheme="minorEastAsia" w:hAnsiTheme="minorHAnsi" w:cstheme="minorBidi"/>
      <w:sz w:val="22"/>
      <w:szCs w:val="22"/>
      <w:lang w:val="es-E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6921537">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2066102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f"/><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5041964\OneDrive%20-%20UAM\Investigaci&#243;n\Papers\COF-rylenimide%20postsyntehsis\ACS%20Sustainable%20Chemistry%20&amp;%20Engineering\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074A9-66BA-495D-BA9A-03F096A65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1</TotalTime>
  <Pages>32</Pages>
  <Words>14593</Words>
  <Characters>83185</Characters>
  <Application>Microsoft Office Word</Application>
  <DocSecurity>0</DocSecurity>
  <Lines>693</Lines>
  <Paragraphs>195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97583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Emiliano Martinez Periñan</dc:creator>
  <cp:keywords/>
  <cp:lastModifiedBy>MARCOS MARTINEZ FERNANDEZ</cp:lastModifiedBy>
  <cp:revision>2</cp:revision>
  <cp:lastPrinted>2008-06-11T21:33:00Z</cp:lastPrinted>
  <dcterms:created xsi:type="dcterms:W3CDTF">2024-02-08T11:31:00Z</dcterms:created>
  <dcterms:modified xsi:type="dcterms:W3CDTF">2024-02-08T11:31:00Z</dcterms:modified>
</cp:coreProperties>
</file>