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1FE927" w14:textId="66840326" w:rsidR="00745A1F" w:rsidRPr="00474DCF" w:rsidRDefault="00745A1F" w:rsidP="00106550">
      <w:pPr>
        <w:spacing w:after="0" w:line="240" w:lineRule="auto"/>
        <w:jc w:val="center"/>
        <w:rPr>
          <w:rFonts w:ascii="Times New Roman" w:hAnsi="Times New Roman" w:cs="Times New Roman"/>
          <w:b/>
          <w:bCs/>
          <w:sz w:val="24"/>
          <w:szCs w:val="24"/>
        </w:rPr>
      </w:pPr>
      <w:r w:rsidRPr="00474DCF">
        <w:rPr>
          <w:rFonts w:ascii="Times New Roman" w:hAnsi="Times New Roman" w:cs="Times New Roman"/>
          <w:b/>
          <w:bCs/>
          <w:sz w:val="24"/>
          <w:szCs w:val="24"/>
        </w:rPr>
        <w:t>Intertextualidad e intermedialidad poético-musical</w:t>
      </w:r>
      <w:r w:rsidR="00A43E92" w:rsidRPr="00474DCF">
        <w:rPr>
          <w:rFonts w:ascii="Times New Roman" w:hAnsi="Times New Roman" w:cs="Times New Roman"/>
          <w:b/>
          <w:bCs/>
          <w:sz w:val="24"/>
          <w:szCs w:val="24"/>
        </w:rPr>
        <w:t>: formas de pervivencia</w:t>
      </w:r>
      <w:r w:rsidRPr="00474DCF">
        <w:rPr>
          <w:rFonts w:ascii="Times New Roman" w:hAnsi="Times New Roman" w:cs="Times New Roman"/>
          <w:b/>
          <w:bCs/>
          <w:sz w:val="24"/>
          <w:szCs w:val="24"/>
        </w:rPr>
        <w:t xml:space="preserve"> de san Juan de la Cruz en la </w:t>
      </w:r>
      <w:r w:rsidR="000E0B59" w:rsidRPr="00474DCF">
        <w:rPr>
          <w:rFonts w:ascii="Times New Roman" w:hAnsi="Times New Roman" w:cs="Times New Roman"/>
          <w:b/>
          <w:bCs/>
          <w:sz w:val="24"/>
          <w:szCs w:val="24"/>
        </w:rPr>
        <w:t>canción</w:t>
      </w:r>
      <w:r w:rsidRPr="00474DCF">
        <w:rPr>
          <w:rFonts w:ascii="Times New Roman" w:hAnsi="Times New Roman" w:cs="Times New Roman"/>
          <w:b/>
          <w:bCs/>
          <w:sz w:val="24"/>
          <w:szCs w:val="24"/>
        </w:rPr>
        <w:t xml:space="preserve"> popular actual</w:t>
      </w:r>
      <w:r w:rsidR="008E33D8" w:rsidRPr="00474DCF">
        <w:rPr>
          <w:rStyle w:val="Refdenotaalpie"/>
          <w:rFonts w:ascii="Times New Roman" w:hAnsi="Times New Roman" w:cs="Times New Roman"/>
          <w:b/>
          <w:bCs/>
          <w:sz w:val="24"/>
          <w:szCs w:val="24"/>
        </w:rPr>
        <w:footnoteReference w:id="1"/>
      </w:r>
    </w:p>
    <w:p w14:paraId="6D3178A1" w14:textId="314827C1" w:rsidR="005D3BCB" w:rsidRPr="00474DCF" w:rsidRDefault="005D3BCB" w:rsidP="00FE7D28">
      <w:pPr>
        <w:spacing w:after="0" w:line="240" w:lineRule="auto"/>
        <w:rPr>
          <w:rFonts w:ascii="Times New Roman" w:hAnsi="Times New Roman" w:cs="Times New Roman"/>
          <w:sz w:val="24"/>
          <w:szCs w:val="24"/>
          <w:lang w:val="en-GB"/>
        </w:rPr>
      </w:pPr>
    </w:p>
    <w:p w14:paraId="7100692E" w14:textId="6F04D681" w:rsidR="009D6C3C" w:rsidRDefault="00D818DE" w:rsidP="00D818DE">
      <w:pPr>
        <w:spacing w:after="0" w:line="24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Rocío Badía Fumaz</w:t>
      </w:r>
    </w:p>
    <w:p w14:paraId="27A6037B" w14:textId="5420A9E3" w:rsidR="008B5B86" w:rsidRDefault="008B5B86" w:rsidP="00D818DE">
      <w:pPr>
        <w:spacing w:after="0" w:line="24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Universidad Complutense de Madrid</w:t>
      </w:r>
      <w:bookmarkStart w:id="0" w:name="_GoBack"/>
      <w:bookmarkEnd w:id="0"/>
    </w:p>
    <w:p w14:paraId="5DC02BDA" w14:textId="77777777" w:rsidR="00434D7A" w:rsidRPr="00474DCF" w:rsidRDefault="00434D7A" w:rsidP="00D818DE">
      <w:pPr>
        <w:spacing w:after="0" w:line="240" w:lineRule="auto"/>
        <w:jc w:val="center"/>
        <w:rPr>
          <w:rFonts w:ascii="Times New Roman" w:hAnsi="Times New Roman" w:cs="Times New Roman"/>
          <w:sz w:val="24"/>
          <w:szCs w:val="24"/>
          <w:lang w:val="en-GB"/>
        </w:rPr>
      </w:pPr>
    </w:p>
    <w:p w14:paraId="52D01D93" w14:textId="77777777" w:rsidR="00737EAE" w:rsidRPr="00474DCF" w:rsidRDefault="00737EAE" w:rsidP="0095088A">
      <w:pPr>
        <w:spacing w:after="0" w:line="240" w:lineRule="auto"/>
        <w:rPr>
          <w:rFonts w:ascii="Times New Roman" w:hAnsi="Times New Roman" w:cs="Times New Roman"/>
          <w:sz w:val="24"/>
          <w:szCs w:val="24"/>
          <w:lang w:val="en-GB"/>
        </w:rPr>
      </w:pPr>
    </w:p>
    <w:p w14:paraId="2F5019AB" w14:textId="34AB1556" w:rsidR="00A23590" w:rsidRPr="00474DCF" w:rsidRDefault="00EB2176" w:rsidP="0095088A">
      <w:pPr>
        <w:spacing w:after="0" w:line="240" w:lineRule="auto"/>
        <w:rPr>
          <w:rFonts w:ascii="Times New Roman" w:hAnsi="Times New Roman" w:cs="Times New Roman"/>
          <w:sz w:val="24"/>
          <w:szCs w:val="24"/>
        </w:rPr>
      </w:pPr>
      <w:r w:rsidRPr="00474DCF">
        <w:rPr>
          <w:rFonts w:ascii="Times New Roman" w:hAnsi="Times New Roman" w:cs="Times New Roman"/>
          <w:b/>
          <w:bCs/>
          <w:sz w:val="24"/>
          <w:szCs w:val="24"/>
        </w:rPr>
        <w:t>Introducción</w:t>
      </w:r>
      <w:r w:rsidR="006F159C" w:rsidRPr="00474DCF">
        <w:rPr>
          <w:rFonts w:ascii="Times New Roman" w:hAnsi="Times New Roman" w:cs="Times New Roman"/>
          <w:b/>
          <w:bCs/>
          <w:sz w:val="24"/>
          <w:szCs w:val="24"/>
        </w:rPr>
        <w:t xml:space="preserve"> y bases metodológicas</w:t>
      </w:r>
    </w:p>
    <w:p w14:paraId="24F9D384" w14:textId="77777777" w:rsidR="00A23590" w:rsidRPr="00474DCF" w:rsidRDefault="00A23590" w:rsidP="0095088A">
      <w:pPr>
        <w:spacing w:after="0" w:line="240" w:lineRule="auto"/>
        <w:rPr>
          <w:rFonts w:ascii="Times New Roman" w:hAnsi="Times New Roman" w:cs="Times New Roman"/>
          <w:sz w:val="24"/>
          <w:szCs w:val="24"/>
        </w:rPr>
      </w:pPr>
    </w:p>
    <w:p w14:paraId="633E8B90" w14:textId="60C56751" w:rsidR="003C6F72" w:rsidRPr="00474DCF" w:rsidRDefault="00D23350" w:rsidP="003D5C78">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El objetivo de este trabajo es estudiar la pervivencia de la obra literaria de san Juan de la Cruz en canciones de</w:t>
      </w:r>
      <w:r w:rsidR="00E35CBB" w:rsidRPr="00474DCF">
        <w:rPr>
          <w:rFonts w:ascii="Times New Roman" w:hAnsi="Times New Roman" w:cs="Times New Roman"/>
          <w:sz w:val="24"/>
          <w:szCs w:val="24"/>
        </w:rPr>
        <w:t>ntro de</w:t>
      </w:r>
      <w:r w:rsidRPr="00474DCF">
        <w:rPr>
          <w:rFonts w:ascii="Times New Roman" w:hAnsi="Times New Roman" w:cs="Times New Roman"/>
          <w:sz w:val="24"/>
          <w:szCs w:val="24"/>
        </w:rPr>
        <w:t xml:space="preserve"> la música popular </w:t>
      </w:r>
      <w:r w:rsidR="002A68AD" w:rsidRPr="00474DCF">
        <w:rPr>
          <w:rFonts w:ascii="Times New Roman" w:hAnsi="Times New Roman" w:cs="Times New Roman"/>
          <w:sz w:val="24"/>
          <w:szCs w:val="24"/>
        </w:rPr>
        <w:t xml:space="preserve">española </w:t>
      </w:r>
      <w:r w:rsidRPr="00474DCF">
        <w:rPr>
          <w:rFonts w:ascii="Times New Roman" w:hAnsi="Times New Roman" w:cs="Times New Roman"/>
          <w:sz w:val="24"/>
          <w:szCs w:val="24"/>
        </w:rPr>
        <w:t>actual</w:t>
      </w:r>
      <w:r w:rsidR="003C6F72" w:rsidRPr="00474DCF">
        <w:rPr>
          <w:rFonts w:ascii="Times New Roman" w:hAnsi="Times New Roman" w:cs="Times New Roman"/>
          <w:sz w:val="24"/>
          <w:szCs w:val="24"/>
        </w:rPr>
        <w:t xml:space="preserve">. </w:t>
      </w:r>
      <w:r w:rsidR="002A68AD" w:rsidRPr="00474DCF">
        <w:rPr>
          <w:rFonts w:ascii="Times New Roman" w:hAnsi="Times New Roman" w:cs="Times New Roman"/>
          <w:sz w:val="24"/>
          <w:szCs w:val="24"/>
        </w:rPr>
        <w:t>Se prefiere</w:t>
      </w:r>
      <w:r w:rsidR="003C6F72" w:rsidRPr="00474DCF">
        <w:rPr>
          <w:rFonts w:ascii="Times New Roman" w:hAnsi="Times New Roman" w:cs="Times New Roman"/>
          <w:sz w:val="24"/>
          <w:szCs w:val="24"/>
        </w:rPr>
        <w:t xml:space="preserve"> el término </w:t>
      </w:r>
      <w:r w:rsidR="0008565C">
        <w:rPr>
          <w:rFonts w:ascii="Times New Roman" w:hAnsi="Times New Roman" w:cs="Times New Roman"/>
          <w:sz w:val="24"/>
          <w:szCs w:val="24"/>
        </w:rPr>
        <w:t>‘</w:t>
      </w:r>
      <w:r w:rsidR="003C6F72" w:rsidRPr="00474DCF">
        <w:rPr>
          <w:rFonts w:ascii="Times New Roman" w:hAnsi="Times New Roman" w:cs="Times New Roman"/>
          <w:sz w:val="24"/>
          <w:szCs w:val="24"/>
        </w:rPr>
        <w:t>música popular</w:t>
      </w:r>
      <w:r w:rsidR="0008565C">
        <w:rPr>
          <w:rFonts w:ascii="Times New Roman" w:hAnsi="Times New Roman" w:cs="Times New Roman"/>
          <w:sz w:val="24"/>
          <w:szCs w:val="24"/>
        </w:rPr>
        <w:t>’</w:t>
      </w:r>
      <w:r w:rsidR="003C6F72" w:rsidRPr="00474DCF">
        <w:rPr>
          <w:rFonts w:ascii="Times New Roman" w:hAnsi="Times New Roman" w:cs="Times New Roman"/>
          <w:sz w:val="24"/>
          <w:szCs w:val="24"/>
        </w:rPr>
        <w:t xml:space="preserve"> frente a otras posibles denominaciones -música comercial o música de masas- debido a la ya consolidada tradición que tiene </w:t>
      </w:r>
      <w:r w:rsidR="00E81D25" w:rsidRPr="00474DCF">
        <w:rPr>
          <w:rFonts w:ascii="Times New Roman" w:hAnsi="Times New Roman" w:cs="Times New Roman"/>
          <w:sz w:val="24"/>
          <w:szCs w:val="24"/>
        </w:rPr>
        <w:t>la</w:t>
      </w:r>
      <w:r w:rsidR="003C6F72" w:rsidRPr="00474DCF">
        <w:rPr>
          <w:rFonts w:ascii="Times New Roman" w:hAnsi="Times New Roman" w:cs="Times New Roman"/>
          <w:sz w:val="24"/>
          <w:szCs w:val="24"/>
        </w:rPr>
        <w:t xml:space="preserve"> etiqueta </w:t>
      </w:r>
      <w:r w:rsidR="0008565C">
        <w:rPr>
          <w:rFonts w:ascii="Times New Roman" w:hAnsi="Times New Roman" w:cs="Times New Roman"/>
          <w:sz w:val="24"/>
          <w:szCs w:val="24"/>
        </w:rPr>
        <w:t>‘</w:t>
      </w:r>
      <w:r w:rsidR="00E81D25" w:rsidRPr="00474DCF">
        <w:rPr>
          <w:rFonts w:ascii="Times New Roman" w:hAnsi="Times New Roman" w:cs="Times New Roman"/>
          <w:sz w:val="24"/>
          <w:szCs w:val="24"/>
        </w:rPr>
        <w:t>popular music</w:t>
      </w:r>
      <w:r w:rsidR="0008565C">
        <w:rPr>
          <w:rFonts w:ascii="Times New Roman" w:hAnsi="Times New Roman" w:cs="Times New Roman"/>
          <w:sz w:val="24"/>
          <w:szCs w:val="24"/>
        </w:rPr>
        <w:t>’</w:t>
      </w:r>
      <w:r w:rsidR="00E81D25" w:rsidRPr="00474DCF">
        <w:rPr>
          <w:rFonts w:ascii="Times New Roman" w:hAnsi="Times New Roman" w:cs="Times New Roman"/>
          <w:sz w:val="24"/>
          <w:szCs w:val="24"/>
        </w:rPr>
        <w:t xml:space="preserve"> </w:t>
      </w:r>
      <w:r w:rsidR="003C6F72" w:rsidRPr="00474DCF">
        <w:rPr>
          <w:rFonts w:ascii="Times New Roman" w:hAnsi="Times New Roman" w:cs="Times New Roman"/>
          <w:sz w:val="24"/>
          <w:szCs w:val="24"/>
        </w:rPr>
        <w:t>en lengua inglesa</w:t>
      </w:r>
      <w:r w:rsidR="00E81D25" w:rsidRPr="00474DCF">
        <w:rPr>
          <w:rStyle w:val="Refdenotaalpie"/>
          <w:rFonts w:ascii="Times New Roman" w:hAnsi="Times New Roman" w:cs="Times New Roman"/>
          <w:sz w:val="24"/>
          <w:szCs w:val="24"/>
        </w:rPr>
        <w:footnoteReference w:id="2"/>
      </w:r>
      <w:r w:rsidRPr="00474DCF">
        <w:rPr>
          <w:rFonts w:ascii="Times New Roman" w:hAnsi="Times New Roman" w:cs="Times New Roman"/>
          <w:sz w:val="24"/>
          <w:szCs w:val="24"/>
        </w:rPr>
        <w:t xml:space="preserve">. </w:t>
      </w:r>
      <w:r w:rsidR="001E0F66" w:rsidRPr="00474DCF">
        <w:rPr>
          <w:rFonts w:ascii="Times New Roman" w:hAnsi="Times New Roman" w:cs="Times New Roman"/>
          <w:sz w:val="24"/>
          <w:szCs w:val="24"/>
        </w:rPr>
        <w:t xml:space="preserve">Así, </w:t>
      </w:r>
      <w:r w:rsidR="005B778C" w:rsidRPr="00474DCF">
        <w:rPr>
          <w:rFonts w:ascii="Times New Roman" w:hAnsi="Times New Roman" w:cs="Times New Roman"/>
          <w:sz w:val="24"/>
          <w:szCs w:val="24"/>
        </w:rPr>
        <w:t xml:space="preserve">Philip Tagg </w:t>
      </w:r>
      <w:r w:rsidR="004866DC" w:rsidRPr="00474DCF">
        <w:rPr>
          <w:rFonts w:ascii="Times New Roman" w:hAnsi="Times New Roman" w:cs="Times New Roman"/>
          <w:sz w:val="24"/>
          <w:szCs w:val="24"/>
        </w:rPr>
        <w:t xml:space="preserve">plantea una división tripartita de la música que </w:t>
      </w:r>
      <w:r w:rsidR="005B778C" w:rsidRPr="00474DCF">
        <w:rPr>
          <w:rFonts w:ascii="Times New Roman" w:hAnsi="Times New Roman" w:cs="Times New Roman"/>
          <w:sz w:val="24"/>
          <w:szCs w:val="24"/>
        </w:rPr>
        <w:t xml:space="preserve">enfrenta la música popular tanto con la </w:t>
      </w:r>
      <w:r w:rsidR="0008565C">
        <w:rPr>
          <w:rFonts w:ascii="Times New Roman" w:hAnsi="Times New Roman" w:cs="Times New Roman"/>
          <w:sz w:val="24"/>
          <w:szCs w:val="24"/>
        </w:rPr>
        <w:t>‘</w:t>
      </w:r>
      <w:r w:rsidR="005B778C" w:rsidRPr="00474DCF">
        <w:rPr>
          <w:rFonts w:ascii="Times New Roman" w:hAnsi="Times New Roman" w:cs="Times New Roman"/>
          <w:sz w:val="24"/>
          <w:szCs w:val="24"/>
        </w:rPr>
        <w:t>folk music</w:t>
      </w:r>
      <w:r w:rsidR="0008565C">
        <w:rPr>
          <w:rFonts w:ascii="Times New Roman" w:hAnsi="Times New Roman" w:cs="Times New Roman"/>
          <w:sz w:val="24"/>
          <w:szCs w:val="24"/>
        </w:rPr>
        <w:t>’</w:t>
      </w:r>
      <w:r w:rsidR="005B778C" w:rsidRPr="00474DCF">
        <w:rPr>
          <w:rFonts w:ascii="Times New Roman" w:hAnsi="Times New Roman" w:cs="Times New Roman"/>
          <w:sz w:val="24"/>
          <w:szCs w:val="24"/>
        </w:rPr>
        <w:t xml:space="preserve"> como con la </w:t>
      </w:r>
      <w:r w:rsidR="0008565C">
        <w:rPr>
          <w:rFonts w:ascii="Times New Roman" w:hAnsi="Times New Roman" w:cs="Times New Roman"/>
          <w:sz w:val="24"/>
          <w:szCs w:val="24"/>
        </w:rPr>
        <w:t>‘</w:t>
      </w:r>
      <w:r w:rsidR="005B778C" w:rsidRPr="00474DCF">
        <w:rPr>
          <w:rFonts w:ascii="Times New Roman" w:hAnsi="Times New Roman" w:cs="Times New Roman"/>
          <w:sz w:val="24"/>
          <w:szCs w:val="24"/>
        </w:rPr>
        <w:t>art music</w:t>
      </w:r>
      <w:r w:rsidR="0008565C">
        <w:rPr>
          <w:rFonts w:ascii="Times New Roman" w:hAnsi="Times New Roman" w:cs="Times New Roman"/>
          <w:sz w:val="24"/>
          <w:szCs w:val="24"/>
        </w:rPr>
        <w:t>’</w:t>
      </w:r>
      <w:r w:rsidR="005B778C" w:rsidRPr="00474DCF">
        <w:rPr>
          <w:rFonts w:ascii="Times New Roman" w:hAnsi="Times New Roman" w:cs="Times New Roman"/>
          <w:sz w:val="24"/>
          <w:szCs w:val="24"/>
        </w:rPr>
        <w:t>, proponiendo cuatro rasgos que caracterizan a la primera: está concebida para una distribución masiva a un público amplio y muy heterogéneo, no circula por medios escritos, se trata a la vez de un producto económico y busca vender lo máximo posible</w:t>
      </w:r>
      <w:r w:rsidR="005B778C" w:rsidRPr="00474DCF">
        <w:rPr>
          <w:rStyle w:val="Refdenotaalpie"/>
          <w:rFonts w:ascii="Times New Roman" w:hAnsi="Times New Roman" w:cs="Times New Roman"/>
          <w:sz w:val="24"/>
          <w:szCs w:val="24"/>
        </w:rPr>
        <w:footnoteReference w:id="3"/>
      </w:r>
      <w:r w:rsidR="005B778C" w:rsidRPr="00474DCF">
        <w:rPr>
          <w:rFonts w:ascii="Times New Roman" w:hAnsi="Times New Roman" w:cs="Times New Roman"/>
          <w:sz w:val="24"/>
          <w:szCs w:val="24"/>
        </w:rPr>
        <w:t xml:space="preserve"> (</w:t>
      </w:r>
      <w:r w:rsidR="00E80886" w:rsidRPr="00474DCF">
        <w:rPr>
          <w:rFonts w:ascii="Times New Roman" w:hAnsi="Times New Roman" w:cs="Times New Roman"/>
          <w:sz w:val="24"/>
          <w:szCs w:val="24"/>
        </w:rPr>
        <w:t xml:space="preserve">1982: </w:t>
      </w:r>
      <w:r w:rsidR="005B778C" w:rsidRPr="00474DCF">
        <w:rPr>
          <w:rFonts w:ascii="Times New Roman" w:hAnsi="Times New Roman" w:cs="Times New Roman"/>
          <w:sz w:val="24"/>
          <w:szCs w:val="24"/>
        </w:rPr>
        <w:t>41).</w:t>
      </w:r>
    </w:p>
    <w:p w14:paraId="16D79B7B" w14:textId="2122B8B7" w:rsidR="00D23350" w:rsidRPr="00474DCF" w:rsidRDefault="0059633A" w:rsidP="003C6F72">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Dentro de la canción popular española se ha seleccionado un corpus f</w:t>
      </w:r>
      <w:r w:rsidR="003C6F72" w:rsidRPr="00474DCF">
        <w:rPr>
          <w:rFonts w:ascii="Times New Roman" w:hAnsi="Times New Roman" w:cs="Times New Roman"/>
          <w:sz w:val="24"/>
          <w:szCs w:val="24"/>
        </w:rPr>
        <w:t xml:space="preserve">ormado por </w:t>
      </w:r>
      <w:r w:rsidR="007C6B84" w:rsidRPr="00474DCF">
        <w:rPr>
          <w:rFonts w:ascii="Times New Roman" w:hAnsi="Times New Roman" w:cs="Times New Roman"/>
          <w:sz w:val="24"/>
          <w:szCs w:val="24"/>
        </w:rPr>
        <w:t>obras</w:t>
      </w:r>
      <w:r w:rsidR="003C6F72" w:rsidRPr="00474DCF">
        <w:rPr>
          <w:rFonts w:ascii="Times New Roman" w:hAnsi="Times New Roman" w:cs="Times New Roman"/>
          <w:sz w:val="24"/>
          <w:szCs w:val="24"/>
        </w:rPr>
        <w:t xml:space="preserve"> </w:t>
      </w:r>
      <w:r w:rsidR="00EB2139" w:rsidRPr="00474DCF">
        <w:rPr>
          <w:rFonts w:ascii="Times New Roman" w:hAnsi="Times New Roman" w:cs="Times New Roman"/>
          <w:sz w:val="24"/>
          <w:szCs w:val="24"/>
        </w:rPr>
        <w:t>compuestas</w:t>
      </w:r>
      <w:r w:rsidR="00BA04B5" w:rsidRPr="00474DCF">
        <w:rPr>
          <w:rFonts w:ascii="Times New Roman" w:hAnsi="Times New Roman" w:cs="Times New Roman"/>
          <w:sz w:val="24"/>
          <w:szCs w:val="24"/>
        </w:rPr>
        <w:t xml:space="preserve"> a partir de </w:t>
      </w:r>
      <w:r w:rsidR="007928BF" w:rsidRPr="00474DCF">
        <w:rPr>
          <w:rFonts w:ascii="Times New Roman" w:hAnsi="Times New Roman" w:cs="Times New Roman"/>
          <w:sz w:val="24"/>
          <w:szCs w:val="24"/>
        </w:rPr>
        <w:t xml:space="preserve">finales de </w:t>
      </w:r>
      <w:r w:rsidR="00BA04B5" w:rsidRPr="00474DCF">
        <w:rPr>
          <w:rFonts w:ascii="Times New Roman" w:hAnsi="Times New Roman" w:cs="Times New Roman"/>
          <w:sz w:val="24"/>
          <w:szCs w:val="24"/>
        </w:rPr>
        <w:t xml:space="preserve">la década de </w:t>
      </w:r>
      <w:r w:rsidR="007928BF" w:rsidRPr="00474DCF">
        <w:rPr>
          <w:rFonts w:ascii="Times New Roman" w:hAnsi="Times New Roman" w:cs="Times New Roman"/>
          <w:sz w:val="24"/>
          <w:szCs w:val="24"/>
        </w:rPr>
        <w:t>1970</w:t>
      </w:r>
      <w:r w:rsidR="00BA04B5" w:rsidRPr="00474DCF">
        <w:rPr>
          <w:rFonts w:ascii="Times New Roman" w:hAnsi="Times New Roman" w:cs="Times New Roman"/>
          <w:sz w:val="24"/>
          <w:szCs w:val="24"/>
        </w:rPr>
        <w:t xml:space="preserve"> </w:t>
      </w:r>
      <w:r w:rsidR="003C6F72" w:rsidRPr="00474DCF">
        <w:rPr>
          <w:rFonts w:ascii="Times New Roman" w:hAnsi="Times New Roman" w:cs="Times New Roman"/>
          <w:sz w:val="24"/>
          <w:szCs w:val="24"/>
        </w:rPr>
        <w:t xml:space="preserve">con presencia intertextual o intermedial de san Juan de la Cruz. No </w:t>
      </w:r>
      <w:r w:rsidR="00B67367" w:rsidRPr="00474DCF">
        <w:rPr>
          <w:rFonts w:ascii="Times New Roman" w:hAnsi="Times New Roman" w:cs="Times New Roman"/>
          <w:sz w:val="24"/>
          <w:szCs w:val="24"/>
        </w:rPr>
        <w:t>se ha elaborado</w:t>
      </w:r>
      <w:r w:rsidR="003C6F72" w:rsidRPr="00474DCF">
        <w:rPr>
          <w:rFonts w:ascii="Times New Roman" w:hAnsi="Times New Roman" w:cs="Times New Roman"/>
          <w:sz w:val="24"/>
          <w:szCs w:val="24"/>
        </w:rPr>
        <w:t xml:space="preserve"> una muestra exhaustiva pero sí representativa de los diferentes mecanismos por los que aparece la obra del poeta en la música popular actual, </w:t>
      </w:r>
      <w:r w:rsidR="007928BF" w:rsidRPr="00474DCF">
        <w:rPr>
          <w:rFonts w:ascii="Times New Roman" w:hAnsi="Times New Roman" w:cs="Times New Roman"/>
          <w:sz w:val="24"/>
          <w:szCs w:val="24"/>
        </w:rPr>
        <w:t xml:space="preserve">mecanismos que son </w:t>
      </w:r>
      <w:r w:rsidR="003C6F72" w:rsidRPr="00474DCF">
        <w:rPr>
          <w:rFonts w:ascii="Times New Roman" w:hAnsi="Times New Roman" w:cs="Times New Roman"/>
          <w:sz w:val="24"/>
          <w:szCs w:val="24"/>
        </w:rPr>
        <w:t xml:space="preserve">extrapolables a otros autores y cantantes. </w:t>
      </w:r>
      <w:r w:rsidR="00D23350" w:rsidRPr="00474DCF">
        <w:rPr>
          <w:rFonts w:ascii="Times New Roman" w:hAnsi="Times New Roman" w:cs="Times New Roman"/>
          <w:sz w:val="24"/>
          <w:szCs w:val="24"/>
        </w:rPr>
        <w:t xml:space="preserve">El corpus se restringe a canciones cuya letra establece referencias </w:t>
      </w:r>
      <w:r w:rsidR="00AA380D" w:rsidRPr="00474DCF">
        <w:rPr>
          <w:rFonts w:ascii="Times New Roman" w:hAnsi="Times New Roman" w:cs="Times New Roman"/>
          <w:sz w:val="24"/>
          <w:szCs w:val="24"/>
        </w:rPr>
        <w:t>a</w:t>
      </w:r>
      <w:r w:rsidR="00D23350" w:rsidRPr="00474DCF">
        <w:rPr>
          <w:rFonts w:ascii="Times New Roman" w:hAnsi="Times New Roman" w:cs="Times New Roman"/>
          <w:sz w:val="24"/>
          <w:szCs w:val="24"/>
        </w:rPr>
        <w:t xml:space="preserve"> la obra del </w:t>
      </w:r>
      <w:r w:rsidR="00AA380D" w:rsidRPr="00474DCF">
        <w:rPr>
          <w:rFonts w:ascii="Times New Roman" w:hAnsi="Times New Roman" w:cs="Times New Roman"/>
          <w:sz w:val="24"/>
          <w:szCs w:val="24"/>
        </w:rPr>
        <w:t>poeta áureo</w:t>
      </w:r>
      <w:r w:rsidR="00D23350" w:rsidRPr="00474DCF">
        <w:rPr>
          <w:rFonts w:ascii="Times New Roman" w:hAnsi="Times New Roman" w:cs="Times New Roman"/>
          <w:sz w:val="24"/>
          <w:szCs w:val="24"/>
        </w:rPr>
        <w:t>; por tanto, se deja</w:t>
      </w:r>
      <w:r w:rsidR="00752523" w:rsidRPr="00474DCF">
        <w:rPr>
          <w:rFonts w:ascii="Times New Roman" w:hAnsi="Times New Roman" w:cs="Times New Roman"/>
          <w:sz w:val="24"/>
          <w:szCs w:val="24"/>
        </w:rPr>
        <w:t>n</w:t>
      </w:r>
      <w:r w:rsidR="00D23350" w:rsidRPr="00474DCF">
        <w:rPr>
          <w:rFonts w:ascii="Times New Roman" w:hAnsi="Times New Roman" w:cs="Times New Roman"/>
          <w:sz w:val="24"/>
          <w:szCs w:val="24"/>
        </w:rPr>
        <w:t xml:space="preserve"> fuera del ámbito de estudio las composiciones exclusivamente musicales así como</w:t>
      </w:r>
      <w:r w:rsidR="00EB2139" w:rsidRPr="00474DCF">
        <w:rPr>
          <w:rFonts w:ascii="Times New Roman" w:hAnsi="Times New Roman" w:cs="Times New Roman"/>
          <w:sz w:val="24"/>
          <w:szCs w:val="24"/>
        </w:rPr>
        <w:t>, según se ha indicado,</w:t>
      </w:r>
      <w:r w:rsidR="00D23350" w:rsidRPr="00474DCF">
        <w:rPr>
          <w:rFonts w:ascii="Times New Roman" w:hAnsi="Times New Roman" w:cs="Times New Roman"/>
          <w:sz w:val="24"/>
          <w:szCs w:val="24"/>
        </w:rPr>
        <w:t xml:space="preserve"> aquellas que pertenecen a la música clásica o culta</w:t>
      </w:r>
      <w:r w:rsidR="007928BF" w:rsidRPr="00474DCF">
        <w:rPr>
          <w:rFonts w:ascii="Times New Roman" w:hAnsi="Times New Roman" w:cs="Times New Roman"/>
          <w:sz w:val="24"/>
          <w:szCs w:val="24"/>
        </w:rPr>
        <w:t xml:space="preserve"> y a la música tradicional</w:t>
      </w:r>
      <w:r w:rsidR="00C30BF4" w:rsidRPr="00474DCF">
        <w:rPr>
          <w:rFonts w:ascii="Times New Roman" w:hAnsi="Times New Roman" w:cs="Times New Roman"/>
          <w:sz w:val="24"/>
          <w:szCs w:val="24"/>
        </w:rPr>
        <w:t xml:space="preserve"> o folclórica</w:t>
      </w:r>
      <w:r w:rsidR="00D23350" w:rsidRPr="00474DCF">
        <w:rPr>
          <w:rFonts w:ascii="Times New Roman" w:hAnsi="Times New Roman" w:cs="Times New Roman"/>
          <w:sz w:val="24"/>
          <w:szCs w:val="24"/>
        </w:rPr>
        <w:t>.</w:t>
      </w:r>
      <w:r w:rsidR="00752523" w:rsidRPr="00474DCF">
        <w:rPr>
          <w:rFonts w:ascii="Times New Roman" w:hAnsi="Times New Roman" w:cs="Times New Roman"/>
          <w:sz w:val="24"/>
          <w:szCs w:val="24"/>
        </w:rPr>
        <w:t xml:space="preserve"> </w:t>
      </w:r>
      <w:r w:rsidR="00C30BF4" w:rsidRPr="00474DCF">
        <w:rPr>
          <w:rFonts w:ascii="Times New Roman" w:hAnsi="Times New Roman" w:cs="Times New Roman"/>
          <w:sz w:val="24"/>
          <w:szCs w:val="24"/>
        </w:rPr>
        <w:t xml:space="preserve">Una vez determinadas las posibles relaciones intertextuales e intermediales, </w:t>
      </w:r>
      <w:r w:rsidR="00752523" w:rsidRPr="00474DCF">
        <w:rPr>
          <w:rFonts w:ascii="Times New Roman" w:hAnsi="Times New Roman" w:cs="Times New Roman"/>
          <w:sz w:val="24"/>
          <w:szCs w:val="24"/>
        </w:rPr>
        <w:t xml:space="preserve">se </w:t>
      </w:r>
      <w:r w:rsidR="00AA380D" w:rsidRPr="00474DCF">
        <w:rPr>
          <w:rFonts w:ascii="Times New Roman" w:hAnsi="Times New Roman" w:cs="Times New Roman"/>
          <w:sz w:val="24"/>
          <w:szCs w:val="24"/>
        </w:rPr>
        <w:t>reflexiona</w:t>
      </w:r>
      <w:r w:rsidR="00C30BF4" w:rsidRPr="00474DCF">
        <w:rPr>
          <w:rFonts w:ascii="Times New Roman" w:hAnsi="Times New Roman" w:cs="Times New Roman"/>
          <w:sz w:val="24"/>
          <w:szCs w:val="24"/>
        </w:rPr>
        <w:t>rá</w:t>
      </w:r>
      <w:r w:rsidR="00AA380D" w:rsidRPr="00474DCF">
        <w:rPr>
          <w:rFonts w:ascii="Times New Roman" w:hAnsi="Times New Roman" w:cs="Times New Roman"/>
          <w:sz w:val="24"/>
          <w:szCs w:val="24"/>
        </w:rPr>
        <w:t xml:space="preserve"> sobre las versiones o </w:t>
      </w:r>
      <w:r w:rsidR="00AA380D" w:rsidRPr="00474DCF">
        <w:rPr>
          <w:rFonts w:ascii="Times New Roman" w:hAnsi="Times New Roman" w:cs="Times New Roman"/>
          <w:i/>
          <w:iCs/>
          <w:sz w:val="24"/>
          <w:szCs w:val="24"/>
        </w:rPr>
        <w:t>covers</w:t>
      </w:r>
      <w:r w:rsidR="00AA380D" w:rsidRPr="00474DCF">
        <w:rPr>
          <w:rFonts w:ascii="Times New Roman" w:hAnsi="Times New Roman" w:cs="Times New Roman"/>
          <w:sz w:val="24"/>
          <w:szCs w:val="24"/>
        </w:rPr>
        <w:t xml:space="preserve"> de estas canciones, en las que la noción de autoría se presenta mucho más problemática, para terminar proponiendo un acercamiento a</w:t>
      </w:r>
      <w:r w:rsidR="00752523" w:rsidRPr="00474DCF">
        <w:rPr>
          <w:rFonts w:ascii="Times New Roman" w:hAnsi="Times New Roman" w:cs="Times New Roman"/>
          <w:sz w:val="24"/>
          <w:szCs w:val="24"/>
        </w:rPr>
        <w:t xml:space="preserve"> la cuestión de la autorí</w:t>
      </w:r>
      <w:r w:rsidR="00AA380D" w:rsidRPr="00474DCF">
        <w:rPr>
          <w:rFonts w:ascii="Times New Roman" w:hAnsi="Times New Roman" w:cs="Times New Roman"/>
          <w:sz w:val="24"/>
          <w:szCs w:val="24"/>
        </w:rPr>
        <w:t>a desde la perspectiva de los Estudios Autoriales</w:t>
      </w:r>
      <w:r w:rsidR="00752523" w:rsidRPr="00474DCF">
        <w:rPr>
          <w:rFonts w:ascii="Times New Roman" w:hAnsi="Times New Roman" w:cs="Times New Roman"/>
          <w:sz w:val="24"/>
          <w:szCs w:val="24"/>
        </w:rPr>
        <w:t>.</w:t>
      </w:r>
    </w:p>
    <w:p w14:paraId="475D4604" w14:textId="57A5C80B" w:rsidR="009C5390" w:rsidRPr="00474DCF" w:rsidRDefault="009C5390" w:rsidP="00752523">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 xml:space="preserve">Para </w:t>
      </w:r>
      <w:r w:rsidR="00EB2139" w:rsidRPr="00474DCF">
        <w:rPr>
          <w:rFonts w:ascii="Times New Roman" w:hAnsi="Times New Roman" w:cs="Times New Roman"/>
          <w:sz w:val="24"/>
          <w:szCs w:val="24"/>
        </w:rPr>
        <w:t>llevar a cabo est</w:t>
      </w:r>
      <w:r w:rsidR="00DA0D2A" w:rsidRPr="00474DCF">
        <w:rPr>
          <w:rFonts w:ascii="Times New Roman" w:hAnsi="Times New Roman" w:cs="Times New Roman"/>
          <w:sz w:val="24"/>
          <w:szCs w:val="24"/>
        </w:rPr>
        <w:t>os</w:t>
      </w:r>
      <w:r w:rsidR="00EB2139" w:rsidRPr="00474DCF">
        <w:rPr>
          <w:rFonts w:ascii="Times New Roman" w:hAnsi="Times New Roman" w:cs="Times New Roman"/>
          <w:sz w:val="24"/>
          <w:szCs w:val="24"/>
        </w:rPr>
        <w:t xml:space="preserve"> objetivo</w:t>
      </w:r>
      <w:r w:rsidR="00DA0D2A" w:rsidRPr="00474DCF">
        <w:rPr>
          <w:rFonts w:ascii="Times New Roman" w:hAnsi="Times New Roman" w:cs="Times New Roman"/>
          <w:sz w:val="24"/>
          <w:szCs w:val="24"/>
        </w:rPr>
        <w:t>s</w:t>
      </w:r>
      <w:r w:rsidRPr="00474DCF">
        <w:rPr>
          <w:rFonts w:ascii="Times New Roman" w:hAnsi="Times New Roman" w:cs="Times New Roman"/>
          <w:sz w:val="24"/>
          <w:szCs w:val="24"/>
        </w:rPr>
        <w:t xml:space="preserve"> se </w:t>
      </w:r>
      <w:r w:rsidR="00645C28" w:rsidRPr="00474DCF">
        <w:rPr>
          <w:rFonts w:ascii="Times New Roman" w:hAnsi="Times New Roman" w:cs="Times New Roman"/>
          <w:sz w:val="24"/>
          <w:szCs w:val="24"/>
        </w:rPr>
        <w:t>recurrirá a</w:t>
      </w:r>
      <w:r w:rsidRPr="00474DCF">
        <w:rPr>
          <w:rFonts w:ascii="Times New Roman" w:hAnsi="Times New Roman" w:cs="Times New Roman"/>
          <w:sz w:val="24"/>
          <w:szCs w:val="24"/>
        </w:rPr>
        <w:t xml:space="preserve"> varios enfoques metodológicos complementarios. En primer lugar, se part</w:t>
      </w:r>
      <w:r w:rsidR="00645C28" w:rsidRPr="00474DCF">
        <w:rPr>
          <w:rFonts w:ascii="Times New Roman" w:hAnsi="Times New Roman" w:cs="Times New Roman"/>
          <w:sz w:val="24"/>
          <w:szCs w:val="24"/>
        </w:rPr>
        <w:t>irá</w:t>
      </w:r>
      <w:r w:rsidRPr="00474DCF">
        <w:rPr>
          <w:rFonts w:ascii="Times New Roman" w:hAnsi="Times New Roman" w:cs="Times New Roman"/>
          <w:sz w:val="24"/>
          <w:szCs w:val="24"/>
        </w:rPr>
        <w:t xml:space="preserve"> de las aportaciones</w:t>
      </w:r>
      <w:r w:rsidR="001E08F9" w:rsidRPr="00474DCF">
        <w:rPr>
          <w:rFonts w:ascii="Times New Roman" w:hAnsi="Times New Roman" w:cs="Times New Roman"/>
          <w:sz w:val="24"/>
          <w:szCs w:val="24"/>
        </w:rPr>
        <w:t xml:space="preserve"> recientes</w:t>
      </w:r>
      <w:r w:rsidRPr="00474DCF">
        <w:rPr>
          <w:rFonts w:ascii="Times New Roman" w:hAnsi="Times New Roman" w:cs="Times New Roman"/>
          <w:sz w:val="24"/>
          <w:szCs w:val="24"/>
        </w:rPr>
        <w:t xml:space="preserve"> que </w:t>
      </w:r>
      <w:r w:rsidR="00EB2139" w:rsidRPr="00474DCF">
        <w:rPr>
          <w:rFonts w:ascii="Times New Roman" w:hAnsi="Times New Roman" w:cs="Times New Roman"/>
          <w:sz w:val="24"/>
          <w:szCs w:val="24"/>
        </w:rPr>
        <w:t>los estudios sobre</w:t>
      </w:r>
      <w:r w:rsidRPr="00474DCF">
        <w:rPr>
          <w:rFonts w:ascii="Times New Roman" w:hAnsi="Times New Roman" w:cs="Times New Roman"/>
          <w:sz w:val="24"/>
          <w:szCs w:val="24"/>
        </w:rPr>
        <w:t xml:space="preserve"> </w:t>
      </w:r>
      <w:r w:rsidR="00100A97" w:rsidRPr="00474DCF">
        <w:rPr>
          <w:rFonts w:ascii="Times New Roman" w:hAnsi="Times New Roman" w:cs="Times New Roman"/>
          <w:sz w:val="24"/>
          <w:szCs w:val="24"/>
        </w:rPr>
        <w:t>i</w:t>
      </w:r>
      <w:r w:rsidRPr="00474DCF">
        <w:rPr>
          <w:rFonts w:ascii="Times New Roman" w:hAnsi="Times New Roman" w:cs="Times New Roman"/>
          <w:sz w:val="24"/>
          <w:szCs w:val="24"/>
        </w:rPr>
        <w:t xml:space="preserve">ntermedialidad </w:t>
      </w:r>
      <w:r w:rsidR="001E08F9" w:rsidRPr="00474DCF">
        <w:rPr>
          <w:rFonts w:ascii="Times New Roman" w:hAnsi="Times New Roman" w:cs="Times New Roman"/>
          <w:sz w:val="24"/>
          <w:szCs w:val="24"/>
        </w:rPr>
        <w:t>proporciona</w:t>
      </w:r>
      <w:r w:rsidR="00EB2139" w:rsidRPr="00474DCF">
        <w:rPr>
          <w:rFonts w:ascii="Times New Roman" w:hAnsi="Times New Roman" w:cs="Times New Roman"/>
          <w:sz w:val="24"/>
          <w:szCs w:val="24"/>
        </w:rPr>
        <w:t>n</w:t>
      </w:r>
      <w:r w:rsidR="001E08F9" w:rsidRPr="00474DCF">
        <w:rPr>
          <w:rFonts w:ascii="Times New Roman" w:hAnsi="Times New Roman" w:cs="Times New Roman"/>
          <w:sz w:val="24"/>
          <w:szCs w:val="24"/>
        </w:rPr>
        <w:t xml:space="preserve"> para el </w:t>
      </w:r>
      <w:r w:rsidR="00EB2139" w:rsidRPr="00474DCF">
        <w:rPr>
          <w:rFonts w:ascii="Times New Roman" w:hAnsi="Times New Roman" w:cs="Times New Roman"/>
          <w:sz w:val="24"/>
          <w:szCs w:val="24"/>
        </w:rPr>
        <w:t>análisis</w:t>
      </w:r>
      <w:r w:rsidR="001E08F9" w:rsidRPr="00474DCF">
        <w:rPr>
          <w:rFonts w:ascii="Times New Roman" w:hAnsi="Times New Roman" w:cs="Times New Roman"/>
          <w:sz w:val="24"/>
          <w:szCs w:val="24"/>
        </w:rPr>
        <w:t xml:space="preserve"> de las relaciones entre literatura y música, acudiendo sobre todo a las propuestas que ha desarrollado en los últimos años Werner Wolf en torno a este fenómeno</w:t>
      </w:r>
      <w:r w:rsidR="00664D30" w:rsidRPr="00474DCF">
        <w:rPr>
          <w:rFonts w:ascii="Times New Roman" w:hAnsi="Times New Roman" w:cs="Times New Roman"/>
          <w:sz w:val="24"/>
          <w:szCs w:val="24"/>
        </w:rPr>
        <w:t xml:space="preserve"> (</w:t>
      </w:r>
      <w:r w:rsidR="00D95130" w:rsidRPr="00474DCF">
        <w:rPr>
          <w:rFonts w:ascii="Times New Roman" w:hAnsi="Times New Roman" w:cs="Times New Roman"/>
          <w:sz w:val="24"/>
          <w:szCs w:val="24"/>
        </w:rPr>
        <w:t xml:space="preserve">1999, </w:t>
      </w:r>
      <w:r w:rsidR="00B215CA" w:rsidRPr="00474DCF">
        <w:rPr>
          <w:rFonts w:ascii="Times New Roman" w:hAnsi="Times New Roman" w:cs="Times New Roman"/>
          <w:sz w:val="24"/>
          <w:szCs w:val="24"/>
        </w:rPr>
        <w:t>2002,</w:t>
      </w:r>
      <w:r w:rsidR="00D95130" w:rsidRPr="00474DCF">
        <w:rPr>
          <w:rFonts w:ascii="Times New Roman" w:hAnsi="Times New Roman" w:cs="Times New Roman"/>
          <w:sz w:val="24"/>
          <w:szCs w:val="24"/>
        </w:rPr>
        <w:t xml:space="preserve"> </w:t>
      </w:r>
      <w:r w:rsidR="00664D30" w:rsidRPr="00474DCF">
        <w:rPr>
          <w:rFonts w:ascii="Times New Roman" w:hAnsi="Times New Roman" w:cs="Times New Roman"/>
          <w:sz w:val="24"/>
          <w:szCs w:val="24"/>
        </w:rPr>
        <w:t>2015)</w:t>
      </w:r>
      <w:r w:rsidR="001E08F9" w:rsidRPr="00474DCF">
        <w:rPr>
          <w:rFonts w:ascii="Times New Roman" w:hAnsi="Times New Roman" w:cs="Times New Roman"/>
          <w:sz w:val="24"/>
          <w:szCs w:val="24"/>
        </w:rPr>
        <w:t xml:space="preserve">, perspectiva que se complementará con las </w:t>
      </w:r>
      <w:r w:rsidR="001E08F9" w:rsidRPr="00474DCF">
        <w:rPr>
          <w:rFonts w:ascii="Times New Roman" w:hAnsi="Times New Roman" w:cs="Times New Roman"/>
          <w:sz w:val="24"/>
          <w:szCs w:val="24"/>
        </w:rPr>
        <w:lastRenderedPageBreak/>
        <w:t>aportaciones puntuales de otros autores</w:t>
      </w:r>
      <w:r w:rsidR="009E0C94" w:rsidRPr="00474DCF">
        <w:rPr>
          <w:rFonts w:ascii="Times New Roman" w:hAnsi="Times New Roman" w:cs="Times New Roman"/>
          <w:sz w:val="24"/>
          <w:szCs w:val="24"/>
        </w:rPr>
        <w:t xml:space="preserve"> como </w:t>
      </w:r>
      <w:r w:rsidR="00B215CA" w:rsidRPr="00474DCF">
        <w:rPr>
          <w:rFonts w:ascii="Times New Roman" w:hAnsi="Times New Roman" w:cs="Times New Roman"/>
          <w:sz w:val="24"/>
          <w:szCs w:val="24"/>
        </w:rPr>
        <w:t xml:space="preserve">Walter </w:t>
      </w:r>
      <w:r w:rsidR="009E0C94" w:rsidRPr="00474DCF">
        <w:rPr>
          <w:rFonts w:ascii="Times New Roman" w:hAnsi="Times New Roman" w:cs="Times New Roman"/>
          <w:sz w:val="24"/>
          <w:szCs w:val="24"/>
        </w:rPr>
        <w:t>Bernhart</w:t>
      </w:r>
      <w:r w:rsidR="00D95130" w:rsidRPr="00474DCF">
        <w:rPr>
          <w:rFonts w:ascii="Times New Roman" w:hAnsi="Times New Roman" w:cs="Times New Roman"/>
          <w:sz w:val="24"/>
          <w:szCs w:val="24"/>
        </w:rPr>
        <w:t xml:space="preserve"> (</w:t>
      </w:r>
      <w:r w:rsidR="00B215CA" w:rsidRPr="00474DCF">
        <w:rPr>
          <w:rFonts w:ascii="Times New Roman" w:hAnsi="Times New Roman" w:cs="Times New Roman"/>
          <w:sz w:val="24"/>
          <w:szCs w:val="24"/>
        </w:rPr>
        <w:t>2015a, 2015b</w:t>
      </w:r>
      <w:r w:rsidR="00D95130" w:rsidRPr="00474DCF">
        <w:rPr>
          <w:rFonts w:ascii="Times New Roman" w:hAnsi="Times New Roman" w:cs="Times New Roman"/>
          <w:sz w:val="24"/>
          <w:szCs w:val="24"/>
        </w:rPr>
        <w:t>)</w:t>
      </w:r>
      <w:r w:rsidR="001E08F9" w:rsidRPr="00474DCF">
        <w:rPr>
          <w:rFonts w:ascii="Times New Roman" w:hAnsi="Times New Roman" w:cs="Times New Roman"/>
          <w:sz w:val="24"/>
          <w:szCs w:val="24"/>
        </w:rPr>
        <w:t xml:space="preserve">. </w:t>
      </w:r>
      <w:r w:rsidR="00600D3E" w:rsidRPr="00474DCF">
        <w:rPr>
          <w:rFonts w:ascii="Times New Roman" w:hAnsi="Times New Roman" w:cs="Times New Roman"/>
          <w:sz w:val="24"/>
          <w:szCs w:val="24"/>
          <w:lang w:val="en-GB"/>
        </w:rPr>
        <w:t xml:space="preserve">Siguiendo la definición de Wolf, puede comprenderse la intermedialidad </w:t>
      </w:r>
      <w:r w:rsidR="00B215CA" w:rsidRPr="00474DCF">
        <w:rPr>
          <w:rFonts w:ascii="Times New Roman" w:hAnsi="Times New Roman" w:cs="Times New Roman"/>
          <w:sz w:val="24"/>
          <w:szCs w:val="24"/>
          <w:lang w:val="en-GB"/>
        </w:rPr>
        <w:t xml:space="preserve">como </w:t>
      </w:r>
      <w:r w:rsidR="0008565C">
        <w:rPr>
          <w:rFonts w:ascii="Times New Roman" w:hAnsi="Times New Roman" w:cs="Times New Roman"/>
          <w:sz w:val="24"/>
          <w:szCs w:val="24"/>
          <w:lang w:val="en-GB"/>
        </w:rPr>
        <w:t>‘</w:t>
      </w:r>
      <w:r w:rsidR="00600D3E" w:rsidRPr="00474DCF">
        <w:rPr>
          <w:rFonts w:ascii="Times New Roman" w:hAnsi="Times New Roman" w:cs="Times New Roman"/>
          <w:sz w:val="24"/>
          <w:szCs w:val="24"/>
          <w:lang w:val="en-GB"/>
        </w:rPr>
        <w:t>transgression of boundaries between what is conventionally perceived as distinct media of communication</w:t>
      </w:r>
      <w:r w:rsidR="0008565C">
        <w:rPr>
          <w:rFonts w:ascii="Times New Roman" w:hAnsi="Times New Roman" w:cs="Times New Roman"/>
          <w:sz w:val="24"/>
          <w:szCs w:val="24"/>
          <w:lang w:val="en-GB"/>
        </w:rPr>
        <w:t>’</w:t>
      </w:r>
      <w:r w:rsidR="00600D3E" w:rsidRPr="00474DCF">
        <w:rPr>
          <w:rFonts w:ascii="Times New Roman" w:hAnsi="Times New Roman" w:cs="Times New Roman"/>
          <w:sz w:val="24"/>
          <w:szCs w:val="24"/>
          <w:lang w:val="en-GB"/>
        </w:rPr>
        <w:t xml:space="preserve"> (Wolf 2015b: 460). </w:t>
      </w:r>
      <w:r w:rsidR="001E08F9" w:rsidRPr="00474DCF">
        <w:rPr>
          <w:rFonts w:ascii="Times New Roman" w:hAnsi="Times New Roman" w:cs="Times New Roman"/>
          <w:sz w:val="24"/>
          <w:szCs w:val="24"/>
        </w:rPr>
        <w:t xml:space="preserve">La relación entre </w:t>
      </w:r>
      <w:r w:rsidR="003C158B" w:rsidRPr="00474DCF">
        <w:rPr>
          <w:rFonts w:ascii="Times New Roman" w:hAnsi="Times New Roman" w:cs="Times New Roman"/>
          <w:sz w:val="24"/>
          <w:szCs w:val="24"/>
        </w:rPr>
        <w:t>i</w:t>
      </w:r>
      <w:r w:rsidR="001E08F9" w:rsidRPr="00474DCF">
        <w:rPr>
          <w:rFonts w:ascii="Times New Roman" w:hAnsi="Times New Roman" w:cs="Times New Roman"/>
          <w:sz w:val="24"/>
          <w:szCs w:val="24"/>
        </w:rPr>
        <w:t xml:space="preserve">ntermedialidad e </w:t>
      </w:r>
      <w:r w:rsidR="00100A97" w:rsidRPr="00474DCF">
        <w:rPr>
          <w:rFonts w:ascii="Times New Roman" w:hAnsi="Times New Roman" w:cs="Times New Roman"/>
          <w:sz w:val="24"/>
          <w:szCs w:val="24"/>
        </w:rPr>
        <w:t>i</w:t>
      </w:r>
      <w:r w:rsidR="001E08F9" w:rsidRPr="00474DCF">
        <w:rPr>
          <w:rFonts w:ascii="Times New Roman" w:hAnsi="Times New Roman" w:cs="Times New Roman"/>
          <w:sz w:val="24"/>
          <w:szCs w:val="24"/>
        </w:rPr>
        <w:t xml:space="preserve">ntertextualidad está en la base misma de la disciplina; en nuestro trabajo, la propuesta clásica de Gerard Genette en torno a la intertextualidad </w:t>
      </w:r>
      <w:r w:rsidR="00EB2139" w:rsidRPr="00474DCF">
        <w:rPr>
          <w:rFonts w:ascii="Times New Roman" w:hAnsi="Times New Roman" w:cs="Times New Roman"/>
          <w:sz w:val="24"/>
          <w:szCs w:val="24"/>
        </w:rPr>
        <w:t>-</w:t>
      </w:r>
      <w:r w:rsidR="001E08F9" w:rsidRPr="00474DCF">
        <w:rPr>
          <w:rFonts w:ascii="Times New Roman" w:hAnsi="Times New Roman" w:cs="Times New Roman"/>
          <w:sz w:val="24"/>
          <w:szCs w:val="24"/>
        </w:rPr>
        <w:t>transtextualidad, en su terminología</w:t>
      </w:r>
      <w:r w:rsidR="00EB2139" w:rsidRPr="00474DCF">
        <w:rPr>
          <w:rFonts w:ascii="Times New Roman" w:hAnsi="Times New Roman" w:cs="Times New Roman"/>
          <w:sz w:val="24"/>
          <w:szCs w:val="24"/>
        </w:rPr>
        <w:t>-</w:t>
      </w:r>
      <w:r w:rsidR="001E08F9" w:rsidRPr="00474DCF">
        <w:rPr>
          <w:rFonts w:ascii="Times New Roman" w:hAnsi="Times New Roman" w:cs="Times New Roman"/>
          <w:sz w:val="24"/>
          <w:szCs w:val="24"/>
        </w:rPr>
        <w:t xml:space="preserve"> nos será de utilidad para valorar sobre todo los cambios perceptibles en el plano de la letra de las canciones, en tanto que la aplicación a la música de las reflexiones de Genette elaborada por autores como Serge Lacasse </w:t>
      </w:r>
      <w:r w:rsidR="00664D30" w:rsidRPr="00474DCF">
        <w:rPr>
          <w:rFonts w:ascii="Times New Roman" w:hAnsi="Times New Roman" w:cs="Times New Roman"/>
          <w:sz w:val="24"/>
          <w:szCs w:val="24"/>
        </w:rPr>
        <w:t>(</w:t>
      </w:r>
      <w:r w:rsidR="00B215CA" w:rsidRPr="00474DCF">
        <w:rPr>
          <w:rFonts w:ascii="Times New Roman" w:hAnsi="Times New Roman" w:cs="Times New Roman"/>
          <w:sz w:val="24"/>
          <w:szCs w:val="24"/>
        </w:rPr>
        <w:t>2000</w:t>
      </w:r>
      <w:r w:rsidR="00664D30" w:rsidRPr="00474DCF">
        <w:rPr>
          <w:rFonts w:ascii="Times New Roman" w:hAnsi="Times New Roman" w:cs="Times New Roman"/>
          <w:sz w:val="24"/>
          <w:szCs w:val="24"/>
        </w:rPr>
        <w:t xml:space="preserve">) </w:t>
      </w:r>
      <w:r w:rsidR="001E08F9" w:rsidRPr="00474DCF">
        <w:rPr>
          <w:rFonts w:ascii="Times New Roman" w:hAnsi="Times New Roman" w:cs="Times New Roman"/>
          <w:sz w:val="24"/>
          <w:szCs w:val="24"/>
        </w:rPr>
        <w:t>o Richard Middleton</w:t>
      </w:r>
      <w:r w:rsidR="00664D30" w:rsidRPr="00474DCF">
        <w:rPr>
          <w:rFonts w:ascii="Times New Roman" w:hAnsi="Times New Roman" w:cs="Times New Roman"/>
          <w:sz w:val="24"/>
          <w:szCs w:val="24"/>
        </w:rPr>
        <w:t xml:space="preserve"> (</w:t>
      </w:r>
      <w:r w:rsidR="008C1C29" w:rsidRPr="00474DCF">
        <w:rPr>
          <w:rFonts w:ascii="Times New Roman" w:hAnsi="Times New Roman" w:cs="Times New Roman"/>
          <w:sz w:val="24"/>
          <w:szCs w:val="24"/>
        </w:rPr>
        <w:t>2000</w:t>
      </w:r>
      <w:r w:rsidR="00664D30" w:rsidRPr="00474DCF">
        <w:rPr>
          <w:rFonts w:ascii="Times New Roman" w:hAnsi="Times New Roman" w:cs="Times New Roman"/>
          <w:sz w:val="24"/>
          <w:szCs w:val="24"/>
        </w:rPr>
        <w:t>)</w:t>
      </w:r>
      <w:r w:rsidR="001E08F9" w:rsidRPr="00474DCF">
        <w:rPr>
          <w:rFonts w:ascii="Times New Roman" w:hAnsi="Times New Roman" w:cs="Times New Roman"/>
          <w:sz w:val="24"/>
          <w:szCs w:val="24"/>
        </w:rPr>
        <w:t xml:space="preserve"> permitirá considerar la intertextualidad en el plano del sonido.</w:t>
      </w:r>
    </w:p>
    <w:p w14:paraId="593F5FDF" w14:textId="1D6462D9" w:rsidR="00D23350" w:rsidRPr="00474DCF" w:rsidRDefault="009E0C94" w:rsidP="00A5319D">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 xml:space="preserve">En último lugar, </w:t>
      </w:r>
      <w:r w:rsidR="0093477E" w:rsidRPr="00474DCF">
        <w:rPr>
          <w:rFonts w:ascii="Times New Roman" w:hAnsi="Times New Roman" w:cs="Times New Roman"/>
          <w:sz w:val="24"/>
          <w:szCs w:val="24"/>
        </w:rPr>
        <w:t xml:space="preserve">se acudirá a los recientes Estudios Autoriales que se están desarrollando sobre todo en ámbito francófono para proponer una nueva perspectiva a la hora de considerar la autoría en estas obras en las que la </w:t>
      </w:r>
      <w:r w:rsidR="00645C28" w:rsidRPr="00474DCF">
        <w:rPr>
          <w:rFonts w:ascii="Times New Roman" w:hAnsi="Times New Roman" w:cs="Times New Roman"/>
          <w:sz w:val="24"/>
          <w:szCs w:val="24"/>
        </w:rPr>
        <w:t>actividad creativa</w:t>
      </w:r>
      <w:r w:rsidR="0093477E" w:rsidRPr="00474DCF">
        <w:rPr>
          <w:rFonts w:ascii="Times New Roman" w:hAnsi="Times New Roman" w:cs="Times New Roman"/>
          <w:sz w:val="24"/>
          <w:szCs w:val="24"/>
        </w:rPr>
        <w:t xml:space="preserve"> se presenta ciertamente diluida. Especialmente útil nos será para considerar la autoría en las versiones musicales de canciones o </w:t>
      </w:r>
      <w:r w:rsidR="0093477E" w:rsidRPr="00474DCF">
        <w:rPr>
          <w:rFonts w:ascii="Times New Roman" w:hAnsi="Times New Roman" w:cs="Times New Roman"/>
          <w:i/>
          <w:iCs/>
          <w:sz w:val="24"/>
          <w:szCs w:val="24"/>
        </w:rPr>
        <w:t>covers</w:t>
      </w:r>
      <w:r w:rsidR="0093477E" w:rsidRPr="00474DCF">
        <w:rPr>
          <w:rFonts w:ascii="Times New Roman" w:hAnsi="Times New Roman" w:cs="Times New Roman"/>
          <w:sz w:val="24"/>
          <w:szCs w:val="24"/>
        </w:rPr>
        <w:t>, donde la variación en la letra y en la música es mínima de un autor a otro.</w:t>
      </w:r>
      <w:r w:rsidR="005C5662" w:rsidRPr="00474DCF">
        <w:rPr>
          <w:rFonts w:ascii="Times New Roman" w:hAnsi="Times New Roman" w:cs="Times New Roman"/>
          <w:sz w:val="24"/>
          <w:szCs w:val="24"/>
        </w:rPr>
        <w:t xml:space="preserve"> </w:t>
      </w:r>
    </w:p>
    <w:p w14:paraId="23B5B28E" w14:textId="1D25513E" w:rsidR="006B2803" w:rsidRPr="00474DCF" w:rsidRDefault="006B2803" w:rsidP="00C0626E">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 xml:space="preserve">Los </w:t>
      </w:r>
      <w:r w:rsidR="00381893" w:rsidRPr="00474DCF">
        <w:rPr>
          <w:rFonts w:ascii="Times New Roman" w:hAnsi="Times New Roman" w:cs="Times New Roman"/>
          <w:sz w:val="24"/>
          <w:szCs w:val="24"/>
        </w:rPr>
        <w:t>E</w:t>
      </w:r>
      <w:r w:rsidRPr="00474DCF">
        <w:rPr>
          <w:rFonts w:ascii="Times New Roman" w:hAnsi="Times New Roman" w:cs="Times New Roman"/>
          <w:sz w:val="24"/>
          <w:szCs w:val="24"/>
        </w:rPr>
        <w:t xml:space="preserve">studios </w:t>
      </w:r>
      <w:r w:rsidR="00381893" w:rsidRPr="00474DCF">
        <w:rPr>
          <w:rFonts w:ascii="Times New Roman" w:hAnsi="Times New Roman" w:cs="Times New Roman"/>
          <w:sz w:val="24"/>
          <w:szCs w:val="24"/>
        </w:rPr>
        <w:t>I</w:t>
      </w:r>
      <w:r w:rsidR="00871478" w:rsidRPr="00474DCF">
        <w:rPr>
          <w:rFonts w:ascii="Times New Roman" w:hAnsi="Times New Roman" w:cs="Times New Roman"/>
          <w:sz w:val="24"/>
          <w:szCs w:val="24"/>
        </w:rPr>
        <w:t>ntermediales</w:t>
      </w:r>
      <w:r w:rsidRPr="00474DCF">
        <w:rPr>
          <w:rFonts w:ascii="Times New Roman" w:hAnsi="Times New Roman" w:cs="Times New Roman"/>
          <w:sz w:val="24"/>
          <w:szCs w:val="24"/>
        </w:rPr>
        <w:t xml:space="preserve"> permiten </w:t>
      </w:r>
      <w:r w:rsidR="00B7494C" w:rsidRPr="00474DCF">
        <w:rPr>
          <w:rFonts w:ascii="Times New Roman" w:hAnsi="Times New Roman" w:cs="Times New Roman"/>
          <w:sz w:val="24"/>
          <w:szCs w:val="24"/>
        </w:rPr>
        <w:t xml:space="preserve">explicar los fenómenos de relación entre </w:t>
      </w:r>
      <w:r w:rsidRPr="00474DCF">
        <w:rPr>
          <w:rFonts w:ascii="Times New Roman" w:hAnsi="Times New Roman" w:cs="Times New Roman"/>
          <w:sz w:val="24"/>
          <w:szCs w:val="24"/>
        </w:rPr>
        <w:t xml:space="preserve">artes </w:t>
      </w:r>
      <w:r w:rsidR="00871478" w:rsidRPr="00474DCF">
        <w:rPr>
          <w:rFonts w:ascii="Times New Roman" w:hAnsi="Times New Roman" w:cs="Times New Roman"/>
          <w:sz w:val="24"/>
          <w:szCs w:val="24"/>
        </w:rPr>
        <w:t>que se sirven</w:t>
      </w:r>
      <w:r w:rsidRPr="00474DCF">
        <w:rPr>
          <w:rFonts w:ascii="Times New Roman" w:hAnsi="Times New Roman" w:cs="Times New Roman"/>
          <w:sz w:val="24"/>
          <w:szCs w:val="24"/>
        </w:rPr>
        <w:t xml:space="preserve"> </w:t>
      </w:r>
      <w:r w:rsidR="00645C28" w:rsidRPr="00474DCF">
        <w:rPr>
          <w:rFonts w:ascii="Times New Roman" w:hAnsi="Times New Roman" w:cs="Times New Roman"/>
          <w:sz w:val="24"/>
          <w:szCs w:val="24"/>
        </w:rPr>
        <w:t xml:space="preserve">de </w:t>
      </w:r>
      <w:r w:rsidRPr="00474DCF">
        <w:rPr>
          <w:rFonts w:ascii="Times New Roman" w:hAnsi="Times New Roman" w:cs="Times New Roman"/>
          <w:sz w:val="24"/>
          <w:szCs w:val="24"/>
        </w:rPr>
        <w:t xml:space="preserve">diferentes </w:t>
      </w:r>
      <w:r w:rsidR="002F0C00" w:rsidRPr="00474DCF">
        <w:rPr>
          <w:rFonts w:ascii="Times New Roman" w:hAnsi="Times New Roman" w:cs="Times New Roman"/>
          <w:sz w:val="24"/>
          <w:szCs w:val="24"/>
        </w:rPr>
        <w:t xml:space="preserve">materiales o </w:t>
      </w:r>
      <w:r w:rsidRPr="00474DCF">
        <w:rPr>
          <w:rFonts w:ascii="Times New Roman" w:hAnsi="Times New Roman" w:cs="Times New Roman"/>
          <w:sz w:val="24"/>
          <w:szCs w:val="24"/>
        </w:rPr>
        <w:t>medios. En nuestra investigación, los medios que se ponen en juego son la literatura y la</w:t>
      </w:r>
      <w:r w:rsidR="00B7494C" w:rsidRPr="00474DCF">
        <w:rPr>
          <w:rFonts w:ascii="Times New Roman" w:hAnsi="Times New Roman" w:cs="Times New Roman"/>
          <w:sz w:val="24"/>
          <w:szCs w:val="24"/>
        </w:rPr>
        <w:t xml:space="preserve"> música. </w:t>
      </w:r>
      <w:r w:rsidR="00381893" w:rsidRPr="00474DCF">
        <w:rPr>
          <w:rFonts w:ascii="Times New Roman" w:hAnsi="Times New Roman" w:cs="Times New Roman"/>
          <w:sz w:val="24"/>
          <w:szCs w:val="24"/>
          <w:lang w:val="en-GB"/>
        </w:rPr>
        <w:t>Steven Paul Scher</w:t>
      </w:r>
      <w:r w:rsidR="00C0626E" w:rsidRPr="00474DCF">
        <w:rPr>
          <w:rFonts w:ascii="Times New Roman" w:hAnsi="Times New Roman" w:cs="Times New Roman"/>
          <w:sz w:val="24"/>
          <w:szCs w:val="24"/>
          <w:lang w:val="en-GB"/>
        </w:rPr>
        <w:t xml:space="preserve"> distingue entre </w:t>
      </w:r>
      <w:r w:rsidR="0008565C">
        <w:rPr>
          <w:rFonts w:ascii="Times New Roman" w:hAnsi="Times New Roman" w:cs="Times New Roman"/>
          <w:sz w:val="24"/>
          <w:szCs w:val="24"/>
          <w:lang w:val="en-GB"/>
        </w:rPr>
        <w:t>‘</w:t>
      </w:r>
      <w:r w:rsidR="00C0626E" w:rsidRPr="00474DCF">
        <w:rPr>
          <w:rFonts w:ascii="Times New Roman" w:hAnsi="Times New Roman" w:cs="Times New Roman"/>
          <w:sz w:val="24"/>
          <w:szCs w:val="24"/>
          <w:lang w:val="en-GB"/>
        </w:rPr>
        <w:t>absolute music</w:t>
      </w:r>
      <w:r w:rsidR="0008565C">
        <w:rPr>
          <w:rFonts w:ascii="Times New Roman" w:hAnsi="Times New Roman" w:cs="Times New Roman"/>
          <w:sz w:val="24"/>
          <w:szCs w:val="24"/>
          <w:lang w:val="en-GB"/>
        </w:rPr>
        <w:t>’</w:t>
      </w:r>
      <w:r w:rsidR="00C0626E" w:rsidRPr="00474DCF">
        <w:rPr>
          <w:rFonts w:ascii="Times New Roman" w:hAnsi="Times New Roman" w:cs="Times New Roman"/>
          <w:sz w:val="24"/>
          <w:szCs w:val="24"/>
          <w:lang w:val="en-GB"/>
        </w:rPr>
        <w:t xml:space="preserve">, </w:t>
      </w:r>
      <w:r w:rsidR="0008565C">
        <w:rPr>
          <w:rFonts w:ascii="Times New Roman" w:hAnsi="Times New Roman" w:cs="Times New Roman"/>
          <w:sz w:val="24"/>
          <w:szCs w:val="24"/>
          <w:lang w:val="en-GB"/>
        </w:rPr>
        <w:t>‘</w:t>
      </w:r>
      <w:r w:rsidR="00C0626E" w:rsidRPr="00474DCF">
        <w:rPr>
          <w:rFonts w:ascii="Times New Roman" w:hAnsi="Times New Roman" w:cs="Times New Roman"/>
          <w:sz w:val="24"/>
          <w:szCs w:val="24"/>
          <w:lang w:val="en-GB"/>
        </w:rPr>
        <w:t>program music</w:t>
      </w:r>
      <w:r w:rsidR="0008565C">
        <w:rPr>
          <w:rFonts w:ascii="Times New Roman" w:hAnsi="Times New Roman" w:cs="Times New Roman"/>
          <w:sz w:val="24"/>
          <w:szCs w:val="24"/>
          <w:lang w:val="en-GB"/>
        </w:rPr>
        <w:t>’</w:t>
      </w:r>
      <w:r w:rsidR="00C0626E" w:rsidRPr="00474DCF">
        <w:rPr>
          <w:rFonts w:ascii="Times New Roman" w:hAnsi="Times New Roman" w:cs="Times New Roman"/>
          <w:sz w:val="24"/>
          <w:szCs w:val="24"/>
          <w:lang w:val="en-GB"/>
        </w:rPr>
        <w:t xml:space="preserve"> y </w:t>
      </w:r>
      <w:r w:rsidR="0008565C">
        <w:rPr>
          <w:rFonts w:ascii="Times New Roman" w:hAnsi="Times New Roman" w:cs="Times New Roman"/>
          <w:sz w:val="24"/>
          <w:szCs w:val="24"/>
          <w:lang w:val="en-GB"/>
        </w:rPr>
        <w:t>‘</w:t>
      </w:r>
      <w:r w:rsidR="00C0626E" w:rsidRPr="00474DCF">
        <w:rPr>
          <w:rFonts w:ascii="Times New Roman" w:hAnsi="Times New Roman" w:cs="Times New Roman"/>
          <w:sz w:val="24"/>
          <w:szCs w:val="24"/>
          <w:lang w:val="en-GB"/>
        </w:rPr>
        <w:t>vocal music</w:t>
      </w:r>
      <w:r w:rsidR="0008565C">
        <w:rPr>
          <w:rFonts w:ascii="Times New Roman" w:hAnsi="Times New Roman" w:cs="Times New Roman"/>
          <w:sz w:val="24"/>
          <w:szCs w:val="24"/>
          <w:lang w:val="en-GB"/>
        </w:rPr>
        <w:t>’</w:t>
      </w:r>
      <w:r w:rsidR="00C0626E" w:rsidRPr="00474DCF">
        <w:rPr>
          <w:rFonts w:ascii="Times New Roman" w:hAnsi="Times New Roman" w:cs="Times New Roman"/>
          <w:sz w:val="24"/>
          <w:szCs w:val="24"/>
          <w:lang w:val="en-GB"/>
        </w:rPr>
        <w:t xml:space="preserve"> (</w:t>
      </w:r>
      <w:r w:rsidR="00381893" w:rsidRPr="00474DCF">
        <w:rPr>
          <w:rFonts w:ascii="Times New Roman" w:hAnsi="Times New Roman" w:cs="Times New Roman"/>
          <w:sz w:val="24"/>
          <w:szCs w:val="24"/>
          <w:lang w:val="en-GB"/>
        </w:rPr>
        <w:t xml:space="preserve">1970: </w:t>
      </w:r>
      <w:r w:rsidR="00C0626E" w:rsidRPr="00474DCF">
        <w:rPr>
          <w:rFonts w:ascii="Times New Roman" w:hAnsi="Times New Roman" w:cs="Times New Roman"/>
          <w:sz w:val="24"/>
          <w:szCs w:val="24"/>
          <w:lang w:val="en-GB"/>
        </w:rPr>
        <w:t>151)</w:t>
      </w:r>
      <w:r w:rsidR="008D00DB" w:rsidRPr="00474DCF">
        <w:rPr>
          <w:rStyle w:val="Refdenotaalpie"/>
          <w:rFonts w:ascii="Times New Roman" w:hAnsi="Times New Roman" w:cs="Times New Roman"/>
          <w:sz w:val="24"/>
          <w:szCs w:val="24"/>
          <w:lang w:val="en-GB"/>
        </w:rPr>
        <w:footnoteReference w:id="4"/>
      </w:r>
      <w:r w:rsidR="00C0626E" w:rsidRPr="00474DCF">
        <w:rPr>
          <w:rFonts w:ascii="Times New Roman" w:hAnsi="Times New Roman" w:cs="Times New Roman"/>
          <w:sz w:val="24"/>
          <w:szCs w:val="24"/>
          <w:lang w:val="en-GB"/>
        </w:rPr>
        <w:t xml:space="preserve">. </w:t>
      </w:r>
      <w:r w:rsidR="00C0626E" w:rsidRPr="00474DCF">
        <w:rPr>
          <w:rFonts w:ascii="Times New Roman" w:hAnsi="Times New Roman" w:cs="Times New Roman"/>
          <w:sz w:val="24"/>
          <w:szCs w:val="24"/>
        </w:rPr>
        <w:t>En la música absoluta no hay referencias intermediales; sin embargo, en la música programática pueden encontrarse referencias literarias y, sobre todo, la música vocal presenta una conjunción de música y letra vocal (</w:t>
      </w:r>
      <w:r w:rsidR="0008565C">
        <w:rPr>
          <w:rFonts w:ascii="Times New Roman" w:hAnsi="Times New Roman" w:cs="Times New Roman"/>
          <w:sz w:val="24"/>
          <w:szCs w:val="24"/>
        </w:rPr>
        <w:t>‘</w:t>
      </w:r>
      <w:r w:rsidR="00C0626E" w:rsidRPr="00474DCF">
        <w:rPr>
          <w:rFonts w:ascii="Times New Roman" w:hAnsi="Times New Roman" w:cs="Times New Roman"/>
          <w:sz w:val="24"/>
          <w:szCs w:val="24"/>
        </w:rPr>
        <w:t>a more balanced combination of the two arts within a single work</w:t>
      </w:r>
      <w:r w:rsidR="0008565C">
        <w:rPr>
          <w:rFonts w:ascii="Times New Roman" w:hAnsi="Times New Roman" w:cs="Times New Roman"/>
          <w:sz w:val="24"/>
          <w:szCs w:val="24"/>
        </w:rPr>
        <w:t>’</w:t>
      </w:r>
      <w:r w:rsidR="00C0626E" w:rsidRPr="00474DCF">
        <w:rPr>
          <w:rFonts w:ascii="Times New Roman" w:hAnsi="Times New Roman" w:cs="Times New Roman"/>
          <w:sz w:val="24"/>
          <w:szCs w:val="24"/>
        </w:rPr>
        <w:t>,</w:t>
      </w:r>
      <w:r w:rsidR="00381893" w:rsidRPr="00474DCF">
        <w:rPr>
          <w:rFonts w:ascii="Times New Roman" w:hAnsi="Times New Roman" w:cs="Times New Roman"/>
          <w:sz w:val="24"/>
          <w:szCs w:val="24"/>
        </w:rPr>
        <w:t xml:space="preserve"> 1970:</w:t>
      </w:r>
      <w:r w:rsidR="00C0626E" w:rsidRPr="00474DCF">
        <w:rPr>
          <w:rFonts w:ascii="Times New Roman" w:hAnsi="Times New Roman" w:cs="Times New Roman"/>
          <w:sz w:val="24"/>
          <w:szCs w:val="24"/>
        </w:rPr>
        <w:t xml:space="preserve"> 151)</w:t>
      </w:r>
      <w:r w:rsidR="001B0178" w:rsidRPr="00474DCF">
        <w:rPr>
          <w:rFonts w:ascii="Times New Roman" w:hAnsi="Times New Roman" w:cs="Times New Roman"/>
          <w:sz w:val="24"/>
          <w:szCs w:val="24"/>
        </w:rPr>
        <w:t xml:space="preserve">. Scher </w:t>
      </w:r>
      <w:r w:rsidR="00645C28" w:rsidRPr="00474DCF">
        <w:rPr>
          <w:rFonts w:ascii="Times New Roman" w:hAnsi="Times New Roman" w:cs="Times New Roman"/>
          <w:sz w:val="24"/>
          <w:szCs w:val="24"/>
        </w:rPr>
        <w:t>sintetiza</w:t>
      </w:r>
      <w:r w:rsidR="001B0178" w:rsidRPr="00474DCF">
        <w:rPr>
          <w:rFonts w:ascii="Times New Roman" w:hAnsi="Times New Roman" w:cs="Times New Roman"/>
          <w:sz w:val="24"/>
          <w:szCs w:val="24"/>
        </w:rPr>
        <w:t xml:space="preserve"> las relaciones entre poesía y música a partir de una división triádica </w:t>
      </w:r>
      <w:r w:rsidR="00F069F0" w:rsidRPr="00474DCF">
        <w:rPr>
          <w:rFonts w:ascii="Times New Roman" w:hAnsi="Times New Roman" w:cs="Times New Roman"/>
          <w:sz w:val="24"/>
          <w:szCs w:val="24"/>
        </w:rPr>
        <w:t xml:space="preserve">muy difundida que distingue </w:t>
      </w:r>
      <w:r w:rsidR="001B0178" w:rsidRPr="00474DCF">
        <w:rPr>
          <w:rFonts w:ascii="Times New Roman" w:hAnsi="Times New Roman" w:cs="Times New Roman"/>
          <w:sz w:val="24"/>
          <w:szCs w:val="24"/>
        </w:rPr>
        <w:t xml:space="preserve">las siguientes categorías: </w:t>
      </w:r>
      <w:r w:rsidR="0008565C">
        <w:rPr>
          <w:rFonts w:ascii="Times New Roman" w:hAnsi="Times New Roman" w:cs="Times New Roman"/>
          <w:sz w:val="24"/>
          <w:szCs w:val="24"/>
        </w:rPr>
        <w:t>‘</w:t>
      </w:r>
      <w:r w:rsidR="001B0178" w:rsidRPr="00474DCF">
        <w:rPr>
          <w:rFonts w:ascii="Times New Roman" w:hAnsi="Times New Roman" w:cs="Times New Roman"/>
          <w:sz w:val="24"/>
          <w:szCs w:val="24"/>
        </w:rPr>
        <w:t>literatura en la música</w:t>
      </w:r>
      <w:r w:rsidR="0008565C">
        <w:rPr>
          <w:rFonts w:ascii="Times New Roman" w:hAnsi="Times New Roman" w:cs="Times New Roman"/>
          <w:sz w:val="24"/>
          <w:szCs w:val="24"/>
        </w:rPr>
        <w:t>’</w:t>
      </w:r>
      <w:r w:rsidR="001B0178" w:rsidRPr="00474DCF">
        <w:rPr>
          <w:rFonts w:ascii="Times New Roman" w:hAnsi="Times New Roman" w:cs="Times New Roman"/>
          <w:sz w:val="24"/>
          <w:szCs w:val="24"/>
        </w:rPr>
        <w:t xml:space="preserve">, </w:t>
      </w:r>
      <w:r w:rsidR="0008565C">
        <w:rPr>
          <w:rFonts w:ascii="Times New Roman" w:hAnsi="Times New Roman" w:cs="Times New Roman"/>
          <w:sz w:val="24"/>
          <w:szCs w:val="24"/>
        </w:rPr>
        <w:t>‘</w:t>
      </w:r>
      <w:r w:rsidR="001B0178" w:rsidRPr="00474DCF">
        <w:rPr>
          <w:rFonts w:ascii="Times New Roman" w:hAnsi="Times New Roman" w:cs="Times New Roman"/>
          <w:sz w:val="24"/>
          <w:szCs w:val="24"/>
        </w:rPr>
        <w:t>música en la literatura</w:t>
      </w:r>
      <w:r w:rsidR="0008565C">
        <w:rPr>
          <w:rFonts w:ascii="Times New Roman" w:hAnsi="Times New Roman" w:cs="Times New Roman"/>
          <w:sz w:val="24"/>
          <w:szCs w:val="24"/>
        </w:rPr>
        <w:t>’</w:t>
      </w:r>
      <w:r w:rsidR="001B0178" w:rsidRPr="00474DCF">
        <w:rPr>
          <w:rFonts w:ascii="Times New Roman" w:hAnsi="Times New Roman" w:cs="Times New Roman"/>
          <w:sz w:val="24"/>
          <w:szCs w:val="24"/>
        </w:rPr>
        <w:t xml:space="preserve"> y </w:t>
      </w:r>
      <w:r w:rsidR="0008565C">
        <w:rPr>
          <w:rFonts w:ascii="Times New Roman" w:hAnsi="Times New Roman" w:cs="Times New Roman"/>
          <w:sz w:val="24"/>
          <w:szCs w:val="24"/>
        </w:rPr>
        <w:t>‘</w:t>
      </w:r>
      <w:r w:rsidR="001B0178" w:rsidRPr="00474DCF">
        <w:rPr>
          <w:rFonts w:ascii="Times New Roman" w:hAnsi="Times New Roman" w:cs="Times New Roman"/>
          <w:sz w:val="24"/>
          <w:szCs w:val="24"/>
        </w:rPr>
        <w:t>literatura y música</w:t>
      </w:r>
      <w:r w:rsidR="0008565C">
        <w:rPr>
          <w:rFonts w:ascii="Times New Roman" w:hAnsi="Times New Roman" w:cs="Times New Roman"/>
          <w:sz w:val="24"/>
          <w:szCs w:val="24"/>
        </w:rPr>
        <w:t>’</w:t>
      </w:r>
      <w:r w:rsidR="001B0178" w:rsidRPr="00474DCF">
        <w:rPr>
          <w:rFonts w:ascii="Times New Roman" w:hAnsi="Times New Roman" w:cs="Times New Roman"/>
          <w:sz w:val="24"/>
          <w:szCs w:val="24"/>
        </w:rPr>
        <w:t xml:space="preserve"> (1982). Parece claro que sólo dentro de la tercera categoría se incluyen aquellas obras en las que están presentes los dos medios (ópera, </w:t>
      </w:r>
      <w:r w:rsidR="001B0178" w:rsidRPr="00474DCF">
        <w:rPr>
          <w:rFonts w:ascii="Times New Roman" w:hAnsi="Times New Roman" w:cs="Times New Roman"/>
          <w:i/>
          <w:iCs/>
          <w:sz w:val="24"/>
          <w:szCs w:val="24"/>
        </w:rPr>
        <w:t>lied</w:t>
      </w:r>
      <w:r w:rsidR="001B0178" w:rsidRPr="00474DCF">
        <w:rPr>
          <w:rFonts w:ascii="Times New Roman" w:hAnsi="Times New Roman" w:cs="Times New Roman"/>
          <w:sz w:val="24"/>
          <w:szCs w:val="24"/>
        </w:rPr>
        <w:t>, canción, etc.)</w:t>
      </w:r>
      <w:r w:rsidR="002F0C00" w:rsidRPr="00474DCF">
        <w:rPr>
          <w:rFonts w:ascii="Times New Roman" w:hAnsi="Times New Roman" w:cs="Times New Roman"/>
          <w:sz w:val="24"/>
          <w:szCs w:val="24"/>
        </w:rPr>
        <w:t>, mientras que en las otras dos categorías podríamos hablar de intermedialidad sólo en sentido amplio.</w:t>
      </w:r>
      <w:r w:rsidR="0081155B" w:rsidRPr="00474DCF">
        <w:rPr>
          <w:rFonts w:ascii="Times New Roman" w:hAnsi="Times New Roman" w:cs="Times New Roman"/>
          <w:sz w:val="24"/>
          <w:szCs w:val="24"/>
        </w:rPr>
        <w:t xml:space="preserve"> </w:t>
      </w:r>
    </w:p>
    <w:p w14:paraId="68B61C00" w14:textId="7B416C8D" w:rsidR="00ED4057" w:rsidRPr="00474DCF" w:rsidRDefault="00ED4057" w:rsidP="006F67C8">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r>
      <w:r w:rsidR="006F67C8" w:rsidRPr="00474DCF">
        <w:rPr>
          <w:rFonts w:ascii="Times New Roman" w:hAnsi="Times New Roman" w:cs="Times New Roman"/>
          <w:sz w:val="24"/>
          <w:szCs w:val="24"/>
        </w:rPr>
        <w:t xml:space="preserve">Pero es Werner Wolf, discípulo de Scher, uno de los autores que más ha contribuido a elaborar una tipología sistemática de las relaciones entre música y poesía dentro de sus estudios sobre </w:t>
      </w:r>
      <w:r w:rsidR="00100A97" w:rsidRPr="00474DCF">
        <w:rPr>
          <w:rFonts w:ascii="Times New Roman" w:hAnsi="Times New Roman" w:cs="Times New Roman"/>
          <w:sz w:val="24"/>
          <w:szCs w:val="24"/>
        </w:rPr>
        <w:t>i</w:t>
      </w:r>
      <w:r w:rsidR="006F67C8" w:rsidRPr="00474DCF">
        <w:rPr>
          <w:rFonts w:ascii="Times New Roman" w:hAnsi="Times New Roman" w:cs="Times New Roman"/>
          <w:sz w:val="24"/>
          <w:szCs w:val="24"/>
        </w:rPr>
        <w:t xml:space="preserve">ntermedialidad. Tomamos como referencia su trabajo </w:t>
      </w:r>
      <w:r w:rsidR="0008565C">
        <w:rPr>
          <w:rFonts w:ascii="Times New Roman" w:hAnsi="Times New Roman" w:cs="Times New Roman"/>
          <w:sz w:val="24"/>
          <w:szCs w:val="24"/>
        </w:rPr>
        <w:t>‘</w:t>
      </w:r>
      <w:r w:rsidR="006F67C8" w:rsidRPr="00474DCF">
        <w:rPr>
          <w:rFonts w:ascii="Times New Roman" w:hAnsi="Times New Roman" w:cs="Times New Roman"/>
          <w:sz w:val="24"/>
          <w:szCs w:val="24"/>
        </w:rPr>
        <w:t>Literature and Music: Theory</w:t>
      </w:r>
      <w:r w:rsidR="0008565C">
        <w:rPr>
          <w:rFonts w:ascii="Times New Roman" w:hAnsi="Times New Roman" w:cs="Times New Roman"/>
          <w:sz w:val="24"/>
          <w:szCs w:val="24"/>
        </w:rPr>
        <w:t>’</w:t>
      </w:r>
      <w:r w:rsidR="00381893" w:rsidRPr="00474DCF">
        <w:rPr>
          <w:rFonts w:ascii="Times New Roman" w:hAnsi="Times New Roman" w:cs="Times New Roman"/>
          <w:sz w:val="24"/>
          <w:szCs w:val="24"/>
        </w:rPr>
        <w:t>,</w:t>
      </w:r>
      <w:r w:rsidR="006F67C8" w:rsidRPr="00474DCF">
        <w:rPr>
          <w:rFonts w:ascii="Times New Roman" w:hAnsi="Times New Roman" w:cs="Times New Roman"/>
          <w:sz w:val="24"/>
          <w:szCs w:val="24"/>
        </w:rPr>
        <w:t xml:space="preserve"> de 2015</w:t>
      </w:r>
      <w:r w:rsidR="00381893" w:rsidRPr="00474DCF">
        <w:rPr>
          <w:rFonts w:ascii="Times New Roman" w:hAnsi="Times New Roman" w:cs="Times New Roman"/>
          <w:sz w:val="24"/>
          <w:szCs w:val="24"/>
        </w:rPr>
        <w:t>,</w:t>
      </w:r>
      <w:r w:rsidR="006F67C8" w:rsidRPr="00474DCF">
        <w:rPr>
          <w:rFonts w:ascii="Times New Roman" w:hAnsi="Times New Roman" w:cs="Times New Roman"/>
          <w:sz w:val="24"/>
          <w:szCs w:val="24"/>
        </w:rPr>
        <w:t xml:space="preserve"> en el que elabora una propuesta que condensa y revisa sus anteriores aportaciones al problema, lo que nos permite obtener una tipología decantada de entre las varias que Wolf ha </w:t>
      </w:r>
      <w:r w:rsidR="004A2BF8" w:rsidRPr="00474DCF">
        <w:rPr>
          <w:rFonts w:ascii="Times New Roman" w:hAnsi="Times New Roman" w:cs="Times New Roman"/>
          <w:sz w:val="24"/>
          <w:szCs w:val="24"/>
        </w:rPr>
        <w:t>venido</w:t>
      </w:r>
      <w:r w:rsidR="006F67C8" w:rsidRPr="00474DCF">
        <w:rPr>
          <w:rFonts w:ascii="Times New Roman" w:hAnsi="Times New Roman" w:cs="Times New Roman"/>
          <w:sz w:val="24"/>
          <w:szCs w:val="24"/>
        </w:rPr>
        <w:t xml:space="preserve"> proponiendo. </w:t>
      </w:r>
    </w:p>
    <w:p w14:paraId="11930B1D" w14:textId="0B0AAA35" w:rsidR="00D36B84" w:rsidRPr="00474DCF" w:rsidRDefault="002421E9" w:rsidP="00D36B84">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Divide Wolf la intermedialidad en intracomposicional y extracomposicional</w:t>
      </w:r>
      <w:r w:rsidR="00D36B84" w:rsidRPr="00474DCF">
        <w:rPr>
          <w:rFonts w:ascii="Times New Roman" w:hAnsi="Times New Roman" w:cs="Times New Roman"/>
          <w:sz w:val="24"/>
          <w:szCs w:val="24"/>
        </w:rPr>
        <w:t>. La intermedialidad extracomposicional</w:t>
      </w:r>
      <w:r w:rsidR="00381893" w:rsidRPr="00474DCF">
        <w:rPr>
          <w:rFonts w:ascii="Times New Roman" w:hAnsi="Times New Roman" w:cs="Times New Roman"/>
          <w:sz w:val="24"/>
          <w:szCs w:val="24"/>
        </w:rPr>
        <w:t>,</w:t>
      </w:r>
      <w:r w:rsidR="00D36B84" w:rsidRPr="00474DCF">
        <w:rPr>
          <w:rFonts w:ascii="Times New Roman" w:hAnsi="Times New Roman" w:cs="Times New Roman"/>
          <w:sz w:val="24"/>
          <w:szCs w:val="24"/>
        </w:rPr>
        <w:t xml:space="preserve"> afirma</w:t>
      </w:r>
      <w:r w:rsidR="00381893" w:rsidRPr="00474DCF">
        <w:rPr>
          <w:rFonts w:ascii="Times New Roman" w:hAnsi="Times New Roman" w:cs="Times New Roman"/>
          <w:sz w:val="24"/>
          <w:szCs w:val="24"/>
        </w:rPr>
        <w:t>,</w:t>
      </w:r>
      <w:r w:rsidR="00D36B84" w:rsidRPr="00474DCF">
        <w:rPr>
          <w:rFonts w:ascii="Times New Roman" w:hAnsi="Times New Roman" w:cs="Times New Roman"/>
          <w:sz w:val="24"/>
          <w:szCs w:val="24"/>
        </w:rPr>
        <w:t xml:space="preserve"> </w:t>
      </w:r>
      <w:r w:rsidRPr="00474DCF">
        <w:rPr>
          <w:rFonts w:ascii="Times New Roman" w:hAnsi="Times New Roman" w:cs="Times New Roman"/>
          <w:sz w:val="24"/>
          <w:szCs w:val="24"/>
        </w:rPr>
        <w:t>es menos propia de la obra</w:t>
      </w:r>
      <w:r w:rsidR="00D36B84" w:rsidRPr="00474DCF">
        <w:rPr>
          <w:rFonts w:ascii="Times New Roman" w:hAnsi="Times New Roman" w:cs="Times New Roman"/>
          <w:sz w:val="24"/>
          <w:szCs w:val="24"/>
        </w:rPr>
        <w:t xml:space="preserve"> en tanto que no tiene por qué ser evidente en la materialidad de </w:t>
      </w:r>
      <w:r w:rsidR="00381893" w:rsidRPr="00474DCF">
        <w:rPr>
          <w:rFonts w:ascii="Times New Roman" w:hAnsi="Times New Roman" w:cs="Times New Roman"/>
          <w:sz w:val="24"/>
          <w:szCs w:val="24"/>
        </w:rPr>
        <w:t>ésta</w:t>
      </w:r>
      <w:r w:rsidR="00D36B84" w:rsidRPr="00474DCF">
        <w:rPr>
          <w:rFonts w:ascii="Times New Roman" w:hAnsi="Times New Roman" w:cs="Times New Roman"/>
          <w:sz w:val="24"/>
          <w:szCs w:val="24"/>
        </w:rPr>
        <w:t xml:space="preserve"> sino que</w:t>
      </w:r>
      <w:r w:rsidRPr="00474DCF">
        <w:rPr>
          <w:rFonts w:ascii="Times New Roman" w:hAnsi="Times New Roman" w:cs="Times New Roman"/>
          <w:sz w:val="24"/>
          <w:szCs w:val="24"/>
        </w:rPr>
        <w:t xml:space="preserve"> depende </w:t>
      </w:r>
      <w:r w:rsidR="00381893" w:rsidRPr="00474DCF">
        <w:rPr>
          <w:rFonts w:ascii="Times New Roman" w:hAnsi="Times New Roman" w:cs="Times New Roman"/>
          <w:sz w:val="24"/>
          <w:szCs w:val="24"/>
        </w:rPr>
        <w:t>sobre todo</w:t>
      </w:r>
      <w:r w:rsidRPr="00474DCF">
        <w:rPr>
          <w:rFonts w:ascii="Times New Roman" w:hAnsi="Times New Roman" w:cs="Times New Roman"/>
          <w:sz w:val="24"/>
          <w:szCs w:val="24"/>
        </w:rPr>
        <w:t xml:space="preserve"> de la perspectiva del crítico</w:t>
      </w:r>
      <w:r w:rsidR="00D36B84" w:rsidRPr="00474DCF">
        <w:rPr>
          <w:rFonts w:ascii="Times New Roman" w:hAnsi="Times New Roman" w:cs="Times New Roman"/>
          <w:sz w:val="24"/>
          <w:szCs w:val="24"/>
        </w:rPr>
        <w:t>; en relación con ello, p</w:t>
      </w:r>
      <w:r w:rsidRPr="00474DCF">
        <w:rPr>
          <w:rFonts w:ascii="Times New Roman" w:hAnsi="Times New Roman" w:cs="Times New Roman"/>
          <w:sz w:val="24"/>
          <w:szCs w:val="24"/>
        </w:rPr>
        <w:t xml:space="preserve">uede focalizarse </w:t>
      </w:r>
      <w:r w:rsidR="00381893" w:rsidRPr="00474DCF">
        <w:rPr>
          <w:rFonts w:ascii="Times New Roman" w:hAnsi="Times New Roman" w:cs="Times New Roman"/>
          <w:sz w:val="24"/>
          <w:szCs w:val="24"/>
        </w:rPr>
        <w:t>más</w:t>
      </w:r>
      <w:r w:rsidR="00D36B84" w:rsidRPr="00474DCF">
        <w:rPr>
          <w:rFonts w:ascii="Times New Roman" w:hAnsi="Times New Roman" w:cs="Times New Roman"/>
          <w:sz w:val="24"/>
          <w:szCs w:val="24"/>
        </w:rPr>
        <w:t xml:space="preserve"> </w:t>
      </w:r>
      <w:r w:rsidRPr="00474DCF">
        <w:rPr>
          <w:rFonts w:ascii="Times New Roman" w:hAnsi="Times New Roman" w:cs="Times New Roman"/>
          <w:sz w:val="24"/>
          <w:szCs w:val="24"/>
        </w:rPr>
        <w:t xml:space="preserve">en el proceso de creación que en la propia obra, lo que permite que </w:t>
      </w:r>
      <w:r w:rsidR="00D36B84" w:rsidRPr="00474DCF">
        <w:rPr>
          <w:rFonts w:ascii="Times New Roman" w:hAnsi="Times New Roman" w:cs="Times New Roman"/>
          <w:sz w:val="24"/>
          <w:szCs w:val="24"/>
        </w:rPr>
        <w:t xml:space="preserve">el reconocimiento de la intermedialidad </w:t>
      </w:r>
      <w:r w:rsidRPr="00474DCF">
        <w:rPr>
          <w:rFonts w:ascii="Times New Roman" w:hAnsi="Times New Roman" w:cs="Times New Roman"/>
          <w:sz w:val="24"/>
          <w:szCs w:val="24"/>
        </w:rPr>
        <w:t>no sea necesari</w:t>
      </w:r>
      <w:r w:rsidR="00D36B84" w:rsidRPr="00474DCF">
        <w:rPr>
          <w:rFonts w:ascii="Times New Roman" w:hAnsi="Times New Roman" w:cs="Times New Roman"/>
          <w:sz w:val="24"/>
          <w:szCs w:val="24"/>
        </w:rPr>
        <w:t>o</w:t>
      </w:r>
      <w:r w:rsidRPr="00474DCF">
        <w:rPr>
          <w:rFonts w:ascii="Times New Roman" w:hAnsi="Times New Roman" w:cs="Times New Roman"/>
          <w:sz w:val="24"/>
          <w:szCs w:val="24"/>
        </w:rPr>
        <w:t xml:space="preserve"> para comprender la nueva obra</w:t>
      </w:r>
      <w:r w:rsidR="00381893" w:rsidRPr="00474DCF">
        <w:rPr>
          <w:rFonts w:ascii="Times New Roman" w:hAnsi="Times New Roman" w:cs="Times New Roman"/>
          <w:sz w:val="24"/>
          <w:szCs w:val="24"/>
        </w:rPr>
        <w:t xml:space="preserve">, como ocurre con </w:t>
      </w:r>
      <w:r w:rsidR="00D36B84" w:rsidRPr="00474DCF">
        <w:rPr>
          <w:rFonts w:ascii="Times New Roman" w:hAnsi="Times New Roman" w:cs="Times New Roman"/>
          <w:sz w:val="24"/>
          <w:szCs w:val="24"/>
        </w:rPr>
        <w:t xml:space="preserve">las </w:t>
      </w:r>
      <w:r w:rsidRPr="00474DCF">
        <w:rPr>
          <w:rFonts w:ascii="Times New Roman" w:hAnsi="Times New Roman" w:cs="Times New Roman"/>
          <w:sz w:val="24"/>
          <w:szCs w:val="24"/>
        </w:rPr>
        <w:t xml:space="preserve">novelas que se </w:t>
      </w:r>
      <w:r w:rsidR="00D36B84" w:rsidRPr="00474DCF">
        <w:rPr>
          <w:rFonts w:ascii="Times New Roman" w:hAnsi="Times New Roman" w:cs="Times New Roman"/>
          <w:sz w:val="24"/>
          <w:szCs w:val="24"/>
        </w:rPr>
        <w:t>adaptan</w:t>
      </w:r>
      <w:r w:rsidRPr="00474DCF">
        <w:rPr>
          <w:rFonts w:ascii="Times New Roman" w:hAnsi="Times New Roman" w:cs="Times New Roman"/>
          <w:sz w:val="24"/>
          <w:szCs w:val="24"/>
        </w:rPr>
        <w:t xml:space="preserve"> al cine (</w:t>
      </w:r>
      <w:r w:rsidR="00D36B84" w:rsidRPr="00474DCF">
        <w:rPr>
          <w:rFonts w:ascii="Times New Roman" w:hAnsi="Times New Roman" w:cs="Times New Roman"/>
          <w:sz w:val="24"/>
          <w:szCs w:val="24"/>
        </w:rPr>
        <w:t xml:space="preserve">Wolf 2015b: </w:t>
      </w:r>
      <w:r w:rsidRPr="00474DCF">
        <w:rPr>
          <w:rFonts w:ascii="Times New Roman" w:hAnsi="Times New Roman" w:cs="Times New Roman"/>
          <w:sz w:val="24"/>
          <w:szCs w:val="24"/>
        </w:rPr>
        <w:t>462).</w:t>
      </w:r>
      <w:r w:rsidR="00D36B84" w:rsidRPr="00474DCF">
        <w:rPr>
          <w:rFonts w:ascii="Times New Roman" w:hAnsi="Times New Roman" w:cs="Times New Roman"/>
          <w:sz w:val="24"/>
          <w:szCs w:val="24"/>
        </w:rPr>
        <w:t xml:space="preserve"> </w:t>
      </w:r>
      <w:r w:rsidRPr="00474DCF">
        <w:rPr>
          <w:rFonts w:ascii="Times New Roman" w:hAnsi="Times New Roman" w:cs="Times New Roman"/>
          <w:sz w:val="24"/>
          <w:szCs w:val="24"/>
        </w:rPr>
        <w:t>La intermedialidad intracomposicional, por el contrario, es más evidente en la obra en cuestión</w:t>
      </w:r>
      <w:r w:rsidRPr="00474DCF">
        <w:rPr>
          <w:rStyle w:val="Refdenotaalpie"/>
          <w:rFonts w:ascii="Times New Roman" w:hAnsi="Times New Roman" w:cs="Times New Roman"/>
          <w:sz w:val="24"/>
          <w:szCs w:val="24"/>
        </w:rPr>
        <w:footnoteReference w:id="5"/>
      </w:r>
      <w:r w:rsidRPr="00474DCF">
        <w:rPr>
          <w:rFonts w:ascii="Times New Roman" w:hAnsi="Times New Roman" w:cs="Times New Roman"/>
          <w:sz w:val="24"/>
          <w:szCs w:val="24"/>
        </w:rPr>
        <w:t xml:space="preserve">. </w:t>
      </w:r>
    </w:p>
    <w:p w14:paraId="06093A6F" w14:textId="41056DC9" w:rsidR="002421E9" w:rsidRPr="00474DCF" w:rsidRDefault="00D36B84" w:rsidP="00177C22">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A su vez, Wolf d</w:t>
      </w:r>
      <w:r w:rsidR="002421E9" w:rsidRPr="00474DCF">
        <w:rPr>
          <w:rFonts w:ascii="Times New Roman" w:hAnsi="Times New Roman" w:cs="Times New Roman"/>
          <w:sz w:val="24"/>
          <w:szCs w:val="24"/>
        </w:rPr>
        <w:t xml:space="preserve">istingue </w:t>
      </w:r>
      <w:r w:rsidRPr="00474DCF">
        <w:rPr>
          <w:rFonts w:ascii="Times New Roman" w:hAnsi="Times New Roman" w:cs="Times New Roman"/>
          <w:sz w:val="24"/>
          <w:szCs w:val="24"/>
        </w:rPr>
        <w:t>dos</w:t>
      </w:r>
      <w:r w:rsidR="002421E9" w:rsidRPr="00474DCF">
        <w:rPr>
          <w:rFonts w:ascii="Times New Roman" w:hAnsi="Times New Roman" w:cs="Times New Roman"/>
          <w:sz w:val="24"/>
          <w:szCs w:val="24"/>
        </w:rPr>
        <w:t xml:space="preserve"> tipos de intermedialidad intracomposicional</w:t>
      </w:r>
      <w:r w:rsidR="00177C22" w:rsidRPr="00474DCF">
        <w:rPr>
          <w:rFonts w:ascii="Times New Roman" w:hAnsi="Times New Roman" w:cs="Times New Roman"/>
          <w:sz w:val="24"/>
          <w:szCs w:val="24"/>
        </w:rPr>
        <w:t xml:space="preserve">. El primero de ellos es la </w:t>
      </w:r>
      <w:r w:rsidR="002421E9" w:rsidRPr="00474DCF">
        <w:rPr>
          <w:rFonts w:ascii="Times New Roman" w:hAnsi="Times New Roman" w:cs="Times New Roman"/>
          <w:sz w:val="24"/>
          <w:szCs w:val="24"/>
        </w:rPr>
        <w:t>plurimedialidad</w:t>
      </w:r>
      <w:r w:rsidR="00177C22" w:rsidRPr="00474DCF">
        <w:rPr>
          <w:rFonts w:ascii="Times New Roman" w:hAnsi="Times New Roman" w:cs="Times New Roman"/>
          <w:sz w:val="24"/>
          <w:szCs w:val="24"/>
        </w:rPr>
        <w:t>, que se da cuand</w:t>
      </w:r>
      <w:r w:rsidRPr="00474DCF">
        <w:rPr>
          <w:rFonts w:ascii="Times New Roman" w:hAnsi="Times New Roman" w:cs="Times New Roman"/>
          <w:sz w:val="24"/>
          <w:szCs w:val="24"/>
        </w:rPr>
        <w:t xml:space="preserve">o en la obra concurren </w:t>
      </w:r>
      <w:r w:rsidR="002421E9" w:rsidRPr="00474DCF">
        <w:rPr>
          <w:rFonts w:ascii="Times New Roman" w:hAnsi="Times New Roman" w:cs="Times New Roman"/>
          <w:sz w:val="24"/>
          <w:szCs w:val="24"/>
        </w:rPr>
        <w:t>dos o más medios a la vez, por ejemplo</w:t>
      </w:r>
      <w:r w:rsidRPr="00474DCF">
        <w:rPr>
          <w:rFonts w:ascii="Times New Roman" w:hAnsi="Times New Roman" w:cs="Times New Roman"/>
          <w:sz w:val="24"/>
          <w:szCs w:val="24"/>
        </w:rPr>
        <w:t xml:space="preserve"> en</w:t>
      </w:r>
      <w:r w:rsidR="002421E9" w:rsidRPr="00474DCF">
        <w:rPr>
          <w:rFonts w:ascii="Times New Roman" w:hAnsi="Times New Roman" w:cs="Times New Roman"/>
          <w:sz w:val="24"/>
          <w:szCs w:val="24"/>
        </w:rPr>
        <w:t xml:space="preserve"> la ópera. </w:t>
      </w:r>
      <w:r w:rsidRPr="00474DCF">
        <w:rPr>
          <w:rFonts w:ascii="Times New Roman" w:hAnsi="Times New Roman" w:cs="Times New Roman"/>
          <w:sz w:val="24"/>
          <w:szCs w:val="24"/>
        </w:rPr>
        <w:t>Estos</w:t>
      </w:r>
      <w:r w:rsidR="002421E9" w:rsidRPr="00474DCF">
        <w:rPr>
          <w:rFonts w:ascii="Times New Roman" w:hAnsi="Times New Roman" w:cs="Times New Roman"/>
          <w:sz w:val="24"/>
          <w:szCs w:val="24"/>
        </w:rPr>
        <w:t xml:space="preserve"> medios</w:t>
      </w:r>
      <w:r w:rsidRPr="00474DCF">
        <w:rPr>
          <w:rFonts w:ascii="Times New Roman" w:hAnsi="Times New Roman" w:cs="Times New Roman"/>
          <w:sz w:val="24"/>
          <w:szCs w:val="24"/>
        </w:rPr>
        <w:t>, señala,</w:t>
      </w:r>
      <w:r w:rsidR="002421E9" w:rsidRPr="00474DCF">
        <w:rPr>
          <w:rFonts w:ascii="Times New Roman" w:hAnsi="Times New Roman" w:cs="Times New Roman"/>
          <w:sz w:val="24"/>
          <w:szCs w:val="24"/>
        </w:rPr>
        <w:t xml:space="preserve"> no son dependientes uno de otro, </w:t>
      </w:r>
      <w:r w:rsidRPr="00474DCF">
        <w:rPr>
          <w:rFonts w:ascii="Times New Roman" w:hAnsi="Times New Roman" w:cs="Times New Roman"/>
          <w:sz w:val="24"/>
          <w:szCs w:val="24"/>
        </w:rPr>
        <w:t xml:space="preserve">sino que </w:t>
      </w:r>
      <w:r w:rsidR="002421E9" w:rsidRPr="00474DCF">
        <w:rPr>
          <w:rFonts w:ascii="Times New Roman" w:hAnsi="Times New Roman" w:cs="Times New Roman"/>
          <w:sz w:val="24"/>
          <w:szCs w:val="24"/>
        </w:rPr>
        <w:t xml:space="preserve">se pueden recibir correctamente por separado (por ejemplo, </w:t>
      </w:r>
      <w:r w:rsidRPr="00474DCF">
        <w:rPr>
          <w:rFonts w:ascii="Times New Roman" w:hAnsi="Times New Roman" w:cs="Times New Roman"/>
          <w:sz w:val="24"/>
          <w:szCs w:val="24"/>
        </w:rPr>
        <w:t xml:space="preserve">siguiendo con la ópera, es posible </w:t>
      </w:r>
      <w:r w:rsidR="002421E9" w:rsidRPr="00474DCF">
        <w:rPr>
          <w:rFonts w:ascii="Times New Roman" w:hAnsi="Times New Roman" w:cs="Times New Roman"/>
          <w:sz w:val="24"/>
          <w:szCs w:val="24"/>
        </w:rPr>
        <w:t>escuchar la música y leer el libreto</w:t>
      </w:r>
      <w:r w:rsidRPr="00474DCF">
        <w:rPr>
          <w:rFonts w:ascii="Times New Roman" w:hAnsi="Times New Roman" w:cs="Times New Roman"/>
          <w:sz w:val="24"/>
          <w:szCs w:val="24"/>
        </w:rPr>
        <w:t xml:space="preserve"> de forma ind</w:t>
      </w:r>
      <w:r w:rsidR="00381893" w:rsidRPr="00474DCF">
        <w:rPr>
          <w:rFonts w:ascii="Times New Roman" w:hAnsi="Times New Roman" w:cs="Times New Roman"/>
          <w:sz w:val="24"/>
          <w:szCs w:val="24"/>
        </w:rPr>
        <w:t>e</w:t>
      </w:r>
      <w:r w:rsidRPr="00474DCF">
        <w:rPr>
          <w:rFonts w:ascii="Times New Roman" w:hAnsi="Times New Roman" w:cs="Times New Roman"/>
          <w:sz w:val="24"/>
          <w:szCs w:val="24"/>
        </w:rPr>
        <w:t>pendiente</w:t>
      </w:r>
      <w:r w:rsidR="004E094D" w:rsidRPr="00474DCF">
        <w:rPr>
          <w:rFonts w:ascii="Times New Roman" w:hAnsi="Times New Roman" w:cs="Times New Roman"/>
          <w:sz w:val="24"/>
          <w:szCs w:val="24"/>
        </w:rPr>
        <w:t>)</w:t>
      </w:r>
      <w:r w:rsidR="00381893" w:rsidRPr="00474DCF">
        <w:rPr>
          <w:rFonts w:ascii="Times New Roman" w:hAnsi="Times New Roman" w:cs="Times New Roman"/>
          <w:sz w:val="24"/>
          <w:szCs w:val="24"/>
        </w:rPr>
        <w:t xml:space="preserve">. </w:t>
      </w:r>
      <w:r w:rsidR="00177C22" w:rsidRPr="00474DCF">
        <w:rPr>
          <w:rFonts w:ascii="Times New Roman" w:hAnsi="Times New Roman" w:cs="Times New Roman"/>
          <w:sz w:val="24"/>
          <w:szCs w:val="24"/>
        </w:rPr>
        <w:t xml:space="preserve">El segundo </w:t>
      </w:r>
      <w:r w:rsidR="004E0F84" w:rsidRPr="00474DCF">
        <w:rPr>
          <w:rFonts w:ascii="Times New Roman" w:hAnsi="Times New Roman" w:cs="Times New Roman"/>
          <w:sz w:val="24"/>
          <w:szCs w:val="24"/>
        </w:rPr>
        <w:t xml:space="preserve">tipo </w:t>
      </w:r>
      <w:r w:rsidR="00177C22" w:rsidRPr="00474DCF">
        <w:rPr>
          <w:rFonts w:ascii="Times New Roman" w:hAnsi="Times New Roman" w:cs="Times New Roman"/>
          <w:sz w:val="24"/>
          <w:szCs w:val="24"/>
        </w:rPr>
        <w:t xml:space="preserve">es la </w:t>
      </w:r>
      <w:r w:rsidR="002421E9" w:rsidRPr="00474DCF">
        <w:rPr>
          <w:rFonts w:ascii="Times New Roman" w:hAnsi="Times New Roman" w:cs="Times New Roman"/>
          <w:sz w:val="24"/>
          <w:szCs w:val="24"/>
        </w:rPr>
        <w:t>referencia intermedial</w:t>
      </w:r>
      <w:r w:rsidR="00177C22" w:rsidRPr="00474DCF">
        <w:rPr>
          <w:rFonts w:ascii="Times New Roman" w:hAnsi="Times New Roman" w:cs="Times New Roman"/>
          <w:sz w:val="24"/>
          <w:szCs w:val="24"/>
        </w:rPr>
        <w:t>, que aparece cuando en la obra</w:t>
      </w:r>
      <w:r w:rsidR="002421E9" w:rsidRPr="00474DCF">
        <w:rPr>
          <w:rFonts w:ascii="Times New Roman" w:hAnsi="Times New Roman" w:cs="Times New Roman"/>
          <w:sz w:val="24"/>
          <w:szCs w:val="24"/>
        </w:rPr>
        <w:t xml:space="preserve"> sólo hay un medio, pero se hace referencia a otros </w:t>
      </w:r>
      <w:r w:rsidR="004E0F84" w:rsidRPr="00474DCF">
        <w:rPr>
          <w:rFonts w:ascii="Times New Roman" w:hAnsi="Times New Roman" w:cs="Times New Roman"/>
          <w:sz w:val="24"/>
          <w:szCs w:val="24"/>
        </w:rPr>
        <w:lastRenderedPageBreak/>
        <w:t xml:space="preserve">medios </w:t>
      </w:r>
      <w:r w:rsidR="00177C22" w:rsidRPr="00474DCF">
        <w:rPr>
          <w:rFonts w:ascii="Times New Roman" w:hAnsi="Times New Roman" w:cs="Times New Roman"/>
          <w:sz w:val="24"/>
          <w:szCs w:val="24"/>
        </w:rPr>
        <w:t>diferentes. P</w:t>
      </w:r>
      <w:r w:rsidR="002421E9" w:rsidRPr="00474DCF">
        <w:rPr>
          <w:rFonts w:ascii="Times New Roman" w:hAnsi="Times New Roman" w:cs="Times New Roman"/>
          <w:sz w:val="24"/>
          <w:szCs w:val="24"/>
        </w:rPr>
        <w:t>or tanto,</w:t>
      </w:r>
      <w:r w:rsidR="00177C22" w:rsidRPr="00474DCF">
        <w:rPr>
          <w:rFonts w:ascii="Times New Roman" w:hAnsi="Times New Roman" w:cs="Times New Roman"/>
          <w:sz w:val="24"/>
          <w:szCs w:val="24"/>
        </w:rPr>
        <w:t xml:space="preserve"> en este caso</w:t>
      </w:r>
      <w:r w:rsidR="002421E9" w:rsidRPr="00474DCF">
        <w:rPr>
          <w:rFonts w:ascii="Times New Roman" w:hAnsi="Times New Roman" w:cs="Times New Roman"/>
          <w:sz w:val="24"/>
          <w:szCs w:val="24"/>
        </w:rPr>
        <w:t xml:space="preserve"> el segundo medio </w:t>
      </w:r>
      <w:r w:rsidR="00177C22" w:rsidRPr="00474DCF">
        <w:rPr>
          <w:rFonts w:ascii="Times New Roman" w:hAnsi="Times New Roman" w:cs="Times New Roman"/>
          <w:sz w:val="24"/>
          <w:szCs w:val="24"/>
        </w:rPr>
        <w:t xml:space="preserve">aparece </w:t>
      </w:r>
      <w:r w:rsidR="002421E9" w:rsidRPr="00474DCF">
        <w:rPr>
          <w:rFonts w:ascii="Times New Roman" w:hAnsi="Times New Roman" w:cs="Times New Roman"/>
          <w:sz w:val="24"/>
          <w:szCs w:val="24"/>
        </w:rPr>
        <w:t>sólo como concepto</w:t>
      </w:r>
      <w:r w:rsidR="00177C22" w:rsidRPr="00474DCF">
        <w:rPr>
          <w:rFonts w:ascii="Times New Roman" w:hAnsi="Times New Roman" w:cs="Times New Roman"/>
          <w:sz w:val="24"/>
          <w:szCs w:val="24"/>
        </w:rPr>
        <w:t xml:space="preserve"> o</w:t>
      </w:r>
      <w:r w:rsidR="002421E9" w:rsidRPr="00474DCF">
        <w:rPr>
          <w:rFonts w:ascii="Times New Roman" w:hAnsi="Times New Roman" w:cs="Times New Roman"/>
          <w:sz w:val="24"/>
          <w:szCs w:val="24"/>
        </w:rPr>
        <w:t xml:space="preserve"> como referencia</w:t>
      </w:r>
      <w:r w:rsidR="00177C22" w:rsidRPr="00474DCF">
        <w:rPr>
          <w:rFonts w:ascii="Times New Roman" w:hAnsi="Times New Roman" w:cs="Times New Roman"/>
          <w:sz w:val="24"/>
          <w:szCs w:val="24"/>
        </w:rPr>
        <w:t xml:space="preserve"> formal</w:t>
      </w:r>
      <w:r w:rsidR="002421E9" w:rsidRPr="00474DCF">
        <w:rPr>
          <w:rFonts w:ascii="Times New Roman" w:hAnsi="Times New Roman" w:cs="Times New Roman"/>
          <w:sz w:val="24"/>
          <w:szCs w:val="24"/>
        </w:rPr>
        <w:t xml:space="preserve">, </w:t>
      </w:r>
      <w:r w:rsidR="00177C22" w:rsidRPr="00474DCF">
        <w:rPr>
          <w:rFonts w:ascii="Times New Roman" w:hAnsi="Times New Roman" w:cs="Times New Roman"/>
          <w:sz w:val="24"/>
          <w:szCs w:val="24"/>
        </w:rPr>
        <w:t xml:space="preserve">pero </w:t>
      </w:r>
      <w:r w:rsidR="002421E9" w:rsidRPr="00474DCF">
        <w:rPr>
          <w:rFonts w:ascii="Times New Roman" w:hAnsi="Times New Roman" w:cs="Times New Roman"/>
          <w:sz w:val="24"/>
          <w:szCs w:val="24"/>
        </w:rPr>
        <w:t xml:space="preserve">no </w:t>
      </w:r>
      <w:r w:rsidR="00CF1AFE" w:rsidRPr="00474DCF">
        <w:rPr>
          <w:rFonts w:ascii="Times New Roman" w:hAnsi="Times New Roman" w:cs="Times New Roman"/>
          <w:sz w:val="24"/>
          <w:szCs w:val="24"/>
        </w:rPr>
        <w:t>con</w:t>
      </w:r>
      <w:r w:rsidR="00177C22" w:rsidRPr="00474DCF">
        <w:rPr>
          <w:rFonts w:ascii="Times New Roman" w:hAnsi="Times New Roman" w:cs="Times New Roman"/>
          <w:sz w:val="24"/>
          <w:szCs w:val="24"/>
        </w:rPr>
        <w:t xml:space="preserve"> presencia de la</w:t>
      </w:r>
      <w:r w:rsidR="002421E9" w:rsidRPr="00474DCF">
        <w:rPr>
          <w:rFonts w:ascii="Times New Roman" w:hAnsi="Times New Roman" w:cs="Times New Roman"/>
          <w:sz w:val="24"/>
          <w:szCs w:val="24"/>
        </w:rPr>
        <w:t xml:space="preserve"> materialidad </w:t>
      </w:r>
      <w:r w:rsidR="00CF1AFE" w:rsidRPr="00474DCF">
        <w:rPr>
          <w:rFonts w:ascii="Times New Roman" w:hAnsi="Times New Roman" w:cs="Times New Roman"/>
          <w:sz w:val="24"/>
          <w:szCs w:val="24"/>
        </w:rPr>
        <w:t>artística</w:t>
      </w:r>
      <w:r w:rsidR="00177C22" w:rsidRPr="00474DCF">
        <w:rPr>
          <w:rFonts w:ascii="Times New Roman" w:hAnsi="Times New Roman" w:cs="Times New Roman"/>
          <w:sz w:val="24"/>
          <w:szCs w:val="24"/>
        </w:rPr>
        <w:t xml:space="preserve"> que le es propia</w:t>
      </w:r>
      <w:r w:rsidR="00177C22" w:rsidRPr="00474DCF">
        <w:rPr>
          <w:rStyle w:val="Refdenotaalpie"/>
          <w:rFonts w:ascii="Times New Roman" w:hAnsi="Times New Roman" w:cs="Times New Roman"/>
          <w:sz w:val="24"/>
          <w:szCs w:val="24"/>
        </w:rPr>
        <w:footnoteReference w:id="6"/>
      </w:r>
      <w:r w:rsidR="002421E9" w:rsidRPr="00474DCF">
        <w:rPr>
          <w:rFonts w:ascii="Times New Roman" w:hAnsi="Times New Roman" w:cs="Times New Roman"/>
          <w:sz w:val="24"/>
          <w:szCs w:val="24"/>
        </w:rPr>
        <w:t xml:space="preserve">. </w:t>
      </w:r>
    </w:p>
    <w:p w14:paraId="49011667" w14:textId="7C6FE0CA" w:rsidR="002421E9" w:rsidRPr="00474DCF" w:rsidRDefault="002421E9" w:rsidP="00BB757E">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Dentro de la intermedialidad extracomposicional</w:t>
      </w:r>
      <w:r w:rsidR="00BB757E" w:rsidRPr="00474DCF">
        <w:rPr>
          <w:rFonts w:ascii="Times New Roman" w:hAnsi="Times New Roman" w:cs="Times New Roman"/>
          <w:sz w:val="24"/>
          <w:szCs w:val="24"/>
        </w:rPr>
        <w:t>,</w:t>
      </w:r>
      <w:r w:rsidRPr="00474DCF">
        <w:rPr>
          <w:rFonts w:ascii="Times New Roman" w:hAnsi="Times New Roman" w:cs="Times New Roman"/>
          <w:sz w:val="24"/>
          <w:szCs w:val="24"/>
        </w:rPr>
        <w:t xml:space="preserve"> Wolf distingue entre transmedialidad y transposición intermedial. La transmedialidad agrupa fenómenos que aparecen en más de un medio sin ser específicos de </w:t>
      </w:r>
      <w:r w:rsidR="00472DA2" w:rsidRPr="00474DCF">
        <w:rPr>
          <w:rFonts w:ascii="Times New Roman" w:hAnsi="Times New Roman" w:cs="Times New Roman"/>
          <w:sz w:val="24"/>
          <w:szCs w:val="24"/>
        </w:rPr>
        <w:t>ninguno</w:t>
      </w:r>
      <w:r w:rsidRPr="00474DCF">
        <w:rPr>
          <w:rFonts w:ascii="Times New Roman" w:hAnsi="Times New Roman" w:cs="Times New Roman"/>
          <w:sz w:val="24"/>
          <w:szCs w:val="24"/>
        </w:rPr>
        <w:t xml:space="preserve"> de ellos, </w:t>
      </w:r>
      <w:r w:rsidR="00472DA2" w:rsidRPr="00474DCF">
        <w:rPr>
          <w:rFonts w:ascii="Times New Roman" w:hAnsi="Times New Roman" w:cs="Times New Roman"/>
          <w:sz w:val="24"/>
          <w:szCs w:val="24"/>
        </w:rPr>
        <w:t xml:space="preserve">reconocible </w:t>
      </w:r>
      <w:r w:rsidRPr="00474DCF">
        <w:rPr>
          <w:rFonts w:ascii="Times New Roman" w:hAnsi="Times New Roman" w:cs="Times New Roman"/>
          <w:sz w:val="24"/>
          <w:szCs w:val="24"/>
        </w:rPr>
        <w:t xml:space="preserve">normalmente </w:t>
      </w:r>
      <w:r w:rsidR="00472DA2" w:rsidRPr="00474DCF">
        <w:rPr>
          <w:rFonts w:ascii="Times New Roman" w:hAnsi="Times New Roman" w:cs="Times New Roman"/>
          <w:sz w:val="24"/>
          <w:szCs w:val="24"/>
        </w:rPr>
        <w:t>por la presencia de ciertos</w:t>
      </w:r>
      <w:r w:rsidRPr="00474DCF">
        <w:rPr>
          <w:rFonts w:ascii="Times New Roman" w:hAnsi="Times New Roman" w:cs="Times New Roman"/>
          <w:sz w:val="24"/>
          <w:szCs w:val="24"/>
        </w:rPr>
        <w:t xml:space="preserve"> motivos, temas, estructuras</w:t>
      </w:r>
      <w:r w:rsidR="00BB757E" w:rsidRPr="00474DCF">
        <w:rPr>
          <w:rFonts w:ascii="Times New Roman" w:hAnsi="Times New Roman" w:cs="Times New Roman"/>
          <w:sz w:val="24"/>
          <w:szCs w:val="24"/>
        </w:rPr>
        <w:t xml:space="preserve"> o</w:t>
      </w:r>
      <w:r w:rsidR="00472DA2" w:rsidRPr="00474DCF">
        <w:rPr>
          <w:rFonts w:ascii="Times New Roman" w:hAnsi="Times New Roman" w:cs="Times New Roman"/>
          <w:sz w:val="24"/>
          <w:szCs w:val="24"/>
        </w:rPr>
        <w:t xml:space="preserve"> actitudes como la</w:t>
      </w:r>
      <w:r w:rsidRPr="00474DCF">
        <w:rPr>
          <w:rFonts w:ascii="Times New Roman" w:hAnsi="Times New Roman" w:cs="Times New Roman"/>
          <w:sz w:val="24"/>
          <w:szCs w:val="24"/>
        </w:rPr>
        <w:t xml:space="preserve"> metarreferencialidad, entre otros elementos. En la transposición intermedial el elemento intermedial que aparece tiene un origen claro en uno de los medios, ya sea parcial (por ejemplo, el uso del narrador en el cine) o total (por ejemplo, la adaptación de una novela al cine).</w:t>
      </w:r>
      <w:r w:rsidR="00C65AE8" w:rsidRPr="00474DCF">
        <w:rPr>
          <w:rFonts w:ascii="Times New Roman" w:hAnsi="Times New Roman" w:cs="Times New Roman"/>
          <w:sz w:val="24"/>
          <w:szCs w:val="24"/>
        </w:rPr>
        <w:t xml:space="preserve"> Aparte de esta clasificación, que puede consultarse de forma esquemática en Wolf (2015b: 468), el autor plantea </w:t>
      </w:r>
      <w:r w:rsidRPr="00474DCF">
        <w:rPr>
          <w:rFonts w:ascii="Times New Roman" w:hAnsi="Times New Roman" w:cs="Times New Roman"/>
          <w:sz w:val="24"/>
          <w:szCs w:val="24"/>
        </w:rPr>
        <w:t xml:space="preserve">ciertas cuestiones sobre las que </w:t>
      </w:r>
      <w:r w:rsidR="00C65AE8" w:rsidRPr="00474DCF">
        <w:rPr>
          <w:rFonts w:ascii="Times New Roman" w:hAnsi="Times New Roman" w:cs="Times New Roman"/>
          <w:sz w:val="24"/>
          <w:szCs w:val="24"/>
        </w:rPr>
        <w:t>también nos detendremos en nuestro análisis</w:t>
      </w:r>
      <w:r w:rsidRPr="00474DCF">
        <w:rPr>
          <w:rFonts w:ascii="Times New Roman" w:hAnsi="Times New Roman" w:cs="Times New Roman"/>
          <w:sz w:val="24"/>
          <w:szCs w:val="24"/>
        </w:rPr>
        <w:t xml:space="preserve">, por ejemplo la extensión de la intermedialidad en la obra, que puede incumbir a un fragmento o a la totalidad de la obra; el papel de la referencia intermedial en la génesis de la obra, dado que puede estar en su origen o ser añadida posteriormente (en las musicalizaciones de poemas está en origen); y la relación de dominancia o no dominancia de un medio </w:t>
      </w:r>
      <w:r w:rsidR="00BB757E" w:rsidRPr="00474DCF">
        <w:rPr>
          <w:rFonts w:ascii="Times New Roman" w:hAnsi="Times New Roman" w:cs="Times New Roman"/>
          <w:sz w:val="24"/>
          <w:szCs w:val="24"/>
        </w:rPr>
        <w:t>sobre</w:t>
      </w:r>
      <w:r w:rsidRPr="00474DCF">
        <w:rPr>
          <w:rFonts w:ascii="Times New Roman" w:hAnsi="Times New Roman" w:cs="Times New Roman"/>
          <w:sz w:val="24"/>
          <w:szCs w:val="24"/>
        </w:rPr>
        <w:t xml:space="preserve"> otro, lo que se evidencia en la mayor o menor importancia, en nuestro caso, de la palabra o de la música</w:t>
      </w:r>
      <w:r w:rsidR="00C65AE8" w:rsidRPr="00474DCF">
        <w:rPr>
          <w:rFonts w:ascii="Times New Roman" w:hAnsi="Times New Roman" w:cs="Times New Roman"/>
          <w:sz w:val="24"/>
          <w:szCs w:val="24"/>
        </w:rPr>
        <w:t xml:space="preserve"> (Wolf 2015b: 469)</w:t>
      </w:r>
      <w:r w:rsidR="00367065" w:rsidRPr="00474DCF">
        <w:rPr>
          <w:rFonts w:ascii="Times New Roman" w:hAnsi="Times New Roman" w:cs="Times New Roman"/>
          <w:sz w:val="24"/>
          <w:szCs w:val="24"/>
        </w:rPr>
        <w:t>.</w:t>
      </w:r>
    </w:p>
    <w:p w14:paraId="40735940" w14:textId="5BAAC1A8" w:rsidR="00410369" w:rsidRPr="00474DCF" w:rsidRDefault="0081155B" w:rsidP="007C7F88">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 xml:space="preserve">Estas propuestas pueden aplicarse a la relación entre poesía y música en general y, de forma más concreta, al objetivo de nuestro trabajo, que es la aparición de la obra de san Juan de la Cruz en la música popular actual española. Dejamos de lado, por tanto, el estudio de la música en la poesía y la creación de obras poético-musicales sin vinculación con una obra poética anterior, de los tres grandes bloques propuestos por Scher. Por otro </w:t>
      </w:r>
      <w:r w:rsidR="00192D10" w:rsidRPr="00474DCF">
        <w:rPr>
          <w:rFonts w:ascii="Times New Roman" w:hAnsi="Times New Roman" w:cs="Times New Roman"/>
          <w:sz w:val="24"/>
          <w:szCs w:val="24"/>
        </w:rPr>
        <w:t>parte</w:t>
      </w:r>
      <w:r w:rsidRPr="00474DCF">
        <w:rPr>
          <w:rFonts w:ascii="Times New Roman" w:hAnsi="Times New Roman" w:cs="Times New Roman"/>
          <w:sz w:val="24"/>
          <w:szCs w:val="24"/>
        </w:rPr>
        <w:t xml:space="preserve">, </w:t>
      </w:r>
      <w:r w:rsidR="00D36B84" w:rsidRPr="00474DCF">
        <w:rPr>
          <w:rFonts w:ascii="Times New Roman" w:hAnsi="Times New Roman" w:cs="Times New Roman"/>
          <w:sz w:val="24"/>
          <w:szCs w:val="24"/>
        </w:rPr>
        <w:t xml:space="preserve">la propuesta de Wolf permite comprender todo tipo de canciones, sin necesidad de provenir éstas de la musicalización de la totalidad o parte de una obra literaria previa. En nuestro trabajo, sin embargo, nos interesa estudiar </w:t>
      </w:r>
      <w:r w:rsidRPr="00474DCF">
        <w:rPr>
          <w:rFonts w:ascii="Times New Roman" w:hAnsi="Times New Roman" w:cs="Times New Roman"/>
          <w:sz w:val="24"/>
          <w:szCs w:val="24"/>
        </w:rPr>
        <w:t xml:space="preserve">únicamente </w:t>
      </w:r>
      <w:r w:rsidR="00D36B84" w:rsidRPr="00474DCF">
        <w:rPr>
          <w:rFonts w:ascii="Times New Roman" w:hAnsi="Times New Roman" w:cs="Times New Roman"/>
          <w:sz w:val="24"/>
          <w:szCs w:val="24"/>
        </w:rPr>
        <w:t>cómo funciona esta relación texto-música en canciones que tienen su origen en una obra literaria, lo que nos conduc</w:t>
      </w:r>
      <w:r w:rsidR="00BB757E" w:rsidRPr="00474DCF">
        <w:rPr>
          <w:rFonts w:ascii="Times New Roman" w:hAnsi="Times New Roman" w:cs="Times New Roman"/>
          <w:sz w:val="24"/>
          <w:szCs w:val="24"/>
        </w:rPr>
        <w:t>irá</w:t>
      </w:r>
      <w:r w:rsidR="00D36B84" w:rsidRPr="00474DCF">
        <w:rPr>
          <w:rFonts w:ascii="Times New Roman" w:hAnsi="Times New Roman" w:cs="Times New Roman"/>
          <w:sz w:val="24"/>
          <w:szCs w:val="24"/>
        </w:rPr>
        <w:t xml:space="preserve"> a hacer algunas matizaciones a la tipología de Wolf.</w:t>
      </w:r>
    </w:p>
    <w:p w14:paraId="36573AAE" w14:textId="4C0CD474" w:rsidR="00410369" w:rsidRPr="00474DCF" w:rsidRDefault="00410369" w:rsidP="004B32FC">
      <w:pPr>
        <w:spacing w:after="0"/>
        <w:ind w:firstLine="708"/>
        <w:jc w:val="both"/>
        <w:rPr>
          <w:rFonts w:ascii="Times New Roman" w:hAnsi="Times New Roman" w:cs="Times New Roman"/>
          <w:sz w:val="24"/>
          <w:szCs w:val="24"/>
        </w:rPr>
      </w:pPr>
      <w:r w:rsidRPr="00474DCF">
        <w:rPr>
          <w:rFonts w:ascii="Times New Roman" w:hAnsi="Times New Roman" w:cs="Times New Roman"/>
          <w:sz w:val="24"/>
          <w:szCs w:val="24"/>
        </w:rPr>
        <w:t xml:space="preserve">A pesar de la </w:t>
      </w:r>
      <w:r w:rsidR="007C7F88" w:rsidRPr="00474DCF">
        <w:rPr>
          <w:rFonts w:ascii="Times New Roman" w:hAnsi="Times New Roman" w:cs="Times New Roman"/>
          <w:sz w:val="24"/>
          <w:szCs w:val="24"/>
        </w:rPr>
        <w:t xml:space="preserve">cierta </w:t>
      </w:r>
      <w:r w:rsidRPr="00474DCF">
        <w:rPr>
          <w:rFonts w:ascii="Times New Roman" w:hAnsi="Times New Roman" w:cs="Times New Roman"/>
          <w:sz w:val="24"/>
          <w:szCs w:val="24"/>
        </w:rPr>
        <w:t xml:space="preserve">abundancia de trabajos críticos </w:t>
      </w:r>
      <w:r w:rsidR="007C7F88" w:rsidRPr="00474DCF">
        <w:rPr>
          <w:rFonts w:ascii="Times New Roman" w:hAnsi="Times New Roman" w:cs="Times New Roman"/>
          <w:sz w:val="24"/>
          <w:szCs w:val="24"/>
        </w:rPr>
        <w:t xml:space="preserve">en ámbito hispánico </w:t>
      </w:r>
      <w:r w:rsidRPr="00474DCF">
        <w:rPr>
          <w:rFonts w:ascii="Times New Roman" w:hAnsi="Times New Roman" w:cs="Times New Roman"/>
          <w:sz w:val="24"/>
          <w:szCs w:val="24"/>
        </w:rPr>
        <w:t xml:space="preserve">sobre la relación entre poesía y música en </w:t>
      </w:r>
      <w:r w:rsidR="00A05B34" w:rsidRPr="00474DCF">
        <w:rPr>
          <w:rFonts w:ascii="Times New Roman" w:hAnsi="Times New Roman" w:cs="Times New Roman"/>
          <w:sz w:val="24"/>
          <w:szCs w:val="24"/>
        </w:rPr>
        <w:t>la canción popular actual</w:t>
      </w:r>
      <w:r w:rsidRPr="00474DCF">
        <w:rPr>
          <w:rFonts w:ascii="Times New Roman" w:hAnsi="Times New Roman" w:cs="Times New Roman"/>
          <w:sz w:val="24"/>
          <w:szCs w:val="24"/>
        </w:rPr>
        <w:t xml:space="preserve">, el abordaje desde un punto de vista teórico </w:t>
      </w:r>
      <w:r w:rsidR="00A05B34" w:rsidRPr="00474DCF">
        <w:rPr>
          <w:rFonts w:ascii="Times New Roman" w:hAnsi="Times New Roman" w:cs="Times New Roman"/>
          <w:sz w:val="24"/>
          <w:szCs w:val="24"/>
        </w:rPr>
        <w:t>de</w:t>
      </w:r>
      <w:r w:rsidRPr="00474DCF">
        <w:rPr>
          <w:rFonts w:ascii="Times New Roman" w:hAnsi="Times New Roman" w:cs="Times New Roman"/>
          <w:sz w:val="24"/>
          <w:szCs w:val="24"/>
        </w:rPr>
        <w:t xml:space="preserve"> esta cuestión ha tenido meno</w:t>
      </w:r>
      <w:r w:rsidR="007C7F88" w:rsidRPr="00474DCF">
        <w:rPr>
          <w:rFonts w:ascii="Times New Roman" w:hAnsi="Times New Roman" w:cs="Times New Roman"/>
          <w:sz w:val="24"/>
          <w:szCs w:val="24"/>
        </w:rPr>
        <w:t>r</w:t>
      </w:r>
      <w:r w:rsidRPr="00474DCF">
        <w:rPr>
          <w:rFonts w:ascii="Times New Roman" w:hAnsi="Times New Roman" w:cs="Times New Roman"/>
          <w:sz w:val="24"/>
          <w:szCs w:val="24"/>
        </w:rPr>
        <w:t xml:space="preserve"> peso </w:t>
      </w:r>
      <w:r w:rsidR="007C7F88" w:rsidRPr="00474DCF">
        <w:rPr>
          <w:rFonts w:ascii="Times New Roman" w:hAnsi="Times New Roman" w:cs="Times New Roman"/>
          <w:sz w:val="24"/>
          <w:szCs w:val="24"/>
        </w:rPr>
        <w:t>que el análisis de obras concretas</w:t>
      </w:r>
      <w:r w:rsidRPr="00474DCF">
        <w:rPr>
          <w:rFonts w:ascii="Times New Roman" w:hAnsi="Times New Roman" w:cs="Times New Roman"/>
          <w:sz w:val="24"/>
          <w:szCs w:val="24"/>
        </w:rPr>
        <w:t xml:space="preserve">. </w:t>
      </w:r>
      <w:r w:rsidR="00A05B34" w:rsidRPr="00474DCF">
        <w:rPr>
          <w:rFonts w:ascii="Times New Roman" w:hAnsi="Times New Roman" w:cs="Times New Roman"/>
          <w:sz w:val="24"/>
          <w:szCs w:val="24"/>
        </w:rPr>
        <w:t xml:space="preserve">Cabe destacar la aportación de </w:t>
      </w:r>
      <w:r w:rsidR="0048390C" w:rsidRPr="00474DCF">
        <w:rPr>
          <w:rFonts w:ascii="Times New Roman" w:hAnsi="Times New Roman" w:cs="Times New Roman"/>
          <w:sz w:val="24"/>
          <w:szCs w:val="24"/>
        </w:rPr>
        <w:t>Juan Carlos Ureña</w:t>
      </w:r>
      <w:r w:rsidR="00A05B34" w:rsidRPr="00474DCF">
        <w:rPr>
          <w:rFonts w:ascii="Times New Roman" w:hAnsi="Times New Roman" w:cs="Times New Roman"/>
          <w:sz w:val="24"/>
          <w:szCs w:val="24"/>
        </w:rPr>
        <w:t xml:space="preserve"> (2015), quien</w:t>
      </w:r>
      <w:r w:rsidR="0048390C" w:rsidRPr="00474DCF">
        <w:rPr>
          <w:rFonts w:ascii="Times New Roman" w:hAnsi="Times New Roman" w:cs="Times New Roman"/>
          <w:sz w:val="24"/>
          <w:szCs w:val="24"/>
        </w:rPr>
        <w:t xml:space="preserve"> ha propuesto el concepto de </w:t>
      </w:r>
      <w:r w:rsidR="0008565C">
        <w:rPr>
          <w:rFonts w:ascii="Times New Roman" w:hAnsi="Times New Roman" w:cs="Times New Roman"/>
          <w:sz w:val="24"/>
          <w:szCs w:val="24"/>
        </w:rPr>
        <w:t>‘</w:t>
      </w:r>
      <w:r w:rsidR="0048390C" w:rsidRPr="00474DCF">
        <w:rPr>
          <w:rFonts w:ascii="Times New Roman" w:hAnsi="Times New Roman" w:cs="Times New Roman"/>
          <w:sz w:val="24"/>
          <w:szCs w:val="24"/>
        </w:rPr>
        <w:t>transmusicalidad poética</w:t>
      </w:r>
      <w:r w:rsidR="0008565C">
        <w:rPr>
          <w:rFonts w:ascii="Times New Roman" w:hAnsi="Times New Roman" w:cs="Times New Roman"/>
          <w:sz w:val="24"/>
          <w:szCs w:val="24"/>
        </w:rPr>
        <w:t>’</w:t>
      </w:r>
      <w:r w:rsidR="0048390C" w:rsidRPr="00474DCF">
        <w:rPr>
          <w:rFonts w:ascii="Times New Roman" w:hAnsi="Times New Roman" w:cs="Times New Roman"/>
          <w:sz w:val="24"/>
          <w:szCs w:val="24"/>
        </w:rPr>
        <w:t xml:space="preserve"> para </w:t>
      </w:r>
      <w:r w:rsidR="00A05B34" w:rsidRPr="00474DCF">
        <w:rPr>
          <w:rFonts w:ascii="Times New Roman" w:hAnsi="Times New Roman" w:cs="Times New Roman"/>
          <w:sz w:val="24"/>
          <w:szCs w:val="24"/>
        </w:rPr>
        <w:t>sustituir al más frecuente de musicalización</w:t>
      </w:r>
      <w:r w:rsidR="0048390C" w:rsidRPr="00474DCF">
        <w:rPr>
          <w:rStyle w:val="Refdenotaalpie"/>
          <w:rFonts w:ascii="Times New Roman" w:hAnsi="Times New Roman" w:cs="Times New Roman"/>
          <w:sz w:val="24"/>
          <w:szCs w:val="24"/>
        </w:rPr>
        <w:footnoteReference w:id="7"/>
      </w:r>
      <w:r w:rsidR="00A05B34" w:rsidRPr="00474DCF">
        <w:rPr>
          <w:rFonts w:ascii="Times New Roman" w:hAnsi="Times New Roman" w:cs="Times New Roman"/>
          <w:sz w:val="24"/>
          <w:szCs w:val="24"/>
        </w:rPr>
        <w:t>, queriendo realzar con ello la complejidad que una canción resultado de esta transmusicalidad poética presenta en todos sus niveles, frente al mero acompañamiento musical</w:t>
      </w:r>
      <w:r w:rsidR="0048390C" w:rsidRPr="00474DCF">
        <w:rPr>
          <w:rFonts w:ascii="Times New Roman" w:hAnsi="Times New Roman" w:cs="Times New Roman"/>
          <w:sz w:val="24"/>
          <w:szCs w:val="24"/>
        </w:rPr>
        <w:t>.</w:t>
      </w:r>
      <w:r w:rsidR="004B32FC" w:rsidRPr="00474DCF">
        <w:rPr>
          <w:rFonts w:ascii="Times New Roman" w:hAnsi="Times New Roman" w:cs="Times New Roman"/>
          <w:sz w:val="24"/>
          <w:szCs w:val="24"/>
        </w:rPr>
        <w:t xml:space="preserve"> También en relación con el género de la canción advertía Marcela Romano ya en 1994 de </w:t>
      </w:r>
      <w:r w:rsidRPr="00474DCF">
        <w:rPr>
          <w:rFonts w:ascii="Times New Roman" w:hAnsi="Times New Roman" w:cs="Times New Roman"/>
          <w:sz w:val="24"/>
          <w:szCs w:val="24"/>
        </w:rPr>
        <w:t xml:space="preserve">las dos formas en las que la poesía puede manifestarse en la canción </w:t>
      </w:r>
      <w:r w:rsidR="007C7F88" w:rsidRPr="00474DCF">
        <w:rPr>
          <w:rFonts w:ascii="Times New Roman" w:hAnsi="Times New Roman" w:cs="Times New Roman"/>
          <w:sz w:val="24"/>
          <w:szCs w:val="24"/>
        </w:rPr>
        <w:t xml:space="preserve">popular o </w:t>
      </w:r>
      <w:r w:rsidRPr="00474DCF">
        <w:rPr>
          <w:rFonts w:ascii="Times New Roman" w:hAnsi="Times New Roman" w:cs="Times New Roman"/>
          <w:sz w:val="24"/>
          <w:szCs w:val="24"/>
        </w:rPr>
        <w:t>de masas: bien como referencia intertextual o bien como musicalización de un texto previo (</w:t>
      </w:r>
      <w:r w:rsidR="004B32FC" w:rsidRPr="00474DCF">
        <w:rPr>
          <w:rFonts w:ascii="Times New Roman" w:hAnsi="Times New Roman" w:cs="Times New Roman"/>
          <w:sz w:val="24"/>
          <w:szCs w:val="24"/>
        </w:rPr>
        <w:t xml:space="preserve">1994: </w:t>
      </w:r>
      <w:r w:rsidRPr="00474DCF">
        <w:rPr>
          <w:rFonts w:ascii="Times New Roman" w:hAnsi="Times New Roman" w:cs="Times New Roman"/>
          <w:sz w:val="24"/>
          <w:szCs w:val="24"/>
        </w:rPr>
        <w:t>58).</w:t>
      </w:r>
      <w:r w:rsidR="004B32FC" w:rsidRPr="00474DCF">
        <w:rPr>
          <w:rFonts w:ascii="Times New Roman" w:hAnsi="Times New Roman" w:cs="Times New Roman"/>
          <w:sz w:val="24"/>
          <w:szCs w:val="24"/>
        </w:rPr>
        <w:t xml:space="preserve"> </w:t>
      </w:r>
      <w:r w:rsidRPr="00474DCF">
        <w:rPr>
          <w:rFonts w:ascii="Times New Roman" w:hAnsi="Times New Roman" w:cs="Times New Roman"/>
          <w:sz w:val="24"/>
          <w:szCs w:val="24"/>
        </w:rPr>
        <w:t xml:space="preserve">Romano señala </w:t>
      </w:r>
      <w:r w:rsidR="007C7F88" w:rsidRPr="00474DCF">
        <w:rPr>
          <w:rFonts w:ascii="Times New Roman" w:hAnsi="Times New Roman" w:cs="Times New Roman"/>
          <w:sz w:val="24"/>
          <w:szCs w:val="24"/>
        </w:rPr>
        <w:t xml:space="preserve">muy </w:t>
      </w:r>
      <w:r w:rsidRPr="00474DCF">
        <w:rPr>
          <w:rFonts w:ascii="Times New Roman" w:hAnsi="Times New Roman" w:cs="Times New Roman"/>
          <w:sz w:val="24"/>
          <w:szCs w:val="24"/>
        </w:rPr>
        <w:t xml:space="preserve">acertadamente la necesidad de atender </w:t>
      </w:r>
      <w:r w:rsidR="007C7F88" w:rsidRPr="00474DCF">
        <w:rPr>
          <w:rFonts w:ascii="Times New Roman" w:hAnsi="Times New Roman" w:cs="Times New Roman"/>
          <w:sz w:val="24"/>
          <w:szCs w:val="24"/>
        </w:rPr>
        <w:t xml:space="preserve">en el estudio de las musicalizaciones </w:t>
      </w:r>
      <w:r w:rsidRPr="00474DCF">
        <w:rPr>
          <w:rFonts w:ascii="Times New Roman" w:hAnsi="Times New Roman" w:cs="Times New Roman"/>
          <w:sz w:val="24"/>
          <w:szCs w:val="24"/>
        </w:rPr>
        <w:t>a los elementos nuevos, ausentes en el texto original, que contribuyen a la generación de significado, así como a las relaciones que se establecen entre éstos y la canción. En particular apunta a la necesidad de valorar el nuevo cotexto de la canción (título del álbum y relación con otras canciones del álbum</w:t>
      </w:r>
      <w:r w:rsidRPr="00474DCF">
        <w:rPr>
          <w:rStyle w:val="Refdenotaalpie"/>
          <w:rFonts w:ascii="Times New Roman" w:hAnsi="Times New Roman" w:cs="Times New Roman"/>
          <w:sz w:val="24"/>
          <w:szCs w:val="24"/>
        </w:rPr>
        <w:footnoteReference w:id="8"/>
      </w:r>
      <w:r w:rsidRPr="00474DCF">
        <w:rPr>
          <w:rFonts w:ascii="Times New Roman" w:hAnsi="Times New Roman" w:cs="Times New Roman"/>
          <w:sz w:val="24"/>
          <w:szCs w:val="24"/>
        </w:rPr>
        <w:t xml:space="preserve">), la relación </w:t>
      </w:r>
      <w:r w:rsidRPr="00474DCF">
        <w:rPr>
          <w:rFonts w:ascii="Times New Roman" w:hAnsi="Times New Roman" w:cs="Times New Roman"/>
          <w:sz w:val="24"/>
          <w:szCs w:val="24"/>
        </w:rPr>
        <w:lastRenderedPageBreak/>
        <w:t>con los sistemas artísticos en los que pasa a ser incluida (sistema de la canción de autor, pero también otros como el sistema de versiones de una misma canción, las distintas actuaciones, la comunicación de masas, etc.) y el nuevo contexto tanto de producción como de recepción de la obra (</w:t>
      </w:r>
      <w:r w:rsidR="007C7F88" w:rsidRPr="00474DCF">
        <w:rPr>
          <w:rFonts w:ascii="Times New Roman" w:hAnsi="Times New Roman" w:cs="Times New Roman"/>
          <w:sz w:val="24"/>
          <w:szCs w:val="24"/>
        </w:rPr>
        <w:t xml:space="preserve">1994: </w:t>
      </w:r>
      <w:r w:rsidRPr="00474DCF">
        <w:rPr>
          <w:rFonts w:ascii="Times New Roman" w:hAnsi="Times New Roman" w:cs="Times New Roman"/>
          <w:sz w:val="24"/>
          <w:szCs w:val="24"/>
        </w:rPr>
        <w:t xml:space="preserve">62-63). </w:t>
      </w:r>
    </w:p>
    <w:p w14:paraId="2F2C0D95" w14:textId="2F673F2C" w:rsidR="002421E9" w:rsidRPr="00474DCF" w:rsidRDefault="002421E9" w:rsidP="002421E9">
      <w:pPr>
        <w:spacing w:after="0" w:line="240" w:lineRule="auto"/>
        <w:rPr>
          <w:rFonts w:ascii="Times New Roman" w:hAnsi="Times New Roman" w:cs="Times New Roman"/>
          <w:sz w:val="24"/>
          <w:szCs w:val="24"/>
        </w:rPr>
      </w:pPr>
    </w:p>
    <w:p w14:paraId="45A1BBB8" w14:textId="77777777" w:rsidR="0034084D" w:rsidRPr="00474DCF" w:rsidRDefault="0034084D" w:rsidP="002421E9">
      <w:pPr>
        <w:spacing w:after="0" w:line="240" w:lineRule="auto"/>
        <w:rPr>
          <w:rFonts w:ascii="Times New Roman" w:hAnsi="Times New Roman" w:cs="Times New Roman"/>
          <w:b/>
          <w:bCs/>
          <w:sz w:val="24"/>
          <w:szCs w:val="24"/>
        </w:rPr>
      </w:pPr>
    </w:p>
    <w:p w14:paraId="26EF4AC7" w14:textId="4D97901E" w:rsidR="0034084D" w:rsidRPr="00474DCF" w:rsidRDefault="0034084D" w:rsidP="002421E9">
      <w:pPr>
        <w:spacing w:after="0" w:line="240" w:lineRule="auto"/>
        <w:rPr>
          <w:rFonts w:ascii="Times New Roman" w:hAnsi="Times New Roman" w:cs="Times New Roman"/>
          <w:b/>
          <w:bCs/>
          <w:sz w:val="24"/>
          <w:szCs w:val="24"/>
        </w:rPr>
      </w:pPr>
      <w:r w:rsidRPr="00474DCF">
        <w:rPr>
          <w:rFonts w:ascii="Times New Roman" w:hAnsi="Times New Roman" w:cs="Times New Roman"/>
          <w:b/>
          <w:bCs/>
          <w:sz w:val="24"/>
          <w:szCs w:val="24"/>
        </w:rPr>
        <w:t xml:space="preserve">Formas de </w:t>
      </w:r>
      <w:r w:rsidR="000E2AD2" w:rsidRPr="00474DCF">
        <w:rPr>
          <w:rFonts w:ascii="Times New Roman" w:hAnsi="Times New Roman" w:cs="Times New Roman"/>
          <w:b/>
          <w:bCs/>
          <w:sz w:val="24"/>
          <w:szCs w:val="24"/>
        </w:rPr>
        <w:t>pervivencia</w:t>
      </w:r>
      <w:r w:rsidRPr="00474DCF">
        <w:rPr>
          <w:rFonts w:ascii="Times New Roman" w:hAnsi="Times New Roman" w:cs="Times New Roman"/>
          <w:b/>
          <w:bCs/>
          <w:sz w:val="24"/>
          <w:szCs w:val="24"/>
        </w:rPr>
        <w:t xml:space="preserve"> de san Juan de la Cruz en la música popular actual</w:t>
      </w:r>
    </w:p>
    <w:p w14:paraId="41D306F4" w14:textId="77777777" w:rsidR="0034084D" w:rsidRPr="00474DCF" w:rsidRDefault="0034084D" w:rsidP="002421E9">
      <w:pPr>
        <w:spacing w:after="0" w:line="240" w:lineRule="auto"/>
        <w:rPr>
          <w:rFonts w:ascii="Times New Roman" w:hAnsi="Times New Roman" w:cs="Times New Roman"/>
          <w:sz w:val="24"/>
          <w:szCs w:val="24"/>
        </w:rPr>
      </w:pPr>
    </w:p>
    <w:p w14:paraId="3AAB5728" w14:textId="4593E239" w:rsidR="0007442D" w:rsidRPr="00474DCF" w:rsidRDefault="0007442D" w:rsidP="003D5C78">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Al reflexionar sobre la relación que se establece entre música y palabra en el género canción desde el punto de vista del contenido, Walter Bernhart propone tres etapas diferenciadas (2015a y</w:t>
      </w:r>
      <w:r w:rsidR="00EE6399" w:rsidRPr="00474DCF">
        <w:rPr>
          <w:rFonts w:ascii="Times New Roman" w:hAnsi="Times New Roman" w:cs="Times New Roman"/>
          <w:sz w:val="24"/>
          <w:szCs w:val="24"/>
        </w:rPr>
        <w:t>,</w:t>
      </w:r>
      <w:r w:rsidRPr="00474DCF">
        <w:rPr>
          <w:rFonts w:ascii="Times New Roman" w:hAnsi="Times New Roman" w:cs="Times New Roman"/>
          <w:sz w:val="24"/>
          <w:szCs w:val="24"/>
        </w:rPr>
        <w:t xml:space="preserve"> sobre todo</w:t>
      </w:r>
      <w:r w:rsidR="00EE6399" w:rsidRPr="00474DCF">
        <w:rPr>
          <w:rFonts w:ascii="Times New Roman" w:hAnsi="Times New Roman" w:cs="Times New Roman"/>
          <w:sz w:val="24"/>
          <w:szCs w:val="24"/>
        </w:rPr>
        <w:t>,</w:t>
      </w:r>
      <w:r w:rsidRPr="00474DCF">
        <w:rPr>
          <w:rFonts w:ascii="Times New Roman" w:hAnsi="Times New Roman" w:cs="Times New Roman"/>
          <w:sz w:val="24"/>
          <w:szCs w:val="24"/>
        </w:rPr>
        <w:t xml:space="preserve"> 2015b). En un primer momento la música, </w:t>
      </w:r>
      <w:r w:rsidR="00EE6399" w:rsidRPr="00474DCF">
        <w:rPr>
          <w:rFonts w:ascii="Times New Roman" w:hAnsi="Times New Roman" w:cs="Times New Roman"/>
          <w:sz w:val="24"/>
          <w:szCs w:val="24"/>
        </w:rPr>
        <w:t>señala</w:t>
      </w:r>
      <w:r w:rsidRPr="00474DCF">
        <w:rPr>
          <w:rFonts w:ascii="Times New Roman" w:hAnsi="Times New Roman" w:cs="Times New Roman"/>
          <w:sz w:val="24"/>
          <w:szCs w:val="24"/>
        </w:rPr>
        <w:t xml:space="preserve">, busca replicar la palabra, pudiéndose hablar de </w:t>
      </w:r>
      <w:r w:rsidR="00EE6399" w:rsidRPr="00474DCF">
        <w:rPr>
          <w:rFonts w:ascii="Times New Roman" w:hAnsi="Times New Roman" w:cs="Times New Roman"/>
          <w:sz w:val="24"/>
          <w:szCs w:val="24"/>
        </w:rPr>
        <w:t>una</w:t>
      </w:r>
      <w:r w:rsidRPr="00474DCF">
        <w:rPr>
          <w:rFonts w:ascii="Times New Roman" w:hAnsi="Times New Roman" w:cs="Times New Roman"/>
          <w:sz w:val="24"/>
          <w:szCs w:val="24"/>
        </w:rPr>
        <w:t xml:space="preserve"> iconicidad de la música en este sentido; por tanto, en la composición aparecen los dos medios pero prima la palabra, de la que la música es apenas ilustración, pues busca representar el contenido, </w:t>
      </w:r>
      <w:r w:rsidR="00EE6399" w:rsidRPr="00474DCF">
        <w:rPr>
          <w:rFonts w:ascii="Times New Roman" w:hAnsi="Times New Roman" w:cs="Times New Roman"/>
          <w:sz w:val="24"/>
          <w:szCs w:val="24"/>
        </w:rPr>
        <w:t>por medio de la sugerencia de</w:t>
      </w:r>
      <w:r w:rsidRPr="00474DCF">
        <w:rPr>
          <w:rFonts w:ascii="Times New Roman" w:hAnsi="Times New Roman" w:cs="Times New Roman"/>
          <w:sz w:val="24"/>
          <w:szCs w:val="24"/>
        </w:rPr>
        <w:t xml:space="preserve"> movimientos, tonos o emociones, por ejemplo (2015b: 406). </w:t>
      </w:r>
    </w:p>
    <w:p w14:paraId="5A3B68CE" w14:textId="5FF6910A" w:rsidR="0007442D" w:rsidRPr="00474DCF" w:rsidRDefault="0007442D" w:rsidP="0007442D">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t xml:space="preserve">En un segundo momento, continúa Bernhart, en cierto modo la música se independiza de la palabra, se vuelve más elaborada y contribuye a la generación de significados, que pueden en algunos casos incluso contradecir aquellos generados por la palabra, lo que no evita el reconocimiento de un </w:t>
      </w:r>
      <w:r w:rsidR="00496653" w:rsidRPr="00474DCF">
        <w:rPr>
          <w:rFonts w:ascii="Times New Roman" w:hAnsi="Times New Roman" w:cs="Times New Roman"/>
          <w:sz w:val="24"/>
          <w:szCs w:val="24"/>
        </w:rPr>
        <w:t xml:space="preserve">diálogo o cierto </w:t>
      </w:r>
      <w:r w:rsidRPr="00474DCF">
        <w:rPr>
          <w:rFonts w:ascii="Times New Roman" w:hAnsi="Times New Roman" w:cs="Times New Roman"/>
          <w:sz w:val="24"/>
          <w:szCs w:val="24"/>
        </w:rPr>
        <w:t xml:space="preserve">lazo referencial de la música hacia la letra (2015b: 406-407). Sólo en una tercera etapa se produce la independencia total entre palabra y música sin percibirse ya no sólo dependencia sino </w:t>
      </w:r>
      <w:r w:rsidR="003F2CD0" w:rsidRPr="00474DCF">
        <w:rPr>
          <w:rFonts w:ascii="Times New Roman" w:hAnsi="Times New Roman" w:cs="Times New Roman"/>
          <w:sz w:val="24"/>
          <w:szCs w:val="24"/>
        </w:rPr>
        <w:t xml:space="preserve">tampoco </w:t>
      </w:r>
      <w:r w:rsidR="00496653" w:rsidRPr="00474DCF">
        <w:rPr>
          <w:rFonts w:ascii="Times New Roman" w:hAnsi="Times New Roman" w:cs="Times New Roman"/>
          <w:sz w:val="24"/>
          <w:szCs w:val="24"/>
        </w:rPr>
        <w:t>referencia alguna</w:t>
      </w:r>
      <w:r w:rsidRPr="00474DCF">
        <w:rPr>
          <w:rFonts w:ascii="Times New Roman" w:hAnsi="Times New Roman" w:cs="Times New Roman"/>
          <w:sz w:val="24"/>
          <w:szCs w:val="24"/>
        </w:rPr>
        <w:t xml:space="preserve"> entre un medio y otro medio dentro de la misma pieza.</w:t>
      </w:r>
    </w:p>
    <w:p w14:paraId="1127177C" w14:textId="43629426" w:rsidR="00BB6AB1" w:rsidRPr="00474DCF" w:rsidRDefault="00BB6AB1" w:rsidP="0007442D">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t xml:space="preserve">Los ejemplos que hemos seleccionado, pertenecientes a la música española popular compuesta en las últimas décadas, </w:t>
      </w:r>
      <w:r w:rsidR="00742976" w:rsidRPr="00474DCF">
        <w:rPr>
          <w:rFonts w:ascii="Times New Roman" w:hAnsi="Times New Roman" w:cs="Times New Roman"/>
          <w:sz w:val="24"/>
          <w:szCs w:val="24"/>
        </w:rPr>
        <w:t>pertenecen</w:t>
      </w:r>
      <w:r w:rsidRPr="00474DCF">
        <w:rPr>
          <w:rFonts w:ascii="Times New Roman" w:hAnsi="Times New Roman" w:cs="Times New Roman"/>
          <w:sz w:val="24"/>
          <w:szCs w:val="24"/>
        </w:rPr>
        <w:t xml:space="preserve"> casi todos a la segunda etapa propuesta por Bernhart, aunque lo relativo de la relación referencial entre la música y la letra pueda permitir una discusión más profunda que no tiene cabida en este trabajo. Probablemente es </w:t>
      </w:r>
      <w:r w:rsidR="00D051C3" w:rsidRPr="00474DCF">
        <w:rPr>
          <w:rFonts w:ascii="Times New Roman" w:hAnsi="Times New Roman" w:cs="Times New Roman"/>
          <w:sz w:val="24"/>
          <w:szCs w:val="24"/>
        </w:rPr>
        <w:t>el</w:t>
      </w:r>
      <w:r w:rsidRPr="00474DCF">
        <w:rPr>
          <w:rFonts w:ascii="Times New Roman" w:hAnsi="Times New Roman" w:cs="Times New Roman"/>
          <w:sz w:val="24"/>
          <w:szCs w:val="24"/>
        </w:rPr>
        <w:t xml:space="preserve"> carácter popular </w:t>
      </w:r>
      <w:r w:rsidR="00D051C3" w:rsidRPr="00474DCF">
        <w:rPr>
          <w:rFonts w:ascii="Times New Roman" w:hAnsi="Times New Roman" w:cs="Times New Roman"/>
          <w:sz w:val="24"/>
          <w:szCs w:val="24"/>
        </w:rPr>
        <w:t>d</w:t>
      </w:r>
      <w:r w:rsidR="00742976" w:rsidRPr="00474DCF">
        <w:rPr>
          <w:rFonts w:ascii="Times New Roman" w:hAnsi="Times New Roman" w:cs="Times New Roman"/>
          <w:sz w:val="24"/>
          <w:szCs w:val="24"/>
        </w:rPr>
        <w:t>e</w:t>
      </w:r>
      <w:r w:rsidR="00D051C3" w:rsidRPr="00474DCF">
        <w:rPr>
          <w:rFonts w:ascii="Times New Roman" w:hAnsi="Times New Roman" w:cs="Times New Roman"/>
          <w:sz w:val="24"/>
          <w:szCs w:val="24"/>
        </w:rPr>
        <w:t xml:space="preserve"> las canciones elegidas </w:t>
      </w:r>
      <w:r w:rsidRPr="00474DCF">
        <w:rPr>
          <w:rFonts w:ascii="Times New Roman" w:hAnsi="Times New Roman" w:cs="Times New Roman"/>
          <w:sz w:val="24"/>
          <w:szCs w:val="24"/>
        </w:rPr>
        <w:t>lo que impide por un lado una disociación radical entre los dos medios, siendo esta misma razón lo que también desincentiva, salvo en uno de los ejemplos, un peso excesivo del poema original</w:t>
      </w:r>
      <w:r w:rsidR="00742976" w:rsidRPr="00474DCF">
        <w:rPr>
          <w:rFonts w:ascii="Times New Roman" w:hAnsi="Times New Roman" w:cs="Times New Roman"/>
          <w:sz w:val="24"/>
          <w:szCs w:val="24"/>
        </w:rPr>
        <w:t xml:space="preserve"> en la canción derivada</w:t>
      </w:r>
      <w:r w:rsidRPr="00474DCF">
        <w:rPr>
          <w:rFonts w:ascii="Times New Roman" w:hAnsi="Times New Roman" w:cs="Times New Roman"/>
          <w:sz w:val="24"/>
          <w:szCs w:val="24"/>
        </w:rPr>
        <w:t>.</w:t>
      </w:r>
    </w:p>
    <w:p w14:paraId="37DA41DC" w14:textId="6E3AB31D" w:rsidR="00742976" w:rsidRPr="00474DCF" w:rsidRDefault="00742976" w:rsidP="0007442D">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t xml:space="preserve">Las canciones se han elegido por su representatividad en cuanto a las formas de pervivencia de la obra de san Juan de la Cruz en ellas. </w:t>
      </w:r>
      <w:r w:rsidR="00A76C96" w:rsidRPr="00474DCF">
        <w:rPr>
          <w:rFonts w:ascii="Times New Roman" w:hAnsi="Times New Roman" w:cs="Times New Roman"/>
          <w:sz w:val="24"/>
          <w:szCs w:val="24"/>
        </w:rPr>
        <w:t>De mayor a menor presencia del texto literario</w:t>
      </w:r>
      <w:r w:rsidRPr="00474DCF">
        <w:rPr>
          <w:rFonts w:ascii="Times New Roman" w:hAnsi="Times New Roman" w:cs="Times New Roman"/>
          <w:sz w:val="24"/>
          <w:szCs w:val="24"/>
        </w:rPr>
        <w:t xml:space="preserve">, tenemos </w:t>
      </w:r>
      <w:r w:rsidR="00A76C96" w:rsidRPr="00474DCF">
        <w:rPr>
          <w:rFonts w:ascii="Times New Roman" w:hAnsi="Times New Roman" w:cs="Times New Roman"/>
          <w:sz w:val="24"/>
          <w:szCs w:val="24"/>
        </w:rPr>
        <w:t xml:space="preserve">en primer lugar </w:t>
      </w:r>
      <w:r w:rsidRPr="00474DCF">
        <w:rPr>
          <w:rFonts w:ascii="Times New Roman" w:hAnsi="Times New Roman" w:cs="Times New Roman"/>
          <w:sz w:val="24"/>
          <w:szCs w:val="24"/>
        </w:rPr>
        <w:t xml:space="preserve">la canción </w:t>
      </w:r>
      <w:r w:rsidR="0008565C">
        <w:rPr>
          <w:rFonts w:ascii="Times New Roman" w:hAnsi="Times New Roman" w:cs="Times New Roman"/>
          <w:sz w:val="24"/>
          <w:szCs w:val="24"/>
        </w:rPr>
        <w:t>‘</w:t>
      </w:r>
      <w:r w:rsidRPr="00474DCF">
        <w:rPr>
          <w:rFonts w:ascii="Times New Roman" w:hAnsi="Times New Roman" w:cs="Times New Roman"/>
          <w:sz w:val="24"/>
          <w:szCs w:val="24"/>
        </w:rPr>
        <w:t>San Juan de la Cruz</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de</w:t>
      </w:r>
      <w:r w:rsidR="00C85DE9" w:rsidRPr="00474DCF">
        <w:rPr>
          <w:rFonts w:ascii="Times New Roman" w:hAnsi="Times New Roman" w:cs="Times New Roman"/>
          <w:sz w:val="24"/>
          <w:szCs w:val="24"/>
        </w:rPr>
        <w:t xml:space="preserve"> la banda de </w:t>
      </w:r>
      <w:r w:rsidR="00137FD5" w:rsidRPr="00474DCF">
        <w:rPr>
          <w:rFonts w:ascii="Times New Roman" w:hAnsi="Times New Roman" w:cs="Times New Roman"/>
          <w:sz w:val="24"/>
          <w:szCs w:val="24"/>
        </w:rPr>
        <w:t>indie</w:t>
      </w:r>
      <w:r w:rsidR="00C85DE9" w:rsidRPr="00474DCF">
        <w:rPr>
          <w:rFonts w:ascii="Times New Roman" w:hAnsi="Times New Roman" w:cs="Times New Roman"/>
          <w:sz w:val="24"/>
          <w:szCs w:val="24"/>
        </w:rPr>
        <w:t xml:space="preserve"> rock</w:t>
      </w:r>
      <w:r w:rsidRPr="00474DCF">
        <w:rPr>
          <w:rFonts w:ascii="Times New Roman" w:hAnsi="Times New Roman" w:cs="Times New Roman"/>
          <w:sz w:val="24"/>
          <w:szCs w:val="24"/>
        </w:rPr>
        <w:t xml:space="preserve"> Los Planetas, recogida en el disco </w:t>
      </w:r>
      <w:r w:rsidRPr="00474DCF">
        <w:rPr>
          <w:rFonts w:ascii="Times New Roman" w:hAnsi="Times New Roman" w:cs="Times New Roman"/>
          <w:i/>
          <w:iCs/>
          <w:sz w:val="24"/>
          <w:szCs w:val="24"/>
        </w:rPr>
        <w:t>Encuentros con entidades</w:t>
      </w:r>
      <w:r w:rsidRPr="00474DCF">
        <w:rPr>
          <w:rFonts w:ascii="Times New Roman" w:hAnsi="Times New Roman" w:cs="Times New Roman"/>
          <w:sz w:val="24"/>
          <w:szCs w:val="24"/>
        </w:rPr>
        <w:t xml:space="preserve"> (2002), donde la referencia aparece de forma explícita en el título y de forma implícita en algunos versos de la canción</w:t>
      </w:r>
      <w:r w:rsidR="00A76C96" w:rsidRPr="00474DCF">
        <w:rPr>
          <w:rFonts w:ascii="Times New Roman" w:hAnsi="Times New Roman" w:cs="Times New Roman"/>
          <w:sz w:val="24"/>
          <w:szCs w:val="24"/>
        </w:rPr>
        <w:t>. N</w:t>
      </w:r>
      <w:r w:rsidRPr="00474DCF">
        <w:rPr>
          <w:rFonts w:ascii="Times New Roman" w:hAnsi="Times New Roman" w:cs="Times New Roman"/>
          <w:sz w:val="24"/>
          <w:szCs w:val="24"/>
        </w:rPr>
        <w:t xml:space="preserve">o se trata, como puede verse, de </w:t>
      </w:r>
      <w:r w:rsidR="00A76C96" w:rsidRPr="00474DCF">
        <w:rPr>
          <w:rFonts w:ascii="Times New Roman" w:hAnsi="Times New Roman" w:cs="Times New Roman"/>
          <w:sz w:val="24"/>
          <w:szCs w:val="24"/>
        </w:rPr>
        <w:t>la</w:t>
      </w:r>
      <w:r w:rsidRPr="00474DCF">
        <w:rPr>
          <w:rFonts w:ascii="Times New Roman" w:hAnsi="Times New Roman" w:cs="Times New Roman"/>
          <w:sz w:val="24"/>
          <w:szCs w:val="24"/>
        </w:rPr>
        <w:t xml:space="preserve"> musicalización de un poema</w:t>
      </w:r>
      <w:r w:rsidR="00A76C96" w:rsidRPr="00474DCF">
        <w:rPr>
          <w:rFonts w:ascii="Times New Roman" w:hAnsi="Times New Roman" w:cs="Times New Roman"/>
          <w:sz w:val="24"/>
          <w:szCs w:val="24"/>
        </w:rPr>
        <w:t>, sino que la letra es plenamente original</w:t>
      </w:r>
      <w:r w:rsidRPr="00474DCF">
        <w:rPr>
          <w:rFonts w:ascii="Times New Roman" w:hAnsi="Times New Roman" w:cs="Times New Roman"/>
          <w:sz w:val="24"/>
          <w:szCs w:val="24"/>
        </w:rPr>
        <w:t>:</w:t>
      </w:r>
    </w:p>
    <w:p w14:paraId="2E270649" w14:textId="2A28ED1F" w:rsidR="00742976" w:rsidRPr="00474DCF" w:rsidRDefault="00742976" w:rsidP="0007442D">
      <w:pPr>
        <w:spacing w:after="0" w:line="240" w:lineRule="auto"/>
        <w:jc w:val="both"/>
        <w:rPr>
          <w:rFonts w:ascii="Times New Roman" w:hAnsi="Times New Roman" w:cs="Times New Roman"/>
          <w:sz w:val="24"/>
          <w:szCs w:val="24"/>
        </w:rPr>
      </w:pPr>
    </w:p>
    <w:p w14:paraId="03A3A08D" w14:textId="33CD4B8D"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 xml:space="preserve">Los Planetas, </w:t>
      </w:r>
      <w:r w:rsidR="0008565C">
        <w:rPr>
          <w:rFonts w:ascii="Times New Roman" w:hAnsi="Times New Roman" w:cs="Times New Roman"/>
          <w:sz w:val="24"/>
          <w:szCs w:val="24"/>
        </w:rPr>
        <w:t>‘</w:t>
      </w:r>
      <w:r w:rsidRPr="00474DCF">
        <w:rPr>
          <w:rFonts w:ascii="Times New Roman" w:hAnsi="Times New Roman" w:cs="Times New Roman"/>
          <w:sz w:val="24"/>
          <w:szCs w:val="24"/>
        </w:rPr>
        <w:t>San Juan de la Cruz</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w:t>
      </w:r>
    </w:p>
    <w:p w14:paraId="3752F0A7" w14:textId="77777777" w:rsidR="00742976" w:rsidRPr="00474DCF" w:rsidRDefault="00742976" w:rsidP="00742976">
      <w:pPr>
        <w:spacing w:after="0" w:line="240" w:lineRule="auto"/>
        <w:rPr>
          <w:rFonts w:ascii="Times New Roman" w:hAnsi="Times New Roman" w:cs="Times New Roman"/>
          <w:sz w:val="24"/>
          <w:szCs w:val="24"/>
        </w:rPr>
      </w:pPr>
    </w:p>
    <w:p w14:paraId="03E70FB0"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Mientras iba de tu mano hacia la montaña</w:t>
      </w:r>
    </w:p>
    <w:p w14:paraId="52517E52"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Unos días eran fuego y otros eran llamas</w:t>
      </w:r>
    </w:p>
    <w:p w14:paraId="1B67F026"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Dentro del espejo donde no me reflejaba</w:t>
      </w:r>
    </w:p>
    <w:p w14:paraId="7D74ABE8"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La promesa a que en la cima nos aguardaba</w:t>
      </w:r>
    </w:p>
    <w:p w14:paraId="7FF3D5C5"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Pero una vez ahí, las nubes no nos dejaban ver el suelo</w:t>
      </w:r>
    </w:p>
    <w:p w14:paraId="485CD563"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Y una sensación que tuve fue miedo</w:t>
      </w:r>
    </w:p>
    <w:p w14:paraId="2C730351"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El camino de bajada era más estrecho</w:t>
      </w:r>
    </w:p>
    <w:p w14:paraId="535317C9"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Se podría decir una bajada a los infiernos</w:t>
      </w:r>
    </w:p>
    <w:p w14:paraId="35C4604C"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Te pedí que me guiaras cuando estaba ciego</w:t>
      </w:r>
    </w:p>
    <w:p w14:paraId="49AF1B20"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La montaña fue quien respondió con eco</w:t>
      </w:r>
    </w:p>
    <w:p w14:paraId="5DB07A75"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Un eco que reproducía exactamente mis lamentos</w:t>
      </w:r>
    </w:p>
    <w:p w14:paraId="5656C08E"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Los sueños que una vez tenía y ya no tengo</w:t>
      </w:r>
    </w:p>
    <w:p w14:paraId="5925F08F"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lastRenderedPageBreak/>
        <w:t>Un camino de torturas y de sufrimiento</w:t>
      </w:r>
    </w:p>
    <w:p w14:paraId="1F8A8A26"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Que me ha traído donde ahora sigo muerto</w:t>
      </w:r>
    </w:p>
    <w:p w14:paraId="20E2925F"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Rezando para que alguien me levante del suelo</w:t>
      </w:r>
    </w:p>
    <w:p w14:paraId="2F1613B0"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Donde estoy abandonado</w:t>
      </w:r>
    </w:p>
    <w:p w14:paraId="7CFE2438"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Así que te pedí lo menos y no quisiste darme nada</w:t>
      </w:r>
    </w:p>
    <w:p w14:paraId="3CC07E04" w14:textId="77777777" w:rsidR="00742976" w:rsidRPr="00474DCF" w:rsidRDefault="00742976" w:rsidP="00742976">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Y ahora que ya no te quiero, me llamas</w:t>
      </w:r>
    </w:p>
    <w:p w14:paraId="3FAF3B17" w14:textId="77777777" w:rsidR="00742976" w:rsidRPr="00474DCF" w:rsidRDefault="00742976" w:rsidP="00742976">
      <w:pPr>
        <w:spacing w:after="0" w:line="240" w:lineRule="auto"/>
        <w:rPr>
          <w:rFonts w:ascii="Times New Roman" w:hAnsi="Times New Roman" w:cs="Times New Roman"/>
          <w:sz w:val="24"/>
          <w:szCs w:val="24"/>
        </w:rPr>
      </w:pPr>
    </w:p>
    <w:p w14:paraId="7F1D867D" w14:textId="64C2975E" w:rsidR="00742976" w:rsidRPr="00474DCF" w:rsidRDefault="00A76C96" w:rsidP="001B1B1E">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Además del título, que propone un marco interpretativo para la canción, se perciben otras referencias sanjuanistas, como el ascenso de la montaña y el anhelo de la cumbre. Sin embargo, otros versos juegan con estas referencias místicas, prolongándolas a partir de una innovación en el contenido. Es así en la referencia al cam</w:t>
      </w:r>
      <w:r w:rsidR="0038019E" w:rsidRPr="00474DCF">
        <w:rPr>
          <w:rFonts w:ascii="Times New Roman" w:hAnsi="Times New Roman" w:cs="Times New Roman"/>
          <w:sz w:val="24"/>
          <w:szCs w:val="24"/>
        </w:rPr>
        <w:t>ino</w:t>
      </w:r>
      <w:r w:rsidRPr="00474DCF">
        <w:rPr>
          <w:rFonts w:ascii="Times New Roman" w:hAnsi="Times New Roman" w:cs="Times New Roman"/>
          <w:sz w:val="24"/>
          <w:szCs w:val="24"/>
        </w:rPr>
        <w:t xml:space="preserve"> de bajada, pero sobre todo en el verso final </w:t>
      </w:r>
      <w:r w:rsidR="0008565C">
        <w:rPr>
          <w:rFonts w:ascii="Times New Roman" w:hAnsi="Times New Roman" w:cs="Times New Roman"/>
          <w:sz w:val="24"/>
          <w:szCs w:val="24"/>
        </w:rPr>
        <w:t>‘</w:t>
      </w:r>
      <w:r w:rsidRPr="00474DCF">
        <w:rPr>
          <w:rFonts w:ascii="Times New Roman" w:hAnsi="Times New Roman" w:cs="Times New Roman"/>
          <w:sz w:val="24"/>
          <w:szCs w:val="24"/>
        </w:rPr>
        <w:t>y ahora que ya no te quiero, me llamas</w:t>
      </w:r>
      <w:r w:rsidR="0008565C">
        <w:rPr>
          <w:rFonts w:ascii="Times New Roman" w:hAnsi="Times New Roman" w:cs="Times New Roman"/>
          <w:sz w:val="24"/>
          <w:szCs w:val="24"/>
        </w:rPr>
        <w:t>’</w:t>
      </w:r>
      <w:r w:rsidRPr="00474DCF">
        <w:rPr>
          <w:rFonts w:ascii="Times New Roman" w:hAnsi="Times New Roman" w:cs="Times New Roman"/>
          <w:sz w:val="24"/>
          <w:szCs w:val="24"/>
        </w:rPr>
        <w:t>, que aboca a una nueva lectura del texto para reconsiderar su sentido.</w:t>
      </w:r>
    </w:p>
    <w:p w14:paraId="5475C57E" w14:textId="388F75BB" w:rsidR="00017A37" w:rsidRPr="00474DCF" w:rsidRDefault="00017A37" w:rsidP="0007442D">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t>Esta inclusión de referencias poéticas en canciones por medio de la cita o, como aquí, de la alusión es el procedimiento más usual</w:t>
      </w:r>
      <w:r w:rsidR="00A247C4" w:rsidRPr="00474DCF">
        <w:rPr>
          <w:rFonts w:ascii="Times New Roman" w:hAnsi="Times New Roman" w:cs="Times New Roman"/>
          <w:sz w:val="24"/>
          <w:szCs w:val="24"/>
        </w:rPr>
        <w:t xml:space="preserve"> de intermedialidad poesía-música en la canción popular española contemporánea, como puede verse en la obra de </w:t>
      </w:r>
      <w:r w:rsidR="0038019E" w:rsidRPr="00474DCF">
        <w:rPr>
          <w:rFonts w:ascii="Times New Roman" w:hAnsi="Times New Roman" w:cs="Times New Roman"/>
          <w:sz w:val="24"/>
          <w:szCs w:val="24"/>
        </w:rPr>
        <w:t>cantautores</w:t>
      </w:r>
      <w:r w:rsidR="00A247C4" w:rsidRPr="00474DCF">
        <w:rPr>
          <w:rFonts w:ascii="Times New Roman" w:hAnsi="Times New Roman" w:cs="Times New Roman"/>
          <w:sz w:val="24"/>
          <w:szCs w:val="24"/>
        </w:rPr>
        <w:t xml:space="preserve"> como Joaquín Sabina, Javier Krahe</w:t>
      </w:r>
      <w:r w:rsidR="0038019E" w:rsidRPr="00474DCF">
        <w:rPr>
          <w:rFonts w:ascii="Times New Roman" w:hAnsi="Times New Roman" w:cs="Times New Roman"/>
          <w:sz w:val="24"/>
          <w:szCs w:val="24"/>
        </w:rPr>
        <w:t xml:space="preserve"> o</w:t>
      </w:r>
      <w:r w:rsidR="00A247C4" w:rsidRPr="00474DCF">
        <w:rPr>
          <w:rFonts w:ascii="Times New Roman" w:hAnsi="Times New Roman" w:cs="Times New Roman"/>
          <w:sz w:val="24"/>
          <w:szCs w:val="24"/>
        </w:rPr>
        <w:t xml:space="preserve"> Luis Eduardo Aute, </w:t>
      </w:r>
      <w:r w:rsidR="00526F59" w:rsidRPr="00474DCF">
        <w:rPr>
          <w:rFonts w:ascii="Times New Roman" w:hAnsi="Times New Roman" w:cs="Times New Roman"/>
          <w:sz w:val="24"/>
          <w:szCs w:val="24"/>
        </w:rPr>
        <w:t>ya</w:t>
      </w:r>
      <w:r w:rsidR="00A247C4" w:rsidRPr="00474DCF">
        <w:rPr>
          <w:rFonts w:ascii="Times New Roman" w:hAnsi="Times New Roman" w:cs="Times New Roman"/>
          <w:sz w:val="24"/>
          <w:szCs w:val="24"/>
        </w:rPr>
        <w:t xml:space="preserve"> trabajados</w:t>
      </w:r>
      <w:r w:rsidR="00526F59" w:rsidRPr="00474DCF">
        <w:rPr>
          <w:rFonts w:ascii="Times New Roman" w:hAnsi="Times New Roman" w:cs="Times New Roman"/>
          <w:sz w:val="24"/>
          <w:szCs w:val="24"/>
        </w:rPr>
        <w:t xml:space="preserve"> por la crítica</w:t>
      </w:r>
      <w:r w:rsidR="00A247C4" w:rsidRPr="00474DCF">
        <w:rPr>
          <w:rFonts w:ascii="Times New Roman" w:hAnsi="Times New Roman" w:cs="Times New Roman"/>
          <w:sz w:val="24"/>
          <w:szCs w:val="24"/>
        </w:rPr>
        <w:t xml:space="preserve"> desde esta perspectiva</w:t>
      </w:r>
      <w:r w:rsidR="00F84422" w:rsidRPr="00474DCF">
        <w:rPr>
          <w:rStyle w:val="Refdenotaalpie"/>
          <w:rFonts w:ascii="Times New Roman" w:hAnsi="Times New Roman" w:cs="Times New Roman"/>
          <w:sz w:val="24"/>
          <w:szCs w:val="24"/>
        </w:rPr>
        <w:footnoteReference w:id="9"/>
      </w:r>
      <w:r w:rsidR="00A247C4" w:rsidRPr="00474DCF">
        <w:rPr>
          <w:rFonts w:ascii="Times New Roman" w:hAnsi="Times New Roman" w:cs="Times New Roman"/>
          <w:sz w:val="24"/>
          <w:szCs w:val="24"/>
        </w:rPr>
        <w:t>.</w:t>
      </w:r>
    </w:p>
    <w:p w14:paraId="401EF70F" w14:textId="6ABA9530" w:rsidR="00742976" w:rsidRPr="00474DCF" w:rsidRDefault="00D27992" w:rsidP="0007442D">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t xml:space="preserve">En 1988 aparece dentro del disco </w:t>
      </w:r>
      <w:r w:rsidRPr="00474DCF">
        <w:rPr>
          <w:rFonts w:ascii="Times New Roman" w:hAnsi="Times New Roman" w:cs="Times New Roman"/>
          <w:i/>
          <w:iCs/>
          <w:sz w:val="24"/>
          <w:szCs w:val="24"/>
        </w:rPr>
        <w:t>Fantasía occidental</w:t>
      </w:r>
      <w:r w:rsidRPr="00474DCF">
        <w:rPr>
          <w:rFonts w:ascii="Times New Roman" w:hAnsi="Times New Roman" w:cs="Times New Roman"/>
          <w:sz w:val="24"/>
          <w:szCs w:val="24"/>
        </w:rPr>
        <w:t xml:space="preserve"> la canción </w:t>
      </w:r>
      <w:r w:rsidR="0008565C">
        <w:rPr>
          <w:rFonts w:ascii="Times New Roman" w:hAnsi="Times New Roman" w:cs="Times New Roman"/>
          <w:sz w:val="24"/>
          <w:szCs w:val="24"/>
        </w:rPr>
        <w:t>‘</w:t>
      </w:r>
      <w:r w:rsidRPr="00474DCF">
        <w:rPr>
          <w:rFonts w:ascii="Times New Roman" w:hAnsi="Times New Roman" w:cs="Times New Roman"/>
          <w:sz w:val="24"/>
          <w:szCs w:val="24"/>
        </w:rPr>
        <w:t>Las criaturas</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en la que Silvio Fernández Melgarejo junto con Pive Amador y Andrés Herrera </w:t>
      </w:r>
      <w:r w:rsidR="0008565C">
        <w:rPr>
          <w:rFonts w:ascii="Times New Roman" w:hAnsi="Times New Roman" w:cs="Times New Roman"/>
          <w:sz w:val="24"/>
          <w:szCs w:val="24"/>
        </w:rPr>
        <w:t>‘</w:t>
      </w:r>
      <w:r w:rsidRPr="00474DCF">
        <w:rPr>
          <w:rFonts w:ascii="Times New Roman" w:hAnsi="Times New Roman" w:cs="Times New Roman"/>
          <w:sz w:val="24"/>
          <w:szCs w:val="24"/>
        </w:rPr>
        <w:t>Pájaro</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elabora</w:t>
      </w:r>
      <w:r w:rsidR="00EB73D8" w:rsidRPr="00474DCF">
        <w:rPr>
          <w:rFonts w:ascii="Times New Roman" w:hAnsi="Times New Roman" w:cs="Times New Roman"/>
          <w:sz w:val="24"/>
          <w:szCs w:val="24"/>
        </w:rPr>
        <w:t>n</w:t>
      </w:r>
      <w:r w:rsidRPr="00474DCF">
        <w:rPr>
          <w:rFonts w:ascii="Times New Roman" w:hAnsi="Times New Roman" w:cs="Times New Roman"/>
          <w:sz w:val="24"/>
          <w:szCs w:val="24"/>
        </w:rPr>
        <w:t xml:space="preserve"> </w:t>
      </w:r>
      <w:r w:rsidR="00EB73D8" w:rsidRPr="00474DCF">
        <w:rPr>
          <w:rFonts w:ascii="Times New Roman" w:hAnsi="Times New Roman" w:cs="Times New Roman"/>
          <w:sz w:val="24"/>
          <w:szCs w:val="24"/>
        </w:rPr>
        <w:t>y musicalizan un texto nuevo</w:t>
      </w:r>
      <w:r w:rsidRPr="00474DCF">
        <w:rPr>
          <w:rFonts w:ascii="Times New Roman" w:hAnsi="Times New Roman" w:cs="Times New Roman"/>
          <w:sz w:val="24"/>
          <w:szCs w:val="24"/>
        </w:rPr>
        <w:t xml:space="preserve"> a partir de fragmentos de tres poemas de san Juan de la Cruz</w:t>
      </w:r>
      <w:r w:rsidR="00F70C43" w:rsidRPr="00474DCF">
        <w:rPr>
          <w:rFonts w:ascii="Times New Roman" w:hAnsi="Times New Roman" w:cs="Times New Roman"/>
          <w:sz w:val="24"/>
          <w:szCs w:val="24"/>
        </w:rPr>
        <w:t>. La letra es la siguiente:</w:t>
      </w:r>
    </w:p>
    <w:p w14:paraId="7AFF9E7B" w14:textId="3B6FCF31" w:rsidR="00E12960" w:rsidRPr="00474DCF" w:rsidRDefault="00E12960" w:rsidP="0007442D">
      <w:pPr>
        <w:spacing w:after="0" w:line="240" w:lineRule="auto"/>
        <w:jc w:val="both"/>
        <w:rPr>
          <w:rFonts w:ascii="Times New Roman" w:hAnsi="Times New Roman" w:cs="Times New Roman"/>
          <w:sz w:val="24"/>
          <w:szCs w:val="24"/>
        </w:rPr>
      </w:pPr>
    </w:p>
    <w:p w14:paraId="4B6C640A" w14:textId="6F7C2FCE" w:rsidR="00E12960" w:rsidRPr="00474DCF" w:rsidRDefault="0008565C" w:rsidP="0038019E">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00E12960" w:rsidRPr="00474DCF">
        <w:rPr>
          <w:rFonts w:ascii="Times New Roman" w:hAnsi="Times New Roman" w:cs="Times New Roman"/>
          <w:sz w:val="24"/>
          <w:szCs w:val="24"/>
        </w:rPr>
        <w:t>Las criaturas</w:t>
      </w:r>
      <w:r>
        <w:rPr>
          <w:rFonts w:ascii="Times New Roman" w:hAnsi="Times New Roman" w:cs="Times New Roman"/>
          <w:sz w:val="24"/>
          <w:szCs w:val="24"/>
        </w:rPr>
        <w:t>’</w:t>
      </w:r>
    </w:p>
    <w:p w14:paraId="716E61CD" w14:textId="77777777" w:rsidR="00471C4A" w:rsidRPr="00474DCF" w:rsidRDefault="00471C4A" w:rsidP="00EB73D8">
      <w:pPr>
        <w:spacing w:after="0" w:line="240" w:lineRule="auto"/>
        <w:ind w:right="-1"/>
        <w:jc w:val="both"/>
        <w:rPr>
          <w:rFonts w:ascii="Times New Roman" w:hAnsi="Times New Roman" w:cs="Times New Roman"/>
          <w:sz w:val="24"/>
          <w:szCs w:val="24"/>
        </w:rPr>
      </w:pPr>
    </w:p>
    <w:p w14:paraId="158BD829" w14:textId="4E320ECB"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Con arrimo y sin arrimo</w:t>
      </w:r>
    </w:p>
    <w:p w14:paraId="30F04834"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todo me voy consumiendo (bis)</w:t>
      </w:r>
    </w:p>
    <w:p w14:paraId="0D0ECC49"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mas por ser de amor el lance</w:t>
      </w:r>
    </w:p>
    <w:p w14:paraId="0BBFB463"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di un ciego y oscuro salto</w:t>
      </w:r>
    </w:p>
    <w:p w14:paraId="5477DF5A"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y fui tan alto tan alto</w:t>
      </w:r>
    </w:p>
    <w:p w14:paraId="15C0720A"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que le di a la caza alcance</w:t>
      </w:r>
    </w:p>
    <w:p w14:paraId="12E3A428" w14:textId="77777777" w:rsidR="00EB73D8" w:rsidRPr="00474DCF" w:rsidRDefault="00EB73D8" w:rsidP="00EB73D8">
      <w:pPr>
        <w:spacing w:after="0" w:line="240" w:lineRule="auto"/>
        <w:ind w:right="-1"/>
        <w:jc w:val="both"/>
        <w:rPr>
          <w:rFonts w:ascii="Times New Roman" w:hAnsi="Times New Roman" w:cs="Times New Roman"/>
          <w:sz w:val="24"/>
          <w:szCs w:val="24"/>
        </w:rPr>
      </w:pPr>
    </w:p>
    <w:p w14:paraId="421D40B0"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y así toda criatura</w:t>
      </w:r>
    </w:p>
    <w:p w14:paraId="77477594"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enajenada, se ve</w:t>
      </w:r>
    </w:p>
    <w:p w14:paraId="0B76A036"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y gustan de un no sé qué</w:t>
      </w:r>
    </w:p>
    <w:p w14:paraId="60ECEB64"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que se halla por ventura</w:t>
      </w:r>
    </w:p>
    <w:p w14:paraId="7C0F48DF"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que estando la voluntad</w:t>
      </w:r>
    </w:p>
    <w:p w14:paraId="716B8247"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de divinidad tocada</w:t>
      </w:r>
    </w:p>
    <w:p w14:paraId="4471D3F4"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no puede quedar pagada</w:t>
      </w:r>
    </w:p>
    <w:p w14:paraId="5DDD22B6" w14:textId="77777777" w:rsidR="00EB73D8" w:rsidRPr="00474DCF" w:rsidRDefault="00EB73D8" w:rsidP="00EB73D8">
      <w:pPr>
        <w:spacing w:after="0" w:line="240" w:lineRule="auto"/>
        <w:ind w:right="-1"/>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sino con divinidad...</w:t>
      </w:r>
    </w:p>
    <w:p w14:paraId="07898F9D" w14:textId="77777777" w:rsidR="00EB73D8" w:rsidRPr="00474DCF" w:rsidRDefault="00EB73D8" w:rsidP="00EB73D8">
      <w:pPr>
        <w:spacing w:after="0" w:line="240" w:lineRule="auto"/>
        <w:ind w:right="-1"/>
        <w:jc w:val="both"/>
        <w:rPr>
          <w:rFonts w:ascii="Times New Roman" w:hAnsi="Times New Roman" w:cs="Times New Roman"/>
          <w:sz w:val="24"/>
          <w:szCs w:val="24"/>
          <w:lang w:val="en-GB"/>
        </w:rPr>
      </w:pPr>
    </w:p>
    <w:p w14:paraId="4357384D" w14:textId="77777777" w:rsidR="00EB73D8" w:rsidRPr="00474DCF" w:rsidRDefault="00EB73D8" w:rsidP="00EB73D8">
      <w:pPr>
        <w:spacing w:after="0" w:line="240" w:lineRule="auto"/>
        <w:ind w:right="-1"/>
        <w:jc w:val="both"/>
        <w:rPr>
          <w:rFonts w:ascii="Times New Roman" w:hAnsi="Times New Roman" w:cs="Times New Roman"/>
          <w:i/>
          <w:iCs/>
          <w:sz w:val="24"/>
          <w:szCs w:val="24"/>
          <w:lang w:val="en-GB"/>
        </w:rPr>
      </w:pPr>
      <w:r w:rsidRPr="00474DCF">
        <w:rPr>
          <w:rFonts w:ascii="Times New Roman" w:hAnsi="Times New Roman" w:cs="Times New Roman"/>
          <w:i/>
          <w:iCs/>
          <w:sz w:val="24"/>
          <w:szCs w:val="24"/>
          <w:lang w:val="en-GB"/>
        </w:rPr>
        <w:t>Oooooh I'm watching for you, for you</w:t>
      </w:r>
    </w:p>
    <w:p w14:paraId="0417B9A5" w14:textId="77777777" w:rsidR="00EB73D8" w:rsidRPr="00474DCF" w:rsidRDefault="00EB73D8" w:rsidP="00EB73D8">
      <w:pPr>
        <w:spacing w:after="0" w:line="240" w:lineRule="auto"/>
        <w:ind w:right="-1"/>
        <w:jc w:val="both"/>
        <w:rPr>
          <w:rFonts w:ascii="Times New Roman" w:hAnsi="Times New Roman" w:cs="Times New Roman"/>
          <w:sz w:val="24"/>
          <w:szCs w:val="24"/>
          <w:lang w:val="en-GB"/>
        </w:rPr>
      </w:pPr>
    </w:p>
    <w:p w14:paraId="1D398FFD"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Con arrimo y sin arrimo</w:t>
      </w:r>
    </w:p>
    <w:p w14:paraId="4455945B"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todo me voy consumiendo (bis)</w:t>
      </w:r>
    </w:p>
    <w:p w14:paraId="222950C9" w14:textId="77777777" w:rsidR="00EB73D8" w:rsidRPr="00474DCF" w:rsidRDefault="00EB73D8" w:rsidP="00EB73D8">
      <w:pPr>
        <w:spacing w:after="0" w:line="240" w:lineRule="auto"/>
        <w:ind w:right="-1"/>
        <w:jc w:val="both"/>
        <w:rPr>
          <w:rFonts w:ascii="Times New Roman" w:hAnsi="Times New Roman" w:cs="Times New Roman"/>
          <w:sz w:val="24"/>
          <w:szCs w:val="24"/>
        </w:rPr>
      </w:pPr>
    </w:p>
    <w:p w14:paraId="260CEDD0"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y así toda criatura</w:t>
      </w:r>
    </w:p>
    <w:p w14:paraId="590C0047"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enajenada, se ve</w:t>
      </w:r>
    </w:p>
    <w:p w14:paraId="3C739B14"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y gustan de un no sé qué</w:t>
      </w:r>
    </w:p>
    <w:p w14:paraId="3A112EB3"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lastRenderedPageBreak/>
        <w:t>que se halla por ventura</w:t>
      </w:r>
    </w:p>
    <w:p w14:paraId="40395A1A"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que estando la voluntad</w:t>
      </w:r>
    </w:p>
    <w:p w14:paraId="73425F73"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de divinidad tocada</w:t>
      </w:r>
    </w:p>
    <w:p w14:paraId="5454ADF8" w14:textId="77777777" w:rsidR="00EB73D8" w:rsidRPr="00474DCF" w:rsidRDefault="00EB73D8"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no puede quedar pagada</w:t>
      </w:r>
    </w:p>
    <w:p w14:paraId="4FA2F236" w14:textId="77777777" w:rsidR="00EB73D8" w:rsidRPr="00474DCF" w:rsidRDefault="00EB73D8" w:rsidP="00EB73D8">
      <w:pPr>
        <w:spacing w:after="0" w:line="240" w:lineRule="auto"/>
        <w:ind w:right="-1"/>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sino con divinidad...</w:t>
      </w:r>
    </w:p>
    <w:p w14:paraId="3932E9C5" w14:textId="77777777" w:rsidR="00EB73D8" w:rsidRPr="00474DCF" w:rsidRDefault="00EB73D8" w:rsidP="00EB73D8">
      <w:pPr>
        <w:spacing w:after="0" w:line="240" w:lineRule="auto"/>
        <w:ind w:right="-1"/>
        <w:jc w:val="both"/>
        <w:rPr>
          <w:rFonts w:ascii="Times New Roman" w:hAnsi="Times New Roman" w:cs="Times New Roman"/>
          <w:sz w:val="24"/>
          <w:szCs w:val="24"/>
          <w:lang w:val="en-GB"/>
        </w:rPr>
      </w:pPr>
    </w:p>
    <w:p w14:paraId="713EF079" w14:textId="77777777" w:rsidR="00EB73D8" w:rsidRPr="00474DCF" w:rsidRDefault="00EB73D8" w:rsidP="00EB73D8">
      <w:pPr>
        <w:spacing w:after="0" w:line="240" w:lineRule="auto"/>
        <w:ind w:right="-1"/>
        <w:jc w:val="both"/>
        <w:rPr>
          <w:rFonts w:ascii="Times New Roman" w:hAnsi="Times New Roman" w:cs="Times New Roman"/>
          <w:i/>
          <w:iCs/>
          <w:sz w:val="24"/>
          <w:szCs w:val="24"/>
          <w:lang w:val="en-GB"/>
        </w:rPr>
      </w:pPr>
      <w:r w:rsidRPr="00474DCF">
        <w:rPr>
          <w:rFonts w:ascii="Times New Roman" w:hAnsi="Times New Roman" w:cs="Times New Roman"/>
          <w:i/>
          <w:iCs/>
          <w:sz w:val="24"/>
          <w:szCs w:val="24"/>
          <w:lang w:val="en-GB"/>
        </w:rPr>
        <w:t>Oooooh I'm watching for you, you, you</w:t>
      </w:r>
    </w:p>
    <w:p w14:paraId="227452D5" w14:textId="77777777" w:rsidR="0078061A" w:rsidRPr="00474DCF" w:rsidRDefault="0078061A" w:rsidP="00EB73D8">
      <w:pPr>
        <w:spacing w:after="0" w:line="240" w:lineRule="auto"/>
        <w:ind w:right="-1"/>
        <w:jc w:val="both"/>
        <w:rPr>
          <w:rFonts w:ascii="Times New Roman" w:hAnsi="Times New Roman" w:cs="Times New Roman"/>
          <w:i/>
          <w:iCs/>
          <w:sz w:val="24"/>
          <w:szCs w:val="24"/>
          <w:lang w:val="en-GB"/>
        </w:rPr>
        <w:sectPr w:rsidR="0078061A" w:rsidRPr="00474DCF" w:rsidSect="00471C4A">
          <w:footerReference w:type="default" r:id="rId8"/>
          <w:type w:val="continuous"/>
          <w:pgSz w:w="11906" w:h="16838"/>
          <w:pgMar w:top="1417" w:right="1416" w:bottom="1417" w:left="1418" w:header="708" w:footer="708" w:gutter="0"/>
          <w:cols w:space="708"/>
          <w:docGrid w:linePitch="360"/>
        </w:sectPr>
      </w:pPr>
    </w:p>
    <w:p w14:paraId="169C3DDB" w14:textId="639A7D15" w:rsidR="00EB73D8" w:rsidRPr="00474DCF" w:rsidRDefault="00EB73D8" w:rsidP="00EB73D8">
      <w:pPr>
        <w:spacing w:after="0" w:line="240" w:lineRule="auto"/>
        <w:ind w:right="-1"/>
        <w:jc w:val="both"/>
        <w:rPr>
          <w:rFonts w:ascii="Times New Roman" w:hAnsi="Times New Roman" w:cs="Times New Roman"/>
          <w:sz w:val="24"/>
          <w:szCs w:val="24"/>
          <w:lang w:val="en-GB"/>
        </w:rPr>
      </w:pPr>
    </w:p>
    <w:p w14:paraId="38BD8850" w14:textId="3DC24E72" w:rsidR="0078061A" w:rsidRPr="00474DCF" w:rsidRDefault="00781073" w:rsidP="001B1B1E">
      <w:pPr>
        <w:spacing w:after="0" w:line="240" w:lineRule="auto"/>
        <w:ind w:right="-1" w:firstLine="708"/>
        <w:jc w:val="both"/>
        <w:rPr>
          <w:rFonts w:ascii="Times New Roman" w:hAnsi="Times New Roman" w:cs="Times New Roman"/>
          <w:sz w:val="24"/>
          <w:szCs w:val="24"/>
        </w:rPr>
      </w:pPr>
      <w:r w:rsidRPr="00474DCF">
        <w:rPr>
          <w:rFonts w:ascii="Times New Roman" w:hAnsi="Times New Roman" w:cs="Times New Roman"/>
          <w:sz w:val="24"/>
          <w:szCs w:val="24"/>
        </w:rPr>
        <w:t xml:space="preserve">Los versos </w:t>
      </w:r>
      <w:r w:rsidR="0008565C">
        <w:rPr>
          <w:rFonts w:ascii="Times New Roman" w:hAnsi="Times New Roman" w:cs="Times New Roman"/>
          <w:sz w:val="24"/>
          <w:szCs w:val="24"/>
        </w:rPr>
        <w:t>‘</w:t>
      </w:r>
      <w:r w:rsidRPr="00474DCF">
        <w:rPr>
          <w:rFonts w:ascii="Times New Roman" w:hAnsi="Times New Roman" w:cs="Times New Roman"/>
          <w:sz w:val="24"/>
          <w:szCs w:val="24"/>
        </w:rPr>
        <w:t>Con arrimo y sin arrimo / todo me voy consumiendo</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pertenecen al poema </w:t>
      </w:r>
      <w:r w:rsidR="0008565C">
        <w:rPr>
          <w:rFonts w:ascii="Times New Roman" w:hAnsi="Times New Roman" w:cs="Times New Roman"/>
          <w:sz w:val="24"/>
          <w:szCs w:val="24"/>
        </w:rPr>
        <w:t>‘</w:t>
      </w:r>
      <w:r w:rsidRPr="00474DCF">
        <w:rPr>
          <w:rFonts w:ascii="Times New Roman" w:hAnsi="Times New Roman" w:cs="Times New Roman"/>
          <w:sz w:val="24"/>
          <w:szCs w:val="24"/>
        </w:rPr>
        <w:t>Sin arrimo y con arrimo</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(percíbase el ligerísimo cambio de letra). Los cuatro siguientes versos de la primera estrofa están extraídos del poema </w:t>
      </w:r>
      <w:r w:rsidR="0008565C">
        <w:rPr>
          <w:rFonts w:ascii="Times New Roman" w:hAnsi="Times New Roman" w:cs="Times New Roman"/>
          <w:sz w:val="24"/>
          <w:szCs w:val="24"/>
        </w:rPr>
        <w:t>‘</w:t>
      </w:r>
      <w:r w:rsidRPr="00474DCF">
        <w:rPr>
          <w:rFonts w:ascii="Times New Roman" w:hAnsi="Times New Roman" w:cs="Times New Roman"/>
          <w:sz w:val="24"/>
          <w:szCs w:val="24"/>
        </w:rPr>
        <w:t>Tras de un amoroso lance. Otras del mismo a lo divino</w:t>
      </w:r>
      <w:r w:rsidR="0008565C">
        <w:rPr>
          <w:rFonts w:ascii="Times New Roman" w:hAnsi="Times New Roman" w:cs="Times New Roman"/>
          <w:sz w:val="24"/>
          <w:szCs w:val="24"/>
        </w:rPr>
        <w:t>’</w:t>
      </w:r>
      <w:r w:rsidR="001E0E20" w:rsidRPr="00474DCF">
        <w:rPr>
          <w:rFonts w:ascii="Times New Roman" w:hAnsi="Times New Roman" w:cs="Times New Roman"/>
          <w:sz w:val="24"/>
          <w:szCs w:val="24"/>
        </w:rPr>
        <w:t xml:space="preserve"> (en otras versiones titulado sólo </w:t>
      </w:r>
      <w:r w:rsidR="0008565C">
        <w:rPr>
          <w:rFonts w:ascii="Times New Roman" w:hAnsi="Times New Roman" w:cs="Times New Roman"/>
          <w:sz w:val="24"/>
          <w:szCs w:val="24"/>
        </w:rPr>
        <w:t>‘</w:t>
      </w:r>
      <w:r w:rsidR="001E0E20" w:rsidRPr="00474DCF">
        <w:rPr>
          <w:rFonts w:ascii="Times New Roman" w:hAnsi="Times New Roman" w:cs="Times New Roman"/>
          <w:sz w:val="24"/>
          <w:szCs w:val="24"/>
        </w:rPr>
        <w:t>Otras del mismo a lo divino</w:t>
      </w:r>
      <w:r w:rsidR="0008565C">
        <w:rPr>
          <w:rFonts w:ascii="Times New Roman" w:hAnsi="Times New Roman" w:cs="Times New Roman"/>
          <w:sz w:val="24"/>
          <w:szCs w:val="24"/>
        </w:rPr>
        <w:t>’</w:t>
      </w:r>
      <w:r w:rsidR="001E0E20" w:rsidRPr="00474DCF">
        <w:rPr>
          <w:rFonts w:ascii="Times New Roman" w:hAnsi="Times New Roman" w:cs="Times New Roman"/>
          <w:sz w:val="24"/>
          <w:szCs w:val="24"/>
        </w:rPr>
        <w:t xml:space="preserve">) </w:t>
      </w:r>
      <w:r w:rsidRPr="00474DCF">
        <w:rPr>
          <w:rFonts w:ascii="Times New Roman" w:hAnsi="Times New Roman" w:cs="Times New Roman"/>
          <w:sz w:val="24"/>
          <w:szCs w:val="24"/>
        </w:rPr>
        <w:t xml:space="preserve">y el resto de la letra forma parte de </w:t>
      </w:r>
      <w:r w:rsidR="0008565C">
        <w:rPr>
          <w:rFonts w:ascii="Times New Roman" w:hAnsi="Times New Roman" w:cs="Times New Roman"/>
          <w:sz w:val="24"/>
          <w:szCs w:val="24"/>
        </w:rPr>
        <w:t>‘</w:t>
      </w:r>
      <w:r w:rsidRPr="00474DCF">
        <w:rPr>
          <w:rFonts w:ascii="Times New Roman" w:hAnsi="Times New Roman" w:cs="Times New Roman"/>
          <w:sz w:val="24"/>
          <w:szCs w:val="24"/>
        </w:rPr>
        <w:t>Glosa a lo divino, del mismo autor</w:t>
      </w:r>
      <w:r w:rsidR="0008565C">
        <w:rPr>
          <w:rFonts w:ascii="Times New Roman" w:hAnsi="Times New Roman" w:cs="Times New Roman"/>
          <w:sz w:val="24"/>
          <w:szCs w:val="24"/>
        </w:rPr>
        <w:t>’</w:t>
      </w:r>
      <w:r w:rsidRPr="00474DCF">
        <w:rPr>
          <w:rFonts w:ascii="Times New Roman" w:hAnsi="Times New Roman" w:cs="Times New Roman"/>
          <w:sz w:val="24"/>
          <w:szCs w:val="24"/>
        </w:rPr>
        <w:t>.</w:t>
      </w:r>
      <w:r w:rsidR="00251D6D" w:rsidRPr="00474DCF">
        <w:rPr>
          <w:rFonts w:ascii="Times New Roman" w:hAnsi="Times New Roman" w:cs="Times New Roman"/>
          <w:sz w:val="24"/>
          <w:szCs w:val="24"/>
        </w:rPr>
        <w:t xml:space="preserve"> </w:t>
      </w:r>
      <w:r w:rsidR="000B3BD5" w:rsidRPr="00474DCF">
        <w:rPr>
          <w:rFonts w:ascii="Times New Roman" w:hAnsi="Times New Roman" w:cs="Times New Roman"/>
          <w:sz w:val="24"/>
          <w:szCs w:val="24"/>
        </w:rPr>
        <w:t xml:space="preserve">Cabe mencionar también la referencia intertextual del título </w:t>
      </w:r>
      <w:r w:rsidR="0008565C">
        <w:rPr>
          <w:rFonts w:ascii="Times New Roman" w:hAnsi="Times New Roman" w:cs="Times New Roman"/>
          <w:sz w:val="24"/>
          <w:szCs w:val="24"/>
        </w:rPr>
        <w:t>‘</w:t>
      </w:r>
      <w:r w:rsidR="000B3BD5" w:rsidRPr="00474DCF">
        <w:rPr>
          <w:rFonts w:ascii="Times New Roman" w:hAnsi="Times New Roman" w:cs="Times New Roman"/>
          <w:sz w:val="24"/>
          <w:szCs w:val="24"/>
        </w:rPr>
        <w:t>Las criaturas</w:t>
      </w:r>
      <w:r w:rsidR="0008565C">
        <w:rPr>
          <w:rFonts w:ascii="Times New Roman" w:hAnsi="Times New Roman" w:cs="Times New Roman"/>
          <w:sz w:val="24"/>
          <w:szCs w:val="24"/>
        </w:rPr>
        <w:t>’</w:t>
      </w:r>
      <w:r w:rsidR="000B3BD5" w:rsidRPr="00474DCF">
        <w:rPr>
          <w:rFonts w:ascii="Times New Roman" w:hAnsi="Times New Roman" w:cs="Times New Roman"/>
          <w:sz w:val="24"/>
          <w:szCs w:val="24"/>
        </w:rPr>
        <w:t xml:space="preserve"> en relación con el </w:t>
      </w:r>
      <w:r w:rsidR="000B3BD5" w:rsidRPr="00474DCF">
        <w:rPr>
          <w:rFonts w:ascii="Times New Roman" w:hAnsi="Times New Roman" w:cs="Times New Roman"/>
          <w:i/>
          <w:iCs/>
          <w:sz w:val="24"/>
          <w:szCs w:val="24"/>
        </w:rPr>
        <w:t>Cántico espiritual</w:t>
      </w:r>
      <w:r w:rsidR="000B3BD5" w:rsidRPr="00474DCF">
        <w:rPr>
          <w:rFonts w:ascii="Times New Roman" w:hAnsi="Times New Roman" w:cs="Times New Roman"/>
          <w:sz w:val="24"/>
          <w:szCs w:val="24"/>
        </w:rPr>
        <w:t xml:space="preserve"> del poeta.</w:t>
      </w:r>
    </w:p>
    <w:p w14:paraId="730424A9" w14:textId="10E82A79" w:rsidR="00251D6D" w:rsidRPr="00474DCF" w:rsidRDefault="00251D6D"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t xml:space="preserve">En este ejemplo encontramos una reproducción literal de fragmentos literarios -ya no una mera alusión- que va más allá de la mera cita, si se entiende ésta </w:t>
      </w:r>
      <w:r w:rsidR="00560E08" w:rsidRPr="00474DCF">
        <w:rPr>
          <w:rFonts w:ascii="Times New Roman" w:hAnsi="Times New Roman" w:cs="Times New Roman"/>
          <w:sz w:val="24"/>
          <w:szCs w:val="24"/>
        </w:rPr>
        <w:t xml:space="preserve">en sentido estricto </w:t>
      </w:r>
      <w:r w:rsidRPr="00474DCF">
        <w:rPr>
          <w:rFonts w:ascii="Times New Roman" w:hAnsi="Times New Roman" w:cs="Times New Roman"/>
          <w:sz w:val="24"/>
          <w:szCs w:val="24"/>
        </w:rPr>
        <w:t xml:space="preserve">como la reproducción en un texto de un fragmento textual de otro autor. La intervención autorial en el plano de la letra </w:t>
      </w:r>
      <w:r w:rsidR="00D66D93" w:rsidRPr="00474DCF">
        <w:rPr>
          <w:rFonts w:ascii="Times New Roman" w:hAnsi="Times New Roman" w:cs="Times New Roman"/>
          <w:sz w:val="24"/>
          <w:szCs w:val="24"/>
        </w:rPr>
        <w:t xml:space="preserve">existe, aunque </w:t>
      </w:r>
      <w:r w:rsidRPr="00474DCF">
        <w:rPr>
          <w:rFonts w:ascii="Times New Roman" w:hAnsi="Times New Roman" w:cs="Times New Roman"/>
          <w:sz w:val="24"/>
          <w:szCs w:val="24"/>
        </w:rPr>
        <w:t xml:space="preserve">se limita a la introducción del verso en inglés </w:t>
      </w:r>
      <w:r w:rsidR="0008565C">
        <w:rPr>
          <w:rFonts w:ascii="Times New Roman" w:hAnsi="Times New Roman" w:cs="Times New Roman"/>
          <w:sz w:val="24"/>
          <w:szCs w:val="24"/>
        </w:rPr>
        <w:t>‘</w:t>
      </w:r>
      <w:r w:rsidRPr="00474DCF">
        <w:rPr>
          <w:rFonts w:ascii="Times New Roman" w:hAnsi="Times New Roman" w:cs="Times New Roman"/>
          <w:sz w:val="24"/>
          <w:szCs w:val="24"/>
        </w:rPr>
        <w:t>I’m watching for you</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que contrasta con el resto del poema, </w:t>
      </w:r>
      <w:r w:rsidR="00D66D93" w:rsidRPr="00474DCF">
        <w:rPr>
          <w:rFonts w:ascii="Times New Roman" w:hAnsi="Times New Roman" w:cs="Times New Roman"/>
          <w:sz w:val="24"/>
          <w:szCs w:val="24"/>
        </w:rPr>
        <w:t>y a</w:t>
      </w:r>
      <w:r w:rsidRPr="00474DCF">
        <w:rPr>
          <w:rFonts w:ascii="Times New Roman" w:hAnsi="Times New Roman" w:cs="Times New Roman"/>
          <w:sz w:val="24"/>
          <w:szCs w:val="24"/>
        </w:rPr>
        <w:t xml:space="preserve"> la selección de los fragmentos y su orden.</w:t>
      </w:r>
      <w:r w:rsidR="00BF5746" w:rsidRPr="00474DCF">
        <w:rPr>
          <w:rFonts w:ascii="Times New Roman" w:hAnsi="Times New Roman" w:cs="Times New Roman"/>
          <w:sz w:val="24"/>
          <w:szCs w:val="24"/>
        </w:rPr>
        <w:t xml:space="preserve"> La comprensión del concepto de autoría se va complicando, pese a que todavía se sostiene en la autoría original de la música de la canción.</w:t>
      </w:r>
    </w:p>
    <w:p w14:paraId="1574F834" w14:textId="53F2FBD1" w:rsidR="00BF5746" w:rsidRPr="00474DCF" w:rsidRDefault="00BF5746"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t>Un paso más allá encontramos las versiones musicales de poemas o poemas musicalizados</w:t>
      </w:r>
      <w:r w:rsidRPr="00474DCF">
        <w:rPr>
          <w:rStyle w:val="Refdenotaalpie"/>
          <w:rFonts w:ascii="Times New Roman" w:hAnsi="Times New Roman" w:cs="Times New Roman"/>
          <w:sz w:val="24"/>
          <w:szCs w:val="24"/>
        </w:rPr>
        <w:footnoteReference w:id="10"/>
      </w:r>
      <w:r w:rsidR="005933A2" w:rsidRPr="00474DCF">
        <w:rPr>
          <w:rFonts w:ascii="Times New Roman" w:hAnsi="Times New Roman" w:cs="Times New Roman"/>
          <w:sz w:val="24"/>
          <w:szCs w:val="24"/>
        </w:rPr>
        <w:t xml:space="preserve"> en los que se pone música a una obra poética realizando, si es el caso, cambios mínimos en la letra. Tradicionalmente, estas musicalizaciones nos han llegado a través del género de la canción de autor, por ejemplo </w:t>
      </w:r>
      <w:r w:rsidR="005B438F" w:rsidRPr="00474DCF">
        <w:rPr>
          <w:rFonts w:ascii="Times New Roman" w:hAnsi="Times New Roman" w:cs="Times New Roman"/>
          <w:sz w:val="24"/>
          <w:szCs w:val="24"/>
        </w:rPr>
        <w:t xml:space="preserve">en </w:t>
      </w:r>
      <w:r w:rsidR="00D645C4" w:rsidRPr="00474DCF">
        <w:rPr>
          <w:rFonts w:ascii="Times New Roman" w:hAnsi="Times New Roman" w:cs="Times New Roman"/>
          <w:sz w:val="24"/>
          <w:szCs w:val="24"/>
        </w:rPr>
        <w:t>la obra</w:t>
      </w:r>
      <w:r w:rsidR="005B438F" w:rsidRPr="00474DCF">
        <w:rPr>
          <w:rFonts w:ascii="Times New Roman" w:hAnsi="Times New Roman" w:cs="Times New Roman"/>
          <w:sz w:val="24"/>
          <w:szCs w:val="24"/>
        </w:rPr>
        <w:t xml:space="preserve"> de </w:t>
      </w:r>
      <w:r w:rsidR="005933A2" w:rsidRPr="00474DCF">
        <w:rPr>
          <w:rFonts w:ascii="Times New Roman" w:hAnsi="Times New Roman" w:cs="Times New Roman"/>
          <w:sz w:val="24"/>
          <w:szCs w:val="24"/>
        </w:rPr>
        <w:t>Joan Manuel Serrat</w:t>
      </w:r>
      <w:r w:rsidR="005B438F" w:rsidRPr="00474DCF">
        <w:rPr>
          <w:rFonts w:ascii="Times New Roman" w:hAnsi="Times New Roman" w:cs="Times New Roman"/>
          <w:sz w:val="24"/>
          <w:szCs w:val="24"/>
        </w:rPr>
        <w:t xml:space="preserve"> o Paco Ibáñez, </w:t>
      </w:r>
      <w:r w:rsidR="008D063A" w:rsidRPr="00474DCF">
        <w:rPr>
          <w:rFonts w:ascii="Times New Roman" w:hAnsi="Times New Roman" w:cs="Times New Roman"/>
          <w:sz w:val="24"/>
          <w:szCs w:val="24"/>
        </w:rPr>
        <w:t>con cierta tendencia por ello a primar en la canción</w:t>
      </w:r>
      <w:r w:rsidR="005B438F" w:rsidRPr="00474DCF">
        <w:rPr>
          <w:rFonts w:ascii="Times New Roman" w:hAnsi="Times New Roman" w:cs="Times New Roman"/>
          <w:sz w:val="24"/>
          <w:szCs w:val="24"/>
        </w:rPr>
        <w:t xml:space="preserve"> </w:t>
      </w:r>
      <w:r w:rsidR="008D063A" w:rsidRPr="00474DCF">
        <w:rPr>
          <w:rFonts w:ascii="Times New Roman" w:hAnsi="Times New Roman" w:cs="Times New Roman"/>
          <w:sz w:val="24"/>
          <w:szCs w:val="24"/>
        </w:rPr>
        <w:t xml:space="preserve">el texto sobre la música. </w:t>
      </w:r>
      <w:r w:rsidR="004030C6" w:rsidRPr="00474DCF">
        <w:rPr>
          <w:rFonts w:ascii="Times New Roman" w:hAnsi="Times New Roman" w:cs="Times New Roman"/>
          <w:sz w:val="24"/>
          <w:szCs w:val="24"/>
        </w:rPr>
        <w:t>De los autores que han musicalizado poemas de san Juan de la Cruz destacamos a Amancio Prada, Kiko Veneno y Enrique Morente</w:t>
      </w:r>
      <w:r w:rsidR="00DC51A7" w:rsidRPr="00474DCF">
        <w:rPr>
          <w:rFonts w:ascii="Times New Roman" w:hAnsi="Times New Roman" w:cs="Times New Roman"/>
          <w:sz w:val="24"/>
          <w:szCs w:val="24"/>
        </w:rPr>
        <w:t xml:space="preserve"> para valorar las diferentes formas que presentan</w:t>
      </w:r>
      <w:r w:rsidR="000B3BD5" w:rsidRPr="00474DCF">
        <w:rPr>
          <w:rFonts w:ascii="Times New Roman" w:hAnsi="Times New Roman" w:cs="Times New Roman"/>
          <w:sz w:val="24"/>
          <w:szCs w:val="24"/>
        </w:rPr>
        <w:t xml:space="preserve"> sus versiones musicales</w:t>
      </w:r>
      <w:r w:rsidR="00DC51A7" w:rsidRPr="00474DCF">
        <w:rPr>
          <w:rFonts w:ascii="Times New Roman" w:hAnsi="Times New Roman" w:cs="Times New Roman"/>
          <w:sz w:val="24"/>
          <w:szCs w:val="24"/>
        </w:rPr>
        <w:t>.</w:t>
      </w:r>
    </w:p>
    <w:p w14:paraId="49FB272E" w14:textId="52024D3A" w:rsidR="000B3BD5" w:rsidRPr="00474DCF" w:rsidRDefault="000B3BD5" w:rsidP="00106321">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t xml:space="preserve">La versión del </w:t>
      </w:r>
      <w:r w:rsidRPr="00474DCF">
        <w:rPr>
          <w:rFonts w:ascii="Times New Roman" w:hAnsi="Times New Roman" w:cs="Times New Roman"/>
          <w:i/>
          <w:iCs/>
          <w:sz w:val="24"/>
          <w:szCs w:val="24"/>
        </w:rPr>
        <w:t>Cántico espiritual</w:t>
      </w:r>
      <w:r w:rsidRPr="00474DCF">
        <w:rPr>
          <w:rFonts w:ascii="Times New Roman" w:hAnsi="Times New Roman" w:cs="Times New Roman"/>
          <w:sz w:val="24"/>
          <w:szCs w:val="24"/>
        </w:rPr>
        <w:t xml:space="preserve"> de Amancio Prada </w:t>
      </w:r>
      <w:r w:rsidR="00C00898" w:rsidRPr="00474DCF">
        <w:rPr>
          <w:rFonts w:ascii="Times New Roman" w:hAnsi="Times New Roman" w:cs="Times New Roman"/>
          <w:sz w:val="24"/>
          <w:szCs w:val="24"/>
        </w:rPr>
        <w:t xml:space="preserve">(1977) </w:t>
      </w:r>
      <w:r w:rsidRPr="00474DCF">
        <w:rPr>
          <w:rFonts w:ascii="Times New Roman" w:hAnsi="Times New Roman" w:cs="Times New Roman"/>
          <w:sz w:val="24"/>
          <w:szCs w:val="24"/>
        </w:rPr>
        <w:t>es una de las más difundidas. En su musicalización la fidelidad al texto poético es prácticamente total, con mínimas actualizaciones lingüísticas</w:t>
      </w:r>
      <w:r w:rsidR="00AD7D5A" w:rsidRPr="00474DCF">
        <w:rPr>
          <w:rFonts w:ascii="Times New Roman" w:hAnsi="Times New Roman" w:cs="Times New Roman"/>
          <w:sz w:val="24"/>
          <w:szCs w:val="24"/>
        </w:rPr>
        <w:t>; la música apoya el sentido de la letra, realzándola, por lo que siguiendo a Wolf no podemos comprender esta canción como un ejemplo de plurimedialidad en tanto que la dependencia de la música respecto de la letra es evidente, tanto en el polo de la emisión como en el de la recepción. Se trata, efectivamente, de una transposición intermedial total, en tanto que afecta a la totalidad de la canción, y que además no puede ser recibida exitosamente si se separan los dos medios, pues la música no presenta una autonomía propia.</w:t>
      </w:r>
      <w:r w:rsidR="00106321" w:rsidRPr="00474DCF">
        <w:rPr>
          <w:rFonts w:ascii="Times New Roman" w:hAnsi="Times New Roman" w:cs="Times New Roman"/>
          <w:sz w:val="24"/>
          <w:szCs w:val="24"/>
        </w:rPr>
        <w:t xml:space="preserve"> Desde el punto de vista de Bernhart y su reflexión sobre el plano formal de la canción (análisis del ritmo, la prosodia y la declamación, 2015b: 407), Prada buscaría una armonización de la letra y la música acercándose a la d</w:t>
      </w:r>
      <w:r w:rsidR="00EB3236" w:rsidRPr="00474DCF">
        <w:rPr>
          <w:rFonts w:ascii="Times New Roman" w:hAnsi="Times New Roman" w:cs="Times New Roman"/>
          <w:sz w:val="24"/>
          <w:szCs w:val="24"/>
        </w:rPr>
        <w:t>e</w:t>
      </w:r>
      <w:r w:rsidR="00106321" w:rsidRPr="00474DCF">
        <w:rPr>
          <w:rFonts w:ascii="Times New Roman" w:hAnsi="Times New Roman" w:cs="Times New Roman"/>
          <w:sz w:val="24"/>
          <w:szCs w:val="24"/>
        </w:rPr>
        <w:t xml:space="preserve">clamación, en lo que Bernhart ha propuesto como </w:t>
      </w:r>
      <w:r w:rsidR="0008565C">
        <w:rPr>
          <w:rFonts w:ascii="Times New Roman" w:hAnsi="Times New Roman" w:cs="Times New Roman"/>
          <w:sz w:val="24"/>
          <w:szCs w:val="24"/>
        </w:rPr>
        <w:t>‘</w:t>
      </w:r>
      <w:r w:rsidR="00106321" w:rsidRPr="00474DCF">
        <w:rPr>
          <w:rFonts w:ascii="Times New Roman" w:hAnsi="Times New Roman" w:cs="Times New Roman"/>
          <w:sz w:val="24"/>
          <w:szCs w:val="24"/>
        </w:rPr>
        <w:t>non-interpretive songs</w:t>
      </w:r>
      <w:r w:rsidR="0008565C">
        <w:rPr>
          <w:rFonts w:ascii="Times New Roman" w:hAnsi="Times New Roman" w:cs="Times New Roman"/>
          <w:sz w:val="24"/>
          <w:szCs w:val="24"/>
        </w:rPr>
        <w:t>’</w:t>
      </w:r>
      <w:r w:rsidR="00106321" w:rsidRPr="00474DCF">
        <w:rPr>
          <w:rFonts w:ascii="Times New Roman" w:hAnsi="Times New Roman" w:cs="Times New Roman"/>
          <w:sz w:val="24"/>
          <w:szCs w:val="24"/>
        </w:rPr>
        <w:t>, en tanto que la música no interpreta la palabra sino que la clarifica (2015b: 407).</w:t>
      </w:r>
    </w:p>
    <w:p w14:paraId="30FF35F2" w14:textId="5FBCDCA6" w:rsidR="00911B75" w:rsidRPr="00474DCF" w:rsidRDefault="00AD7D5A"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r>
      <w:r w:rsidR="000B3BD5" w:rsidRPr="00474DCF">
        <w:rPr>
          <w:rFonts w:ascii="Times New Roman" w:hAnsi="Times New Roman" w:cs="Times New Roman"/>
          <w:sz w:val="24"/>
          <w:szCs w:val="24"/>
        </w:rPr>
        <w:t xml:space="preserve">Nos interesa recordar </w:t>
      </w:r>
      <w:r w:rsidR="00937C37" w:rsidRPr="00474DCF">
        <w:rPr>
          <w:rFonts w:ascii="Times New Roman" w:hAnsi="Times New Roman" w:cs="Times New Roman"/>
          <w:sz w:val="24"/>
          <w:szCs w:val="24"/>
        </w:rPr>
        <w:t>aquí</w:t>
      </w:r>
      <w:r w:rsidR="000B3BD5" w:rsidRPr="00474DCF">
        <w:rPr>
          <w:rFonts w:ascii="Times New Roman" w:hAnsi="Times New Roman" w:cs="Times New Roman"/>
          <w:sz w:val="24"/>
          <w:szCs w:val="24"/>
        </w:rPr>
        <w:t xml:space="preserve"> una versión </w:t>
      </w:r>
      <w:r w:rsidR="00911B75" w:rsidRPr="00474DCF">
        <w:rPr>
          <w:rFonts w:ascii="Times New Roman" w:hAnsi="Times New Roman" w:cs="Times New Roman"/>
          <w:sz w:val="24"/>
          <w:szCs w:val="24"/>
        </w:rPr>
        <w:t xml:space="preserve">de Prada </w:t>
      </w:r>
      <w:r w:rsidR="000B3BD5" w:rsidRPr="00474DCF">
        <w:rPr>
          <w:rFonts w:ascii="Times New Roman" w:hAnsi="Times New Roman" w:cs="Times New Roman"/>
          <w:sz w:val="24"/>
          <w:szCs w:val="24"/>
        </w:rPr>
        <w:t xml:space="preserve">posterior </w:t>
      </w:r>
      <w:r w:rsidRPr="00474DCF">
        <w:rPr>
          <w:rFonts w:ascii="Times New Roman" w:hAnsi="Times New Roman" w:cs="Times New Roman"/>
          <w:sz w:val="24"/>
          <w:szCs w:val="24"/>
        </w:rPr>
        <w:t xml:space="preserve">al </w:t>
      </w:r>
      <w:r w:rsidRPr="00474DCF">
        <w:rPr>
          <w:rFonts w:ascii="Times New Roman" w:hAnsi="Times New Roman" w:cs="Times New Roman"/>
          <w:i/>
          <w:iCs/>
          <w:sz w:val="24"/>
          <w:szCs w:val="24"/>
        </w:rPr>
        <w:t>Cántico espiritual</w:t>
      </w:r>
      <w:r w:rsidRPr="00474DCF">
        <w:rPr>
          <w:rFonts w:ascii="Times New Roman" w:hAnsi="Times New Roman" w:cs="Times New Roman"/>
          <w:sz w:val="24"/>
          <w:szCs w:val="24"/>
        </w:rPr>
        <w:t>, la del poema</w:t>
      </w:r>
      <w:r w:rsidR="000B3BD5" w:rsidRPr="00474DCF">
        <w:rPr>
          <w:rFonts w:ascii="Times New Roman" w:hAnsi="Times New Roman" w:cs="Times New Roman"/>
          <w:sz w:val="24"/>
          <w:szCs w:val="24"/>
        </w:rPr>
        <w:t xml:space="preserve"> </w:t>
      </w:r>
      <w:r w:rsidR="0008565C">
        <w:rPr>
          <w:rFonts w:ascii="Times New Roman" w:hAnsi="Times New Roman" w:cs="Times New Roman"/>
          <w:sz w:val="24"/>
          <w:szCs w:val="24"/>
        </w:rPr>
        <w:t>‘</w:t>
      </w:r>
      <w:r w:rsidR="000B3BD5" w:rsidRPr="00474DCF">
        <w:rPr>
          <w:rFonts w:ascii="Times New Roman" w:hAnsi="Times New Roman" w:cs="Times New Roman"/>
          <w:sz w:val="24"/>
          <w:szCs w:val="24"/>
        </w:rPr>
        <w:t>Cantar del alma que se huelga de conocer a Dios por fe</w:t>
      </w:r>
      <w:r w:rsidR="0008565C">
        <w:rPr>
          <w:rFonts w:ascii="Times New Roman" w:hAnsi="Times New Roman" w:cs="Times New Roman"/>
          <w:sz w:val="24"/>
          <w:szCs w:val="24"/>
        </w:rPr>
        <w:t>’</w:t>
      </w:r>
      <w:r w:rsidR="0064595E" w:rsidRPr="00474DCF">
        <w:rPr>
          <w:rFonts w:ascii="Times New Roman" w:hAnsi="Times New Roman" w:cs="Times New Roman"/>
          <w:sz w:val="24"/>
          <w:szCs w:val="24"/>
        </w:rPr>
        <w:t xml:space="preserve"> </w:t>
      </w:r>
      <w:r w:rsidR="00D927B8" w:rsidRPr="00474DCF">
        <w:rPr>
          <w:rFonts w:ascii="Times New Roman" w:hAnsi="Times New Roman" w:cs="Times New Roman"/>
          <w:sz w:val="24"/>
          <w:szCs w:val="24"/>
        </w:rPr>
        <w:t xml:space="preserve">que da lugar a la canción </w:t>
      </w:r>
      <w:r w:rsidR="0008565C">
        <w:rPr>
          <w:rFonts w:ascii="Times New Roman" w:hAnsi="Times New Roman" w:cs="Times New Roman"/>
          <w:sz w:val="24"/>
          <w:szCs w:val="24"/>
        </w:rPr>
        <w:t>‘</w:t>
      </w:r>
      <w:r w:rsidR="00D927B8" w:rsidRPr="00474DCF">
        <w:rPr>
          <w:rFonts w:ascii="Times New Roman" w:hAnsi="Times New Roman" w:cs="Times New Roman"/>
          <w:sz w:val="24"/>
          <w:szCs w:val="24"/>
        </w:rPr>
        <w:t>La fuente que mana y corre</w:t>
      </w:r>
      <w:r w:rsidR="0008565C">
        <w:rPr>
          <w:rFonts w:ascii="Times New Roman" w:hAnsi="Times New Roman" w:cs="Times New Roman"/>
          <w:sz w:val="24"/>
          <w:szCs w:val="24"/>
        </w:rPr>
        <w:t>’</w:t>
      </w:r>
      <w:r w:rsidR="00D927B8" w:rsidRPr="00474DCF">
        <w:rPr>
          <w:rFonts w:ascii="Times New Roman" w:hAnsi="Times New Roman" w:cs="Times New Roman"/>
          <w:sz w:val="24"/>
          <w:szCs w:val="24"/>
        </w:rPr>
        <w:t xml:space="preserve">, pues el mismo poema será musicalizado por Enrique Morente en </w:t>
      </w:r>
      <w:r w:rsidR="0008565C">
        <w:rPr>
          <w:rFonts w:ascii="Times New Roman" w:hAnsi="Times New Roman" w:cs="Times New Roman"/>
          <w:sz w:val="24"/>
          <w:szCs w:val="24"/>
        </w:rPr>
        <w:t>‘</w:t>
      </w:r>
      <w:r w:rsidR="00D927B8" w:rsidRPr="00474DCF">
        <w:rPr>
          <w:rFonts w:ascii="Times New Roman" w:hAnsi="Times New Roman" w:cs="Times New Roman"/>
          <w:sz w:val="24"/>
          <w:szCs w:val="24"/>
        </w:rPr>
        <w:t>Aunque es de noche</w:t>
      </w:r>
      <w:r w:rsidR="0008565C">
        <w:rPr>
          <w:rFonts w:ascii="Times New Roman" w:hAnsi="Times New Roman" w:cs="Times New Roman"/>
          <w:sz w:val="24"/>
          <w:szCs w:val="24"/>
        </w:rPr>
        <w:t>’</w:t>
      </w:r>
      <w:r w:rsidR="00D927B8" w:rsidRPr="00474DCF">
        <w:rPr>
          <w:rFonts w:ascii="Times New Roman" w:hAnsi="Times New Roman" w:cs="Times New Roman"/>
          <w:sz w:val="24"/>
          <w:szCs w:val="24"/>
        </w:rPr>
        <w:t xml:space="preserve"> (</w:t>
      </w:r>
      <w:r w:rsidR="00170CAB" w:rsidRPr="00474DCF">
        <w:rPr>
          <w:rFonts w:ascii="Times New Roman" w:hAnsi="Times New Roman" w:cs="Times New Roman"/>
          <w:sz w:val="24"/>
          <w:szCs w:val="24"/>
        </w:rPr>
        <w:t>1983</w:t>
      </w:r>
      <w:r w:rsidR="00D927B8" w:rsidRPr="00474DCF">
        <w:rPr>
          <w:rFonts w:ascii="Times New Roman" w:hAnsi="Times New Roman" w:cs="Times New Roman"/>
          <w:sz w:val="24"/>
          <w:szCs w:val="24"/>
        </w:rPr>
        <w:t>)</w:t>
      </w:r>
      <w:r w:rsidR="00911B75" w:rsidRPr="00474DCF">
        <w:rPr>
          <w:rFonts w:ascii="Times New Roman" w:hAnsi="Times New Roman" w:cs="Times New Roman"/>
          <w:sz w:val="24"/>
          <w:szCs w:val="24"/>
        </w:rPr>
        <w:t xml:space="preserve"> -</w:t>
      </w:r>
      <w:r w:rsidR="00D927B8" w:rsidRPr="00474DCF">
        <w:rPr>
          <w:rFonts w:ascii="Times New Roman" w:hAnsi="Times New Roman" w:cs="Times New Roman"/>
          <w:sz w:val="24"/>
          <w:szCs w:val="24"/>
        </w:rPr>
        <w:t xml:space="preserve">canción versionada </w:t>
      </w:r>
      <w:r w:rsidR="00722156" w:rsidRPr="00474DCF">
        <w:rPr>
          <w:rFonts w:ascii="Times New Roman" w:hAnsi="Times New Roman" w:cs="Times New Roman"/>
          <w:sz w:val="24"/>
          <w:szCs w:val="24"/>
        </w:rPr>
        <w:t>recientemente</w:t>
      </w:r>
      <w:r w:rsidR="00D927B8" w:rsidRPr="00474DCF">
        <w:rPr>
          <w:rFonts w:ascii="Times New Roman" w:hAnsi="Times New Roman" w:cs="Times New Roman"/>
          <w:sz w:val="24"/>
          <w:szCs w:val="24"/>
        </w:rPr>
        <w:t xml:space="preserve"> por Rosalía con el mismo título (2017)</w:t>
      </w:r>
      <w:r w:rsidR="00911B75" w:rsidRPr="00474DCF">
        <w:rPr>
          <w:rFonts w:ascii="Times New Roman" w:hAnsi="Times New Roman" w:cs="Times New Roman"/>
          <w:sz w:val="24"/>
          <w:szCs w:val="24"/>
        </w:rPr>
        <w:t>-, con diferentes resultados</w:t>
      </w:r>
      <w:r w:rsidR="00D927B8" w:rsidRPr="00474DCF">
        <w:rPr>
          <w:rFonts w:ascii="Times New Roman" w:hAnsi="Times New Roman" w:cs="Times New Roman"/>
          <w:sz w:val="24"/>
          <w:szCs w:val="24"/>
        </w:rPr>
        <w:t>.</w:t>
      </w:r>
      <w:r w:rsidR="00911B75" w:rsidRPr="00474DCF">
        <w:rPr>
          <w:rFonts w:ascii="Times New Roman" w:hAnsi="Times New Roman" w:cs="Times New Roman"/>
          <w:sz w:val="24"/>
          <w:szCs w:val="24"/>
        </w:rPr>
        <w:t xml:space="preserve"> </w:t>
      </w:r>
    </w:p>
    <w:p w14:paraId="2674E71B" w14:textId="0E9FC42E" w:rsidR="00BE1F5D" w:rsidRPr="00474DCF" w:rsidRDefault="00722156" w:rsidP="00EB73D8">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t xml:space="preserve">También a partir del </w:t>
      </w:r>
      <w:r w:rsidRPr="00474DCF">
        <w:rPr>
          <w:rFonts w:ascii="Times New Roman" w:hAnsi="Times New Roman" w:cs="Times New Roman"/>
          <w:i/>
          <w:iCs/>
          <w:sz w:val="24"/>
          <w:szCs w:val="24"/>
        </w:rPr>
        <w:t>Cántico espiritual</w:t>
      </w:r>
      <w:r w:rsidRPr="00474DCF">
        <w:rPr>
          <w:rFonts w:ascii="Times New Roman" w:hAnsi="Times New Roman" w:cs="Times New Roman"/>
          <w:sz w:val="24"/>
          <w:szCs w:val="24"/>
        </w:rPr>
        <w:t xml:space="preserve"> compone Kiko Veneno, junto al productor Raül Fernández ‘Refree’, su </w:t>
      </w:r>
      <w:r w:rsidR="0008565C">
        <w:rPr>
          <w:rFonts w:ascii="Times New Roman" w:hAnsi="Times New Roman" w:cs="Times New Roman"/>
          <w:sz w:val="24"/>
          <w:szCs w:val="24"/>
        </w:rPr>
        <w:t>‘</w:t>
      </w:r>
      <w:r w:rsidRPr="00474DCF">
        <w:rPr>
          <w:rFonts w:ascii="Times New Roman" w:hAnsi="Times New Roman" w:cs="Times New Roman"/>
          <w:sz w:val="24"/>
          <w:szCs w:val="24"/>
        </w:rPr>
        <w:t>Malagueña de San Juan de la Cruz</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perteneciente al disco </w:t>
      </w:r>
      <w:r w:rsidRPr="00474DCF">
        <w:rPr>
          <w:rFonts w:ascii="Times New Roman" w:hAnsi="Times New Roman" w:cs="Times New Roman"/>
          <w:i/>
          <w:iCs/>
          <w:sz w:val="24"/>
          <w:szCs w:val="24"/>
        </w:rPr>
        <w:t xml:space="preserve">Sensación </w:t>
      </w:r>
      <w:r w:rsidRPr="00474DCF">
        <w:rPr>
          <w:rFonts w:ascii="Times New Roman" w:hAnsi="Times New Roman" w:cs="Times New Roman"/>
          <w:i/>
          <w:iCs/>
          <w:sz w:val="24"/>
          <w:szCs w:val="24"/>
        </w:rPr>
        <w:lastRenderedPageBreak/>
        <w:t>térmica</w:t>
      </w:r>
      <w:r w:rsidRPr="00474DCF">
        <w:rPr>
          <w:rFonts w:ascii="Times New Roman" w:hAnsi="Times New Roman" w:cs="Times New Roman"/>
          <w:sz w:val="24"/>
          <w:szCs w:val="24"/>
        </w:rPr>
        <w:t xml:space="preserve"> (</w:t>
      </w:r>
      <w:r w:rsidR="00EB3236" w:rsidRPr="00474DCF">
        <w:rPr>
          <w:rFonts w:ascii="Times New Roman" w:hAnsi="Times New Roman" w:cs="Times New Roman"/>
          <w:sz w:val="24"/>
          <w:szCs w:val="24"/>
        </w:rPr>
        <w:t>2013</w:t>
      </w:r>
      <w:r w:rsidRPr="00474DCF">
        <w:rPr>
          <w:rFonts w:ascii="Times New Roman" w:hAnsi="Times New Roman" w:cs="Times New Roman"/>
          <w:sz w:val="24"/>
          <w:szCs w:val="24"/>
        </w:rPr>
        <w:t>).</w:t>
      </w:r>
      <w:r w:rsidR="00937C37" w:rsidRPr="00474DCF">
        <w:rPr>
          <w:rFonts w:ascii="Times New Roman" w:hAnsi="Times New Roman" w:cs="Times New Roman"/>
          <w:sz w:val="24"/>
          <w:szCs w:val="24"/>
        </w:rPr>
        <w:t xml:space="preserve"> El texto </w:t>
      </w:r>
      <w:r w:rsidR="00700B9A" w:rsidRPr="00474DCF">
        <w:rPr>
          <w:rFonts w:ascii="Times New Roman" w:hAnsi="Times New Roman" w:cs="Times New Roman"/>
          <w:sz w:val="24"/>
          <w:szCs w:val="24"/>
        </w:rPr>
        <w:t xml:space="preserve">de la canción </w:t>
      </w:r>
      <w:r w:rsidR="00937C37" w:rsidRPr="00474DCF">
        <w:rPr>
          <w:rFonts w:ascii="Times New Roman" w:hAnsi="Times New Roman" w:cs="Times New Roman"/>
          <w:sz w:val="24"/>
          <w:szCs w:val="24"/>
        </w:rPr>
        <w:t xml:space="preserve">se compone exclusivamente de fragmentos del </w:t>
      </w:r>
      <w:r w:rsidR="00937C37" w:rsidRPr="00474DCF">
        <w:rPr>
          <w:rFonts w:ascii="Times New Roman" w:hAnsi="Times New Roman" w:cs="Times New Roman"/>
          <w:i/>
          <w:iCs/>
          <w:sz w:val="24"/>
          <w:szCs w:val="24"/>
        </w:rPr>
        <w:t>Cántico</w:t>
      </w:r>
      <w:r w:rsidR="00937C37" w:rsidRPr="00474DCF">
        <w:rPr>
          <w:rFonts w:ascii="Times New Roman" w:hAnsi="Times New Roman" w:cs="Times New Roman"/>
          <w:sz w:val="24"/>
          <w:szCs w:val="24"/>
        </w:rPr>
        <w:t>, que ya no aparece completo sino que ha sufrido una selección y una reordenación de los fragmentos, lo que, como hemos mencionado en el caso de Silvio, supone cierto nivel de autoría en el plano de la letra.</w:t>
      </w:r>
      <w:r w:rsidR="00BE1F5D" w:rsidRPr="00474DCF">
        <w:rPr>
          <w:rFonts w:ascii="Times New Roman" w:hAnsi="Times New Roman" w:cs="Times New Roman"/>
          <w:sz w:val="24"/>
          <w:szCs w:val="24"/>
        </w:rPr>
        <w:t xml:space="preserve"> Como apunta Ureña, las musicalizaciones no son sólo un ejercicio creativo sino también crítico, pues proponen una relectura del texto literario previo (Ureña 2015: 80-81) y por tanto pueden generar significados </w:t>
      </w:r>
      <w:r w:rsidR="00E564AB" w:rsidRPr="00474DCF">
        <w:rPr>
          <w:rFonts w:ascii="Times New Roman" w:hAnsi="Times New Roman" w:cs="Times New Roman"/>
          <w:sz w:val="24"/>
          <w:szCs w:val="24"/>
        </w:rPr>
        <w:t xml:space="preserve">nuevos e incluso </w:t>
      </w:r>
      <w:r w:rsidR="00BE1F5D" w:rsidRPr="00474DCF">
        <w:rPr>
          <w:rFonts w:ascii="Times New Roman" w:hAnsi="Times New Roman" w:cs="Times New Roman"/>
          <w:sz w:val="24"/>
          <w:szCs w:val="24"/>
        </w:rPr>
        <w:t xml:space="preserve">divergentes. </w:t>
      </w:r>
      <w:r w:rsidR="00911B75" w:rsidRPr="00474DCF">
        <w:rPr>
          <w:rFonts w:ascii="Times New Roman" w:hAnsi="Times New Roman" w:cs="Times New Roman"/>
          <w:sz w:val="24"/>
          <w:szCs w:val="24"/>
        </w:rPr>
        <w:t xml:space="preserve">Es interesante observar </w:t>
      </w:r>
      <w:r w:rsidR="00BE1F5D" w:rsidRPr="00474DCF">
        <w:rPr>
          <w:rFonts w:ascii="Times New Roman" w:hAnsi="Times New Roman" w:cs="Times New Roman"/>
          <w:sz w:val="24"/>
          <w:szCs w:val="24"/>
        </w:rPr>
        <w:t xml:space="preserve">en esta línea </w:t>
      </w:r>
      <w:r w:rsidR="00911B75" w:rsidRPr="00474DCF">
        <w:rPr>
          <w:rFonts w:ascii="Times New Roman" w:hAnsi="Times New Roman" w:cs="Times New Roman"/>
          <w:sz w:val="24"/>
          <w:szCs w:val="24"/>
        </w:rPr>
        <w:t xml:space="preserve">que en </w:t>
      </w:r>
      <w:r w:rsidR="00BE1F5D" w:rsidRPr="00474DCF">
        <w:rPr>
          <w:rFonts w:ascii="Times New Roman" w:hAnsi="Times New Roman" w:cs="Times New Roman"/>
          <w:sz w:val="24"/>
          <w:szCs w:val="24"/>
        </w:rPr>
        <w:t>la mayor parte de los ejemplos</w:t>
      </w:r>
      <w:r w:rsidR="00911B75" w:rsidRPr="00474DCF">
        <w:rPr>
          <w:rFonts w:ascii="Times New Roman" w:hAnsi="Times New Roman" w:cs="Times New Roman"/>
          <w:sz w:val="24"/>
          <w:szCs w:val="24"/>
        </w:rPr>
        <w:t xml:space="preserve"> mencionados la canción no mantiene el título original del poema, que además </w:t>
      </w:r>
      <w:r w:rsidR="00BE1F5D" w:rsidRPr="00474DCF">
        <w:rPr>
          <w:rFonts w:ascii="Times New Roman" w:hAnsi="Times New Roman" w:cs="Times New Roman"/>
          <w:sz w:val="24"/>
          <w:szCs w:val="24"/>
        </w:rPr>
        <w:t>suele proporcionar en san Juan de la Cruz</w:t>
      </w:r>
      <w:r w:rsidR="00911B75" w:rsidRPr="00474DCF">
        <w:rPr>
          <w:rFonts w:ascii="Times New Roman" w:hAnsi="Times New Roman" w:cs="Times New Roman"/>
          <w:sz w:val="24"/>
          <w:szCs w:val="24"/>
        </w:rPr>
        <w:t xml:space="preserve"> </w:t>
      </w:r>
      <w:r w:rsidR="00580D08" w:rsidRPr="00474DCF">
        <w:rPr>
          <w:rFonts w:ascii="Times New Roman" w:hAnsi="Times New Roman" w:cs="Times New Roman"/>
          <w:sz w:val="24"/>
          <w:szCs w:val="24"/>
        </w:rPr>
        <w:t>una</w:t>
      </w:r>
      <w:r w:rsidR="00911B75" w:rsidRPr="00474DCF">
        <w:rPr>
          <w:rFonts w:ascii="Times New Roman" w:hAnsi="Times New Roman" w:cs="Times New Roman"/>
          <w:sz w:val="24"/>
          <w:szCs w:val="24"/>
        </w:rPr>
        <w:t xml:space="preserve"> clave interpretativa. De este modo, pese a respetarse la letra del poema</w:t>
      </w:r>
      <w:r w:rsidR="00EB3236" w:rsidRPr="00474DCF">
        <w:rPr>
          <w:rFonts w:ascii="Times New Roman" w:hAnsi="Times New Roman" w:cs="Times New Roman"/>
          <w:sz w:val="24"/>
          <w:szCs w:val="24"/>
        </w:rPr>
        <w:t>,</w:t>
      </w:r>
      <w:r w:rsidR="00911B75" w:rsidRPr="00474DCF">
        <w:rPr>
          <w:rFonts w:ascii="Times New Roman" w:hAnsi="Times New Roman" w:cs="Times New Roman"/>
          <w:sz w:val="24"/>
          <w:szCs w:val="24"/>
        </w:rPr>
        <w:t xml:space="preserve"> la canción favorece una apertura de </w:t>
      </w:r>
      <w:r w:rsidR="00BE1F5D" w:rsidRPr="00474DCF">
        <w:rPr>
          <w:rFonts w:ascii="Times New Roman" w:hAnsi="Times New Roman" w:cs="Times New Roman"/>
          <w:sz w:val="24"/>
          <w:szCs w:val="24"/>
        </w:rPr>
        <w:t xml:space="preserve">los </w:t>
      </w:r>
      <w:r w:rsidR="00911B75" w:rsidRPr="00474DCF">
        <w:rPr>
          <w:rFonts w:ascii="Times New Roman" w:hAnsi="Times New Roman" w:cs="Times New Roman"/>
          <w:sz w:val="24"/>
          <w:szCs w:val="24"/>
        </w:rPr>
        <w:t>significados</w:t>
      </w:r>
      <w:r w:rsidR="00BE1F5D" w:rsidRPr="00474DCF">
        <w:rPr>
          <w:rFonts w:ascii="Times New Roman" w:hAnsi="Times New Roman" w:cs="Times New Roman"/>
          <w:sz w:val="24"/>
          <w:szCs w:val="24"/>
        </w:rPr>
        <w:t xml:space="preserve"> del texto, interpretable también </w:t>
      </w:r>
      <w:r w:rsidR="0008565C">
        <w:rPr>
          <w:rFonts w:ascii="Times New Roman" w:hAnsi="Times New Roman" w:cs="Times New Roman"/>
          <w:sz w:val="24"/>
          <w:szCs w:val="24"/>
        </w:rPr>
        <w:t>‘</w:t>
      </w:r>
      <w:r w:rsidR="00BE1F5D" w:rsidRPr="00474DCF">
        <w:rPr>
          <w:rFonts w:ascii="Times New Roman" w:hAnsi="Times New Roman" w:cs="Times New Roman"/>
          <w:sz w:val="24"/>
          <w:szCs w:val="24"/>
        </w:rPr>
        <w:t>a lo profano</w:t>
      </w:r>
      <w:r w:rsidR="0008565C">
        <w:rPr>
          <w:rFonts w:ascii="Times New Roman" w:hAnsi="Times New Roman" w:cs="Times New Roman"/>
          <w:sz w:val="24"/>
          <w:szCs w:val="24"/>
        </w:rPr>
        <w:t>’</w:t>
      </w:r>
      <w:r w:rsidR="00BE1F5D" w:rsidRPr="00474DCF">
        <w:rPr>
          <w:rFonts w:ascii="Times New Roman" w:hAnsi="Times New Roman" w:cs="Times New Roman"/>
          <w:sz w:val="24"/>
          <w:szCs w:val="24"/>
        </w:rPr>
        <w:t>. En cualquier caso, la música de la canción de Kiko Veneno ya está más desarrollada que en la versión de Prada y se aleja de la mera imitación o acompañamiento del contenido de la letra.</w:t>
      </w:r>
    </w:p>
    <w:p w14:paraId="66146978" w14:textId="25030B1A" w:rsidR="001F39FE" w:rsidRPr="00474DCF" w:rsidRDefault="00BE1F5D" w:rsidP="001F39FE">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t xml:space="preserve">Dentro de su actividad de musicalización de poetas españoles, Enrique Morente </w:t>
      </w:r>
      <w:r w:rsidR="007C2DA0" w:rsidRPr="00474DCF">
        <w:rPr>
          <w:rFonts w:ascii="Times New Roman" w:hAnsi="Times New Roman" w:cs="Times New Roman"/>
          <w:sz w:val="24"/>
          <w:szCs w:val="24"/>
        </w:rPr>
        <w:t xml:space="preserve">publica en 1983 </w:t>
      </w:r>
      <w:r w:rsidR="001F39FE" w:rsidRPr="00474DCF">
        <w:rPr>
          <w:rFonts w:ascii="Times New Roman" w:hAnsi="Times New Roman" w:cs="Times New Roman"/>
          <w:sz w:val="24"/>
          <w:szCs w:val="24"/>
        </w:rPr>
        <w:t xml:space="preserve">el álbum </w:t>
      </w:r>
      <w:r w:rsidR="001F39FE" w:rsidRPr="00474DCF">
        <w:rPr>
          <w:rFonts w:ascii="Times New Roman" w:hAnsi="Times New Roman" w:cs="Times New Roman"/>
          <w:i/>
          <w:iCs/>
          <w:sz w:val="24"/>
          <w:szCs w:val="24"/>
        </w:rPr>
        <w:t>Cruz y Luna</w:t>
      </w:r>
      <w:r w:rsidR="001F39FE" w:rsidRPr="00474DCF">
        <w:rPr>
          <w:rFonts w:ascii="Times New Roman" w:hAnsi="Times New Roman" w:cs="Times New Roman"/>
          <w:sz w:val="24"/>
          <w:szCs w:val="24"/>
        </w:rPr>
        <w:t xml:space="preserve">, </w:t>
      </w:r>
      <w:r w:rsidR="000F5CF1" w:rsidRPr="00474DCF">
        <w:rPr>
          <w:rFonts w:ascii="Times New Roman" w:hAnsi="Times New Roman" w:cs="Times New Roman"/>
          <w:sz w:val="24"/>
          <w:szCs w:val="24"/>
        </w:rPr>
        <w:t>que reúne musicalizaciones de poemas de san Juan de la Cruz y del poeta árabe Al-Mutamid. El disco</w:t>
      </w:r>
      <w:r w:rsidR="001F39FE" w:rsidRPr="00474DCF">
        <w:rPr>
          <w:rFonts w:ascii="Times New Roman" w:hAnsi="Times New Roman" w:cs="Times New Roman"/>
          <w:sz w:val="24"/>
          <w:szCs w:val="24"/>
        </w:rPr>
        <w:t xml:space="preserve"> se abre con los tangos</w:t>
      </w:r>
      <w:r w:rsidR="00023070" w:rsidRPr="00474DCF">
        <w:rPr>
          <w:rFonts w:ascii="Times New Roman" w:hAnsi="Times New Roman" w:cs="Times New Roman"/>
          <w:sz w:val="24"/>
          <w:szCs w:val="24"/>
        </w:rPr>
        <w:t xml:space="preserve"> </w:t>
      </w:r>
      <w:r w:rsidR="0008565C">
        <w:rPr>
          <w:rFonts w:ascii="Times New Roman" w:hAnsi="Times New Roman" w:cs="Times New Roman"/>
          <w:sz w:val="24"/>
          <w:szCs w:val="24"/>
        </w:rPr>
        <w:t>‘</w:t>
      </w:r>
      <w:r w:rsidR="00023070" w:rsidRPr="00474DCF">
        <w:rPr>
          <w:rFonts w:ascii="Times New Roman" w:hAnsi="Times New Roman" w:cs="Times New Roman"/>
          <w:sz w:val="24"/>
          <w:szCs w:val="24"/>
        </w:rPr>
        <w:t>Aunque es de noche</w:t>
      </w:r>
      <w:r w:rsidR="0008565C">
        <w:rPr>
          <w:rFonts w:ascii="Times New Roman" w:hAnsi="Times New Roman" w:cs="Times New Roman"/>
          <w:sz w:val="24"/>
          <w:szCs w:val="24"/>
        </w:rPr>
        <w:t>’</w:t>
      </w:r>
      <w:r w:rsidR="001F39FE" w:rsidRPr="00474DCF">
        <w:rPr>
          <w:rFonts w:ascii="Times New Roman" w:hAnsi="Times New Roman" w:cs="Times New Roman"/>
          <w:sz w:val="24"/>
          <w:szCs w:val="24"/>
        </w:rPr>
        <w:t xml:space="preserve">, una musicalización, como hemos señalado, del poema </w:t>
      </w:r>
      <w:r w:rsidR="0008565C">
        <w:rPr>
          <w:rFonts w:ascii="Times New Roman" w:hAnsi="Times New Roman" w:cs="Times New Roman"/>
          <w:sz w:val="24"/>
          <w:szCs w:val="24"/>
        </w:rPr>
        <w:t>‘</w:t>
      </w:r>
      <w:r w:rsidR="001F39FE" w:rsidRPr="00474DCF">
        <w:rPr>
          <w:rFonts w:ascii="Times New Roman" w:hAnsi="Times New Roman" w:cs="Times New Roman"/>
          <w:sz w:val="24"/>
          <w:szCs w:val="24"/>
        </w:rPr>
        <w:t>Cantar del alma que se huelga de conocer a Dios por fe</w:t>
      </w:r>
      <w:r w:rsidR="0008565C">
        <w:rPr>
          <w:rFonts w:ascii="Times New Roman" w:hAnsi="Times New Roman" w:cs="Times New Roman"/>
          <w:sz w:val="24"/>
          <w:szCs w:val="24"/>
        </w:rPr>
        <w:t>’</w:t>
      </w:r>
      <w:r w:rsidR="00F82C0D" w:rsidRPr="00474DCF">
        <w:rPr>
          <w:rFonts w:ascii="Times New Roman" w:hAnsi="Times New Roman" w:cs="Times New Roman"/>
          <w:sz w:val="24"/>
          <w:szCs w:val="24"/>
        </w:rPr>
        <w:t xml:space="preserve">. La renovación musical de Morente aleja esta versión de la efectuada </w:t>
      </w:r>
      <w:r w:rsidR="00EB3236" w:rsidRPr="00474DCF">
        <w:rPr>
          <w:rFonts w:ascii="Times New Roman" w:hAnsi="Times New Roman" w:cs="Times New Roman"/>
          <w:sz w:val="24"/>
          <w:szCs w:val="24"/>
        </w:rPr>
        <w:t xml:space="preserve">posteriormente </w:t>
      </w:r>
      <w:r w:rsidR="00F82C0D" w:rsidRPr="00474DCF">
        <w:rPr>
          <w:rFonts w:ascii="Times New Roman" w:hAnsi="Times New Roman" w:cs="Times New Roman"/>
          <w:sz w:val="24"/>
          <w:szCs w:val="24"/>
        </w:rPr>
        <w:t>por Amancio Prada y abre nuevas formas de</w:t>
      </w:r>
      <w:r w:rsidR="006457A6" w:rsidRPr="00474DCF">
        <w:rPr>
          <w:rFonts w:ascii="Times New Roman" w:hAnsi="Times New Roman" w:cs="Times New Roman"/>
          <w:sz w:val="24"/>
          <w:szCs w:val="24"/>
        </w:rPr>
        <w:t xml:space="preserve"> revitaliza</w:t>
      </w:r>
      <w:r w:rsidR="00294E83" w:rsidRPr="00474DCF">
        <w:rPr>
          <w:rFonts w:ascii="Times New Roman" w:hAnsi="Times New Roman" w:cs="Times New Roman"/>
          <w:sz w:val="24"/>
          <w:szCs w:val="24"/>
        </w:rPr>
        <w:t>ción de</w:t>
      </w:r>
      <w:r w:rsidR="006457A6" w:rsidRPr="00474DCF">
        <w:rPr>
          <w:rFonts w:ascii="Times New Roman" w:hAnsi="Times New Roman" w:cs="Times New Roman"/>
          <w:sz w:val="24"/>
          <w:szCs w:val="24"/>
        </w:rPr>
        <w:t xml:space="preserve"> la obra del místico que no pasan ya por reproducir en el plano de la música lo sugerido en el plano del contenido, opción que seguirán, como hemos visto, la mayor parte de músicos posteriores</w:t>
      </w:r>
      <w:r w:rsidR="00F82C0D" w:rsidRPr="00474DCF">
        <w:rPr>
          <w:rFonts w:ascii="Times New Roman" w:hAnsi="Times New Roman" w:cs="Times New Roman"/>
          <w:sz w:val="24"/>
          <w:szCs w:val="24"/>
        </w:rPr>
        <w:t>.</w:t>
      </w:r>
      <w:r w:rsidR="000B3E9B" w:rsidRPr="00474DCF">
        <w:rPr>
          <w:rFonts w:ascii="Times New Roman" w:hAnsi="Times New Roman" w:cs="Times New Roman"/>
          <w:sz w:val="24"/>
          <w:szCs w:val="24"/>
        </w:rPr>
        <w:t xml:space="preserve"> La intervención en el plano de la letra es escasa, con una mayor presencia, eso sí, de actualizaciones lingüísticas que en la musicalización de Amancio Prada (</w:t>
      </w:r>
      <w:r w:rsidR="0008565C">
        <w:rPr>
          <w:rFonts w:ascii="Times New Roman" w:hAnsi="Times New Roman" w:cs="Times New Roman"/>
          <w:sz w:val="24"/>
          <w:szCs w:val="24"/>
        </w:rPr>
        <w:t>‘</w:t>
      </w:r>
      <w:r w:rsidR="000B3E9B" w:rsidRPr="00474DCF">
        <w:rPr>
          <w:rFonts w:ascii="Times New Roman" w:hAnsi="Times New Roman" w:cs="Times New Roman"/>
          <w:sz w:val="24"/>
          <w:szCs w:val="24"/>
        </w:rPr>
        <w:t>fuente</w:t>
      </w:r>
      <w:r w:rsidR="0008565C">
        <w:rPr>
          <w:rFonts w:ascii="Times New Roman" w:hAnsi="Times New Roman" w:cs="Times New Roman"/>
          <w:sz w:val="24"/>
          <w:szCs w:val="24"/>
        </w:rPr>
        <w:t>’</w:t>
      </w:r>
      <w:r w:rsidR="000B3E9B" w:rsidRPr="00474DCF">
        <w:rPr>
          <w:rFonts w:ascii="Times New Roman" w:hAnsi="Times New Roman" w:cs="Times New Roman"/>
          <w:sz w:val="24"/>
          <w:szCs w:val="24"/>
        </w:rPr>
        <w:t xml:space="preserve"> por </w:t>
      </w:r>
      <w:r w:rsidR="0008565C">
        <w:rPr>
          <w:rFonts w:ascii="Times New Roman" w:hAnsi="Times New Roman" w:cs="Times New Roman"/>
          <w:sz w:val="24"/>
          <w:szCs w:val="24"/>
        </w:rPr>
        <w:t>‘</w:t>
      </w:r>
      <w:r w:rsidR="000B3E9B" w:rsidRPr="00474DCF">
        <w:rPr>
          <w:rFonts w:ascii="Times New Roman" w:hAnsi="Times New Roman" w:cs="Times New Roman"/>
          <w:sz w:val="24"/>
          <w:szCs w:val="24"/>
        </w:rPr>
        <w:t>fonte</w:t>
      </w:r>
      <w:r w:rsidR="0008565C">
        <w:rPr>
          <w:rFonts w:ascii="Times New Roman" w:hAnsi="Times New Roman" w:cs="Times New Roman"/>
          <w:sz w:val="24"/>
          <w:szCs w:val="24"/>
        </w:rPr>
        <w:t>’</w:t>
      </w:r>
      <w:r w:rsidR="000B3E9B" w:rsidRPr="00474DCF">
        <w:rPr>
          <w:rFonts w:ascii="Times New Roman" w:hAnsi="Times New Roman" w:cs="Times New Roman"/>
          <w:sz w:val="24"/>
          <w:szCs w:val="24"/>
        </w:rPr>
        <w:t xml:space="preserve">, </w:t>
      </w:r>
      <w:r w:rsidR="0008565C">
        <w:rPr>
          <w:rFonts w:ascii="Times New Roman" w:hAnsi="Times New Roman" w:cs="Times New Roman"/>
          <w:sz w:val="24"/>
          <w:szCs w:val="24"/>
        </w:rPr>
        <w:t>‘</w:t>
      </w:r>
      <w:r w:rsidR="000B3E9B" w:rsidRPr="00474DCF">
        <w:rPr>
          <w:rFonts w:ascii="Times New Roman" w:hAnsi="Times New Roman" w:cs="Times New Roman"/>
          <w:sz w:val="24"/>
          <w:szCs w:val="24"/>
        </w:rPr>
        <w:t>donde</w:t>
      </w:r>
      <w:r w:rsidR="0008565C">
        <w:rPr>
          <w:rFonts w:ascii="Times New Roman" w:hAnsi="Times New Roman" w:cs="Times New Roman"/>
          <w:sz w:val="24"/>
          <w:szCs w:val="24"/>
        </w:rPr>
        <w:t>’</w:t>
      </w:r>
      <w:r w:rsidR="000B3E9B" w:rsidRPr="00474DCF">
        <w:rPr>
          <w:rFonts w:ascii="Times New Roman" w:hAnsi="Times New Roman" w:cs="Times New Roman"/>
          <w:sz w:val="24"/>
          <w:szCs w:val="24"/>
        </w:rPr>
        <w:t xml:space="preserve"> por </w:t>
      </w:r>
      <w:r w:rsidR="0008565C">
        <w:rPr>
          <w:rFonts w:ascii="Times New Roman" w:hAnsi="Times New Roman" w:cs="Times New Roman"/>
          <w:sz w:val="24"/>
          <w:szCs w:val="24"/>
        </w:rPr>
        <w:t>‘</w:t>
      </w:r>
      <w:r w:rsidR="000B3E9B" w:rsidRPr="00474DCF">
        <w:rPr>
          <w:rFonts w:ascii="Times New Roman" w:hAnsi="Times New Roman" w:cs="Times New Roman"/>
          <w:sz w:val="24"/>
          <w:szCs w:val="24"/>
        </w:rPr>
        <w:t>do</w:t>
      </w:r>
      <w:r w:rsidR="0008565C">
        <w:rPr>
          <w:rFonts w:ascii="Times New Roman" w:hAnsi="Times New Roman" w:cs="Times New Roman"/>
          <w:sz w:val="24"/>
          <w:szCs w:val="24"/>
        </w:rPr>
        <w:t>’</w:t>
      </w:r>
      <w:r w:rsidR="000B3E9B" w:rsidRPr="00474DCF">
        <w:rPr>
          <w:rFonts w:ascii="Times New Roman" w:hAnsi="Times New Roman" w:cs="Times New Roman"/>
          <w:sz w:val="24"/>
          <w:szCs w:val="24"/>
        </w:rPr>
        <w:t xml:space="preserve">, por ejemplo) y otras alteraciones menores entre las que pueden mencionarse </w:t>
      </w:r>
      <w:r w:rsidR="00DF1EE9" w:rsidRPr="00474DCF">
        <w:rPr>
          <w:rFonts w:ascii="Times New Roman" w:hAnsi="Times New Roman" w:cs="Times New Roman"/>
          <w:sz w:val="24"/>
          <w:szCs w:val="24"/>
        </w:rPr>
        <w:t>algún</w:t>
      </w:r>
      <w:r w:rsidR="000B3E9B" w:rsidRPr="00474DCF">
        <w:rPr>
          <w:rFonts w:ascii="Times New Roman" w:hAnsi="Times New Roman" w:cs="Times New Roman"/>
          <w:sz w:val="24"/>
          <w:szCs w:val="24"/>
        </w:rPr>
        <w:t xml:space="preserve"> cambio de orden de las estrofas o la sustitución del relativo </w:t>
      </w:r>
      <w:r w:rsidR="0008565C">
        <w:rPr>
          <w:rFonts w:ascii="Times New Roman" w:hAnsi="Times New Roman" w:cs="Times New Roman"/>
          <w:sz w:val="24"/>
          <w:szCs w:val="24"/>
        </w:rPr>
        <w:t>‘</w:t>
      </w:r>
      <w:r w:rsidR="000B3E9B" w:rsidRPr="00474DCF">
        <w:rPr>
          <w:rFonts w:ascii="Times New Roman" w:hAnsi="Times New Roman" w:cs="Times New Roman"/>
          <w:sz w:val="24"/>
          <w:szCs w:val="24"/>
        </w:rPr>
        <w:t>Que</w:t>
      </w:r>
      <w:r w:rsidR="0008565C">
        <w:rPr>
          <w:rFonts w:ascii="Times New Roman" w:hAnsi="Times New Roman" w:cs="Times New Roman"/>
          <w:sz w:val="24"/>
          <w:szCs w:val="24"/>
        </w:rPr>
        <w:t>’</w:t>
      </w:r>
      <w:r w:rsidR="000B3E9B" w:rsidRPr="00474DCF">
        <w:rPr>
          <w:rFonts w:ascii="Times New Roman" w:hAnsi="Times New Roman" w:cs="Times New Roman"/>
          <w:sz w:val="24"/>
          <w:szCs w:val="24"/>
        </w:rPr>
        <w:t xml:space="preserve"> con el que se abre el poema por el exclamativo </w:t>
      </w:r>
      <w:r w:rsidR="0008565C">
        <w:rPr>
          <w:rFonts w:ascii="Times New Roman" w:hAnsi="Times New Roman" w:cs="Times New Roman"/>
          <w:sz w:val="24"/>
          <w:szCs w:val="24"/>
        </w:rPr>
        <w:t>‘</w:t>
      </w:r>
      <w:r w:rsidR="000B3E9B" w:rsidRPr="00474DCF">
        <w:rPr>
          <w:rFonts w:ascii="Times New Roman" w:hAnsi="Times New Roman" w:cs="Times New Roman"/>
          <w:sz w:val="24"/>
          <w:szCs w:val="24"/>
        </w:rPr>
        <w:t>Qué</w:t>
      </w:r>
      <w:r w:rsidR="0008565C">
        <w:rPr>
          <w:rFonts w:ascii="Times New Roman" w:hAnsi="Times New Roman" w:cs="Times New Roman"/>
          <w:sz w:val="24"/>
          <w:szCs w:val="24"/>
        </w:rPr>
        <w:t>’</w:t>
      </w:r>
      <w:r w:rsidR="000B3E9B" w:rsidRPr="00474DCF">
        <w:rPr>
          <w:rFonts w:ascii="Times New Roman" w:hAnsi="Times New Roman" w:cs="Times New Roman"/>
          <w:sz w:val="24"/>
          <w:szCs w:val="24"/>
        </w:rPr>
        <w:t>.</w:t>
      </w:r>
    </w:p>
    <w:p w14:paraId="2B08741B" w14:textId="41C96B47" w:rsidR="000B3E9B" w:rsidRPr="00474DCF" w:rsidRDefault="000B3E9B" w:rsidP="001F39FE">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t xml:space="preserve">Estos cambios en la letra del poema poco afectan al significado del texto. Sin embargo, hay </w:t>
      </w:r>
      <w:r w:rsidR="00F91620" w:rsidRPr="00474DCF">
        <w:rPr>
          <w:rFonts w:ascii="Times New Roman" w:hAnsi="Times New Roman" w:cs="Times New Roman"/>
          <w:sz w:val="24"/>
          <w:szCs w:val="24"/>
        </w:rPr>
        <w:t>algunos</w:t>
      </w:r>
      <w:r w:rsidRPr="00474DCF">
        <w:rPr>
          <w:rFonts w:ascii="Times New Roman" w:hAnsi="Times New Roman" w:cs="Times New Roman"/>
          <w:sz w:val="24"/>
          <w:szCs w:val="24"/>
        </w:rPr>
        <w:t xml:space="preserve"> que resulta</w:t>
      </w:r>
      <w:r w:rsidR="00F91620" w:rsidRPr="00474DCF">
        <w:rPr>
          <w:rFonts w:ascii="Times New Roman" w:hAnsi="Times New Roman" w:cs="Times New Roman"/>
          <w:sz w:val="24"/>
          <w:szCs w:val="24"/>
        </w:rPr>
        <w:t>n</w:t>
      </w:r>
      <w:r w:rsidRPr="00474DCF">
        <w:rPr>
          <w:rFonts w:ascii="Times New Roman" w:hAnsi="Times New Roman" w:cs="Times New Roman"/>
          <w:sz w:val="24"/>
          <w:szCs w:val="24"/>
        </w:rPr>
        <w:t xml:space="preserve"> </w:t>
      </w:r>
      <w:r w:rsidR="00C272F0" w:rsidRPr="00474DCF">
        <w:rPr>
          <w:rFonts w:ascii="Times New Roman" w:hAnsi="Times New Roman" w:cs="Times New Roman"/>
          <w:sz w:val="24"/>
          <w:szCs w:val="24"/>
        </w:rPr>
        <w:t>revelador</w:t>
      </w:r>
      <w:r w:rsidR="00F91620" w:rsidRPr="00474DCF">
        <w:rPr>
          <w:rFonts w:ascii="Times New Roman" w:hAnsi="Times New Roman" w:cs="Times New Roman"/>
          <w:sz w:val="24"/>
          <w:szCs w:val="24"/>
        </w:rPr>
        <w:t>es</w:t>
      </w:r>
      <w:r w:rsidRPr="00474DCF">
        <w:rPr>
          <w:rFonts w:ascii="Times New Roman" w:hAnsi="Times New Roman" w:cs="Times New Roman"/>
          <w:sz w:val="24"/>
          <w:szCs w:val="24"/>
        </w:rPr>
        <w:t xml:space="preserve"> pues contribuye</w:t>
      </w:r>
      <w:r w:rsidR="00F91620" w:rsidRPr="00474DCF">
        <w:rPr>
          <w:rFonts w:ascii="Times New Roman" w:hAnsi="Times New Roman" w:cs="Times New Roman"/>
          <w:sz w:val="24"/>
          <w:szCs w:val="24"/>
        </w:rPr>
        <w:t>n</w:t>
      </w:r>
      <w:r w:rsidRPr="00474DCF">
        <w:rPr>
          <w:rFonts w:ascii="Times New Roman" w:hAnsi="Times New Roman" w:cs="Times New Roman"/>
          <w:sz w:val="24"/>
          <w:szCs w:val="24"/>
        </w:rPr>
        <w:t xml:space="preserve"> a esa apertura de significados que venimos mencionando, en correspondencia probablemente con una búsqueda de mayor difusión para una obra restringida usualmente a un público culto. </w:t>
      </w:r>
      <w:r w:rsidR="00DF1EE9" w:rsidRPr="00474DCF">
        <w:rPr>
          <w:rFonts w:ascii="Times New Roman" w:hAnsi="Times New Roman" w:cs="Times New Roman"/>
          <w:sz w:val="24"/>
          <w:szCs w:val="24"/>
        </w:rPr>
        <w:t>L</w:t>
      </w:r>
      <w:r w:rsidRPr="00474DCF">
        <w:rPr>
          <w:rFonts w:ascii="Times New Roman" w:hAnsi="Times New Roman" w:cs="Times New Roman"/>
          <w:sz w:val="24"/>
          <w:szCs w:val="24"/>
        </w:rPr>
        <w:t xml:space="preserve">a canción convierte el verso original </w:t>
      </w:r>
      <w:r w:rsidR="0008565C">
        <w:rPr>
          <w:rFonts w:ascii="Times New Roman" w:hAnsi="Times New Roman" w:cs="Times New Roman"/>
          <w:sz w:val="24"/>
          <w:szCs w:val="24"/>
        </w:rPr>
        <w:t>‘</w:t>
      </w:r>
      <w:r w:rsidRPr="00474DCF">
        <w:rPr>
          <w:rFonts w:ascii="Times New Roman" w:hAnsi="Times New Roman" w:cs="Times New Roman"/>
          <w:sz w:val="24"/>
          <w:szCs w:val="24"/>
        </w:rPr>
        <w:t>es este vivo pan por darnos vida</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en </w:t>
      </w:r>
      <w:r w:rsidR="0008565C">
        <w:rPr>
          <w:rFonts w:ascii="Times New Roman" w:hAnsi="Times New Roman" w:cs="Times New Roman"/>
          <w:sz w:val="24"/>
          <w:szCs w:val="24"/>
        </w:rPr>
        <w:t>‘</w:t>
      </w:r>
      <w:r w:rsidRPr="00474DCF">
        <w:rPr>
          <w:rFonts w:ascii="Times New Roman" w:hAnsi="Times New Roman" w:cs="Times New Roman"/>
          <w:sz w:val="24"/>
          <w:szCs w:val="24"/>
        </w:rPr>
        <w:t>en este vivo pan por darme vida</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individualizando la vivencia del poema. Más significativo aún es el cambio </w:t>
      </w:r>
      <w:r w:rsidR="00DF1EE9" w:rsidRPr="00474DCF">
        <w:rPr>
          <w:rFonts w:ascii="Times New Roman" w:hAnsi="Times New Roman" w:cs="Times New Roman"/>
          <w:sz w:val="24"/>
          <w:szCs w:val="24"/>
        </w:rPr>
        <w:t>que aparece en la reciente versión de Rosalía, que además de respetar esta alteración convierte el</w:t>
      </w:r>
      <w:r w:rsidRPr="00474DCF">
        <w:rPr>
          <w:rFonts w:ascii="Times New Roman" w:hAnsi="Times New Roman" w:cs="Times New Roman"/>
          <w:sz w:val="24"/>
          <w:szCs w:val="24"/>
        </w:rPr>
        <w:t xml:space="preserve"> verso original </w:t>
      </w:r>
      <w:r w:rsidR="0008565C">
        <w:rPr>
          <w:rFonts w:ascii="Times New Roman" w:hAnsi="Times New Roman" w:cs="Times New Roman"/>
          <w:sz w:val="24"/>
          <w:szCs w:val="24"/>
        </w:rPr>
        <w:t>‘</w:t>
      </w:r>
      <w:r w:rsidRPr="00474DCF">
        <w:rPr>
          <w:rFonts w:ascii="Times New Roman" w:hAnsi="Times New Roman" w:cs="Times New Roman"/>
          <w:sz w:val="24"/>
          <w:szCs w:val="24"/>
        </w:rPr>
        <w:t>Aquesta viva fuente que deseo</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por </w:t>
      </w:r>
      <w:r w:rsidR="0008565C">
        <w:rPr>
          <w:rFonts w:ascii="Times New Roman" w:hAnsi="Times New Roman" w:cs="Times New Roman"/>
          <w:sz w:val="24"/>
          <w:szCs w:val="24"/>
        </w:rPr>
        <w:t>‘</w:t>
      </w:r>
      <w:r w:rsidRPr="00474DCF">
        <w:rPr>
          <w:rFonts w:ascii="Times New Roman" w:hAnsi="Times New Roman" w:cs="Times New Roman"/>
          <w:sz w:val="24"/>
          <w:szCs w:val="24"/>
        </w:rPr>
        <w:t>En esta viva fuente de deseo</w:t>
      </w:r>
      <w:r w:rsidR="0008565C">
        <w:rPr>
          <w:rFonts w:ascii="Times New Roman" w:hAnsi="Times New Roman" w:cs="Times New Roman"/>
          <w:sz w:val="24"/>
          <w:szCs w:val="24"/>
        </w:rPr>
        <w:t>’</w:t>
      </w:r>
      <w:r w:rsidR="00DF1EE9" w:rsidRPr="00474DCF">
        <w:rPr>
          <w:rFonts w:ascii="Times New Roman" w:hAnsi="Times New Roman" w:cs="Times New Roman"/>
          <w:sz w:val="24"/>
          <w:szCs w:val="24"/>
        </w:rPr>
        <w:t xml:space="preserve">, multiplicando las posibilidades interpretativas de la letra. </w:t>
      </w:r>
    </w:p>
    <w:p w14:paraId="5EF0395D" w14:textId="3831422A" w:rsidR="008717D3" w:rsidRPr="00474DCF" w:rsidRDefault="00DF1EE9" w:rsidP="001F39FE">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t xml:space="preserve">Con </w:t>
      </w:r>
      <w:r w:rsidR="004E0363" w:rsidRPr="00474DCF">
        <w:rPr>
          <w:rFonts w:ascii="Times New Roman" w:hAnsi="Times New Roman" w:cs="Times New Roman"/>
          <w:sz w:val="24"/>
          <w:szCs w:val="24"/>
        </w:rPr>
        <w:t>esta cantante</w:t>
      </w:r>
      <w:r w:rsidRPr="00474DCF">
        <w:rPr>
          <w:rFonts w:ascii="Times New Roman" w:hAnsi="Times New Roman" w:cs="Times New Roman"/>
          <w:sz w:val="24"/>
          <w:szCs w:val="24"/>
        </w:rPr>
        <w:t xml:space="preserve"> entramos en </w:t>
      </w:r>
      <w:r w:rsidR="004E0363" w:rsidRPr="00474DCF">
        <w:rPr>
          <w:rFonts w:ascii="Times New Roman" w:hAnsi="Times New Roman" w:cs="Times New Roman"/>
          <w:sz w:val="24"/>
          <w:szCs w:val="24"/>
        </w:rPr>
        <w:t xml:space="preserve">la cuestión de las versiones de canciones o </w:t>
      </w:r>
      <w:r w:rsidR="004E0363" w:rsidRPr="00474DCF">
        <w:rPr>
          <w:rFonts w:ascii="Times New Roman" w:hAnsi="Times New Roman" w:cs="Times New Roman"/>
          <w:i/>
          <w:iCs/>
          <w:sz w:val="24"/>
          <w:szCs w:val="24"/>
        </w:rPr>
        <w:t>covers</w:t>
      </w:r>
      <w:r w:rsidR="004E0363" w:rsidRPr="00474DCF">
        <w:rPr>
          <w:rFonts w:ascii="Times New Roman" w:hAnsi="Times New Roman" w:cs="Times New Roman"/>
          <w:sz w:val="24"/>
          <w:szCs w:val="24"/>
        </w:rPr>
        <w:t xml:space="preserve">, </w:t>
      </w:r>
      <w:r w:rsidR="002B3242" w:rsidRPr="00474DCF">
        <w:rPr>
          <w:rFonts w:ascii="Times New Roman" w:hAnsi="Times New Roman" w:cs="Times New Roman"/>
          <w:sz w:val="24"/>
          <w:szCs w:val="24"/>
        </w:rPr>
        <w:t>por</w:t>
      </w:r>
      <w:r w:rsidR="004E0363" w:rsidRPr="00474DCF">
        <w:rPr>
          <w:rFonts w:ascii="Times New Roman" w:hAnsi="Times New Roman" w:cs="Times New Roman"/>
          <w:sz w:val="24"/>
          <w:szCs w:val="24"/>
        </w:rPr>
        <w:t xml:space="preserve"> las que ha tenido cierto reconocimiento. Rosalía versiona la canción de Morente manteniendo la musicalización flamenca pero acercándola a un estilo más urbano</w:t>
      </w:r>
      <w:r w:rsidR="00EB3236" w:rsidRPr="00474DCF">
        <w:rPr>
          <w:rFonts w:ascii="Times New Roman" w:hAnsi="Times New Roman" w:cs="Times New Roman"/>
          <w:sz w:val="24"/>
          <w:szCs w:val="24"/>
        </w:rPr>
        <w:t>, dándola a</w:t>
      </w:r>
      <w:r w:rsidR="004E0363" w:rsidRPr="00474DCF">
        <w:rPr>
          <w:rFonts w:ascii="Times New Roman" w:hAnsi="Times New Roman" w:cs="Times New Roman"/>
          <w:sz w:val="24"/>
          <w:szCs w:val="24"/>
        </w:rPr>
        <w:t xml:space="preserve"> conocer en 2017 como </w:t>
      </w:r>
      <w:r w:rsidR="004E0363" w:rsidRPr="00474DCF">
        <w:rPr>
          <w:rFonts w:ascii="Times New Roman" w:hAnsi="Times New Roman" w:cs="Times New Roman"/>
          <w:i/>
          <w:iCs/>
          <w:sz w:val="24"/>
          <w:szCs w:val="24"/>
        </w:rPr>
        <w:t>single</w:t>
      </w:r>
      <w:r w:rsidR="004E0363" w:rsidRPr="00474DCF">
        <w:rPr>
          <w:rFonts w:ascii="Times New Roman" w:hAnsi="Times New Roman" w:cs="Times New Roman"/>
          <w:sz w:val="24"/>
          <w:szCs w:val="24"/>
        </w:rPr>
        <w:t xml:space="preserve"> complementario del disco </w:t>
      </w:r>
      <w:r w:rsidR="004E0363" w:rsidRPr="00474DCF">
        <w:rPr>
          <w:rFonts w:ascii="Times New Roman" w:hAnsi="Times New Roman" w:cs="Times New Roman"/>
          <w:i/>
          <w:iCs/>
          <w:sz w:val="24"/>
          <w:szCs w:val="24"/>
        </w:rPr>
        <w:t>Los Ángeles</w:t>
      </w:r>
      <w:r w:rsidR="004E0363" w:rsidRPr="00474DCF">
        <w:rPr>
          <w:rFonts w:ascii="Times New Roman" w:hAnsi="Times New Roman" w:cs="Times New Roman"/>
          <w:sz w:val="24"/>
          <w:szCs w:val="24"/>
        </w:rPr>
        <w:t xml:space="preserve">. </w:t>
      </w:r>
      <w:r w:rsidR="00B80D99" w:rsidRPr="00474DCF">
        <w:rPr>
          <w:rFonts w:ascii="Times New Roman" w:hAnsi="Times New Roman" w:cs="Times New Roman"/>
          <w:sz w:val="24"/>
          <w:szCs w:val="24"/>
        </w:rPr>
        <w:t>La perspectiva intermedial en el caso de estas versiones no es de aplicación, dado que no nos encontramos ante un cambio de medio, pues el proceso de creación es de canción a canción, ya no de texto literario a canción</w:t>
      </w:r>
      <w:r w:rsidR="00067864" w:rsidRPr="00474DCF">
        <w:rPr>
          <w:rFonts w:ascii="Times New Roman" w:hAnsi="Times New Roman" w:cs="Times New Roman"/>
          <w:sz w:val="24"/>
          <w:szCs w:val="24"/>
        </w:rPr>
        <w:t>.</w:t>
      </w:r>
    </w:p>
    <w:p w14:paraId="2227A24F" w14:textId="73C63064" w:rsidR="00FE7967" w:rsidRPr="00474DCF" w:rsidRDefault="008717D3" w:rsidP="00B01E7E">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t xml:space="preserve">Serge Lacasse </w:t>
      </w:r>
      <w:r w:rsidR="00596289" w:rsidRPr="00474DCF">
        <w:rPr>
          <w:rFonts w:ascii="Times New Roman" w:hAnsi="Times New Roman" w:cs="Times New Roman"/>
          <w:sz w:val="24"/>
          <w:szCs w:val="24"/>
        </w:rPr>
        <w:t>acude</w:t>
      </w:r>
      <w:r w:rsidR="00574EFF" w:rsidRPr="00474DCF">
        <w:rPr>
          <w:rFonts w:ascii="Times New Roman" w:hAnsi="Times New Roman" w:cs="Times New Roman"/>
          <w:sz w:val="24"/>
          <w:szCs w:val="24"/>
        </w:rPr>
        <w:t xml:space="preserve"> para el estudio de estos casos</w:t>
      </w:r>
      <w:r w:rsidR="00596289" w:rsidRPr="00474DCF">
        <w:rPr>
          <w:rFonts w:ascii="Times New Roman" w:hAnsi="Times New Roman" w:cs="Times New Roman"/>
          <w:sz w:val="24"/>
          <w:szCs w:val="24"/>
        </w:rPr>
        <w:t xml:space="preserve"> a</w:t>
      </w:r>
      <w:r w:rsidR="00574EFF" w:rsidRPr="00474DCF">
        <w:rPr>
          <w:rFonts w:ascii="Times New Roman" w:hAnsi="Times New Roman" w:cs="Times New Roman"/>
          <w:sz w:val="24"/>
          <w:szCs w:val="24"/>
        </w:rPr>
        <w:t xml:space="preserve"> las nociones clásicas </w:t>
      </w:r>
      <w:r w:rsidR="00596289" w:rsidRPr="00474DCF">
        <w:rPr>
          <w:rFonts w:ascii="Times New Roman" w:hAnsi="Times New Roman" w:cs="Times New Roman"/>
          <w:sz w:val="24"/>
          <w:szCs w:val="24"/>
        </w:rPr>
        <w:t>propuestas</w:t>
      </w:r>
      <w:r w:rsidR="00574EFF" w:rsidRPr="00474DCF">
        <w:rPr>
          <w:rFonts w:ascii="Times New Roman" w:hAnsi="Times New Roman" w:cs="Times New Roman"/>
          <w:sz w:val="24"/>
          <w:szCs w:val="24"/>
        </w:rPr>
        <w:t xml:space="preserve"> </w:t>
      </w:r>
      <w:r w:rsidR="00543469" w:rsidRPr="00474DCF">
        <w:rPr>
          <w:rFonts w:ascii="Times New Roman" w:hAnsi="Times New Roman" w:cs="Times New Roman"/>
          <w:sz w:val="24"/>
          <w:szCs w:val="24"/>
        </w:rPr>
        <w:t xml:space="preserve">por </w:t>
      </w:r>
      <w:r w:rsidR="00067864" w:rsidRPr="00474DCF">
        <w:rPr>
          <w:rFonts w:ascii="Times New Roman" w:hAnsi="Times New Roman" w:cs="Times New Roman"/>
          <w:sz w:val="24"/>
          <w:szCs w:val="24"/>
        </w:rPr>
        <w:t>Genette de intertextualidad e hipertextualidad</w:t>
      </w:r>
      <w:r w:rsidR="00543469" w:rsidRPr="00474DCF">
        <w:rPr>
          <w:rFonts w:ascii="Times New Roman" w:hAnsi="Times New Roman" w:cs="Times New Roman"/>
          <w:sz w:val="24"/>
          <w:szCs w:val="24"/>
        </w:rPr>
        <w:t>, aplicándolas</w:t>
      </w:r>
      <w:r w:rsidR="00067864" w:rsidRPr="00474DCF">
        <w:rPr>
          <w:rFonts w:ascii="Times New Roman" w:hAnsi="Times New Roman" w:cs="Times New Roman"/>
          <w:sz w:val="24"/>
          <w:szCs w:val="24"/>
        </w:rPr>
        <w:t xml:space="preserve"> a la música popular grabada</w:t>
      </w:r>
      <w:r w:rsidR="00543469" w:rsidRPr="00474DCF">
        <w:rPr>
          <w:rFonts w:ascii="Times New Roman" w:hAnsi="Times New Roman" w:cs="Times New Roman"/>
          <w:sz w:val="24"/>
          <w:szCs w:val="24"/>
        </w:rPr>
        <w:t xml:space="preserve"> (2000)</w:t>
      </w:r>
      <w:r w:rsidR="005D3A54" w:rsidRPr="00474DCF">
        <w:rPr>
          <w:rFonts w:ascii="Times New Roman" w:hAnsi="Times New Roman" w:cs="Times New Roman"/>
          <w:sz w:val="24"/>
          <w:szCs w:val="24"/>
        </w:rPr>
        <w:t xml:space="preserve"> y</w:t>
      </w:r>
      <w:r w:rsidR="00DE3CB9" w:rsidRPr="00474DCF">
        <w:rPr>
          <w:rFonts w:ascii="Times New Roman" w:hAnsi="Times New Roman" w:cs="Times New Roman"/>
          <w:sz w:val="24"/>
          <w:szCs w:val="24"/>
        </w:rPr>
        <w:t xml:space="preserve"> adaptando la perspectiva textual de Genette al ámbito musical. </w:t>
      </w:r>
      <w:r w:rsidR="006A009B" w:rsidRPr="00474DCF">
        <w:rPr>
          <w:rFonts w:ascii="Times New Roman" w:hAnsi="Times New Roman" w:cs="Times New Roman"/>
          <w:sz w:val="24"/>
          <w:szCs w:val="24"/>
        </w:rPr>
        <w:t xml:space="preserve">Nos interesa la propuesta de Lacasse porque </w:t>
      </w:r>
      <w:r w:rsidR="00525459" w:rsidRPr="00474DCF">
        <w:rPr>
          <w:rFonts w:ascii="Times New Roman" w:hAnsi="Times New Roman" w:cs="Times New Roman"/>
          <w:sz w:val="24"/>
          <w:szCs w:val="24"/>
        </w:rPr>
        <w:t xml:space="preserve">distingue entre copia y </w:t>
      </w:r>
      <w:r w:rsidR="00525459" w:rsidRPr="00474DCF">
        <w:rPr>
          <w:rFonts w:ascii="Times New Roman" w:hAnsi="Times New Roman" w:cs="Times New Roman"/>
          <w:i/>
          <w:iCs/>
          <w:sz w:val="24"/>
          <w:szCs w:val="24"/>
        </w:rPr>
        <w:t>cover</w:t>
      </w:r>
      <w:r w:rsidR="00525459" w:rsidRPr="00474DCF">
        <w:rPr>
          <w:rFonts w:ascii="Times New Roman" w:hAnsi="Times New Roman" w:cs="Times New Roman"/>
          <w:sz w:val="24"/>
          <w:szCs w:val="24"/>
        </w:rPr>
        <w:t xml:space="preserve"> para diferenciar dos modos de versionar una canción. La copia, siguiendo de cerca todavía a Genette, entroncaría con la cita o el plagio; </w:t>
      </w:r>
      <w:r w:rsidR="00067864" w:rsidRPr="00474DCF">
        <w:rPr>
          <w:rFonts w:ascii="Times New Roman" w:hAnsi="Times New Roman" w:cs="Times New Roman"/>
          <w:sz w:val="24"/>
          <w:szCs w:val="24"/>
        </w:rPr>
        <w:t xml:space="preserve">en música, sin embargo, Lacasse propone </w:t>
      </w:r>
      <w:r w:rsidR="00B01E7E" w:rsidRPr="00474DCF">
        <w:rPr>
          <w:rFonts w:ascii="Times New Roman" w:hAnsi="Times New Roman" w:cs="Times New Roman"/>
          <w:sz w:val="24"/>
          <w:szCs w:val="24"/>
        </w:rPr>
        <w:t xml:space="preserve">la utilidad de diferenciar </w:t>
      </w:r>
      <w:r w:rsidR="00067864" w:rsidRPr="00474DCF">
        <w:rPr>
          <w:rFonts w:ascii="Times New Roman" w:hAnsi="Times New Roman" w:cs="Times New Roman"/>
          <w:sz w:val="24"/>
          <w:szCs w:val="24"/>
        </w:rPr>
        <w:t xml:space="preserve">varios tipos de copia, como la de grupos que hacen </w:t>
      </w:r>
      <w:r w:rsidR="00B01E7E" w:rsidRPr="00474DCF">
        <w:rPr>
          <w:rFonts w:ascii="Times New Roman" w:hAnsi="Times New Roman" w:cs="Times New Roman"/>
          <w:sz w:val="24"/>
          <w:szCs w:val="24"/>
        </w:rPr>
        <w:t>versiones</w:t>
      </w:r>
      <w:r w:rsidR="00067864" w:rsidRPr="00474DCF">
        <w:rPr>
          <w:rFonts w:ascii="Times New Roman" w:hAnsi="Times New Roman" w:cs="Times New Roman"/>
          <w:sz w:val="24"/>
          <w:szCs w:val="24"/>
        </w:rPr>
        <w:t xml:space="preserve"> lo más fieles posibles al autor al que imitan o la de aquellas bandas que tratan de ser totalmente fieles a su propia grabación</w:t>
      </w:r>
      <w:r w:rsidR="00B01E7E" w:rsidRPr="00474DCF">
        <w:rPr>
          <w:rFonts w:ascii="Times New Roman" w:hAnsi="Times New Roman" w:cs="Times New Roman"/>
          <w:sz w:val="24"/>
          <w:szCs w:val="24"/>
        </w:rPr>
        <w:t xml:space="preserve">, fenómenos que pertenecerían al </w:t>
      </w:r>
      <w:r w:rsidR="0008565C">
        <w:rPr>
          <w:rFonts w:ascii="Times New Roman" w:hAnsi="Times New Roman" w:cs="Times New Roman"/>
          <w:sz w:val="24"/>
          <w:szCs w:val="24"/>
        </w:rPr>
        <w:t>‘</w:t>
      </w:r>
      <w:r w:rsidR="00B01E7E" w:rsidRPr="00474DCF">
        <w:rPr>
          <w:rFonts w:ascii="Times New Roman" w:hAnsi="Times New Roman" w:cs="Times New Roman"/>
          <w:i/>
          <w:iCs/>
          <w:sz w:val="24"/>
          <w:szCs w:val="24"/>
        </w:rPr>
        <w:t>copying</w:t>
      </w:r>
      <w:r w:rsidR="0008565C">
        <w:rPr>
          <w:rFonts w:ascii="Times New Roman" w:hAnsi="Times New Roman" w:cs="Times New Roman"/>
          <w:sz w:val="24"/>
          <w:szCs w:val="24"/>
        </w:rPr>
        <w:t>’</w:t>
      </w:r>
      <w:r w:rsidR="00B01E7E" w:rsidRPr="00474DCF">
        <w:rPr>
          <w:rFonts w:ascii="Times New Roman" w:hAnsi="Times New Roman" w:cs="Times New Roman"/>
          <w:sz w:val="24"/>
          <w:szCs w:val="24"/>
        </w:rPr>
        <w:t xml:space="preserve"> frente al </w:t>
      </w:r>
      <w:r w:rsidR="0008565C">
        <w:rPr>
          <w:rFonts w:ascii="Times New Roman" w:hAnsi="Times New Roman" w:cs="Times New Roman"/>
          <w:sz w:val="24"/>
          <w:szCs w:val="24"/>
        </w:rPr>
        <w:t>‘</w:t>
      </w:r>
      <w:r w:rsidR="00B01E7E" w:rsidRPr="00474DCF">
        <w:rPr>
          <w:rFonts w:ascii="Times New Roman" w:hAnsi="Times New Roman" w:cs="Times New Roman"/>
          <w:i/>
          <w:iCs/>
          <w:sz w:val="24"/>
          <w:szCs w:val="24"/>
        </w:rPr>
        <w:t>covering</w:t>
      </w:r>
      <w:r w:rsidR="0008565C">
        <w:rPr>
          <w:rFonts w:ascii="Times New Roman" w:hAnsi="Times New Roman" w:cs="Times New Roman"/>
          <w:sz w:val="24"/>
          <w:szCs w:val="24"/>
        </w:rPr>
        <w:t>’</w:t>
      </w:r>
      <w:r w:rsidR="00B01E7E" w:rsidRPr="00474DCF">
        <w:rPr>
          <w:rFonts w:ascii="Times New Roman" w:hAnsi="Times New Roman" w:cs="Times New Roman"/>
          <w:sz w:val="24"/>
          <w:szCs w:val="24"/>
        </w:rPr>
        <w:t xml:space="preserve">, que asocia con la idea de interpretación o relectura, </w:t>
      </w:r>
      <w:r w:rsidR="00067864" w:rsidRPr="00474DCF">
        <w:rPr>
          <w:rFonts w:ascii="Times New Roman" w:hAnsi="Times New Roman" w:cs="Times New Roman"/>
          <w:sz w:val="24"/>
          <w:szCs w:val="24"/>
        </w:rPr>
        <w:t>dejando claro que</w:t>
      </w:r>
      <w:r w:rsidR="00B01E7E" w:rsidRPr="00474DCF">
        <w:rPr>
          <w:rFonts w:ascii="Times New Roman" w:hAnsi="Times New Roman" w:cs="Times New Roman"/>
          <w:sz w:val="24"/>
          <w:szCs w:val="24"/>
        </w:rPr>
        <w:t xml:space="preserve"> la nueva obra</w:t>
      </w:r>
      <w:r w:rsidR="00067864" w:rsidRPr="00474DCF">
        <w:rPr>
          <w:rFonts w:ascii="Times New Roman" w:hAnsi="Times New Roman" w:cs="Times New Roman"/>
          <w:sz w:val="24"/>
          <w:szCs w:val="24"/>
        </w:rPr>
        <w:t xml:space="preserve"> no pretende ser una copia y </w:t>
      </w:r>
      <w:r w:rsidR="00B01E7E" w:rsidRPr="00474DCF">
        <w:rPr>
          <w:rFonts w:ascii="Times New Roman" w:hAnsi="Times New Roman" w:cs="Times New Roman"/>
          <w:sz w:val="24"/>
          <w:szCs w:val="24"/>
        </w:rPr>
        <w:t>manifiesta</w:t>
      </w:r>
      <w:r w:rsidR="00067864" w:rsidRPr="00474DCF">
        <w:rPr>
          <w:rFonts w:ascii="Times New Roman" w:hAnsi="Times New Roman" w:cs="Times New Roman"/>
          <w:sz w:val="24"/>
          <w:szCs w:val="24"/>
        </w:rPr>
        <w:t xml:space="preserve"> rasgos propios del estilo del nuevo intérprete </w:t>
      </w:r>
      <w:r w:rsidR="00B01E7E" w:rsidRPr="00474DCF">
        <w:rPr>
          <w:rFonts w:ascii="Times New Roman" w:hAnsi="Times New Roman" w:cs="Times New Roman"/>
          <w:sz w:val="24"/>
          <w:szCs w:val="24"/>
        </w:rPr>
        <w:t>(Lacasse 2000: 45-46)</w:t>
      </w:r>
      <w:r w:rsidR="00067864" w:rsidRPr="00474DCF">
        <w:rPr>
          <w:rFonts w:ascii="Times New Roman" w:hAnsi="Times New Roman" w:cs="Times New Roman"/>
          <w:sz w:val="24"/>
          <w:szCs w:val="24"/>
        </w:rPr>
        <w:t xml:space="preserve">. </w:t>
      </w:r>
      <w:r w:rsidR="00091D66" w:rsidRPr="00474DCF">
        <w:rPr>
          <w:rFonts w:ascii="Times New Roman" w:hAnsi="Times New Roman" w:cs="Times New Roman"/>
          <w:sz w:val="24"/>
          <w:szCs w:val="24"/>
        </w:rPr>
        <w:t xml:space="preserve">En tanto que obra derivada y no mera </w:t>
      </w:r>
      <w:r w:rsidR="00091D66" w:rsidRPr="00474DCF">
        <w:rPr>
          <w:rFonts w:ascii="Times New Roman" w:hAnsi="Times New Roman" w:cs="Times New Roman"/>
          <w:sz w:val="24"/>
          <w:szCs w:val="24"/>
        </w:rPr>
        <w:lastRenderedPageBreak/>
        <w:t xml:space="preserve">imitación, para Lacasse el </w:t>
      </w:r>
      <w:r w:rsidR="00091D66" w:rsidRPr="00474DCF">
        <w:rPr>
          <w:rFonts w:ascii="Times New Roman" w:hAnsi="Times New Roman" w:cs="Times New Roman"/>
          <w:i/>
          <w:iCs/>
          <w:sz w:val="24"/>
          <w:szCs w:val="24"/>
        </w:rPr>
        <w:t>covering</w:t>
      </w:r>
      <w:r w:rsidR="00091D66" w:rsidRPr="00474DCF">
        <w:rPr>
          <w:rFonts w:ascii="Times New Roman" w:hAnsi="Times New Roman" w:cs="Times New Roman"/>
          <w:sz w:val="24"/>
          <w:szCs w:val="24"/>
        </w:rPr>
        <w:t xml:space="preserve"> sería un fenómeno propio de la hipertextualidad</w:t>
      </w:r>
      <w:r w:rsidR="005D3A54" w:rsidRPr="00474DCF">
        <w:rPr>
          <w:rFonts w:ascii="Times New Roman" w:hAnsi="Times New Roman" w:cs="Times New Roman"/>
          <w:sz w:val="24"/>
          <w:szCs w:val="24"/>
        </w:rPr>
        <w:t xml:space="preserve"> en el ámbito de la música, al igual que las versiones con letras traducidas, las versiones únicamente musicales de canciones</w:t>
      </w:r>
      <w:r w:rsidR="00FE7967" w:rsidRPr="00474DCF">
        <w:rPr>
          <w:rFonts w:ascii="Times New Roman" w:hAnsi="Times New Roman" w:cs="Times New Roman"/>
          <w:sz w:val="24"/>
          <w:szCs w:val="24"/>
        </w:rPr>
        <w:t xml:space="preserve"> o</w:t>
      </w:r>
      <w:r w:rsidR="005D3A54" w:rsidRPr="00474DCF">
        <w:rPr>
          <w:rFonts w:ascii="Times New Roman" w:hAnsi="Times New Roman" w:cs="Times New Roman"/>
          <w:sz w:val="24"/>
          <w:szCs w:val="24"/>
        </w:rPr>
        <w:t xml:space="preserve"> los </w:t>
      </w:r>
      <w:r w:rsidR="005D3A54" w:rsidRPr="00474DCF">
        <w:rPr>
          <w:rFonts w:ascii="Times New Roman" w:hAnsi="Times New Roman" w:cs="Times New Roman"/>
          <w:i/>
          <w:iCs/>
          <w:sz w:val="24"/>
          <w:szCs w:val="24"/>
        </w:rPr>
        <w:t>remix</w:t>
      </w:r>
      <w:r w:rsidR="005D3A54" w:rsidRPr="00474DCF">
        <w:rPr>
          <w:rFonts w:ascii="Times New Roman" w:hAnsi="Times New Roman" w:cs="Times New Roman"/>
          <w:sz w:val="24"/>
          <w:szCs w:val="24"/>
        </w:rPr>
        <w:t>, por ejemplo.</w:t>
      </w:r>
    </w:p>
    <w:p w14:paraId="66316BD8" w14:textId="44675DB8" w:rsidR="00FE7967" w:rsidRPr="00474DCF" w:rsidRDefault="00FE7967" w:rsidP="00B01E7E">
      <w:pPr>
        <w:spacing w:after="0" w:line="240" w:lineRule="auto"/>
        <w:ind w:right="-1"/>
        <w:jc w:val="both"/>
        <w:rPr>
          <w:rFonts w:ascii="Times New Roman" w:hAnsi="Times New Roman" w:cs="Times New Roman"/>
          <w:sz w:val="24"/>
          <w:szCs w:val="24"/>
        </w:rPr>
      </w:pPr>
      <w:r w:rsidRPr="00474DCF">
        <w:rPr>
          <w:rFonts w:ascii="Times New Roman" w:hAnsi="Times New Roman" w:cs="Times New Roman"/>
          <w:sz w:val="24"/>
          <w:szCs w:val="24"/>
        </w:rPr>
        <w:tab/>
      </w:r>
      <w:r w:rsidR="003A3A99" w:rsidRPr="00474DCF">
        <w:rPr>
          <w:rFonts w:ascii="Times New Roman" w:hAnsi="Times New Roman" w:cs="Times New Roman"/>
          <w:sz w:val="24"/>
          <w:szCs w:val="24"/>
        </w:rPr>
        <w:t>Dos</w:t>
      </w:r>
      <w:r w:rsidRPr="00474DCF">
        <w:rPr>
          <w:rFonts w:ascii="Times New Roman" w:hAnsi="Times New Roman" w:cs="Times New Roman"/>
          <w:sz w:val="24"/>
          <w:szCs w:val="24"/>
        </w:rPr>
        <w:t xml:space="preserve"> de las canciones estudiadas </w:t>
      </w:r>
      <w:r w:rsidR="003A3A99" w:rsidRPr="00474DCF">
        <w:rPr>
          <w:rFonts w:ascii="Times New Roman" w:hAnsi="Times New Roman" w:cs="Times New Roman"/>
          <w:sz w:val="24"/>
          <w:szCs w:val="24"/>
        </w:rPr>
        <w:t>(</w:t>
      </w:r>
      <w:r w:rsidR="0008565C">
        <w:rPr>
          <w:rFonts w:ascii="Times New Roman" w:hAnsi="Times New Roman" w:cs="Times New Roman"/>
          <w:sz w:val="24"/>
          <w:szCs w:val="24"/>
        </w:rPr>
        <w:t>‘</w:t>
      </w:r>
      <w:r w:rsidR="003A3A99" w:rsidRPr="00474DCF">
        <w:rPr>
          <w:rFonts w:ascii="Times New Roman" w:hAnsi="Times New Roman" w:cs="Times New Roman"/>
          <w:sz w:val="24"/>
          <w:szCs w:val="24"/>
        </w:rPr>
        <w:t>Las criaturas</w:t>
      </w:r>
      <w:r w:rsidR="0008565C">
        <w:rPr>
          <w:rFonts w:ascii="Times New Roman" w:hAnsi="Times New Roman" w:cs="Times New Roman"/>
          <w:sz w:val="24"/>
          <w:szCs w:val="24"/>
        </w:rPr>
        <w:t>’</w:t>
      </w:r>
      <w:r w:rsidR="003A3A99" w:rsidRPr="00474DCF">
        <w:rPr>
          <w:rFonts w:ascii="Times New Roman" w:hAnsi="Times New Roman" w:cs="Times New Roman"/>
          <w:sz w:val="24"/>
          <w:szCs w:val="24"/>
        </w:rPr>
        <w:t xml:space="preserve"> de Silvio </w:t>
      </w:r>
      <w:r w:rsidR="001473A8" w:rsidRPr="00474DCF">
        <w:rPr>
          <w:rFonts w:ascii="Times New Roman" w:hAnsi="Times New Roman" w:cs="Times New Roman"/>
          <w:sz w:val="24"/>
          <w:szCs w:val="24"/>
        </w:rPr>
        <w:t xml:space="preserve">Fernández Melgarejo </w:t>
      </w:r>
      <w:r w:rsidR="003A3A99" w:rsidRPr="00474DCF">
        <w:rPr>
          <w:rFonts w:ascii="Times New Roman" w:hAnsi="Times New Roman" w:cs="Times New Roman"/>
          <w:sz w:val="24"/>
          <w:szCs w:val="24"/>
        </w:rPr>
        <w:t xml:space="preserve">y </w:t>
      </w:r>
      <w:r w:rsidR="0008565C">
        <w:rPr>
          <w:rFonts w:ascii="Times New Roman" w:hAnsi="Times New Roman" w:cs="Times New Roman"/>
          <w:sz w:val="24"/>
          <w:szCs w:val="24"/>
        </w:rPr>
        <w:t>‘</w:t>
      </w:r>
      <w:r w:rsidR="003A3A99" w:rsidRPr="00474DCF">
        <w:rPr>
          <w:rFonts w:ascii="Times New Roman" w:hAnsi="Times New Roman" w:cs="Times New Roman"/>
          <w:sz w:val="24"/>
          <w:szCs w:val="24"/>
        </w:rPr>
        <w:t>Aunque es de noche</w:t>
      </w:r>
      <w:r w:rsidR="0008565C">
        <w:rPr>
          <w:rFonts w:ascii="Times New Roman" w:hAnsi="Times New Roman" w:cs="Times New Roman"/>
          <w:sz w:val="24"/>
          <w:szCs w:val="24"/>
        </w:rPr>
        <w:t>’</w:t>
      </w:r>
      <w:r w:rsidR="003A3A99" w:rsidRPr="00474DCF">
        <w:rPr>
          <w:rFonts w:ascii="Times New Roman" w:hAnsi="Times New Roman" w:cs="Times New Roman"/>
          <w:sz w:val="24"/>
          <w:szCs w:val="24"/>
        </w:rPr>
        <w:t xml:space="preserve"> de Enrique Morente) </w:t>
      </w:r>
      <w:r w:rsidRPr="00474DCF">
        <w:rPr>
          <w:rFonts w:ascii="Times New Roman" w:hAnsi="Times New Roman" w:cs="Times New Roman"/>
          <w:sz w:val="24"/>
          <w:szCs w:val="24"/>
        </w:rPr>
        <w:t>tienen versiones musicales</w:t>
      </w:r>
      <w:r w:rsidR="00EE35FE" w:rsidRPr="00474DCF">
        <w:rPr>
          <w:rStyle w:val="Refdenotaalpie"/>
          <w:rFonts w:ascii="Times New Roman" w:hAnsi="Times New Roman" w:cs="Times New Roman"/>
          <w:sz w:val="24"/>
          <w:szCs w:val="24"/>
        </w:rPr>
        <w:footnoteReference w:id="11"/>
      </w:r>
      <w:r w:rsidRPr="00474DCF">
        <w:rPr>
          <w:rFonts w:ascii="Times New Roman" w:hAnsi="Times New Roman" w:cs="Times New Roman"/>
          <w:sz w:val="24"/>
          <w:szCs w:val="24"/>
        </w:rPr>
        <w:t xml:space="preserve">. </w:t>
      </w:r>
      <w:r w:rsidR="003A3A99" w:rsidRPr="00474DCF">
        <w:rPr>
          <w:rFonts w:ascii="Times New Roman" w:hAnsi="Times New Roman" w:cs="Times New Roman"/>
          <w:sz w:val="24"/>
          <w:szCs w:val="24"/>
        </w:rPr>
        <w:t>Mariusz Gradowski y Monika Konert-Panek</w:t>
      </w:r>
      <w:r w:rsidR="00945332" w:rsidRPr="00474DCF">
        <w:rPr>
          <w:rFonts w:ascii="Times New Roman" w:hAnsi="Times New Roman" w:cs="Times New Roman"/>
          <w:sz w:val="24"/>
          <w:szCs w:val="24"/>
        </w:rPr>
        <w:t xml:space="preserve"> (2016)</w:t>
      </w:r>
      <w:r w:rsidR="00C62AAD" w:rsidRPr="00474DCF">
        <w:rPr>
          <w:rFonts w:ascii="Times New Roman" w:hAnsi="Times New Roman" w:cs="Times New Roman"/>
          <w:sz w:val="24"/>
          <w:szCs w:val="24"/>
        </w:rPr>
        <w:t xml:space="preserve"> plantean algunas cuestiones clave que </w:t>
      </w:r>
      <w:r w:rsidR="00945332" w:rsidRPr="00474DCF">
        <w:rPr>
          <w:rFonts w:ascii="Times New Roman" w:hAnsi="Times New Roman" w:cs="Times New Roman"/>
          <w:sz w:val="24"/>
          <w:szCs w:val="24"/>
        </w:rPr>
        <w:t xml:space="preserve">deben atenderse a la hora de valorar una versión o </w:t>
      </w:r>
      <w:r w:rsidR="00945332" w:rsidRPr="00474DCF">
        <w:rPr>
          <w:rFonts w:ascii="Times New Roman" w:hAnsi="Times New Roman" w:cs="Times New Roman"/>
          <w:i/>
          <w:iCs/>
          <w:sz w:val="24"/>
          <w:szCs w:val="24"/>
        </w:rPr>
        <w:t>cover</w:t>
      </w:r>
      <w:r w:rsidR="00945332" w:rsidRPr="00474DCF">
        <w:rPr>
          <w:rFonts w:ascii="Times New Roman" w:hAnsi="Times New Roman" w:cs="Times New Roman"/>
          <w:sz w:val="24"/>
          <w:szCs w:val="24"/>
        </w:rPr>
        <w:t>, por ejemplo si se respeta el mismo estilo musical, si se lleva a cabo por un hombre o una mujer, las posibles diferencias en la pronunciación, etc. (</w:t>
      </w:r>
      <w:r w:rsidR="000540C7" w:rsidRPr="00474DCF">
        <w:rPr>
          <w:rFonts w:ascii="Times New Roman" w:hAnsi="Times New Roman" w:cs="Times New Roman"/>
          <w:sz w:val="24"/>
          <w:szCs w:val="24"/>
        </w:rPr>
        <w:t xml:space="preserve">2016: </w:t>
      </w:r>
      <w:r w:rsidR="00945332" w:rsidRPr="00474DCF">
        <w:rPr>
          <w:rFonts w:ascii="Times New Roman" w:hAnsi="Times New Roman" w:cs="Times New Roman"/>
          <w:sz w:val="24"/>
          <w:szCs w:val="24"/>
        </w:rPr>
        <w:t xml:space="preserve">171). </w:t>
      </w:r>
      <w:r w:rsidR="0008565C">
        <w:rPr>
          <w:rFonts w:ascii="Times New Roman" w:hAnsi="Times New Roman" w:cs="Times New Roman"/>
          <w:sz w:val="24"/>
          <w:szCs w:val="24"/>
        </w:rPr>
        <w:t>‘</w:t>
      </w:r>
      <w:r w:rsidR="00945332" w:rsidRPr="00474DCF">
        <w:rPr>
          <w:rFonts w:ascii="Times New Roman" w:hAnsi="Times New Roman" w:cs="Times New Roman"/>
          <w:sz w:val="24"/>
          <w:szCs w:val="24"/>
        </w:rPr>
        <w:t>Las criaturas</w:t>
      </w:r>
      <w:r w:rsidR="0008565C">
        <w:rPr>
          <w:rFonts w:ascii="Times New Roman" w:hAnsi="Times New Roman" w:cs="Times New Roman"/>
          <w:sz w:val="24"/>
          <w:szCs w:val="24"/>
        </w:rPr>
        <w:t>’</w:t>
      </w:r>
      <w:r w:rsidR="00945332" w:rsidRPr="00474DCF">
        <w:rPr>
          <w:rFonts w:ascii="Times New Roman" w:hAnsi="Times New Roman" w:cs="Times New Roman"/>
          <w:sz w:val="24"/>
          <w:szCs w:val="24"/>
        </w:rPr>
        <w:t xml:space="preserve"> es versionada por </w:t>
      </w:r>
      <w:r w:rsidR="00091629" w:rsidRPr="00474DCF">
        <w:rPr>
          <w:rFonts w:ascii="Times New Roman" w:hAnsi="Times New Roman" w:cs="Times New Roman"/>
          <w:sz w:val="24"/>
          <w:szCs w:val="24"/>
        </w:rPr>
        <w:t xml:space="preserve">Pájaro, </w:t>
      </w:r>
      <w:r w:rsidR="00945332" w:rsidRPr="00474DCF">
        <w:rPr>
          <w:rFonts w:ascii="Times New Roman" w:hAnsi="Times New Roman" w:cs="Times New Roman"/>
          <w:sz w:val="24"/>
          <w:szCs w:val="24"/>
        </w:rPr>
        <w:t>uno de sus co-autores</w:t>
      </w:r>
      <w:r w:rsidR="00091629" w:rsidRPr="00474DCF">
        <w:rPr>
          <w:rFonts w:ascii="Times New Roman" w:hAnsi="Times New Roman" w:cs="Times New Roman"/>
          <w:sz w:val="24"/>
          <w:szCs w:val="24"/>
        </w:rPr>
        <w:t>,</w:t>
      </w:r>
      <w:r w:rsidR="00945332" w:rsidRPr="00474DCF">
        <w:rPr>
          <w:rFonts w:ascii="Times New Roman" w:hAnsi="Times New Roman" w:cs="Times New Roman"/>
          <w:sz w:val="24"/>
          <w:szCs w:val="24"/>
        </w:rPr>
        <w:t xml:space="preserve"> para dar lugar a la canción </w:t>
      </w:r>
      <w:r w:rsidR="0008565C">
        <w:rPr>
          <w:rFonts w:ascii="Times New Roman" w:hAnsi="Times New Roman" w:cs="Times New Roman"/>
          <w:sz w:val="24"/>
          <w:szCs w:val="24"/>
        </w:rPr>
        <w:t>‘</w:t>
      </w:r>
      <w:r w:rsidR="00945332" w:rsidRPr="00474DCF">
        <w:rPr>
          <w:rFonts w:ascii="Times New Roman" w:hAnsi="Times New Roman" w:cs="Times New Roman"/>
          <w:sz w:val="24"/>
          <w:szCs w:val="24"/>
        </w:rPr>
        <w:t>Las criaturas II</w:t>
      </w:r>
      <w:r w:rsidR="0008565C">
        <w:rPr>
          <w:rFonts w:ascii="Times New Roman" w:hAnsi="Times New Roman" w:cs="Times New Roman"/>
          <w:sz w:val="24"/>
          <w:szCs w:val="24"/>
        </w:rPr>
        <w:t>’</w:t>
      </w:r>
      <w:r w:rsidR="00945332" w:rsidRPr="00474DCF">
        <w:rPr>
          <w:rFonts w:ascii="Times New Roman" w:hAnsi="Times New Roman" w:cs="Times New Roman"/>
          <w:sz w:val="24"/>
          <w:szCs w:val="24"/>
        </w:rPr>
        <w:t xml:space="preserve">, que marca desde el título tanto su conexión con la canción fuente como su distancia; sin embargo, el estilo musical es el mismo. No ocurre así con las dos versiones de </w:t>
      </w:r>
      <w:r w:rsidR="0008565C">
        <w:rPr>
          <w:rFonts w:ascii="Times New Roman" w:hAnsi="Times New Roman" w:cs="Times New Roman"/>
          <w:sz w:val="24"/>
          <w:szCs w:val="24"/>
        </w:rPr>
        <w:t>‘</w:t>
      </w:r>
      <w:r w:rsidR="00945332" w:rsidRPr="00474DCF">
        <w:rPr>
          <w:rFonts w:ascii="Times New Roman" w:hAnsi="Times New Roman" w:cs="Times New Roman"/>
          <w:sz w:val="24"/>
          <w:szCs w:val="24"/>
        </w:rPr>
        <w:t>Aunque es de noche</w:t>
      </w:r>
      <w:r w:rsidR="0008565C">
        <w:rPr>
          <w:rFonts w:ascii="Times New Roman" w:hAnsi="Times New Roman" w:cs="Times New Roman"/>
          <w:sz w:val="24"/>
          <w:szCs w:val="24"/>
        </w:rPr>
        <w:t>’</w:t>
      </w:r>
      <w:r w:rsidR="00945332" w:rsidRPr="00474DCF">
        <w:rPr>
          <w:rFonts w:ascii="Times New Roman" w:hAnsi="Times New Roman" w:cs="Times New Roman"/>
          <w:sz w:val="24"/>
          <w:szCs w:val="24"/>
        </w:rPr>
        <w:t xml:space="preserve"> de Morente. Una de ellas la realiza el propio cantante junto con el coro Voces Búlgaras en el disco </w:t>
      </w:r>
      <w:r w:rsidR="00DD2C02" w:rsidRPr="00474DCF">
        <w:rPr>
          <w:rFonts w:ascii="Times New Roman" w:hAnsi="Times New Roman" w:cs="Times New Roman"/>
          <w:i/>
          <w:iCs/>
          <w:sz w:val="24"/>
          <w:szCs w:val="24"/>
        </w:rPr>
        <w:t>Morente-Lorca</w:t>
      </w:r>
      <w:r w:rsidR="00DD2C02" w:rsidRPr="00474DCF">
        <w:rPr>
          <w:rFonts w:ascii="Times New Roman" w:hAnsi="Times New Roman" w:cs="Times New Roman"/>
          <w:sz w:val="24"/>
          <w:szCs w:val="24"/>
        </w:rPr>
        <w:t xml:space="preserve"> </w:t>
      </w:r>
      <w:r w:rsidR="00710045" w:rsidRPr="00474DCF">
        <w:rPr>
          <w:rFonts w:ascii="Times New Roman" w:hAnsi="Times New Roman" w:cs="Times New Roman"/>
          <w:sz w:val="24"/>
          <w:szCs w:val="24"/>
        </w:rPr>
        <w:t xml:space="preserve">de 1998 </w:t>
      </w:r>
      <w:r w:rsidR="00DD2C02" w:rsidRPr="00474DCF">
        <w:rPr>
          <w:rFonts w:ascii="Times New Roman" w:hAnsi="Times New Roman" w:cs="Times New Roman"/>
          <w:sz w:val="24"/>
          <w:szCs w:val="24"/>
        </w:rPr>
        <w:t xml:space="preserve">(por cierto, incluyendo algún otro cambio en la letra, </w:t>
      </w:r>
      <w:r w:rsidR="00AA2E69" w:rsidRPr="00474DCF">
        <w:rPr>
          <w:rFonts w:ascii="Times New Roman" w:hAnsi="Times New Roman" w:cs="Times New Roman"/>
          <w:sz w:val="24"/>
          <w:szCs w:val="24"/>
        </w:rPr>
        <w:t xml:space="preserve">como la variación de </w:t>
      </w:r>
      <w:r w:rsidR="00DD2C02" w:rsidRPr="00474DCF">
        <w:rPr>
          <w:rFonts w:ascii="Times New Roman" w:hAnsi="Times New Roman" w:cs="Times New Roman"/>
          <w:sz w:val="24"/>
          <w:szCs w:val="24"/>
        </w:rPr>
        <w:t xml:space="preserve">algunos </w:t>
      </w:r>
      <w:r w:rsidR="0008565C">
        <w:rPr>
          <w:rFonts w:ascii="Times New Roman" w:hAnsi="Times New Roman" w:cs="Times New Roman"/>
          <w:sz w:val="24"/>
          <w:szCs w:val="24"/>
        </w:rPr>
        <w:t>‘</w:t>
      </w:r>
      <w:r w:rsidR="00DD2C02" w:rsidRPr="00474DCF">
        <w:rPr>
          <w:rFonts w:ascii="Times New Roman" w:hAnsi="Times New Roman" w:cs="Times New Roman"/>
          <w:sz w:val="24"/>
          <w:szCs w:val="24"/>
        </w:rPr>
        <w:t>aunque es de noche</w:t>
      </w:r>
      <w:r w:rsidR="0008565C">
        <w:rPr>
          <w:rFonts w:ascii="Times New Roman" w:hAnsi="Times New Roman" w:cs="Times New Roman"/>
          <w:sz w:val="24"/>
          <w:szCs w:val="24"/>
        </w:rPr>
        <w:t>’</w:t>
      </w:r>
      <w:r w:rsidR="00DD2C02" w:rsidRPr="00474DCF">
        <w:rPr>
          <w:rFonts w:ascii="Times New Roman" w:hAnsi="Times New Roman" w:cs="Times New Roman"/>
          <w:sz w:val="24"/>
          <w:szCs w:val="24"/>
        </w:rPr>
        <w:t xml:space="preserve"> por </w:t>
      </w:r>
      <w:r w:rsidR="0008565C">
        <w:rPr>
          <w:rFonts w:ascii="Times New Roman" w:hAnsi="Times New Roman" w:cs="Times New Roman"/>
          <w:sz w:val="24"/>
          <w:szCs w:val="24"/>
        </w:rPr>
        <w:t>‘</w:t>
      </w:r>
      <w:r w:rsidR="00DD2C02" w:rsidRPr="00474DCF">
        <w:rPr>
          <w:rFonts w:ascii="Times New Roman" w:hAnsi="Times New Roman" w:cs="Times New Roman"/>
          <w:sz w:val="24"/>
          <w:szCs w:val="24"/>
        </w:rPr>
        <w:t>porque es de noche)</w:t>
      </w:r>
      <w:r w:rsidR="00710045" w:rsidRPr="00474DCF">
        <w:rPr>
          <w:rFonts w:ascii="Times New Roman" w:hAnsi="Times New Roman" w:cs="Times New Roman"/>
          <w:sz w:val="24"/>
          <w:szCs w:val="24"/>
        </w:rPr>
        <w:t>, combinando su versión aflamencada con el folclore búlgaro. Ya hemos aludido a la segunda versión, realizada por Rosalía en el año 2017, que actualiza el flamenco de Morente a una tendencia más urbana</w:t>
      </w:r>
      <w:r w:rsidR="0093323F" w:rsidRPr="00474DCF">
        <w:rPr>
          <w:rFonts w:ascii="Times New Roman" w:hAnsi="Times New Roman" w:cs="Times New Roman"/>
          <w:sz w:val="24"/>
          <w:szCs w:val="24"/>
        </w:rPr>
        <w:t xml:space="preserve"> introduciendo con ello otro nivel de autoría en la canción.</w:t>
      </w:r>
      <w:r w:rsidR="00AF3CC0" w:rsidRPr="00474DCF">
        <w:rPr>
          <w:rFonts w:ascii="Times New Roman" w:hAnsi="Times New Roman" w:cs="Times New Roman"/>
          <w:sz w:val="24"/>
          <w:szCs w:val="24"/>
        </w:rPr>
        <w:t xml:space="preserve"> El polo de la recepción también cobra más relieve en este ejemplo, pues si bien la canción de Morente se difundió en un disco de versiones musicales de poemas, la difusión de la obra de Rosalía como canción exenta dificulta el reconocimiento del poema fuente</w:t>
      </w:r>
      <w:r w:rsidR="00405366" w:rsidRPr="00474DCF">
        <w:rPr>
          <w:rStyle w:val="Refdenotaalpie"/>
          <w:rFonts w:ascii="Times New Roman" w:hAnsi="Times New Roman" w:cs="Times New Roman"/>
          <w:sz w:val="24"/>
          <w:szCs w:val="24"/>
        </w:rPr>
        <w:footnoteReference w:id="12"/>
      </w:r>
      <w:r w:rsidR="00AF3CC0" w:rsidRPr="00474DCF">
        <w:rPr>
          <w:rFonts w:ascii="Times New Roman" w:hAnsi="Times New Roman" w:cs="Times New Roman"/>
          <w:sz w:val="24"/>
          <w:szCs w:val="24"/>
        </w:rPr>
        <w:t>.</w:t>
      </w:r>
      <w:r w:rsidR="005F7FD1" w:rsidRPr="00474DCF">
        <w:rPr>
          <w:rFonts w:ascii="Times New Roman" w:hAnsi="Times New Roman" w:cs="Times New Roman"/>
          <w:sz w:val="24"/>
          <w:szCs w:val="24"/>
        </w:rPr>
        <w:t xml:space="preserve"> </w:t>
      </w:r>
    </w:p>
    <w:p w14:paraId="7C427631" w14:textId="33482789" w:rsidR="007B586D" w:rsidRPr="00474DCF" w:rsidRDefault="007B586D" w:rsidP="007B586D">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 xml:space="preserve">Además de estas posibles variaciones, Gradowski y Konert-Panek sugieren que las versiones tienen su origen en diferentes motivaciones y adquieren con ello funciones diversas, mencionadas por otros críticos y que ellos se ocupan de reunir. Algunas de las que destacan son aumentar los beneficios </w:t>
      </w:r>
      <w:r w:rsidR="00826DD5" w:rsidRPr="00474DCF">
        <w:rPr>
          <w:rFonts w:ascii="Times New Roman" w:hAnsi="Times New Roman" w:cs="Times New Roman"/>
          <w:sz w:val="24"/>
          <w:szCs w:val="24"/>
        </w:rPr>
        <w:t xml:space="preserve">económicos </w:t>
      </w:r>
      <w:r w:rsidRPr="00474DCF">
        <w:rPr>
          <w:rFonts w:ascii="Times New Roman" w:hAnsi="Times New Roman" w:cs="Times New Roman"/>
          <w:sz w:val="24"/>
          <w:szCs w:val="24"/>
        </w:rPr>
        <w:t>de la compañía musical, popularizar canciones poco conocidas pero que han tenido un éxito parcial, difundir todavía más versiones de los propios autores de canciones que ya han tenido éxito (por ejemplo, cantándolas en duetos o como versiones acústicas), entre otras (</w:t>
      </w:r>
      <w:r w:rsidR="000540C7" w:rsidRPr="00474DCF">
        <w:rPr>
          <w:rFonts w:ascii="Times New Roman" w:hAnsi="Times New Roman" w:cs="Times New Roman"/>
          <w:sz w:val="24"/>
          <w:szCs w:val="24"/>
        </w:rPr>
        <w:t xml:space="preserve">2016: </w:t>
      </w:r>
      <w:r w:rsidRPr="00474DCF">
        <w:rPr>
          <w:rFonts w:ascii="Times New Roman" w:hAnsi="Times New Roman" w:cs="Times New Roman"/>
          <w:sz w:val="24"/>
          <w:szCs w:val="24"/>
        </w:rPr>
        <w:t xml:space="preserve">173). Posiblemente varias de </w:t>
      </w:r>
      <w:r w:rsidR="00826DD5" w:rsidRPr="00474DCF">
        <w:rPr>
          <w:rFonts w:ascii="Times New Roman" w:hAnsi="Times New Roman" w:cs="Times New Roman"/>
          <w:sz w:val="24"/>
          <w:szCs w:val="24"/>
        </w:rPr>
        <w:t>estas motivaciones</w:t>
      </w:r>
      <w:r w:rsidRPr="00474DCF">
        <w:rPr>
          <w:rFonts w:ascii="Times New Roman" w:hAnsi="Times New Roman" w:cs="Times New Roman"/>
          <w:sz w:val="24"/>
          <w:szCs w:val="24"/>
        </w:rPr>
        <w:t xml:space="preserve"> están presentes en las versiones </w:t>
      </w:r>
      <w:r w:rsidR="00826DD5" w:rsidRPr="00474DCF">
        <w:rPr>
          <w:rFonts w:ascii="Times New Roman" w:hAnsi="Times New Roman" w:cs="Times New Roman"/>
          <w:sz w:val="24"/>
          <w:szCs w:val="24"/>
        </w:rPr>
        <w:t>examinadas</w:t>
      </w:r>
      <w:r w:rsidRPr="00474DCF">
        <w:rPr>
          <w:rFonts w:ascii="Times New Roman" w:hAnsi="Times New Roman" w:cs="Times New Roman"/>
          <w:sz w:val="24"/>
          <w:szCs w:val="24"/>
        </w:rPr>
        <w:t xml:space="preserve"> y deberían tenerse en cuenta para un análisis más profundo. </w:t>
      </w:r>
    </w:p>
    <w:p w14:paraId="0E979274" w14:textId="655F090B" w:rsidR="00471C4A" w:rsidRPr="00474DCF" w:rsidRDefault="00471C4A" w:rsidP="00F85643">
      <w:pPr>
        <w:spacing w:after="0" w:line="240" w:lineRule="auto"/>
        <w:ind w:firstLine="708"/>
        <w:jc w:val="both"/>
        <w:rPr>
          <w:rFonts w:ascii="Times New Roman" w:hAnsi="Times New Roman" w:cs="Times New Roman"/>
          <w:sz w:val="24"/>
          <w:szCs w:val="24"/>
        </w:rPr>
      </w:pPr>
      <w:r w:rsidRPr="00474DCF">
        <w:rPr>
          <w:rFonts w:ascii="Times New Roman" w:hAnsi="Times New Roman" w:cs="Times New Roman"/>
          <w:sz w:val="24"/>
          <w:szCs w:val="24"/>
        </w:rPr>
        <w:t xml:space="preserve">Las versiones o </w:t>
      </w:r>
      <w:r w:rsidRPr="00474DCF">
        <w:rPr>
          <w:rFonts w:ascii="Times New Roman" w:hAnsi="Times New Roman" w:cs="Times New Roman"/>
          <w:i/>
          <w:iCs/>
          <w:sz w:val="24"/>
          <w:szCs w:val="24"/>
        </w:rPr>
        <w:t>covers</w:t>
      </w:r>
      <w:r w:rsidRPr="00474DCF">
        <w:rPr>
          <w:rFonts w:ascii="Times New Roman" w:hAnsi="Times New Roman" w:cs="Times New Roman"/>
          <w:sz w:val="24"/>
          <w:szCs w:val="24"/>
        </w:rPr>
        <w:t xml:space="preserve"> plantean mayores conflictos en el estudio de la autoría que las musicalizaciones. Para comprender cómo puede funcionar el concepto de autor</w:t>
      </w:r>
      <w:r w:rsidR="005F7FD1" w:rsidRPr="00474DCF">
        <w:rPr>
          <w:rFonts w:ascii="Times New Roman" w:hAnsi="Times New Roman" w:cs="Times New Roman"/>
          <w:sz w:val="24"/>
          <w:szCs w:val="24"/>
        </w:rPr>
        <w:t xml:space="preserve"> en estos casos de aparente encadenamiento</w:t>
      </w:r>
      <w:r w:rsidR="00E2181E" w:rsidRPr="00474DCF">
        <w:rPr>
          <w:rFonts w:ascii="Times New Roman" w:hAnsi="Times New Roman" w:cs="Times New Roman"/>
          <w:sz w:val="24"/>
          <w:szCs w:val="24"/>
        </w:rPr>
        <w:t xml:space="preserve"> y multiplicación</w:t>
      </w:r>
      <w:r w:rsidR="005F7FD1" w:rsidRPr="00474DCF">
        <w:rPr>
          <w:rFonts w:ascii="Times New Roman" w:hAnsi="Times New Roman" w:cs="Times New Roman"/>
          <w:sz w:val="24"/>
          <w:szCs w:val="24"/>
        </w:rPr>
        <w:t xml:space="preserve"> de autorías</w:t>
      </w:r>
      <w:r w:rsidRPr="00474DCF">
        <w:rPr>
          <w:rFonts w:ascii="Times New Roman" w:hAnsi="Times New Roman" w:cs="Times New Roman"/>
          <w:sz w:val="24"/>
          <w:szCs w:val="24"/>
        </w:rPr>
        <w:t xml:space="preserve"> nos apoyaremos </w:t>
      </w:r>
      <w:r w:rsidR="00F4651B" w:rsidRPr="00474DCF">
        <w:rPr>
          <w:rFonts w:ascii="Times New Roman" w:hAnsi="Times New Roman" w:cs="Times New Roman"/>
          <w:sz w:val="24"/>
          <w:szCs w:val="24"/>
        </w:rPr>
        <w:t>enseguida</w:t>
      </w:r>
      <w:r w:rsidRPr="00474DCF">
        <w:rPr>
          <w:rFonts w:ascii="Times New Roman" w:hAnsi="Times New Roman" w:cs="Times New Roman"/>
          <w:sz w:val="24"/>
          <w:szCs w:val="24"/>
        </w:rPr>
        <w:t xml:space="preserve"> en las nuevas aportaciones que se están haciendo desde los Estudios Autoriales.</w:t>
      </w:r>
      <w:r w:rsidR="00F4651B" w:rsidRPr="00474DCF">
        <w:rPr>
          <w:rFonts w:ascii="Times New Roman" w:hAnsi="Times New Roman" w:cs="Times New Roman"/>
          <w:sz w:val="24"/>
          <w:szCs w:val="24"/>
        </w:rPr>
        <w:t xml:space="preserve"> P</w:t>
      </w:r>
      <w:r w:rsidR="00F85643" w:rsidRPr="00474DCF">
        <w:rPr>
          <w:rFonts w:ascii="Times New Roman" w:hAnsi="Times New Roman" w:cs="Times New Roman"/>
          <w:sz w:val="24"/>
          <w:szCs w:val="24"/>
        </w:rPr>
        <w:t>ero, p</w:t>
      </w:r>
      <w:r w:rsidR="00F4651B" w:rsidRPr="00474DCF">
        <w:rPr>
          <w:rFonts w:ascii="Times New Roman" w:hAnsi="Times New Roman" w:cs="Times New Roman"/>
          <w:sz w:val="24"/>
          <w:szCs w:val="24"/>
        </w:rPr>
        <w:t xml:space="preserve">ara terminar este apartado, </w:t>
      </w:r>
      <w:r w:rsidR="00300090" w:rsidRPr="00474DCF">
        <w:rPr>
          <w:rFonts w:ascii="Times New Roman" w:hAnsi="Times New Roman" w:cs="Times New Roman"/>
          <w:sz w:val="24"/>
          <w:szCs w:val="24"/>
        </w:rPr>
        <w:t>podemos proponer una clasificación preliminar de los diferentes modos de aparición de la obra de san Juan de la Cruz en las canciones estudiadas:</w:t>
      </w:r>
    </w:p>
    <w:p w14:paraId="38304D63" w14:textId="5E41B16A" w:rsidR="00E16288" w:rsidRPr="00474DCF" w:rsidRDefault="00E16288" w:rsidP="00471C4A">
      <w:pPr>
        <w:spacing w:after="0" w:line="240" w:lineRule="auto"/>
        <w:ind w:firstLine="708"/>
        <w:rPr>
          <w:rFonts w:ascii="Times New Roman" w:hAnsi="Times New Roman" w:cs="Times New Roman"/>
          <w:sz w:val="24"/>
          <w:szCs w:val="24"/>
        </w:rPr>
      </w:pPr>
    </w:p>
    <w:p w14:paraId="6B1D68DA" w14:textId="77777777" w:rsidR="00861C0E" w:rsidRPr="00474DCF" w:rsidRDefault="00861C0E" w:rsidP="003F14F0">
      <w:pPr>
        <w:spacing w:after="0" w:line="240" w:lineRule="auto"/>
        <w:rPr>
          <w:rFonts w:ascii="Times New Roman" w:hAnsi="Times New Roman" w:cs="Times New Roman"/>
          <w:sz w:val="24"/>
          <w:szCs w:val="24"/>
        </w:rPr>
      </w:pPr>
    </w:p>
    <w:p w14:paraId="7BAE6088" w14:textId="4DBC3E1C" w:rsidR="00C3037D" w:rsidRPr="00C356A7" w:rsidRDefault="003F14F0" w:rsidP="003F14F0">
      <w:pPr>
        <w:spacing w:after="0" w:line="240" w:lineRule="auto"/>
        <w:rPr>
          <w:rFonts w:ascii="Times New Roman" w:hAnsi="Times New Roman" w:cs="Times New Roman"/>
          <w:b/>
          <w:bCs/>
          <w:sz w:val="24"/>
          <w:szCs w:val="24"/>
        </w:rPr>
      </w:pPr>
      <w:r w:rsidRPr="00474DCF">
        <w:rPr>
          <w:rFonts w:ascii="Times New Roman" w:hAnsi="Times New Roman" w:cs="Times New Roman"/>
          <w:b/>
          <w:bCs/>
          <w:sz w:val="24"/>
          <w:szCs w:val="24"/>
        </w:rPr>
        <w:t>Tabla</w:t>
      </w:r>
      <w:r w:rsidR="000C6CE4" w:rsidRPr="00474DCF">
        <w:rPr>
          <w:rFonts w:ascii="Times New Roman" w:hAnsi="Times New Roman" w:cs="Times New Roman"/>
          <w:b/>
          <w:bCs/>
          <w:sz w:val="24"/>
          <w:szCs w:val="24"/>
        </w:rPr>
        <w:t xml:space="preserve"> 1</w:t>
      </w:r>
      <w:r w:rsidR="00300090" w:rsidRPr="00474DCF">
        <w:rPr>
          <w:rFonts w:ascii="Times New Roman" w:hAnsi="Times New Roman" w:cs="Times New Roman"/>
          <w:b/>
          <w:bCs/>
          <w:sz w:val="24"/>
          <w:szCs w:val="24"/>
        </w:rPr>
        <w:t>:</w:t>
      </w:r>
      <w:r w:rsidRPr="00474DCF">
        <w:rPr>
          <w:rFonts w:ascii="Times New Roman" w:hAnsi="Times New Roman" w:cs="Times New Roman"/>
          <w:b/>
          <w:bCs/>
          <w:sz w:val="24"/>
          <w:szCs w:val="24"/>
        </w:rPr>
        <w:t xml:space="preserve"> </w:t>
      </w:r>
      <w:r w:rsidR="00774532" w:rsidRPr="00474DCF">
        <w:rPr>
          <w:rFonts w:ascii="Times New Roman" w:hAnsi="Times New Roman" w:cs="Times New Roman"/>
          <w:b/>
          <w:bCs/>
          <w:sz w:val="24"/>
          <w:szCs w:val="24"/>
        </w:rPr>
        <w:t>I</w:t>
      </w:r>
      <w:r w:rsidRPr="00474DCF">
        <w:rPr>
          <w:rFonts w:ascii="Times New Roman" w:hAnsi="Times New Roman" w:cs="Times New Roman"/>
          <w:b/>
          <w:bCs/>
          <w:sz w:val="24"/>
          <w:szCs w:val="24"/>
        </w:rPr>
        <w:t xml:space="preserve">ntermedialidad e intertextualidad en </w:t>
      </w:r>
      <w:r w:rsidR="00FE0C31" w:rsidRPr="00474DCF">
        <w:rPr>
          <w:rFonts w:ascii="Times New Roman" w:hAnsi="Times New Roman" w:cs="Times New Roman"/>
          <w:b/>
          <w:bCs/>
          <w:sz w:val="24"/>
          <w:szCs w:val="24"/>
        </w:rPr>
        <w:t xml:space="preserve">canciones populares </w:t>
      </w:r>
      <w:r w:rsidR="00E46EBD" w:rsidRPr="00474DCF">
        <w:rPr>
          <w:rFonts w:ascii="Times New Roman" w:hAnsi="Times New Roman" w:cs="Times New Roman"/>
          <w:b/>
          <w:bCs/>
          <w:sz w:val="24"/>
          <w:szCs w:val="24"/>
        </w:rPr>
        <w:t xml:space="preserve">actuales </w:t>
      </w:r>
      <w:r w:rsidR="00FE0C31" w:rsidRPr="00474DCF">
        <w:rPr>
          <w:rFonts w:ascii="Times New Roman" w:hAnsi="Times New Roman" w:cs="Times New Roman"/>
          <w:b/>
          <w:bCs/>
          <w:sz w:val="24"/>
          <w:szCs w:val="24"/>
        </w:rPr>
        <w:t>con referencias a</w:t>
      </w:r>
      <w:r w:rsidRPr="00474DCF">
        <w:rPr>
          <w:rFonts w:ascii="Times New Roman" w:hAnsi="Times New Roman" w:cs="Times New Roman"/>
          <w:b/>
          <w:bCs/>
          <w:sz w:val="24"/>
          <w:szCs w:val="24"/>
        </w:rPr>
        <w:t xml:space="preserve"> san Juan de la Cruz</w:t>
      </w:r>
    </w:p>
    <w:p w14:paraId="1C824F0B" w14:textId="77777777" w:rsidR="003F14F0" w:rsidRPr="00474DCF" w:rsidRDefault="003F14F0" w:rsidP="003F14F0">
      <w:pPr>
        <w:spacing w:after="0" w:line="240" w:lineRule="auto"/>
        <w:rPr>
          <w:rFonts w:ascii="Times New Roman" w:hAnsi="Times New Roman" w:cs="Times New Roman"/>
          <w:sz w:val="24"/>
          <w:szCs w:val="24"/>
        </w:rPr>
      </w:pPr>
    </w:p>
    <w:tbl>
      <w:tblPr>
        <w:tblStyle w:val="Tablaconcuadrcula"/>
        <w:tblW w:w="8926" w:type="dxa"/>
        <w:tblLayout w:type="fixed"/>
        <w:tblLook w:val="04A0" w:firstRow="1" w:lastRow="0" w:firstColumn="1" w:lastColumn="0" w:noHBand="0" w:noVBand="1"/>
      </w:tblPr>
      <w:tblGrid>
        <w:gridCol w:w="1555"/>
        <w:gridCol w:w="1984"/>
        <w:gridCol w:w="1559"/>
        <w:gridCol w:w="851"/>
        <w:gridCol w:w="2977"/>
      </w:tblGrid>
      <w:tr w:rsidR="00474DCF" w:rsidRPr="00474DCF" w14:paraId="0C7E6A2F" w14:textId="77777777" w:rsidTr="00C3037D">
        <w:tc>
          <w:tcPr>
            <w:tcW w:w="1555" w:type="dxa"/>
            <w:vMerge w:val="restart"/>
            <w:textDirection w:val="btLr"/>
          </w:tcPr>
          <w:p w14:paraId="6BBA3D2F" w14:textId="15C58A03" w:rsidR="003F14F0" w:rsidRPr="00474DCF" w:rsidRDefault="003F14F0" w:rsidP="00DF1EE9">
            <w:pPr>
              <w:ind w:left="113" w:right="113"/>
              <w:rPr>
                <w:rFonts w:ascii="Times New Roman" w:hAnsi="Times New Roman" w:cs="Times New Roman"/>
              </w:rPr>
            </w:pPr>
            <w:r w:rsidRPr="00474DCF">
              <w:rPr>
                <w:rFonts w:ascii="Times New Roman" w:hAnsi="Times New Roman" w:cs="Times New Roman"/>
              </w:rPr>
              <w:lastRenderedPageBreak/>
              <w:t>Intermedialidad</w:t>
            </w:r>
            <w:r w:rsidR="00334240" w:rsidRPr="00474DCF">
              <w:rPr>
                <w:rFonts w:ascii="Times New Roman" w:hAnsi="Times New Roman" w:cs="Times New Roman"/>
              </w:rPr>
              <w:t xml:space="preserve"> (Wolf 2015b)</w:t>
            </w:r>
          </w:p>
        </w:tc>
        <w:tc>
          <w:tcPr>
            <w:tcW w:w="1984" w:type="dxa"/>
            <w:vMerge w:val="restart"/>
          </w:tcPr>
          <w:p w14:paraId="62CA36F9"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Intracomposicional</w:t>
            </w:r>
          </w:p>
        </w:tc>
        <w:tc>
          <w:tcPr>
            <w:tcW w:w="2410" w:type="dxa"/>
            <w:gridSpan w:val="2"/>
          </w:tcPr>
          <w:p w14:paraId="02ABD4E3" w14:textId="756D04A4" w:rsidR="003F14F0" w:rsidRPr="00474DCF" w:rsidRDefault="003F14F0" w:rsidP="00DF1EE9">
            <w:pPr>
              <w:rPr>
                <w:rFonts w:ascii="Times New Roman" w:hAnsi="Times New Roman" w:cs="Times New Roman"/>
              </w:rPr>
            </w:pPr>
            <w:r w:rsidRPr="00474DCF">
              <w:rPr>
                <w:rFonts w:ascii="Times New Roman" w:hAnsi="Times New Roman" w:cs="Times New Roman"/>
              </w:rPr>
              <w:t>Ref. intermed</w:t>
            </w:r>
            <w:r w:rsidR="00075333" w:rsidRPr="00474DCF">
              <w:rPr>
                <w:rFonts w:ascii="Times New Roman" w:hAnsi="Times New Roman" w:cs="Times New Roman"/>
              </w:rPr>
              <w:t>ial</w:t>
            </w:r>
          </w:p>
        </w:tc>
        <w:tc>
          <w:tcPr>
            <w:tcW w:w="2977" w:type="dxa"/>
          </w:tcPr>
          <w:p w14:paraId="1512C78F" w14:textId="77777777" w:rsidR="003F14F0" w:rsidRPr="00474DCF" w:rsidRDefault="003F14F0" w:rsidP="00BD5414">
            <w:pPr>
              <w:jc w:val="center"/>
              <w:rPr>
                <w:rFonts w:ascii="Times New Roman" w:hAnsi="Times New Roman" w:cs="Times New Roman"/>
              </w:rPr>
            </w:pPr>
            <w:r w:rsidRPr="00474DCF">
              <w:rPr>
                <w:rFonts w:ascii="Times New Roman" w:hAnsi="Times New Roman" w:cs="Times New Roman"/>
              </w:rPr>
              <w:t>-</w:t>
            </w:r>
          </w:p>
        </w:tc>
      </w:tr>
      <w:tr w:rsidR="00474DCF" w:rsidRPr="00474DCF" w14:paraId="5D50E112" w14:textId="77777777" w:rsidTr="00C3037D">
        <w:tc>
          <w:tcPr>
            <w:tcW w:w="1555" w:type="dxa"/>
            <w:vMerge/>
          </w:tcPr>
          <w:p w14:paraId="68BC3E26" w14:textId="77777777" w:rsidR="003F14F0" w:rsidRPr="00474DCF" w:rsidRDefault="003F14F0" w:rsidP="00DF1EE9">
            <w:pPr>
              <w:rPr>
                <w:rFonts w:ascii="Times New Roman" w:hAnsi="Times New Roman" w:cs="Times New Roman"/>
              </w:rPr>
            </w:pPr>
          </w:p>
        </w:tc>
        <w:tc>
          <w:tcPr>
            <w:tcW w:w="1984" w:type="dxa"/>
            <w:vMerge/>
          </w:tcPr>
          <w:p w14:paraId="18A93709" w14:textId="77777777" w:rsidR="003F14F0" w:rsidRPr="00474DCF" w:rsidRDefault="003F14F0" w:rsidP="00DF1EE9">
            <w:pPr>
              <w:rPr>
                <w:rFonts w:ascii="Times New Roman" w:hAnsi="Times New Roman" w:cs="Times New Roman"/>
              </w:rPr>
            </w:pPr>
          </w:p>
        </w:tc>
        <w:tc>
          <w:tcPr>
            <w:tcW w:w="2410" w:type="dxa"/>
            <w:gridSpan w:val="2"/>
          </w:tcPr>
          <w:p w14:paraId="2EB11815" w14:textId="16F2A830" w:rsidR="003F14F0" w:rsidRPr="00474DCF" w:rsidRDefault="003F14F0" w:rsidP="00DF1EE9">
            <w:pPr>
              <w:rPr>
                <w:rFonts w:ascii="Times New Roman" w:hAnsi="Times New Roman" w:cs="Times New Roman"/>
              </w:rPr>
            </w:pPr>
            <w:r w:rsidRPr="00474DCF">
              <w:rPr>
                <w:rFonts w:ascii="Times New Roman" w:hAnsi="Times New Roman" w:cs="Times New Roman"/>
              </w:rPr>
              <w:t>Plurimedialidad</w:t>
            </w:r>
            <w:r w:rsidR="00061555" w:rsidRPr="00474DCF">
              <w:rPr>
                <w:rStyle w:val="Refdenotaalpie"/>
                <w:rFonts w:ascii="Times New Roman" w:hAnsi="Times New Roman" w:cs="Times New Roman"/>
              </w:rPr>
              <w:footnoteReference w:id="13"/>
            </w:r>
          </w:p>
        </w:tc>
        <w:tc>
          <w:tcPr>
            <w:tcW w:w="2977" w:type="dxa"/>
          </w:tcPr>
          <w:p w14:paraId="5AF59FDD" w14:textId="1BFA03EC" w:rsidR="003F14F0" w:rsidRPr="00474DCF" w:rsidRDefault="003F14F0" w:rsidP="00DF1EE9">
            <w:pPr>
              <w:rPr>
                <w:rFonts w:ascii="Times New Roman" w:hAnsi="Times New Roman" w:cs="Times New Roman"/>
              </w:rPr>
            </w:pPr>
            <w:r w:rsidRPr="00474DCF">
              <w:rPr>
                <w:rFonts w:ascii="Times New Roman" w:hAnsi="Times New Roman" w:cs="Times New Roman"/>
              </w:rPr>
              <w:t>Silvio</w:t>
            </w:r>
            <w:r w:rsidR="00E36AB9" w:rsidRPr="00474DCF">
              <w:rPr>
                <w:rFonts w:ascii="Times New Roman" w:hAnsi="Times New Roman" w:cs="Times New Roman"/>
              </w:rPr>
              <w:t xml:space="preserve"> Fernández Melgarejo</w:t>
            </w:r>
          </w:p>
          <w:p w14:paraId="2CE0465B" w14:textId="6398AF0C" w:rsidR="007B2569" w:rsidRPr="00474DCF" w:rsidRDefault="007B2569" w:rsidP="00DF1EE9">
            <w:pPr>
              <w:rPr>
                <w:rFonts w:ascii="Times New Roman" w:hAnsi="Times New Roman" w:cs="Times New Roman"/>
              </w:rPr>
            </w:pPr>
            <w:r w:rsidRPr="00474DCF">
              <w:rPr>
                <w:rFonts w:ascii="Times New Roman" w:hAnsi="Times New Roman" w:cs="Times New Roman"/>
              </w:rPr>
              <w:t>Kiko Veneno</w:t>
            </w:r>
          </w:p>
          <w:p w14:paraId="37546A1E" w14:textId="1F0EAC08" w:rsidR="007B2569" w:rsidRPr="00474DCF" w:rsidRDefault="00854E50" w:rsidP="00DF1EE9">
            <w:pPr>
              <w:rPr>
                <w:rFonts w:ascii="Times New Roman" w:hAnsi="Times New Roman" w:cs="Times New Roman"/>
              </w:rPr>
            </w:pPr>
            <w:r w:rsidRPr="00474DCF">
              <w:rPr>
                <w:rFonts w:ascii="Times New Roman" w:hAnsi="Times New Roman" w:cs="Times New Roman"/>
              </w:rPr>
              <w:t xml:space="preserve">Enrique </w:t>
            </w:r>
            <w:r w:rsidR="003F14F0" w:rsidRPr="00474DCF">
              <w:rPr>
                <w:rFonts w:ascii="Times New Roman" w:hAnsi="Times New Roman" w:cs="Times New Roman"/>
              </w:rPr>
              <w:t>Morente</w:t>
            </w:r>
          </w:p>
          <w:p w14:paraId="3318E689" w14:textId="37718603" w:rsidR="003F14F0" w:rsidRPr="00474DCF" w:rsidRDefault="00061555" w:rsidP="00DF1EE9">
            <w:pPr>
              <w:rPr>
                <w:rFonts w:ascii="Times New Roman" w:hAnsi="Times New Roman" w:cs="Times New Roman"/>
              </w:rPr>
            </w:pPr>
            <w:r w:rsidRPr="00474DCF">
              <w:rPr>
                <w:rFonts w:ascii="Times New Roman" w:hAnsi="Times New Roman" w:cs="Times New Roman"/>
              </w:rPr>
              <w:t>Amancio Prada</w:t>
            </w:r>
          </w:p>
        </w:tc>
      </w:tr>
      <w:tr w:rsidR="00474DCF" w:rsidRPr="00474DCF" w14:paraId="4F3C1CE0" w14:textId="77777777" w:rsidTr="00C3037D">
        <w:tc>
          <w:tcPr>
            <w:tcW w:w="1555" w:type="dxa"/>
            <w:vMerge/>
          </w:tcPr>
          <w:p w14:paraId="02D75E70" w14:textId="77777777" w:rsidR="003F14F0" w:rsidRPr="00474DCF" w:rsidRDefault="003F14F0" w:rsidP="00DF1EE9">
            <w:pPr>
              <w:rPr>
                <w:rFonts w:ascii="Times New Roman" w:hAnsi="Times New Roman" w:cs="Times New Roman"/>
              </w:rPr>
            </w:pPr>
          </w:p>
        </w:tc>
        <w:tc>
          <w:tcPr>
            <w:tcW w:w="1984" w:type="dxa"/>
            <w:vMerge w:val="restart"/>
          </w:tcPr>
          <w:p w14:paraId="1B4E9B92"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Extracomposicional</w:t>
            </w:r>
          </w:p>
        </w:tc>
        <w:tc>
          <w:tcPr>
            <w:tcW w:w="2410" w:type="dxa"/>
            <w:gridSpan w:val="2"/>
          </w:tcPr>
          <w:p w14:paraId="31B30250"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Trasnmedialidad</w:t>
            </w:r>
          </w:p>
        </w:tc>
        <w:tc>
          <w:tcPr>
            <w:tcW w:w="2977" w:type="dxa"/>
          </w:tcPr>
          <w:p w14:paraId="3B6C927A" w14:textId="77777777" w:rsidR="003F14F0" w:rsidRPr="00474DCF" w:rsidRDefault="003F14F0" w:rsidP="00BD5414">
            <w:pPr>
              <w:jc w:val="center"/>
              <w:rPr>
                <w:rFonts w:ascii="Times New Roman" w:hAnsi="Times New Roman" w:cs="Times New Roman"/>
              </w:rPr>
            </w:pPr>
            <w:r w:rsidRPr="00474DCF">
              <w:rPr>
                <w:rFonts w:ascii="Times New Roman" w:hAnsi="Times New Roman" w:cs="Times New Roman"/>
              </w:rPr>
              <w:t>-</w:t>
            </w:r>
          </w:p>
        </w:tc>
      </w:tr>
      <w:tr w:rsidR="00474DCF" w:rsidRPr="00474DCF" w14:paraId="555888BD" w14:textId="77777777" w:rsidTr="00C3037D">
        <w:tc>
          <w:tcPr>
            <w:tcW w:w="1555" w:type="dxa"/>
            <w:vMerge/>
          </w:tcPr>
          <w:p w14:paraId="502C8CF3" w14:textId="77777777" w:rsidR="003F14F0" w:rsidRPr="00474DCF" w:rsidRDefault="003F14F0" w:rsidP="00DF1EE9">
            <w:pPr>
              <w:rPr>
                <w:rFonts w:ascii="Times New Roman" w:hAnsi="Times New Roman" w:cs="Times New Roman"/>
              </w:rPr>
            </w:pPr>
          </w:p>
        </w:tc>
        <w:tc>
          <w:tcPr>
            <w:tcW w:w="1984" w:type="dxa"/>
            <w:vMerge/>
          </w:tcPr>
          <w:p w14:paraId="58281C5E" w14:textId="77777777" w:rsidR="003F14F0" w:rsidRPr="00474DCF" w:rsidRDefault="003F14F0" w:rsidP="00DF1EE9">
            <w:pPr>
              <w:rPr>
                <w:rFonts w:ascii="Times New Roman" w:hAnsi="Times New Roman" w:cs="Times New Roman"/>
              </w:rPr>
            </w:pPr>
          </w:p>
        </w:tc>
        <w:tc>
          <w:tcPr>
            <w:tcW w:w="1559" w:type="dxa"/>
            <w:vMerge w:val="restart"/>
          </w:tcPr>
          <w:p w14:paraId="15D5370A"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Transposición intermedial</w:t>
            </w:r>
          </w:p>
        </w:tc>
        <w:tc>
          <w:tcPr>
            <w:tcW w:w="851" w:type="dxa"/>
          </w:tcPr>
          <w:p w14:paraId="2FAD3BE6"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parcial</w:t>
            </w:r>
          </w:p>
        </w:tc>
        <w:tc>
          <w:tcPr>
            <w:tcW w:w="2977" w:type="dxa"/>
          </w:tcPr>
          <w:p w14:paraId="23DFA20D"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Los Planetas</w:t>
            </w:r>
          </w:p>
        </w:tc>
      </w:tr>
      <w:tr w:rsidR="00474DCF" w:rsidRPr="00474DCF" w14:paraId="61D6103A" w14:textId="77777777" w:rsidTr="00C3037D">
        <w:tc>
          <w:tcPr>
            <w:tcW w:w="1555" w:type="dxa"/>
            <w:vMerge/>
          </w:tcPr>
          <w:p w14:paraId="4082A775" w14:textId="77777777" w:rsidR="003F14F0" w:rsidRPr="00474DCF" w:rsidRDefault="003F14F0" w:rsidP="00DF1EE9">
            <w:pPr>
              <w:rPr>
                <w:rFonts w:ascii="Times New Roman" w:hAnsi="Times New Roman" w:cs="Times New Roman"/>
              </w:rPr>
            </w:pPr>
          </w:p>
        </w:tc>
        <w:tc>
          <w:tcPr>
            <w:tcW w:w="1984" w:type="dxa"/>
            <w:vMerge/>
          </w:tcPr>
          <w:p w14:paraId="6F5F0373" w14:textId="77777777" w:rsidR="003F14F0" w:rsidRPr="00474DCF" w:rsidRDefault="003F14F0" w:rsidP="00DF1EE9">
            <w:pPr>
              <w:rPr>
                <w:rFonts w:ascii="Times New Roman" w:hAnsi="Times New Roman" w:cs="Times New Roman"/>
              </w:rPr>
            </w:pPr>
          </w:p>
        </w:tc>
        <w:tc>
          <w:tcPr>
            <w:tcW w:w="1559" w:type="dxa"/>
            <w:vMerge/>
          </w:tcPr>
          <w:p w14:paraId="2B144BB7" w14:textId="77777777" w:rsidR="003F14F0" w:rsidRPr="00474DCF" w:rsidRDefault="003F14F0" w:rsidP="00DF1EE9">
            <w:pPr>
              <w:rPr>
                <w:rFonts w:ascii="Times New Roman" w:hAnsi="Times New Roman" w:cs="Times New Roman"/>
              </w:rPr>
            </w:pPr>
          </w:p>
        </w:tc>
        <w:tc>
          <w:tcPr>
            <w:tcW w:w="851" w:type="dxa"/>
          </w:tcPr>
          <w:p w14:paraId="44A9658D"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total</w:t>
            </w:r>
          </w:p>
        </w:tc>
        <w:tc>
          <w:tcPr>
            <w:tcW w:w="2977" w:type="dxa"/>
          </w:tcPr>
          <w:p w14:paraId="53EA629D" w14:textId="1F76ABA9" w:rsidR="003F14F0" w:rsidRPr="00474DCF" w:rsidRDefault="00854E50" w:rsidP="00DF1EE9">
            <w:pPr>
              <w:rPr>
                <w:rFonts w:ascii="Times New Roman" w:hAnsi="Times New Roman" w:cs="Times New Roman"/>
              </w:rPr>
            </w:pPr>
            <w:r w:rsidRPr="00474DCF">
              <w:rPr>
                <w:rFonts w:ascii="Times New Roman" w:hAnsi="Times New Roman" w:cs="Times New Roman"/>
              </w:rPr>
              <w:t xml:space="preserve">Amancio </w:t>
            </w:r>
            <w:r w:rsidR="003F14F0" w:rsidRPr="00474DCF">
              <w:rPr>
                <w:rFonts w:ascii="Times New Roman" w:hAnsi="Times New Roman" w:cs="Times New Roman"/>
              </w:rPr>
              <w:t>Prada</w:t>
            </w:r>
            <w:r w:rsidRPr="00474DCF">
              <w:rPr>
                <w:rFonts w:ascii="Times New Roman" w:hAnsi="Times New Roman" w:cs="Times New Roman"/>
              </w:rPr>
              <w:t xml:space="preserve">, Kiko Veneno, Enrique </w:t>
            </w:r>
            <w:r w:rsidR="003F14F0" w:rsidRPr="00474DCF">
              <w:rPr>
                <w:rFonts w:ascii="Times New Roman" w:hAnsi="Times New Roman" w:cs="Times New Roman"/>
              </w:rPr>
              <w:t>Morente, Silvio</w:t>
            </w:r>
            <w:r w:rsidR="00BD5414">
              <w:rPr>
                <w:rFonts w:ascii="Times New Roman" w:hAnsi="Times New Roman" w:cs="Times New Roman"/>
              </w:rPr>
              <w:t xml:space="preserve"> Fernández Melgarejo</w:t>
            </w:r>
          </w:p>
        </w:tc>
      </w:tr>
      <w:tr w:rsidR="00474DCF" w:rsidRPr="00474DCF" w14:paraId="6F59E65D" w14:textId="77777777" w:rsidTr="00C3037D">
        <w:tc>
          <w:tcPr>
            <w:tcW w:w="1555" w:type="dxa"/>
            <w:vMerge w:val="restart"/>
            <w:textDirection w:val="btLr"/>
          </w:tcPr>
          <w:p w14:paraId="6C397030" w14:textId="2408DB79" w:rsidR="003F14F0" w:rsidRPr="00474DCF" w:rsidRDefault="003F14F0" w:rsidP="00DF1EE9">
            <w:pPr>
              <w:ind w:left="113" w:right="113"/>
              <w:rPr>
                <w:rFonts w:ascii="Times New Roman" w:hAnsi="Times New Roman" w:cs="Times New Roman"/>
              </w:rPr>
            </w:pPr>
            <w:r w:rsidRPr="00474DCF">
              <w:rPr>
                <w:rFonts w:ascii="Times New Roman" w:hAnsi="Times New Roman" w:cs="Times New Roman"/>
              </w:rPr>
              <w:t>Transtextualidad (Genette</w:t>
            </w:r>
            <w:r w:rsidR="00334240" w:rsidRPr="00474DCF">
              <w:rPr>
                <w:rFonts w:ascii="Times New Roman" w:hAnsi="Times New Roman" w:cs="Times New Roman"/>
              </w:rPr>
              <w:t xml:space="preserve"> 19</w:t>
            </w:r>
            <w:r w:rsidR="008B20AD" w:rsidRPr="00474DCF">
              <w:rPr>
                <w:rFonts w:ascii="Times New Roman" w:hAnsi="Times New Roman" w:cs="Times New Roman"/>
              </w:rPr>
              <w:t>89</w:t>
            </w:r>
            <w:r w:rsidR="00334240" w:rsidRPr="00474DCF">
              <w:rPr>
                <w:rFonts w:ascii="Times New Roman" w:hAnsi="Times New Roman" w:cs="Times New Roman"/>
              </w:rPr>
              <w:t xml:space="preserve"> </w:t>
            </w:r>
            <w:r w:rsidR="00A96D31" w:rsidRPr="00474DCF">
              <w:rPr>
                <w:rFonts w:ascii="Times New Roman" w:hAnsi="Times New Roman" w:cs="Times New Roman"/>
              </w:rPr>
              <w:t xml:space="preserve">para la letra </w:t>
            </w:r>
            <w:r w:rsidR="00334240" w:rsidRPr="00474DCF">
              <w:rPr>
                <w:rFonts w:ascii="Times New Roman" w:hAnsi="Times New Roman" w:cs="Times New Roman"/>
              </w:rPr>
              <w:t>y Lacasse 2000</w:t>
            </w:r>
            <w:r w:rsidR="00A96D31" w:rsidRPr="00474DCF">
              <w:rPr>
                <w:rFonts w:ascii="Times New Roman" w:hAnsi="Times New Roman" w:cs="Times New Roman"/>
              </w:rPr>
              <w:t xml:space="preserve"> para la música</w:t>
            </w:r>
            <w:r w:rsidRPr="00474DCF">
              <w:rPr>
                <w:rFonts w:ascii="Times New Roman" w:hAnsi="Times New Roman" w:cs="Times New Roman"/>
              </w:rPr>
              <w:t>)</w:t>
            </w:r>
          </w:p>
        </w:tc>
        <w:tc>
          <w:tcPr>
            <w:tcW w:w="1984" w:type="dxa"/>
            <w:vMerge w:val="restart"/>
          </w:tcPr>
          <w:p w14:paraId="7291C996"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Intertextualidad</w:t>
            </w:r>
          </w:p>
        </w:tc>
        <w:tc>
          <w:tcPr>
            <w:tcW w:w="2410" w:type="dxa"/>
            <w:gridSpan w:val="2"/>
          </w:tcPr>
          <w:p w14:paraId="5DEF6BE9"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Cita / plagio</w:t>
            </w:r>
          </w:p>
        </w:tc>
        <w:tc>
          <w:tcPr>
            <w:tcW w:w="2977" w:type="dxa"/>
          </w:tcPr>
          <w:p w14:paraId="450BC38E" w14:textId="260AFAA9" w:rsidR="00695004" w:rsidRPr="00474DCF" w:rsidRDefault="00695004" w:rsidP="00DF1EE9">
            <w:pPr>
              <w:rPr>
                <w:rFonts w:ascii="Times New Roman" w:hAnsi="Times New Roman" w:cs="Times New Roman"/>
              </w:rPr>
            </w:pPr>
            <w:r w:rsidRPr="005D52DE">
              <w:rPr>
                <w:rFonts w:ascii="Times New Roman" w:hAnsi="Times New Roman" w:cs="Times New Roman"/>
                <w:u w:val="single"/>
              </w:rPr>
              <w:t>Letra</w:t>
            </w:r>
            <w:r w:rsidRPr="00474DCF">
              <w:rPr>
                <w:rFonts w:ascii="Times New Roman" w:hAnsi="Times New Roman" w:cs="Times New Roman"/>
              </w:rPr>
              <w:t xml:space="preserve">: </w:t>
            </w:r>
            <w:r w:rsidR="003F14F0" w:rsidRPr="00474DCF">
              <w:rPr>
                <w:rFonts w:ascii="Times New Roman" w:hAnsi="Times New Roman" w:cs="Times New Roman"/>
              </w:rPr>
              <w:t>Silvio</w:t>
            </w:r>
            <w:r w:rsidR="00BD5414">
              <w:rPr>
                <w:rFonts w:ascii="Times New Roman" w:hAnsi="Times New Roman" w:cs="Times New Roman"/>
              </w:rPr>
              <w:t xml:space="preserve"> Fernández Melgarejo</w:t>
            </w:r>
            <w:r w:rsidR="003F14F0" w:rsidRPr="00474DCF">
              <w:rPr>
                <w:rFonts w:ascii="Times New Roman" w:hAnsi="Times New Roman" w:cs="Times New Roman"/>
              </w:rPr>
              <w:t xml:space="preserve">, </w:t>
            </w:r>
            <w:r w:rsidR="003508DF" w:rsidRPr="00474DCF">
              <w:rPr>
                <w:rFonts w:ascii="Times New Roman" w:hAnsi="Times New Roman" w:cs="Times New Roman"/>
              </w:rPr>
              <w:t xml:space="preserve">Kiko Veneno, </w:t>
            </w:r>
            <w:r w:rsidR="00BD5414">
              <w:rPr>
                <w:rFonts w:ascii="Times New Roman" w:hAnsi="Times New Roman" w:cs="Times New Roman"/>
              </w:rPr>
              <w:t xml:space="preserve">Enrique </w:t>
            </w:r>
            <w:r w:rsidR="003F14F0" w:rsidRPr="00474DCF">
              <w:rPr>
                <w:rFonts w:ascii="Times New Roman" w:hAnsi="Times New Roman" w:cs="Times New Roman"/>
              </w:rPr>
              <w:t xml:space="preserve">Morente, </w:t>
            </w:r>
            <w:r w:rsidR="00BD5414">
              <w:rPr>
                <w:rFonts w:ascii="Times New Roman" w:hAnsi="Times New Roman" w:cs="Times New Roman"/>
              </w:rPr>
              <w:t xml:space="preserve">Amancio </w:t>
            </w:r>
            <w:r w:rsidR="003F14F0" w:rsidRPr="00474DCF">
              <w:rPr>
                <w:rFonts w:ascii="Times New Roman" w:hAnsi="Times New Roman" w:cs="Times New Roman"/>
              </w:rPr>
              <w:t>Prada</w:t>
            </w:r>
          </w:p>
        </w:tc>
      </w:tr>
      <w:tr w:rsidR="00474DCF" w:rsidRPr="00474DCF" w14:paraId="683451AA" w14:textId="77777777" w:rsidTr="00C3037D">
        <w:tc>
          <w:tcPr>
            <w:tcW w:w="1555" w:type="dxa"/>
            <w:vMerge/>
          </w:tcPr>
          <w:p w14:paraId="66E77E6F" w14:textId="77777777" w:rsidR="003F14F0" w:rsidRPr="00474DCF" w:rsidRDefault="003F14F0" w:rsidP="00DF1EE9">
            <w:pPr>
              <w:rPr>
                <w:rFonts w:ascii="Times New Roman" w:hAnsi="Times New Roman" w:cs="Times New Roman"/>
              </w:rPr>
            </w:pPr>
          </w:p>
        </w:tc>
        <w:tc>
          <w:tcPr>
            <w:tcW w:w="1984" w:type="dxa"/>
            <w:vMerge/>
          </w:tcPr>
          <w:p w14:paraId="59EA63E1" w14:textId="77777777" w:rsidR="003F14F0" w:rsidRPr="00474DCF" w:rsidRDefault="003F14F0" w:rsidP="00DF1EE9">
            <w:pPr>
              <w:rPr>
                <w:rFonts w:ascii="Times New Roman" w:hAnsi="Times New Roman" w:cs="Times New Roman"/>
              </w:rPr>
            </w:pPr>
          </w:p>
        </w:tc>
        <w:tc>
          <w:tcPr>
            <w:tcW w:w="2410" w:type="dxa"/>
            <w:gridSpan w:val="2"/>
          </w:tcPr>
          <w:p w14:paraId="10069CBC"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Alusión</w:t>
            </w:r>
          </w:p>
        </w:tc>
        <w:tc>
          <w:tcPr>
            <w:tcW w:w="2977" w:type="dxa"/>
          </w:tcPr>
          <w:p w14:paraId="68B7A4A6"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Los Planetas</w:t>
            </w:r>
          </w:p>
        </w:tc>
      </w:tr>
      <w:tr w:rsidR="00474DCF" w:rsidRPr="00474DCF" w14:paraId="4520883F" w14:textId="77777777" w:rsidTr="00C3037D">
        <w:tc>
          <w:tcPr>
            <w:tcW w:w="1555" w:type="dxa"/>
            <w:vMerge/>
          </w:tcPr>
          <w:p w14:paraId="3A2DCD09" w14:textId="77777777" w:rsidR="003F14F0" w:rsidRPr="00474DCF" w:rsidRDefault="003F14F0" w:rsidP="00DF1EE9">
            <w:pPr>
              <w:rPr>
                <w:rFonts w:ascii="Times New Roman" w:hAnsi="Times New Roman" w:cs="Times New Roman"/>
              </w:rPr>
            </w:pPr>
          </w:p>
        </w:tc>
        <w:tc>
          <w:tcPr>
            <w:tcW w:w="4394" w:type="dxa"/>
            <w:gridSpan w:val="3"/>
          </w:tcPr>
          <w:p w14:paraId="0A1FA9CA" w14:textId="7959C260" w:rsidR="003F14F0" w:rsidRPr="00474DCF" w:rsidRDefault="003F14F0" w:rsidP="00DF1EE9">
            <w:pPr>
              <w:rPr>
                <w:rFonts w:ascii="Times New Roman" w:hAnsi="Times New Roman" w:cs="Times New Roman"/>
              </w:rPr>
            </w:pPr>
            <w:r w:rsidRPr="00474DCF">
              <w:rPr>
                <w:rFonts w:ascii="Times New Roman" w:hAnsi="Times New Roman" w:cs="Times New Roman"/>
              </w:rPr>
              <w:t>Paratextualidad</w:t>
            </w:r>
            <w:r w:rsidR="00E24712" w:rsidRPr="00474DCF">
              <w:rPr>
                <w:rFonts w:ascii="Times New Roman" w:hAnsi="Times New Roman" w:cs="Times New Roman"/>
              </w:rPr>
              <w:t xml:space="preserve"> (referencias en el título)</w:t>
            </w:r>
          </w:p>
        </w:tc>
        <w:tc>
          <w:tcPr>
            <w:tcW w:w="2977" w:type="dxa"/>
          </w:tcPr>
          <w:p w14:paraId="7BC163D9" w14:textId="0F9C59AA" w:rsidR="003F14F0" w:rsidRPr="00474DCF" w:rsidRDefault="003F14F0" w:rsidP="00DF1EE9">
            <w:pPr>
              <w:rPr>
                <w:rFonts w:ascii="Times New Roman" w:hAnsi="Times New Roman" w:cs="Times New Roman"/>
              </w:rPr>
            </w:pPr>
            <w:r w:rsidRPr="00474DCF">
              <w:rPr>
                <w:rFonts w:ascii="Times New Roman" w:hAnsi="Times New Roman" w:cs="Times New Roman"/>
              </w:rPr>
              <w:t xml:space="preserve">Los Planetas, </w:t>
            </w:r>
            <w:r w:rsidR="00BD5414">
              <w:rPr>
                <w:rFonts w:ascii="Times New Roman" w:hAnsi="Times New Roman" w:cs="Times New Roman"/>
              </w:rPr>
              <w:t xml:space="preserve">Enrique </w:t>
            </w:r>
            <w:r w:rsidRPr="00474DCF">
              <w:rPr>
                <w:rFonts w:ascii="Times New Roman" w:hAnsi="Times New Roman" w:cs="Times New Roman"/>
              </w:rPr>
              <w:t xml:space="preserve">Morente, </w:t>
            </w:r>
            <w:r w:rsidR="00BD5414">
              <w:rPr>
                <w:rFonts w:ascii="Times New Roman" w:hAnsi="Times New Roman" w:cs="Times New Roman"/>
              </w:rPr>
              <w:t xml:space="preserve">Amancio </w:t>
            </w:r>
            <w:r w:rsidRPr="00474DCF">
              <w:rPr>
                <w:rFonts w:ascii="Times New Roman" w:hAnsi="Times New Roman" w:cs="Times New Roman"/>
              </w:rPr>
              <w:t>Prada</w:t>
            </w:r>
          </w:p>
        </w:tc>
      </w:tr>
      <w:tr w:rsidR="00474DCF" w:rsidRPr="00474DCF" w14:paraId="3E62F299" w14:textId="77777777" w:rsidTr="00C3037D">
        <w:tc>
          <w:tcPr>
            <w:tcW w:w="1555" w:type="dxa"/>
            <w:vMerge/>
          </w:tcPr>
          <w:p w14:paraId="0C17C204" w14:textId="77777777" w:rsidR="003F14F0" w:rsidRPr="00474DCF" w:rsidRDefault="003F14F0" w:rsidP="00DF1EE9">
            <w:pPr>
              <w:rPr>
                <w:rFonts w:ascii="Times New Roman" w:hAnsi="Times New Roman" w:cs="Times New Roman"/>
              </w:rPr>
            </w:pPr>
          </w:p>
        </w:tc>
        <w:tc>
          <w:tcPr>
            <w:tcW w:w="4394" w:type="dxa"/>
            <w:gridSpan w:val="3"/>
          </w:tcPr>
          <w:p w14:paraId="067AC0DD"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Hipertextualidad</w:t>
            </w:r>
          </w:p>
        </w:tc>
        <w:tc>
          <w:tcPr>
            <w:tcW w:w="2977" w:type="dxa"/>
          </w:tcPr>
          <w:p w14:paraId="2E45949C" w14:textId="47C94835" w:rsidR="005A785B" w:rsidRPr="00474DCF" w:rsidRDefault="005A785B" w:rsidP="00DF1EE9">
            <w:pPr>
              <w:rPr>
                <w:rFonts w:ascii="Times New Roman" w:hAnsi="Times New Roman" w:cs="Times New Roman"/>
              </w:rPr>
            </w:pPr>
            <w:r w:rsidRPr="005D52DE">
              <w:rPr>
                <w:rFonts w:ascii="Times New Roman" w:hAnsi="Times New Roman" w:cs="Times New Roman"/>
                <w:u w:val="single"/>
              </w:rPr>
              <w:t>Música</w:t>
            </w:r>
            <w:r w:rsidRPr="00474DCF">
              <w:rPr>
                <w:rFonts w:ascii="Times New Roman" w:hAnsi="Times New Roman" w:cs="Times New Roman"/>
              </w:rPr>
              <w:t xml:space="preserve"> </w:t>
            </w:r>
            <w:r w:rsidR="00A96C23" w:rsidRPr="00474DCF">
              <w:rPr>
                <w:rFonts w:ascii="Times New Roman" w:hAnsi="Times New Roman" w:cs="Times New Roman"/>
              </w:rPr>
              <w:t>[</w:t>
            </w:r>
            <w:r w:rsidRPr="00474DCF">
              <w:rPr>
                <w:rFonts w:ascii="Times New Roman" w:hAnsi="Times New Roman" w:cs="Times New Roman"/>
              </w:rPr>
              <w:t>Lacasse</w:t>
            </w:r>
            <w:r w:rsidR="00A96C23" w:rsidRPr="00474DCF">
              <w:rPr>
                <w:rFonts w:ascii="Times New Roman" w:hAnsi="Times New Roman" w:cs="Times New Roman"/>
              </w:rPr>
              <w:t>]</w:t>
            </w:r>
            <w:r w:rsidRPr="00474DCF">
              <w:rPr>
                <w:rFonts w:ascii="Times New Roman" w:hAnsi="Times New Roman" w:cs="Times New Roman"/>
              </w:rPr>
              <w:t xml:space="preserve">: Pájaro, </w:t>
            </w:r>
            <w:r w:rsidR="006C030C" w:rsidRPr="00474DCF">
              <w:rPr>
                <w:rFonts w:ascii="Times New Roman" w:hAnsi="Times New Roman" w:cs="Times New Roman"/>
              </w:rPr>
              <w:t xml:space="preserve">Enrique </w:t>
            </w:r>
            <w:r w:rsidRPr="00474DCF">
              <w:rPr>
                <w:rFonts w:ascii="Times New Roman" w:hAnsi="Times New Roman" w:cs="Times New Roman"/>
              </w:rPr>
              <w:t>Morente (</w:t>
            </w:r>
            <w:r w:rsidRPr="00474DCF">
              <w:rPr>
                <w:rFonts w:ascii="Times New Roman" w:hAnsi="Times New Roman" w:cs="Times New Roman"/>
                <w:i/>
                <w:iCs/>
              </w:rPr>
              <w:t>auto</w:t>
            </w:r>
            <w:r w:rsidRPr="00474DCF">
              <w:rPr>
                <w:rFonts w:ascii="Times New Roman" w:hAnsi="Times New Roman" w:cs="Times New Roman"/>
              </w:rPr>
              <w:t>-</w:t>
            </w:r>
            <w:r w:rsidRPr="00474DCF">
              <w:rPr>
                <w:rFonts w:ascii="Times New Roman" w:hAnsi="Times New Roman" w:cs="Times New Roman"/>
                <w:i/>
                <w:iCs/>
              </w:rPr>
              <w:t>cover</w:t>
            </w:r>
            <w:r w:rsidRPr="00474DCF">
              <w:rPr>
                <w:rFonts w:ascii="Times New Roman" w:hAnsi="Times New Roman" w:cs="Times New Roman"/>
              </w:rPr>
              <w:t>), Rosalía</w:t>
            </w:r>
          </w:p>
        </w:tc>
      </w:tr>
      <w:tr w:rsidR="00474DCF" w:rsidRPr="00474DCF" w14:paraId="1F8CC8B8" w14:textId="77777777" w:rsidTr="00C3037D">
        <w:tc>
          <w:tcPr>
            <w:tcW w:w="1555" w:type="dxa"/>
            <w:vMerge/>
          </w:tcPr>
          <w:p w14:paraId="7501ADD2" w14:textId="77777777" w:rsidR="003F14F0" w:rsidRPr="00474DCF" w:rsidRDefault="003F14F0" w:rsidP="00DF1EE9">
            <w:pPr>
              <w:rPr>
                <w:rFonts w:ascii="Times New Roman" w:hAnsi="Times New Roman" w:cs="Times New Roman"/>
              </w:rPr>
            </w:pPr>
          </w:p>
        </w:tc>
        <w:tc>
          <w:tcPr>
            <w:tcW w:w="4394" w:type="dxa"/>
            <w:gridSpan w:val="3"/>
          </w:tcPr>
          <w:p w14:paraId="5C76541D" w14:textId="3A27FEAE" w:rsidR="003F14F0" w:rsidRPr="00474DCF" w:rsidRDefault="003F14F0" w:rsidP="00DF1EE9">
            <w:pPr>
              <w:rPr>
                <w:rFonts w:ascii="Times New Roman" w:hAnsi="Times New Roman" w:cs="Times New Roman"/>
              </w:rPr>
            </w:pPr>
            <w:r w:rsidRPr="00474DCF">
              <w:rPr>
                <w:rFonts w:ascii="Times New Roman" w:hAnsi="Times New Roman" w:cs="Times New Roman"/>
              </w:rPr>
              <w:t>Architextualidad</w:t>
            </w:r>
            <w:r w:rsidR="00467125" w:rsidRPr="00474DCF">
              <w:rPr>
                <w:rFonts w:ascii="Times New Roman" w:hAnsi="Times New Roman" w:cs="Times New Roman"/>
              </w:rPr>
              <w:t xml:space="preserve"> (relación por el género)</w:t>
            </w:r>
          </w:p>
        </w:tc>
        <w:tc>
          <w:tcPr>
            <w:tcW w:w="2977" w:type="dxa"/>
          </w:tcPr>
          <w:p w14:paraId="4285BC12" w14:textId="5EFEA763" w:rsidR="003F14F0" w:rsidRPr="00474DCF" w:rsidRDefault="006A24F2" w:rsidP="00DF1EE9">
            <w:pPr>
              <w:rPr>
                <w:rFonts w:ascii="Times New Roman" w:hAnsi="Times New Roman" w:cs="Times New Roman"/>
                <w:i/>
                <w:iCs/>
              </w:rPr>
            </w:pPr>
            <w:r w:rsidRPr="00474DCF">
              <w:rPr>
                <w:rFonts w:ascii="Times New Roman" w:hAnsi="Times New Roman" w:cs="Times New Roman"/>
                <w:i/>
                <w:iCs/>
              </w:rPr>
              <w:t>Covers</w:t>
            </w:r>
          </w:p>
        </w:tc>
      </w:tr>
      <w:tr w:rsidR="00474DCF" w:rsidRPr="00474DCF" w14:paraId="78B028C4" w14:textId="77777777" w:rsidTr="00C3037D">
        <w:trPr>
          <w:trHeight w:val="570"/>
        </w:trPr>
        <w:tc>
          <w:tcPr>
            <w:tcW w:w="1555" w:type="dxa"/>
            <w:vMerge/>
          </w:tcPr>
          <w:p w14:paraId="76FD0DF0" w14:textId="77777777" w:rsidR="003F14F0" w:rsidRPr="00474DCF" w:rsidRDefault="003F14F0" w:rsidP="00DF1EE9">
            <w:pPr>
              <w:rPr>
                <w:rFonts w:ascii="Times New Roman" w:hAnsi="Times New Roman" w:cs="Times New Roman"/>
              </w:rPr>
            </w:pPr>
          </w:p>
        </w:tc>
        <w:tc>
          <w:tcPr>
            <w:tcW w:w="4394" w:type="dxa"/>
            <w:gridSpan w:val="3"/>
          </w:tcPr>
          <w:p w14:paraId="650C9AE2" w14:textId="4D952C2A" w:rsidR="003F14F0" w:rsidRPr="00474DCF" w:rsidRDefault="003F14F0" w:rsidP="00DF1EE9">
            <w:pPr>
              <w:rPr>
                <w:rFonts w:ascii="Times New Roman" w:hAnsi="Times New Roman" w:cs="Times New Roman"/>
              </w:rPr>
            </w:pPr>
            <w:r w:rsidRPr="00474DCF">
              <w:rPr>
                <w:rFonts w:ascii="Times New Roman" w:hAnsi="Times New Roman" w:cs="Times New Roman"/>
              </w:rPr>
              <w:t>Metatextualidad</w:t>
            </w:r>
            <w:r w:rsidR="00467125" w:rsidRPr="00474DCF">
              <w:rPr>
                <w:rFonts w:ascii="Times New Roman" w:hAnsi="Times New Roman" w:cs="Times New Roman"/>
              </w:rPr>
              <w:t xml:space="preserve"> (relación de comentario)</w:t>
            </w:r>
          </w:p>
        </w:tc>
        <w:tc>
          <w:tcPr>
            <w:tcW w:w="2977" w:type="dxa"/>
          </w:tcPr>
          <w:p w14:paraId="2F9EC31E" w14:textId="77777777" w:rsidR="003F14F0" w:rsidRPr="00474DCF" w:rsidRDefault="003F14F0" w:rsidP="00BD5414">
            <w:pPr>
              <w:jc w:val="center"/>
              <w:rPr>
                <w:rFonts w:ascii="Times New Roman" w:hAnsi="Times New Roman" w:cs="Times New Roman"/>
              </w:rPr>
            </w:pPr>
            <w:r w:rsidRPr="00474DCF">
              <w:rPr>
                <w:rFonts w:ascii="Times New Roman" w:hAnsi="Times New Roman" w:cs="Times New Roman"/>
              </w:rPr>
              <w:t>-</w:t>
            </w:r>
          </w:p>
        </w:tc>
      </w:tr>
      <w:tr w:rsidR="00474DCF" w:rsidRPr="00474DCF" w14:paraId="55194AB5" w14:textId="77777777" w:rsidTr="00C3037D">
        <w:trPr>
          <w:cantSplit/>
          <w:trHeight w:val="859"/>
        </w:trPr>
        <w:tc>
          <w:tcPr>
            <w:tcW w:w="1555" w:type="dxa"/>
            <w:vMerge w:val="restart"/>
            <w:textDirection w:val="btLr"/>
          </w:tcPr>
          <w:p w14:paraId="1918E35D" w14:textId="46E360EB" w:rsidR="003F14F0" w:rsidRPr="00474DCF" w:rsidRDefault="003F14F0" w:rsidP="00DF1EE9">
            <w:pPr>
              <w:ind w:left="113" w:right="113"/>
              <w:rPr>
                <w:rFonts w:ascii="Times New Roman" w:hAnsi="Times New Roman" w:cs="Times New Roman"/>
              </w:rPr>
            </w:pPr>
            <w:r w:rsidRPr="00474DCF">
              <w:rPr>
                <w:rFonts w:ascii="Times New Roman" w:hAnsi="Times New Roman" w:cs="Times New Roman"/>
              </w:rPr>
              <w:t>Intertextualidad música</w:t>
            </w:r>
            <w:r w:rsidR="00334240" w:rsidRPr="00474DCF">
              <w:rPr>
                <w:rFonts w:ascii="Times New Roman" w:hAnsi="Times New Roman" w:cs="Times New Roman"/>
              </w:rPr>
              <w:t xml:space="preserve"> (Gradowski y Kon</w:t>
            </w:r>
            <w:r w:rsidR="00DB1080" w:rsidRPr="00474DCF">
              <w:rPr>
                <w:rFonts w:ascii="Times New Roman" w:hAnsi="Times New Roman" w:cs="Times New Roman"/>
              </w:rPr>
              <w:t>e</w:t>
            </w:r>
            <w:r w:rsidR="00334240" w:rsidRPr="00474DCF">
              <w:rPr>
                <w:rFonts w:ascii="Times New Roman" w:hAnsi="Times New Roman" w:cs="Times New Roman"/>
              </w:rPr>
              <w:t>rt-Panek 2016)</w:t>
            </w:r>
          </w:p>
        </w:tc>
        <w:tc>
          <w:tcPr>
            <w:tcW w:w="1984" w:type="dxa"/>
            <w:vMerge w:val="restart"/>
          </w:tcPr>
          <w:p w14:paraId="6AD71982" w14:textId="77777777" w:rsidR="003F14F0" w:rsidRPr="00474DCF" w:rsidRDefault="003F14F0" w:rsidP="00DF1EE9">
            <w:pPr>
              <w:rPr>
                <w:rFonts w:ascii="Times New Roman" w:hAnsi="Times New Roman" w:cs="Times New Roman"/>
                <w:i/>
                <w:iCs/>
              </w:rPr>
            </w:pPr>
            <w:r w:rsidRPr="00474DCF">
              <w:rPr>
                <w:rFonts w:ascii="Times New Roman" w:hAnsi="Times New Roman" w:cs="Times New Roman"/>
                <w:i/>
                <w:iCs/>
              </w:rPr>
              <w:t>Covers</w:t>
            </w:r>
          </w:p>
        </w:tc>
        <w:tc>
          <w:tcPr>
            <w:tcW w:w="2410" w:type="dxa"/>
            <w:gridSpan w:val="2"/>
          </w:tcPr>
          <w:p w14:paraId="58FA8F4E"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Del propio autor</w:t>
            </w:r>
          </w:p>
        </w:tc>
        <w:tc>
          <w:tcPr>
            <w:tcW w:w="2977" w:type="dxa"/>
          </w:tcPr>
          <w:p w14:paraId="2122F4E2" w14:textId="6786B596" w:rsidR="003F14F0" w:rsidRPr="00474DCF" w:rsidRDefault="006C030C" w:rsidP="00DF1EE9">
            <w:pPr>
              <w:rPr>
                <w:rFonts w:ascii="Times New Roman" w:hAnsi="Times New Roman" w:cs="Times New Roman"/>
              </w:rPr>
            </w:pPr>
            <w:r w:rsidRPr="00474DCF">
              <w:rPr>
                <w:rFonts w:ascii="Times New Roman" w:hAnsi="Times New Roman" w:cs="Times New Roman"/>
              </w:rPr>
              <w:t xml:space="preserve">Enrique </w:t>
            </w:r>
            <w:r w:rsidR="003F14F0" w:rsidRPr="00474DCF">
              <w:rPr>
                <w:rFonts w:ascii="Times New Roman" w:hAnsi="Times New Roman" w:cs="Times New Roman"/>
              </w:rPr>
              <w:t>Morente</w:t>
            </w:r>
            <w:r w:rsidRPr="00474DCF">
              <w:rPr>
                <w:rFonts w:ascii="Times New Roman" w:hAnsi="Times New Roman" w:cs="Times New Roman"/>
              </w:rPr>
              <w:t xml:space="preserve">, </w:t>
            </w:r>
            <w:r w:rsidR="003F14F0" w:rsidRPr="00474DCF">
              <w:rPr>
                <w:rFonts w:ascii="Times New Roman" w:hAnsi="Times New Roman" w:cs="Times New Roman"/>
              </w:rPr>
              <w:t>Pájaro</w:t>
            </w:r>
          </w:p>
        </w:tc>
      </w:tr>
      <w:tr w:rsidR="00474DCF" w:rsidRPr="00474DCF" w14:paraId="6848F2B6" w14:textId="77777777" w:rsidTr="00C3037D">
        <w:trPr>
          <w:trHeight w:val="985"/>
        </w:trPr>
        <w:tc>
          <w:tcPr>
            <w:tcW w:w="1555" w:type="dxa"/>
            <w:vMerge/>
          </w:tcPr>
          <w:p w14:paraId="4653DBF8" w14:textId="77777777" w:rsidR="003F14F0" w:rsidRPr="00474DCF" w:rsidRDefault="003F14F0" w:rsidP="00DF1EE9">
            <w:pPr>
              <w:rPr>
                <w:rFonts w:ascii="Times New Roman" w:hAnsi="Times New Roman" w:cs="Times New Roman"/>
              </w:rPr>
            </w:pPr>
          </w:p>
        </w:tc>
        <w:tc>
          <w:tcPr>
            <w:tcW w:w="1984" w:type="dxa"/>
            <w:vMerge/>
          </w:tcPr>
          <w:p w14:paraId="1A2A873F" w14:textId="77777777" w:rsidR="003F14F0" w:rsidRPr="00474DCF" w:rsidRDefault="003F14F0" w:rsidP="00DF1EE9">
            <w:pPr>
              <w:rPr>
                <w:rFonts w:ascii="Times New Roman" w:hAnsi="Times New Roman" w:cs="Times New Roman"/>
              </w:rPr>
            </w:pPr>
          </w:p>
        </w:tc>
        <w:tc>
          <w:tcPr>
            <w:tcW w:w="2410" w:type="dxa"/>
            <w:gridSpan w:val="2"/>
          </w:tcPr>
          <w:p w14:paraId="6C9340AB"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De otros autores</w:t>
            </w:r>
          </w:p>
        </w:tc>
        <w:tc>
          <w:tcPr>
            <w:tcW w:w="2977" w:type="dxa"/>
          </w:tcPr>
          <w:p w14:paraId="06B5078B"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Rosalía</w:t>
            </w:r>
          </w:p>
          <w:p w14:paraId="6824D695" w14:textId="69EF251A" w:rsidR="00DB1080" w:rsidRPr="00474DCF" w:rsidRDefault="00DB1080" w:rsidP="00DF1EE9">
            <w:pPr>
              <w:rPr>
                <w:rFonts w:ascii="Times New Roman" w:hAnsi="Times New Roman" w:cs="Times New Roman"/>
              </w:rPr>
            </w:pPr>
          </w:p>
        </w:tc>
      </w:tr>
      <w:tr w:rsidR="00474DCF" w:rsidRPr="00474DCF" w14:paraId="2A597361" w14:textId="77777777" w:rsidTr="00C3037D">
        <w:tc>
          <w:tcPr>
            <w:tcW w:w="1555" w:type="dxa"/>
            <w:vMerge w:val="restart"/>
            <w:textDirection w:val="btLr"/>
          </w:tcPr>
          <w:p w14:paraId="51940F20" w14:textId="5ED77118" w:rsidR="003F14F0" w:rsidRPr="00474DCF" w:rsidRDefault="003F14F0" w:rsidP="00DF1EE9">
            <w:pPr>
              <w:ind w:left="113" w:right="113"/>
              <w:rPr>
                <w:rFonts w:ascii="Times New Roman" w:hAnsi="Times New Roman" w:cs="Times New Roman"/>
              </w:rPr>
            </w:pPr>
            <w:r w:rsidRPr="00474DCF">
              <w:rPr>
                <w:rFonts w:ascii="Times New Roman" w:hAnsi="Times New Roman" w:cs="Times New Roman"/>
              </w:rPr>
              <w:t>Dominancia de un medio</w:t>
            </w:r>
            <w:r w:rsidR="009873C7" w:rsidRPr="00474DCF">
              <w:rPr>
                <w:rFonts w:ascii="Times New Roman" w:hAnsi="Times New Roman" w:cs="Times New Roman"/>
              </w:rPr>
              <w:t xml:space="preserve"> (Wolf 2015b</w:t>
            </w:r>
            <w:r w:rsidR="00255D30" w:rsidRPr="00474DCF">
              <w:rPr>
                <w:rFonts w:ascii="Times New Roman" w:hAnsi="Times New Roman" w:cs="Times New Roman"/>
              </w:rPr>
              <w:t xml:space="preserve"> y Bernahrt 2015b)</w:t>
            </w:r>
          </w:p>
        </w:tc>
        <w:tc>
          <w:tcPr>
            <w:tcW w:w="4394" w:type="dxa"/>
            <w:gridSpan w:val="3"/>
          </w:tcPr>
          <w:p w14:paraId="381524C1"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Letra</w:t>
            </w:r>
          </w:p>
        </w:tc>
        <w:tc>
          <w:tcPr>
            <w:tcW w:w="2977" w:type="dxa"/>
          </w:tcPr>
          <w:p w14:paraId="1E2FC9B2" w14:textId="21E8792C" w:rsidR="003F14F0" w:rsidRPr="00474DCF" w:rsidRDefault="00117AA2" w:rsidP="00DF1EE9">
            <w:pPr>
              <w:rPr>
                <w:rFonts w:ascii="Times New Roman" w:hAnsi="Times New Roman" w:cs="Times New Roman"/>
              </w:rPr>
            </w:pPr>
            <w:r w:rsidRPr="00474DCF">
              <w:rPr>
                <w:rFonts w:ascii="Times New Roman" w:hAnsi="Times New Roman" w:cs="Times New Roman"/>
              </w:rPr>
              <w:t xml:space="preserve">Amancio </w:t>
            </w:r>
            <w:r w:rsidR="003F14F0" w:rsidRPr="00474DCF">
              <w:rPr>
                <w:rFonts w:ascii="Times New Roman" w:hAnsi="Times New Roman" w:cs="Times New Roman"/>
              </w:rPr>
              <w:t>Prada</w:t>
            </w:r>
          </w:p>
        </w:tc>
      </w:tr>
      <w:tr w:rsidR="00474DCF" w:rsidRPr="00474DCF" w14:paraId="2CE13533" w14:textId="77777777" w:rsidTr="00C3037D">
        <w:tc>
          <w:tcPr>
            <w:tcW w:w="1555" w:type="dxa"/>
            <w:vMerge/>
          </w:tcPr>
          <w:p w14:paraId="44AC0F2E" w14:textId="77777777" w:rsidR="003F14F0" w:rsidRPr="00474DCF" w:rsidRDefault="003F14F0" w:rsidP="00DF1EE9">
            <w:pPr>
              <w:rPr>
                <w:rFonts w:ascii="Times New Roman" w:hAnsi="Times New Roman" w:cs="Times New Roman"/>
              </w:rPr>
            </w:pPr>
          </w:p>
        </w:tc>
        <w:tc>
          <w:tcPr>
            <w:tcW w:w="4394" w:type="dxa"/>
            <w:gridSpan w:val="3"/>
          </w:tcPr>
          <w:p w14:paraId="17CF215E" w14:textId="77777777" w:rsidR="003F14F0" w:rsidRPr="00474DCF" w:rsidRDefault="003F14F0" w:rsidP="00DF1EE9">
            <w:pPr>
              <w:rPr>
                <w:rFonts w:ascii="Times New Roman" w:hAnsi="Times New Roman" w:cs="Times New Roman"/>
              </w:rPr>
            </w:pPr>
            <w:r w:rsidRPr="00474DCF">
              <w:rPr>
                <w:rFonts w:ascii="Times New Roman" w:hAnsi="Times New Roman" w:cs="Times New Roman"/>
              </w:rPr>
              <w:t>Música</w:t>
            </w:r>
          </w:p>
        </w:tc>
        <w:tc>
          <w:tcPr>
            <w:tcW w:w="2977" w:type="dxa"/>
          </w:tcPr>
          <w:p w14:paraId="003FDBD5" w14:textId="77777777" w:rsidR="003F14F0" w:rsidRPr="00474DCF" w:rsidRDefault="003F14F0" w:rsidP="00BD5414">
            <w:pPr>
              <w:jc w:val="center"/>
              <w:rPr>
                <w:rFonts w:ascii="Times New Roman" w:hAnsi="Times New Roman" w:cs="Times New Roman"/>
              </w:rPr>
            </w:pPr>
            <w:r w:rsidRPr="00474DCF">
              <w:rPr>
                <w:rFonts w:ascii="Times New Roman" w:hAnsi="Times New Roman" w:cs="Times New Roman"/>
              </w:rPr>
              <w:t>-</w:t>
            </w:r>
          </w:p>
        </w:tc>
      </w:tr>
      <w:tr w:rsidR="00474DCF" w:rsidRPr="00474DCF" w14:paraId="4CDFB8A9" w14:textId="77777777" w:rsidTr="00C3037D">
        <w:trPr>
          <w:trHeight w:val="847"/>
        </w:trPr>
        <w:tc>
          <w:tcPr>
            <w:tcW w:w="1555" w:type="dxa"/>
            <w:vMerge/>
          </w:tcPr>
          <w:p w14:paraId="56C2AF8F" w14:textId="77777777" w:rsidR="003F14F0" w:rsidRPr="00474DCF" w:rsidRDefault="003F14F0" w:rsidP="00DF1EE9">
            <w:pPr>
              <w:rPr>
                <w:rFonts w:ascii="Times New Roman" w:hAnsi="Times New Roman" w:cs="Times New Roman"/>
              </w:rPr>
            </w:pPr>
          </w:p>
        </w:tc>
        <w:tc>
          <w:tcPr>
            <w:tcW w:w="4394" w:type="dxa"/>
            <w:gridSpan w:val="3"/>
          </w:tcPr>
          <w:p w14:paraId="05D5D480" w14:textId="4711FA87" w:rsidR="003F14F0" w:rsidRPr="00474DCF" w:rsidRDefault="003F14F0" w:rsidP="00DF1EE9">
            <w:pPr>
              <w:rPr>
                <w:rFonts w:ascii="Times New Roman" w:hAnsi="Times New Roman" w:cs="Times New Roman"/>
              </w:rPr>
            </w:pPr>
            <w:r w:rsidRPr="00474DCF">
              <w:rPr>
                <w:rFonts w:ascii="Times New Roman" w:hAnsi="Times New Roman" w:cs="Times New Roman"/>
              </w:rPr>
              <w:t>Sin dominancia</w:t>
            </w:r>
          </w:p>
        </w:tc>
        <w:tc>
          <w:tcPr>
            <w:tcW w:w="2977" w:type="dxa"/>
          </w:tcPr>
          <w:p w14:paraId="7745D3EA" w14:textId="1ABE8175" w:rsidR="003F14F0" w:rsidRPr="00474DCF" w:rsidRDefault="003F14F0" w:rsidP="00DF1EE9">
            <w:pPr>
              <w:rPr>
                <w:rFonts w:ascii="Times New Roman" w:hAnsi="Times New Roman" w:cs="Times New Roman"/>
              </w:rPr>
            </w:pPr>
            <w:r w:rsidRPr="00474DCF">
              <w:rPr>
                <w:rFonts w:ascii="Times New Roman" w:hAnsi="Times New Roman" w:cs="Times New Roman"/>
              </w:rPr>
              <w:t>Los Planetas, Silvio</w:t>
            </w:r>
            <w:r w:rsidR="00BD5414">
              <w:rPr>
                <w:rFonts w:ascii="Times New Roman" w:hAnsi="Times New Roman" w:cs="Times New Roman"/>
              </w:rPr>
              <w:t xml:space="preserve"> Fernández Melgarejo</w:t>
            </w:r>
            <w:r w:rsidRPr="00474DCF">
              <w:rPr>
                <w:rFonts w:ascii="Times New Roman" w:hAnsi="Times New Roman" w:cs="Times New Roman"/>
              </w:rPr>
              <w:t xml:space="preserve">, </w:t>
            </w:r>
            <w:r w:rsidR="00A164C1" w:rsidRPr="00474DCF">
              <w:rPr>
                <w:rFonts w:ascii="Times New Roman" w:hAnsi="Times New Roman" w:cs="Times New Roman"/>
              </w:rPr>
              <w:t xml:space="preserve">Kiko Veneno, </w:t>
            </w:r>
            <w:r w:rsidRPr="00474DCF">
              <w:rPr>
                <w:rFonts w:ascii="Times New Roman" w:hAnsi="Times New Roman" w:cs="Times New Roman"/>
              </w:rPr>
              <w:t xml:space="preserve">Pájaro, </w:t>
            </w:r>
            <w:r w:rsidR="00117AA2" w:rsidRPr="00474DCF">
              <w:rPr>
                <w:rFonts w:ascii="Times New Roman" w:hAnsi="Times New Roman" w:cs="Times New Roman"/>
              </w:rPr>
              <w:t xml:space="preserve">Enrique </w:t>
            </w:r>
            <w:r w:rsidRPr="00474DCF">
              <w:rPr>
                <w:rFonts w:ascii="Times New Roman" w:hAnsi="Times New Roman" w:cs="Times New Roman"/>
              </w:rPr>
              <w:t>Morente, Rosalía</w:t>
            </w:r>
          </w:p>
        </w:tc>
      </w:tr>
    </w:tbl>
    <w:p w14:paraId="3DBC0097" w14:textId="77777777" w:rsidR="003F14F0" w:rsidRPr="00474DCF" w:rsidRDefault="003F14F0" w:rsidP="003F14F0">
      <w:pPr>
        <w:spacing w:after="0" w:line="240" w:lineRule="auto"/>
        <w:rPr>
          <w:rFonts w:ascii="Times New Roman" w:hAnsi="Times New Roman" w:cs="Times New Roman"/>
          <w:sz w:val="24"/>
          <w:szCs w:val="24"/>
        </w:rPr>
      </w:pPr>
    </w:p>
    <w:p w14:paraId="706F687C" w14:textId="77777777" w:rsidR="003F14F0" w:rsidRPr="00474DCF" w:rsidRDefault="003F14F0" w:rsidP="003F14F0">
      <w:pPr>
        <w:spacing w:after="0" w:line="240" w:lineRule="auto"/>
        <w:rPr>
          <w:rFonts w:ascii="Times New Roman" w:hAnsi="Times New Roman" w:cs="Times New Roman"/>
          <w:sz w:val="24"/>
          <w:szCs w:val="24"/>
        </w:rPr>
      </w:pPr>
    </w:p>
    <w:p w14:paraId="3F2FD78D" w14:textId="15EE89F7" w:rsidR="00F64CA1" w:rsidRPr="00474DCF" w:rsidRDefault="00F64CA1" w:rsidP="00C1036E">
      <w:pPr>
        <w:spacing w:after="0" w:line="240" w:lineRule="auto"/>
        <w:jc w:val="both"/>
        <w:rPr>
          <w:rFonts w:ascii="Times New Roman" w:hAnsi="Times New Roman" w:cs="Times New Roman"/>
          <w:sz w:val="24"/>
          <w:szCs w:val="24"/>
        </w:rPr>
      </w:pPr>
    </w:p>
    <w:p w14:paraId="7B2F79CE" w14:textId="5F01295C" w:rsidR="003F14F0" w:rsidRPr="00474DCF" w:rsidRDefault="006F159C" w:rsidP="00C1036E">
      <w:pPr>
        <w:spacing w:after="0" w:line="240" w:lineRule="auto"/>
        <w:jc w:val="both"/>
        <w:rPr>
          <w:rFonts w:ascii="Times New Roman" w:hAnsi="Times New Roman" w:cs="Times New Roman"/>
          <w:b/>
          <w:bCs/>
          <w:sz w:val="24"/>
          <w:szCs w:val="24"/>
        </w:rPr>
      </w:pPr>
      <w:r w:rsidRPr="00474DCF">
        <w:rPr>
          <w:rFonts w:ascii="Times New Roman" w:hAnsi="Times New Roman" w:cs="Times New Roman"/>
          <w:b/>
          <w:bCs/>
          <w:sz w:val="24"/>
          <w:szCs w:val="24"/>
        </w:rPr>
        <w:t>Repensando el concepto de autoría</w:t>
      </w:r>
    </w:p>
    <w:p w14:paraId="7257CB4B" w14:textId="2D1F0391" w:rsidR="006F159C" w:rsidRPr="00474DCF" w:rsidRDefault="006F159C" w:rsidP="00C1036E">
      <w:pPr>
        <w:spacing w:after="0" w:line="240" w:lineRule="auto"/>
        <w:jc w:val="both"/>
        <w:rPr>
          <w:rFonts w:ascii="Times New Roman" w:hAnsi="Times New Roman" w:cs="Times New Roman"/>
          <w:sz w:val="24"/>
          <w:szCs w:val="24"/>
        </w:rPr>
      </w:pPr>
    </w:p>
    <w:p w14:paraId="1EDEFB53" w14:textId="1414E4ED" w:rsidR="009E7191" w:rsidRPr="00474DCF" w:rsidRDefault="005A18A2" w:rsidP="00C1036E">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La canción </w:t>
      </w:r>
      <w:r w:rsidR="00E77C10" w:rsidRPr="00474DCF">
        <w:rPr>
          <w:rFonts w:ascii="Times New Roman" w:hAnsi="Times New Roman" w:cs="Times New Roman"/>
          <w:sz w:val="24"/>
          <w:szCs w:val="24"/>
        </w:rPr>
        <w:t>es</w:t>
      </w:r>
      <w:r w:rsidRPr="00474DCF">
        <w:rPr>
          <w:rFonts w:ascii="Times New Roman" w:hAnsi="Times New Roman" w:cs="Times New Roman"/>
          <w:sz w:val="24"/>
          <w:szCs w:val="24"/>
        </w:rPr>
        <w:t xml:space="preserve"> un género propicio para la aparición de autorías múltiples</w:t>
      </w:r>
      <w:r w:rsidR="009E7191" w:rsidRPr="00474DCF">
        <w:rPr>
          <w:rFonts w:ascii="Times New Roman" w:hAnsi="Times New Roman" w:cs="Times New Roman"/>
          <w:sz w:val="24"/>
          <w:szCs w:val="24"/>
        </w:rPr>
        <w:t xml:space="preserve">. </w:t>
      </w:r>
      <w:r w:rsidRPr="00474DCF">
        <w:rPr>
          <w:rFonts w:ascii="Times New Roman" w:hAnsi="Times New Roman" w:cs="Times New Roman"/>
          <w:sz w:val="24"/>
          <w:szCs w:val="24"/>
        </w:rPr>
        <w:t>Además de la autoría obvia de la letra y de la música, que puede estar repartida, intervienen el artista que canta -no siempre coincidente con los anteriores-</w:t>
      </w:r>
      <w:r w:rsidR="00E77C10" w:rsidRPr="00474DCF">
        <w:rPr>
          <w:rFonts w:ascii="Times New Roman" w:hAnsi="Times New Roman" w:cs="Times New Roman"/>
          <w:sz w:val="24"/>
          <w:szCs w:val="24"/>
        </w:rPr>
        <w:t>, la mayor o menor intervención del productor</w:t>
      </w:r>
      <w:r w:rsidR="005A6D93" w:rsidRPr="00474DCF">
        <w:rPr>
          <w:rFonts w:ascii="Times New Roman" w:hAnsi="Times New Roman" w:cs="Times New Roman"/>
          <w:sz w:val="24"/>
          <w:szCs w:val="24"/>
        </w:rPr>
        <w:t>, los realizadores del videoclip en caso de haberlo</w:t>
      </w:r>
      <w:r w:rsidR="00E77C10" w:rsidRPr="00474DCF">
        <w:rPr>
          <w:rFonts w:ascii="Times New Roman" w:hAnsi="Times New Roman" w:cs="Times New Roman"/>
          <w:sz w:val="24"/>
          <w:szCs w:val="24"/>
        </w:rPr>
        <w:t xml:space="preserve"> y otras intervenciones autoriales diversa</w:t>
      </w:r>
      <w:r w:rsidR="001C6236" w:rsidRPr="00474DCF">
        <w:rPr>
          <w:rFonts w:ascii="Times New Roman" w:hAnsi="Times New Roman" w:cs="Times New Roman"/>
          <w:sz w:val="24"/>
          <w:szCs w:val="24"/>
        </w:rPr>
        <w:t xml:space="preserve">s </w:t>
      </w:r>
      <w:r w:rsidR="00FF6AE4" w:rsidRPr="00474DCF">
        <w:rPr>
          <w:rFonts w:ascii="Times New Roman" w:hAnsi="Times New Roman" w:cs="Times New Roman"/>
          <w:sz w:val="24"/>
          <w:szCs w:val="24"/>
        </w:rPr>
        <w:t>que pueden ser abordadas desde una perspectiva semiótica, por ejemplo los encargados de vestuario o maquillaje</w:t>
      </w:r>
      <w:r w:rsidR="009E7191" w:rsidRPr="00474DCF">
        <w:rPr>
          <w:rFonts w:ascii="Times New Roman" w:hAnsi="Times New Roman" w:cs="Times New Roman"/>
          <w:sz w:val="24"/>
          <w:szCs w:val="24"/>
        </w:rPr>
        <w:t xml:space="preserve"> en videoclips y actuaciones</w:t>
      </w:r>
      <w:r w:rsidR="00E77C10" w:rsidRPr="00474DCF">
        <w:rPr>
          <w:rFonts w:ascii="Times New Roman" w:hAnsi="Times New Roman" w:cs="Times New Roman"/>
          <w:sz w:val="24"/>
          <w:szCs w:val="24"/>
        </w:rPr>
        <w:t xml:space="preserve">. </w:t>
      </w:r>
      <w:r w:rsidR="009E7191" w:rsidRPr="00474DCF">
        <w:rPr>
          <w:rFonts w:ascii="Times New Roman" w:hAnsi="Times New Roman" w:cs="Times New Roman"/>
          <w:sz w:val="24"/>
          <w:szCs w:val="24"/>
        </w:rPr>
        <w:t xml:space="preserve">Esta complejidad autorial ya había sido destacada por </w:t>
      </w:r>
      <w:r w:rsidR="009E7191" w:rsidRPr="00474DCF">
        <w:rPr>
          <w:rFonts w:ascii="Times New Roman" w:hAnsi="Times New Roman" w:cs="Times New Roman"/>
          <w:sz w:val="24"/>
          <w:szCs w:val="24"/>
        </w:rPr>
        <w:lastRenderedPageBreak/>
        <w:t xml:space="preserve">Marcela Romano en 1991, </w:t>
      </w:r>
      <w:r w:rsidR="00DE53F2" w:rsidRPr="00474DCF">
        <w:rPr>
          <w:rFonts w:ascii="Times New Roman" w:hAnsi="Times New Roman" w:cs="Times New Roman"/>
          <w:sz w:val="24"/>
          <w:szCs w:val="24"/>
        </w:rPr>
        <w:t>al proponer</w:t>
      </w:r>
      <w:r w:rsidR="009E7191" w:rsidRPr="00474DCF">
        <w:rPr>
          <w:rFonts w:ascii="Times New Roman" w:hAnsi="Times New Roman" w:cs="Times New Roman"/>
          <w:sz w:val="24"/>
          <w:szCs w:val="24"/>
        </w:rPr>
        <w:t xml:space="preserve"> el género de la canción de autor como fenómeno enclavado en tres prácticas diversas, la literaria, la de la cultura de masas y la de las artes del espectáculo, lo que lleva a la autora a proponer tres ejes para la resemantización del texto literario original: la adición del aspecto musical, los elementos peritextuales y performativos (sobre todo en las actuaciones en directo) y por último los epitextos </w:t>
      </w:r>
      <w:r w:rsidR="00DE53F2" w:rsidRPr="00474DCF">
        <w:rPr>
          <w:rFonts w:ascii="Times New Roman" w:hAnsi="Times New Roman" w:cs="Times New Roman"/>
          <w:sz w:val="24"/>
          <w:szCs w:val="24"/>
        </w:rPr>
        <w:t>-</w:t>
      </w:r>
      <w:r w:rsidR="009E7191" w:rsidRPr="00474DCF">
        <w:rPr>
          <w:rFonts w:ascii="Times New Roman" w:hAnsi="Times New Roman" w:cs="Times New Roman"/>
          <w:sz w:val="24"/>
          <w:szCs w:val="24"/>
        </w:rPr>
        <w:t>siguiendo la terminología de Genette</w:t>
      </w:r>
      <w:r w:rsidR="00DE53F2" w:rsidRPr="00474DCF">
        <w:rPr>
          <w:rFonts w:ascii="Times New Roman" w:hAnsi="Times New Roman" w:cs="Times New Roman"/>
          <w:sz w:val="24"/>
          <w:szCs w:val="24"/>
        </w:rPr>
        <w:t>-</w:t>
      </w:r>
      <w:r w:rsidR="009E7191" w:rsidRPr="00474DCF">
        <w:rPr>
          <w:rFonts w:ascii="Times New Roman" w:hAnsi="Times New Roman" w:cs="Times New Roman"/>
          <w:sz w:val="24"/>
          <w:szCs w:val="24"/>
        </w:rPr>
        <w:t xml:space="preserve"> y la imagen de autor de las diferentes instancias autoriales concernidas (1991: 139-142). Este último punto es el que puede desarrollarse fructíferamente a partir de las propuestas que los Estudios </w:t>
      </w:r>
      <w:r w:rsidR="003B6A1D" w:rsidRPr="00474DCF">
        <w:rPr>
          <w:rFonts w:ascii="Times New Roman" w:hAnsi="Times New Roman" w:cs="Times New Roman"/>
          <w:sz w:val="24"/>
          <w:szCs w:val="24"/>
        </w:rPr>
        <w:t>A</w:t>
      </w:r>
      <w:r w:rsidR="009E7191" w:rsidRPr="00474DCF">
        <w:rPr>
          <w:rFonts w:ascii="Times New Roman" w:hAnsi="Times New Roman" w:cs="Times New Roman"/>
          <w:sz w:val="24"/>
          <w:szCs w:val="24"/>
        </w:rPr>
        <w:t>utoriales están haciendo en el ámbito de la literatura.</w:t>
      </w:r>
    </w:p>
    <w:p w14:paraId="56840092" w14:textId="526BFFB2" w:rsidR="00AA4E9A" w:rsidRPr="00474DCF" w:rsidRDefault="00AA4E9A" w:rsidP="00C1036E">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r>
      <w:r w:rsidR="00DE53F2" w:rsidRPr="00474DCF">
        <w:rPr>
          <w:rFonts w:ascii="Times New Roman" w:hAnsi="Times New Roman" w:cs="Times New Roman"/>
          <w:sz w:val="24"/>
          <w:szCs w:val="24"/>
        </w:rPr>
        <w:t>Estos</w:t>
      </w:r>
      <w:r w:rsidR="00DE26B2" w:rsidRPr="00474DCF">
        <w:rPr>
          <w:rFonts w:ascii="Times New Roman" w:hAnsi="Times New Roman" w:cs="Times New Roman"/>
          <w:sz w:val="24"/>
          <w:szCs w:val="24"/>
        </w:rPr>
        <w:t xml:space="preserve"> nuevos acercamientos a la figura del autor se ocupan de</w:t>
      </w:r>
      <w:r w:rsidRPr="00474DCF">
        <w:rPr>
          <w:rFonts w:ascii="Times New Roman" w:hAnsi="Times New Roman" w:cs="Times New Roman"/>
          <w:sz w:val="24"/>
          <w:szCs w:val="24"/>
        </w:rPr>
        <w:t xml:space="preserve"> la construcción</w:t>
      </w:r>
      <w:r w:rsidR="00BB7FE4" w:rsidRPr="00474DCF">
        <w:rPr>
          <w:rFonts w:ascii="Times New Roman" w:hAnsi="Times New Roman" w:cs="Times New Roman"/>
          <w:sz w:val="24"/>
          <w:szCs w:val="24"/>
        </w:rPr>
        <w:t xml:space="preserve"> más o menos voluntaria</w:t>
      </w:r>
      <w:r w:rsidRPr="00474DCF">
        <w:rPr>
          <w:rFonts w:ascii="Times New Roman" w:hAnsi="Times New Roman" w:cs="Times New Roman"/>
          <w:sz w:val="24"/>
          <w:szCs w:val="24"/>
        </w:rPr>
        <w:t xml:space="preserve"> </w:t>
      </w:r>
      <w:r w:rsidR="00EF4A79" w:rsidRPr="00474DCF">
        <w:rPr>
          <w:rFonts w:ascii="Times New Roman" w:hAnsi="Times New Roman" w:cs="Times New Roman"/>
          <w:sz w:val="24"/>
          <w:szCs w:val="24"/>
        </w:rPr>
        <w:t xml:space="preserve">por parte </w:t>
      </w:r>
      <w:r w:rsidRPr="00474DCF">
        <w:rPr>
          <w:rFonts w:ascii="Times New Roman" w:hAnsi="Times New Roman" w:cs="Times New Roman"/>
          <w:sz w:val="24"/>
          <w:szCs w:val="24"/>
        </w:rPr>
        <w:t>de los autores de su propia imagen de autor</w:t>
      </w:r>
      <w:r w:rsidR="00EF4A79" w:rsidRPr="00474DCF">
        <w:rPr>
          <w:rFonts w:ascii="Times New Roman" w:hAnsi="Times New Roman" w:cs="Times New Roman"/>
          <w:sz w:val="24"/>
          <w:szCs w:val="24"/>
        </w:rPr>
        <w:t xml:space="preserve"> y </w:t>
      </w:r>
      <w:r w:rsidR="00DE26B2" w:rsidRPr="00474DCF">
        <w:rPr>
          <w:rFonts w:ascii="Times New Roman" w:hAnsi="Times New Roman" w:cs="Times New Roman"/>
          <w:sz w:val="24"/>
          <w:szCs w:val="24"/>
        </w:rPr>
        <w:t xml:space="preserve">de </w:t>
      </w:r>
      <w:r w:rsidR="00EF4A79" w:rsidRPr="00474DCF">
        <w:rPr>
          <w:rFonts w:ascii="Times New Roman" w:hAnsi="Times New Roman" w:cs="Times New Roman"/>
          <w:sz w:val="24"/>
          <w:szCs w:val="24"/>
        </w:rPr>
        <w:t xml:space="preserve">cómo </w:t>
      </w:r>
      <w:r w:rsidR="00DE26B2" w:rsidRPr="00474DCF">
        <w:rPr>
          <w:rFonts w:ascii="Times New Roman" w:hAnsi="Times New Roman" w:cs="Times New Roman"/>
          <w:sz w:val="24"/>
          <w:szCs w:val="24"/>
        </w:rPr>
        <w:t>é</w:t>
      </w:r>
      <w:r w:rsidR="00EF4A79" w:rsidRPr="00474DCF">
        <w:rPr>
          <w:rFonts w:ascii="Times New Roman" w:hAnsi="Times New Roman" w:cs="Times New Roman"/>
          <w:sz w:val="24"/>
          <w:szCs w:val="24"/>
        </w:rPr>
        <w:t xml:space="preserve">sta condiciona la recepción de la obra. Para ello, desde la crítica </w:t>
      </w:r>
      <w:r w:rsidR="00DE26B2" w:rsidRPr="00474DCF">
        <w:rPr>
          <w:rFonts w:ascii="Times New Roman" w:hAnsi="Times New Roman" w:cs="Times New Roman"/>
          <w:sz w:val="24"/>
          <w:szCs w:val="24"/>
        </w:rPr>
        <w:t>francófona -fundamentalmente-</w:t>
      </w:r>
      <w:r w:rsidR="00EF4A79" w:rsidRPr="00474DCF">
        <w:rPr>
          <w:rFonts w:ascii="Times New Roman" w:hAnsi="Times New Roman" w:cs="Times New Roman"/>
          <w:sz w:val="24"/>
          <w:szCs w:val="24"/>
        </w:rPr>
        <w:t xml:space="preserve"> se están proponiendo </w:t>
      </w:r>
      <w:r w:rsidR="00DE26B2" w:rsidRPr="00474DCF">
        <w:rPr>
          <w:rFonts w:ascii="Times New Roman" w:hAnsi="Times New Roman" w:cs="Times New Roman"/>
          <w:sz w:val="24"/>
          <w:szCs w:val="24"/>
        </w:rPr>
        <w:t>determinados</w:t>
      </w:r>
      <w:r w:rsidR="00EF4A79" w:rsidRPr="00474DCF">
        <w:rPr>
          <w:rFonts w:ascii="Times New Roman" w:hAnsi="Times New Roman" w:cs="Times New Roman"/>
          <w:sz w:val="24"/>
          <w:szCs w:val="24"/>
        </w:rPr>
        <w:t xml:space="preserve"> conceptos que permiten comprender la constitución de una imagen de auto</w:t>
      </w:r>
      <w:r w:rsidR="00073180" w:rsidRPr="00474DCF">
        <w:rPr>
          <w:rFonts w:ascii="Times New Roman" w:hAnsi="Times New Roman" w:cs="Times New Roman"/>
          <w:sz w:val="24"/>
          <w:szCs w:val="24"/>
        </w:rPr>
        <w:t>r</w:t>
      </w:r>
      <w:r w:rsidR="00BB7FE4" w:rsidRPr="00474DCF">
        <w:rPr>
          <w:rFonts w:ascii="Times New Roman" w:hAnsi="Times New Roman" w:cs="Times New Roman"/>
          <w:sz w:val="24"/>
          <w:szCs w:val="24"/>
        </w:rPr>
        <w:t xml:space="preserve"> y que</w:t>
      </w:r>
      <w:r w:rsidR="00073180" w:rsidRPr="00474DCF">
        <w:rPr>
          <w:rFonts w:ascii="Times New Roman" w:hAnsi="Times New Roman" w:cs="Times New Roman"/>
          <w:sz w:val="24"/>
          <w:szCs w:val="24"/>
        </w:rPr>
        <w:t xml:space="preserve"> con las necesarias adaptaciones </w:t>
      </w:r>
      <w:r w:rsidR="00DE26B2" w:rsidRPr="00474DCF">
        <w:rPr>
          <w:rFonts w:ascii="Times New Roman" w:hAnsi="Times New Roman" w:cs="Times New Roman"/>
          <w:sz w:val="24"/>
          <w:szCs w:val="24"/>
        </w:rPr>
        <w:t>pueden así mismo</w:t>
      </w:r>
      <w:r w:rsidR="00073180" w:rsidRPr="00474DCF">
        <w:rPr>
          <w:rFonts w:ascii="Times New Roman" w:hAnsi="Times New Roman" w:cs="Times New Roman"/>
          <w:sz w:val="24"/>
          <w:szCs w:val="24"/>
        </w:rPr>
        <w:t xml:space="preserve"> iluminar la cuestión de la autoría en las canciones</w:t>
      </w:r>
      <w:r w:rsidR="00DE26B2" w:rsidRPr="00474DCF">
        <w:rPr>
          <w:rFonts w:ascii="Times New Roman" w:hAnsi="Times New Roman" w:cs="Times New Roman"/>
          <w:sz w:val="24"/>
          <w:szCs w:val="24"/>
        </w:rPr>
        <w:t xml:space="preserve"> populares actuales</w:t>
      </w:r>
      <w:r w:rsidR="00EF4A79" w:rsidRPr="00474DCF">
        <w:rPr>
          <w:rFonts w:ascii="Times New Roman" w:hAnsi="Times New Roman" w:cs="Times New Roman"/>
          <w:sz w:val="24"/>
          <w:szCs w:val="24"/>
        </w:rPr>
        <w:t xml:space="preserve">. José-Luis Diaz propone el concepto de escenografía autorial </w:t>
      </w:r>
      <w:r w:rsidR="00DE26B2" w:rsidRPr="00474DCF">
        <w:rPr>
          <w:rFonts w:ascii="Times New Roman" w:hAnsi="Times New Roman" w:cs="Times New Roman"/>
          <w:sz w:val="24"/>
          <w:szCs w:val="24"/>
        </w:rPr>
        <w:t xml:space="preserve">para </w:t>
      </w:r>
      <w:r w:rsidR="00656BF8" w:rsidRPr="00474DCF">
        <w:rPr>
          <w:rFonts w:ascii="Times New Roman" w:hAnsi="Times New Roman" w:cs="Times New Roman"/>
          <w:sz w:val="24"/>
          <w:szCs w:val="24"/>
        </w:rPr>
        <w:t>referirse</w:t>
      </w:r>
      <w:r w:rsidR="00EF4A79" w:rsidRPr="00474DCF">
        <w:rPr>
          <w:rFonts w:ascii="Times New Roman" w:hAnsi="Times New Roman" w:cs="Times New Roman"/>
          <w:sz w:val="24"/>
          <w:szCs w:val="24"/>
        </w:rPr>
        <w:t xml:space="preserve"> a la forma </w:t>
      </w:r>
      <w:r w:rsidR="004C2D68" w:rsidRPr="00474DCF">
        <w:rPr>
          <w:rFonts w:ascii="Times New Roman" w:hAnsi="Times New Roman" w:cs="Times New Roman"/>
          <w:sz w:val="24"/>
          <w:szCs w:val="24"/>
        </w:rPr>
        <w:t>en la que un autor se sitúa</w:t>
      </w:r>
      <w:r w:rsidR="00EF4A79" w:rsidRPr="00474DCF">
        <w:rPr>
          <w:rFonts w:ascii="Times New Roman" w:hAnsi="Times New Roman" w:cs="Times New Roman"/>
          <w:sz w:val="24"/>
          <w:szCs w:val="24"/>
        </w:rPr>
        <w:t xml:space="preserve"> en el campo literario</w:t>
      </w:r>
      <w:r w:rsidR="001453A1" w:rsidRPr="00474DCF">
        <w:rPr>
          <w:rFonts w:ascii="Times New Roman" w:hAnsi="Times New Roman" w:cs="Times New Roman"/>
          <w:sz w:val="24"/>
          <w:szCs w:val="24"/>
        </w:rPr>
        <w:t>, continuando la senda abierta por Pierre Bourdieu dentro de la sociología literaria</w:t>
      </w:r>
      <w:r w:rsidR="00ED143E" w:rsidRPr="00474DCF">
        <w:rPr>
          <w:rStyle w:val="Refdenotaalpie"/>
          <w:rFonts w:ascii="Times New Roman" w:hAnsi="Times New Roman" w:cs="Times New Roman"/>
          <w:sz w:val="24"/>
          <w:szCs w:val="24"/>
        </w:rPr>
        <w:footnoteReference w:id="14"/>
      </w:r>
      <w:r w:rsidR="00DE26B2" w:rsidRPr="00474DCF">
        <w:rPr>
          <w:rFonts w:ascii="Times New Roman" w:hAnsi="Times New Roman" w:cs="Times New Roman"/>
          <w:sz w:val="24"/>
          <w:szCs w:val="24"/>
        </w:rPr>
        <w:t>.</w:t>
      </w:r>
      <w:r w:rsidR="00A9212D" w:rsidRPr="00474DCF">
        <w:rPr>
          <w:rFonts w:ascii="Times New Roman" w:hAnsi="Times New Roman" w:cs="Times New Roman"/>
          <w:sz w:val="24"/>
          <w:szCs w:val="24"/>
        </w:rPr>
        <w:t xml:space="preserve"> </w:t>
      </w:r>
      <w:r w:rsidR="00ED143E" w:rsidRPr="00474DCF">
        <w:rPr>
          <w:rFonts w:ascii="Times New Roman" w:hAnsi="Times New Roman" w:cs="Times New Roman"/>
          <w:sz w:val="24"/>
          <w:szCs w:val="24"/>
        </w:rPr>
        <w:t>Así</w:t>
      </w:r>
      <w:r w:rsidR="00DE26B2" w:rsidRPr="00474DCF">
        <w:rPr>
          <w:rFonts w:ascii="Times New Roman" w:hAnsi="Times New Roman" w:cs="Times New Roman"/>
          <w:sz w:val="24"/>
          <w:szCs w:val="24"/>
        </w:rPr>
        <w:t xml:space="preserve">, </w:t>
      </w:r>
      <w:r w:rsidR="00ED143E" w:rsidRPr="00474DCF">
        <w:rPr>
          <w:rFonts w:ascii="Times New Roman" w:hAnsi="Times New Roman" w:cs="Times New Roman"/>
          <w:sz w:val="24"/>
          <w:szCs w:val="24"/>
        </w:rPr>
        <w:t xml:space="preserve">Diaz </w:t>
      </w:r>
      <w:r w:rsidR="00DE26B2" w:rsidRPr="00474DCF">
        <w:rPr>
          <w:rFonts w:ascii="Times New Roman" w:hAnsi="Times New Roman" w:cs="Times New Roman"/>
          <w:sz w:val="24"/>
          <w:szCs w:val="24"/>
        </w:rPr>
        <w:t>c</w:t>
      </w:r>
      <w:r w:rsidR="00EF4A79" w:rsidRPr="00474DCF">
        <w:rPr>
          <w:rFonts w:ascii="Times New Roman" w:hAnsi="Times New Roman" w:cs="Times New Roman"/>
          <w:sz w:val="24"/>
          <w:szCs w:val="24"/>
        </w:rPr>
        <w:t xml:space="preserve">lasifica las escenografías </w:t>
      </w:r>
      <w:r w:rsidR="004F549E" w:rsidRPr="00474DCF">
        <w:rPr>
          <w:rFonts w:ascii="Times New Roman" w:hAnsi="Times New Roman" w:cs="Times New Roman"/>
          <w:sz w:val="24"/>
          <w:szCs w:val="24"/>
        </w:rPr>
        <w:t xml:space="preserve">posibles, entre las existentes en un espacio-tiempo determinado, </w:t>
      </w:r>
      <w:r w:rsidR="00EF4A79" w:rsidRPr="00474DCF">
        <w:rPr>
          <w:rFonts w:ascii="Times New Roman" w:hAnsi="Times New Roman" w:cs="Times New Roman"/>
          <w:sz w:val="24"/>
          <w:szCs w:val="24"/>
        </w:rPr>
        <w:t>en obsoletas o dominantes (</w:t>
      </w:r>
      <w:r w:rsidR="00C3037A" w:rsidRPr="00474DCF">
        <w:rPr>
          <w:rFonts w:ascii="Times New Roman" w:hAnsi="Times New Roman" w:cs="Times New Roman"/>
          <w:sz w:val="24"/>
          <w:szCs w:val="24"/>
        </w:rPr>
        <w:t>2013 y 2016</w:t>
      </w:r>
      <w:r w:rsidR="00EF4A79" w:rsidRPr="00474DCF">
        <w:rPr>
          <w:rFonts w:ascii="Times New Roman" w:hAnsi="Times New Roman" w:cs="Times New Roman"/>
          <w:sz w:val="24"/>
          <w:szCs w:val="24"/>
        </w:rPr>
        <w:t>)</w:t>
      </w:r>
      <w:r w:rsidR="004F549E" w:rsidRPr="00474DCF">
        <w:rPr>
          <w:rFonts w:ascii="Times New Roman" w:hAnsi="Times New Roman" w:cs="Times New Roman"/>
          <w:sz w:val="24"/>
          <w:szCs w:val="24"/>
        </w:rPr>
        <w:t xml:space="preserve">. Desde esta perspectiva, en nuestro análisis el cantante se posiciona en el campo artístico por medio de la elección consciente de una de estas dinámicas, lo que lo caracteriza y distingue de otros </w:t>
      </w:r>
      <w:r w:rsidR="00656BF8" w:rsidRPr="00474DCF">
        <w:rPr>
          <w:rFonts w:ascii="Times New Roman" w:hAnsi="Times New Roman" w:cs="Times New Roman"/>
          <w:sz w:val="24"/>
          <w:szCs w:val="24"/>
        </w:rPr>
        <w:t>artistas</w:t>
      </w:r>
      <w:r w:rsidR="004F549E" w:rsidRPr="00474DCF">
        <w:rPr>
          <w:rFonts w:ascii="Times New Roman" w:hAnsi="Times New Roman" w:cs="Times New Roman"/>
          <w:sz w:val="24"/>
          <w:szCs w:val="24"/>
        </w:rPr>
        <w:t xml:space="preserve">. La </w:t>
      </w:r>
      <w:r w:rsidR="00656BF8" w:rsidRPr="00474DCF">
        <w:rPr>
          <w:rFonts w:ascii="Times New Roman" w:hAnsi="Times New Roman" w:cs="Times New Roman"/>
          <w:sz w:val="24"/>
          <w:szCs w:val="24"/>
        </w:rPr>
        <w:t>imagen</w:t>
      </w:r>
      <w:r w:rsidR="004F549E" w:rsidRPr="00474DCF">
        <w:rPr>
          <w:rFonts w:ascii="Times New Roman" w:hAnsi="Times New Roman" w:cs="Times New Roman"/>
          <w:sz w:val="24"/>
          <w:szCs w:val="24"/>
        </w:rPr>
        <w:t xml:space="preserve"> de autor de Amancio Prada estaría relacionada con una escenografía autorial obsoleta -lo que no implica ningún tipo de valoración estética, advertimos- mientras que el flamenco urbano de Rosalía, asociado a la transgresión, representa una escenografía dominante en la actualidad. La recepción de la canción vendrá condicionada por el reconocimiento por parte del público de este posicionamiento implícito.</w:t>
      </w:r>
    </w:p>
    <w:p w14:paraId="5D682051" w14:textId="66109A44" w:rsidR="004F549E" w:rsidRPr="00474DCF" w:rsidRDefault="004F549E" w:rsidP="00C1036E">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t>Por su parte, J</w:t>
      </w:r>
      <w:r w:rsidR="006A6BBE" w:rsidRPr="00474DCF">
        <w:rPr>
          <w:rFonts w:ascii="Times New Roman" w:hAnsi="Times New Roman" w:cs="Times New Roman"/>
          <w:sz w:val="24"/>
          <w:szCs w:val="24"/>
        </w:rPr>
        <w:t>é</w:t>
      </w:r>
      <w:r w:rsidRPr="00474DCF">
        <w:rPr>
          <w:rFonts w:ascii="Times New Roman" w:hAnsi="Times New Roman" w:cs="Times New Roman"/>
          <w:sz w:val="24"/>
          <w:szCs w:val="24"/>
        </w:rPr>
        <w:t>r</w:t>
      </w:r>
      <w:r w:rsidR="006A6BBE" w:rsidRPr="00474DCF">
        <w:rPr>
          <w:rFonts w:ascii="Times New Roman" w:hAnsi="Times New Roman" w:cs="Times New Roman"/>
          <w:sz w:val="24"/>
          <w:szCs w:val="24"/>
        </w:rPr>
        <w:t>ô</w:t>
      </w:r>
      <w:r w:rsidRPr="00474DCF">
        <w:rPr>
          <w:rFonts w:ascii="Times New Roman" w:hAnsi="Times New Roman" w:cs="Times New Roman"/>
          <w:sz w:val="24"/>
          <w:szCs w:val="24"/>
        </w:rPr>
        <w:t>me Meizoz, autor cercano a los plante</w:t>
      </w:r>
      <w:r w:rsidR="006A6BBE" w:rsidRPr="00474DCF">
        <w:rPr>
          <w:rFonts w:ascii="Times New Roman" w:hAnsi="Times New Roman" w:cs="Times New Roman"/>
          <w:sz w:val="24"/>
          <w:szCs w:val="24"/>
        </w:rPr>
        <w:t>a</w:t>
      </w:r>
      <w:r w:rsidRPr="00474DCF">
        <w:rPr>
          <w:rFonts w:ascii="Times New Roman" w:hAnsi="Times New Roman" w:cs="Times New Roman"/>
          <w:sz w:val="24"/>
          <w:szCs w:val="24"/>
        </w:rPr>
        <w:t xml:space="preserve">mientos de Diaz, prefiere el término </w:t>
      </w:r>
      <w:r w:rsidR="0008565C">
        <w:rPr>
          <w:rFonts w:ascii="Times New Roman" w:hAnsi="Times New Roman" w:cs="Times New Roman"/>
          <w:sz w:val="24"/>
          <w:szCs w:val="24"/>
        </w:rPr>
        <w:t>‘</w:t>
      </w:r>
      <w:r w:rsidRPr="00474DCF">
        <w:rPr>
          <w:rFonts w:ascii="Times New Roman" w:hAnsi="Times New Roman" w:cs="Times New Roman"/>
          <w:sz w:val="24"/>
          <w:szCs w:val="24"/>
        </w:rPr>
        <w:t>postura</w:t>
      </w:r>
      <w:r w:rsidR="0008565C">
        <w:rPr>
          <w:rFonts w:ascii="Times New Roman" w:hAnsi="Times New Roman" w:cs="Times New Roman"/>
          <w:sz w:val="24"/>
          <w:szCs w:val="24"/>
        </w:rPr>
        <w:t>’</w:t>
      </w:r>
      <w:r w:rsidRPr="00474DCF">
        <w:rPr>
          <w:rFonts w:ascii="Times New Roman" w:hAnsi="Times New Roman" w:cs="Times New Roman"/>
          <w:sz w:val="24"/>
          <w:szCs w:val="24"/>
        </w:rPr>
        <w:t xml:space="preserve"> para referirse a esta figura de autor que para él es a la vez heterorrepresentada (construida por otros) y autorrepresentada (</w:t>
      </w:r>
      <w:r w:rsidR="00C3037A" w:rsidRPr="00474DCF">
        <w:rPr>
          <w:rFonts w:ascii="Times New Roman" w:hAnsi="Times New Roman" w:cs="Times New Roman"/>
          <w:sz w:val="24"/>
          <w:szCs w:val="24"/>
        </w:rPr>
        <w:t>2015: 36</w:t>
      </w:r>
      <w:r w:rsidRPr="00474DCF">
        <w:rPr>
          <w:rFonts w:ascii="Times New Roman" w:hAnsi="Times New Roman" w:cs="Times New Roman"/>
          <w:sz w:val="24"/>
          <w:szCs w:val="24"/>
        </w:rPr>
        <w:t xml:space="preserve">). </w:t>
      </w:r>
      <w:r w:rsidR="00073180" w:rsidRPr="00474DCF">
        <w:rPr>
          <w:rFonts w:ascii="Times New Roman" w:hAnsi="Times New Roman" w:cs="Times New Roman"/>
          <w:sz w:val="24"/>
          <w:szCs w:val="24"/>
        </w:rPr>
        <w:t>El mero efecto del nombre de autor, señala, condiciona la interpretación de la obra, lo que sitúa el comienzo de la recepción de la obra incluso antes de que ésta comience, es decir, en un nivel paratextual que en el caso del género de la canción podríamos circunscribir al ámbito de la</w:t>
      </w:r>
      <w:r w:rsidR="005F555F" w:rsidRPr="00474DCF">
        <w:rPr>
          <w:rFonts w:ascii="Times New Roman" w:hAnsi="Times New Roman" w:cs="Times New Roman"/>
          <w:sz w:val="24"/>
          <w:szCs w:val="24"/>
        </w:rPr>
        <w:t xml:space="preserve"> presencia,</w:t>
      </w:r>
      <w:r w:rsidR="00073180" w:rsidRPr="00474DCF">
        <w:rPr>
          <w:rFonts w:ascii="Times New Roman" w:hAnsi="Times New Roman" w:cs="Times New Roman"/>
          <w:sz w:val="24"/>
          <w:szCs w:val="24"/>
        </w:rPr>
        <w:t xml:space="preserve"> imagen y actitud del cantante</w:t>
      </w:r>
      <w:r w:rsidR="0025015D" w:rsidRPr="00474DCF">
        <w:rPr>
          <w:rFonts w:ascii="Times New Roman" w:hAnsi="Times New Roman" w:cs="Times New Roman"/>
          <w:sz w:val="24"/>
          <w:szCs w:val="24"/>
        </w:rPr>
        <w:t xml:space="preserve">, aspectos a los que Dominique Maingueneau se ha referido como </w:t>
      </w:r>
      <w:r w:rsidR="0025015D" w:rsidRPr="00474DCF">
        <w:rPr>
          <w:rFonts w:ascii="Times New Roman" w:hAnsi="Times New Roman" w:cs="Times New Roman"/>
          <w:i/>
          <w:iCs/>
          <w:sz w:val="24"/>
          <w:szCs w:val="24"/>
        </w:rPr>
        <w:t>ethos</w:t>
      </w:r>
      <w:r w:rsidR="0025015D" w:rsidRPr="00474DCF">
        <w:rPr>
          <w:rFonts w:ascii="Times New Roman" w:hAnsi="Times New Roman" w:cs="Times New Roman"/>
          <w:sz w:val="24"/>
          <w:szCs w:val="24"/>
        </w:rPr>
        <w:t xml:space="preserve"> prediscursivo (frente al </w:t>
      </w:r>
      <w:r w:rsidR="0025015D" w:rsidRPr="00474DCF">
        <w:rPr>
          <w:rFonts w:ascii="Times New Roman" w:hAnsi="Times New Roman" w:cs="Times New Roman"/>
          <w:i/>
          <w:iCs/>
          <w:sz w:val="24"/>
          <w:szCs w:val="24"/>
        </w:rPr>
        <w:t>ethos</w:t>
      </w:r>
      <w:r w:rsidR="0025015D" w:rsidRPr="00474DCF">
        <w:rPr>
          <w:rFonts w:ascii="Times New Roman" w:hAnsi="Times New Roman" w:cs="Times New Roman"/>
          <w:sz w:val="24"/>
          <w:szCs w:val="24"/>
        </w:rPr>
        <w:t xml:space="preserve"> discursivo que emerge de la obra)</w:t>
      </w:r>
      <w:r w:rsidR="000540C7" w:rsidRPr="00474DCF">
        <w:rPr>
          <w:rFonts w:ascii="Times New Roman" w:hAnsi="Times New Roman" w:cs="Times New Roman"/>
          <w:sz w:val="24"/>
          <w:szCs w:val="24"/>
        </w:rPr>
        <w:t xml:space="preserve"> (2015)</w:t>
      </w:r>
      <w:r w:rsidR="00073180" w:rsidRPr="00474DCF">
        <w:rPr>
          <w:rFonts w:ascii="Times New Roman" w:hAnsi="Times New Roman" w:cs="Times New Roman"/>
          <w:sz w:val="24"/>
          <w:szCs w:val="24"/>
        </w:rPr>
        <w:t>.</w:t>
      </w:r>
      <w:r w:rsidR="0025015D" w:rsidRPr="00474DCF">
        <w:rPr>
          <w:rFonts w:ascii="Times New Roman" w:hAnsi="Times New Roman" w:cs="Times New Roman"/>
          <w:sz w:val="24"/>
          <w:szCs w:val="24"/>
        </w:rPr>
        <w:t xml:space="preserve"> Otra de las aportaciones de Meizoz es el reconocimiento de una </w:t>
      </w:r>
      <w:r w:rsidR="0008565C">
        <w:rPr>
          <w:rFonts w:ascii="Times New Roman" w:hAnsi="Times New Roman" w:cs="Times New Roman"/>
          <w:sz w:val="24"/>
          <w:szCs w:val="24"/>
        </w:rPr>
        <w:t>‘</w:t>
      </w:r>
      <w:r w:rsidR="0025015D" w:rsidRPr="00474DCF">
        <w:rPr>
          <w:rFonts w:ascii="Times New Roman" w:hAnsi="Times New Roman" w:cs="Times New Roman"/>
          <w:sz w:val="24"/>
          <w:szCs w:val="24"/>
        </w:rPr>
        <w:t>personalización de la creación</w:t>
      </w:r>
      <w:r w:rsidR="0008565C">
        <w:rPr>
          <w:rFonts w:ascii="Times New Roman" w:hAnsi="Times New Roman" w:cs="Times New Roman"/>
          <w:sz w:val="24"/>
          <w:szCs w:val="24"/>
        </w:rPr>
        <w:t>’</w:t>
      </w:r>
      <w:r w:rsidR="0025015D" w:rsidRPr="00474DCF">
        <w:rPr>
          <w:rFonts w:ascii="Times New Roman" w:hAnsi="Times New Roman" w:cs="Times New Roman"/>
          <w:sz w:val="24"/>
          <w:szCs w:val="24"/>
        </w:rPr>
        <w:t xml:space="preserve"> que conduce a la ficción de la autoría única (</w:t>
      </w:r>
      <w:r w:rsidR="00C3037A" w:rsidRPr="00474DCF">
        <w:rPr>
          <w:rFonts w:ascii="Times New Roman" w:hAnsi="Times New Roman" w:cs="Times New Roman"/>
          <w:sz w:val="24"/>
          <w:szCs w:val="24"/>
        </w:rPr>
        <w:t xml:space="preserve">2015: </w:t>
      </w:r>
      <w:r w:rsidR="0025015D" w:rsidRPr="00474DCF">
        <w:rPr>
          <w:rFonts w:ascii="Times New Roman" w:hAnsi="Times New Roman" w:cs="Times New Roman"/>
          <w:sz w:val="24"/>
          <w:szCs w:val="24"/>
        </w:rPr>
        <w:t>33), reflexión sumamente productiva si la aplicamos a</w:t>
      </w:r>
      <w:r w:rsidR="004214E4" w:rsidRPr="00474DCF">
        <w:rPr>
          <w:rFonts w:ascii="Times New Roman" w:hAnsi="Times New Roman" w:cs="Times New Roman"/>
          <w:sz w:val="24"/>
          <w:szCs w:val="24"/>
        </w:rPr>
        <w:t>l género de</w:t>
      </w:r>
      <w:r w:rsidR="0025015D" w:rsidRPr="00474DCF">
        <w:rPr>
          <w:rFonts w:ascii="Times New Roman" w:hAnsi="Times New Roman" w:cs="Times New Roman"/>
          <w:sz w:val="24"/>
          <w:szCs w:val="24"/>
        </w:rPr>
        <w:t xml:space="preserve"> la canción</w:t>
      </w:r>
      <w:r w:rsidR="004214E4" w:rsidRPr="00474DCF">
        <w:rPr>
          <w:rFonts w:ascii="Times New Roman" w:hAnsi="Times New Roman" w:cs="Times New Roman"/>
          <w:sz w:val="24"/>
          <w:szCs w:val="24"/>
        </w:rPr>
        <w:t xml:space="preserve"> popular</w:t>
      </w:r>
      <w:r w:rsidR="0025015D" w:rsidRPr="00474DCF">
        <w:rPr>
          <w:rFonts w:ascii="Times New Roman" w:hAnsi="Times New Roman" w:cs="Times New Roman"/>
          <w:sz w:val="24"/>
          <w:szCs w:val="24"/>
        </w:rPr>
        <w:t>.</w:t>
      </w:r>
    </w:p>
    <w:p w14:paraId="1D5B573C" w14:textId="1B12EB3E" w:rsidR="006A6BBE" w:rsidRPr="00474DCF" w:rsidRDefault="0025015D" w:rsidP="0025015D">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t xml:space="preserve">Pese a que no tenemos espacio para aplicar la perspectiva metodológica de los Estudios Autoriales en este trabajo, parece evidente la fecundidad de este enfoque, sobre todo en el estudio de las versiones o </w:t>
      </w:r>
      <w:r w:rsidRPr="00474DCF">
        <w:rPr>
          <w:rFonts w:ascii="Times New Roman" w:hAnsi="Times New Roman" w:cs="Times New Roman"/>
          <w:i/>
          <w:iCs/>
          <w:sz w:val="24"/>
          <w:szCs w:val="24"/>
        </w:rPr>
        <w:t>covers</w:t>
      </w:r>
      <w:r w:rsidRPr="00474DCF">
        <w:rPr>
          <w:rFonts w:ascii="Times New Roman" w:hAnsi="Times New Roman" w:cs="Times New Roman"/>
          <w:sz w:val="24"/>
          <w:szCs w:val="24"/>
        </w:rPr>
        <w:t xml:space="preserve">, en las que el reconocimiento previo de la imagen de autor </w:t>
      </w:r>
      <w:r w:rsidR="009E0C6C" w:rsidRPr="00474DCF">
        <w:rPr>
          <w:rFonts w:ascii="Times New Roman" w:hAnsi="Times New Roman" w:cs="Times New Roman"/>
          <w:sz w:val="24"/>
          <w:szCs w:val="24"/>
        </w:rPr>
        <w:t>conduce a una recepción particular de la canción</w:t>
      </w:r>
      <w:r w:rsidR="003B74B1" w:rsidRPr="00474DCF">
        <w:rPr>
          <w:rFonts w:ascii="Times New Roman" w:hAnsi="Times New Roman" w:cs="Times New Roman"/>
          <w:sz w:val="24"/>
          <w:szCs w:val="24"/>
        </w:rPr>
        <w:t xml:space="preserve">, </w:t>
      </w:r>
      <w:r w:rsidRPr="00474DCF">
        <w:rPr>
          <w:rFonts w:ascii="Times New Roman" w:hAnsi="Times New Roman" w:cs="Times New Roman"/>
          <w:sz w:val="24"/>
          <w:szCs w:val="24"/>
        </w:rPr>
        <w:t xml:space="preserve">ya no justificada sobre una autoría de la letra o de la música, </w:t>
      </w:r>
      <w:r w:rsidR="00C3037A" w:rsidRPr="00474DCF">
        <w:rPr>
          <w:rFonts w:ascii="Times New Roman" w:hAnsi="Times New Roman" w:cs="Times New Roman"/>
          <w:sz w:val="24"/>
          <w:szCs w:val="24"/>
        </w:rPr>
        <w:t>aunque</w:t>
      </w:r>
      <w:r w:rsidR="003B74B1" w:rsidRPr="00474DCF">
        <w:rPr>
          <w:rFonts w:ascii="Times New Roman" w:hAnsi="Times New Roman" w:cs="Times New Roman"/>
          <w:sz w:val="24"/>
          <w:szCs w:val="24"/>
        </w:rPr>
        <w:t xml:space="preserve"> en los </w:t>
      </w:r>
      <w:r w:rsidRPr="00474DCF">
        <w:rPr>
          <w:rFonts w:ascii="Times New Roman" w:hAnsi="Times New Roman" w:cs="Times New Roman"/>
          <w:sz w:val="24"/>
          <w:szCs w:val="24"/>
        </w:rPr>
        <w:t xml:space="preserve">demás </w:t>
      </w:r>
      <w:r w:rsidR="004214E4" w:rsidRPr="00474DCF">
        <w:rPr>
          <w:rFonts w:ascii="Times New Roman" w:hAnsi="Times New Roman" w:cs="Times New Roman"/>
          <w:sz w:val="24"/>
          <w:szCs w:val="24"/>
        </w:rPr>
        <w:t>casos</w:t>
      </w:r>
      <w:r w:rsidR="003B74B1" w:rsidRPr="00474DCF">
        <w:rPr>
          <w:rFonts w:ascii="Times New Roman" w:hAnsi="Times New Roman" w:cs="Times New Roman"/>
          <w:sz w:val="24"/>
          <w:szCs w:val="24"/>
        </w:rPr>
        <w:t xml:space="preserve"> contribuye</w:t>
      </w:r>
      <w:r w:rsidR="006A6BBE" w:rsidRPr="00474DCF">
        <w:rPr>
          <w:rFonts w:ascii="Times New Roman" w:hAnsi="Times New Roman" w:cs="Times New Roman"/>
          <w:sz w:val="24"/>
          <w:szCs w:val="24"/>
        </w:rPr>
        <w:t xml:space="preserve"> igualmente</w:t>
      </w:r>
      <w:r w:rsidR="003B74B1" w:rsidRPr="00474DCF">
        <w:rPr>
          <w:rFonts w:ascii="Times New Roman" w:hAnsi="Times New Roman" w:cs="Times New Roman"/>
          <w:sz w:val="24"/>
          <w:szCs w:val="24"/>
        </w:rPr>
        <w:t xml:space="preserve"> a generar nuevos significados respecto al texto poético sanjuanista. </w:t>
      </w:r>
      <w:r w:rsidR="006A6BBE" w:rsidRPr="00474DCF">
        <w:rPr>
          <w:rFonts w:ascii="Times New Roman" w:hAnsi="Times New Roman" w:cs="Times New Roman"/>
          <w:sz w:val="24"/>
          <w:szCs w:val="24"/>
        </w:rPr>
        <w:t xml:space="preserve">Por poner un ejemplo, la </w:t>
      </w:r>
      <w:r w:rsidR="006E5CEB" w:rsidRPr="00474DCF">
        <w:rPr>
          <w:rFonts w:ascii="Times New Roman" w:hAnsi="Times New Roman" w:cs="Times New Roman"/>
          <w:sz w:val="24"/>
          <w:szCs w:val="24"/>
        </w:rPr>
        <w:t>contundente</w:t>
      </w:r>
      <w:r w:rsidR="006A6BBE" w:rsidRPr="00474DCF">
        <w:rPr>
          <w:rFonts w:ascii="Times New Roman" w:hAnsi="Times New Roman" w:cs="Times New Roman"/>
          <w:sz w:val="24"/>
          <w:szCs w:val="24"/>
        </w:rPr>
        <w:t xml:space="preserve"> presencia de Rosalía, cuidada al extremo, contribuye a resignificar la canción de Morente más allá de la interpretación y de los cambios en la música o la letra; la elección de su vestuario en el videoclip -</w:t>
      </w:r>
      <w:r w:rsidR="00C3037A" w:rsidRPr="00474DCF">
        <w:rPr>
          <w:rFonts w:ascii="Times New Roman" w:hAnsi="Times New Roman" w:cs="Times New Roman"/>
          <w:sz w:val="24"/>
          <w:szCs w:val="24"/>
        </w:rPr>
        <w:t>con la aparición de una referencia a</w:t>
      </w:r>
      <w:r w:rsidR="006A6BBE" w:rsidRPr="00474DCF">
        <w:rPr>
          <w:rFonts w:ascii="Times New Roman" w:hAnsi="Times New Roman" w:cs="Times New Roman"/>
          <w:sz w:val="24"/>
          <w:szCs w:val="24"/>
        </w:rPr>
        <w:t xml:space="preserve"> Gucci en los agradecimientos- difiere de la imagen de Amancio Prada en la portada de una de las grabaciones del </w:t>
      </w:r>
      <w:r w:rsidR="006A6BBE" w:rsidRPr="00474DCF">
        <w:rPr>
          <w:rFonts w:ascii="Times New Roman" w:hAnsi="Times New Roman" w:cs="Times New Roman"/>
          <w:i/>
          <w:iCs/>
          <w:sz w:val="24"/>
          <w:szCs w:val="24"/>
        </w:rPr>
        <w:t>Cántico espiritual</w:t>
      </w:r>
      <w:r w:rsidR="006A6BBE" w:rsidRPr="00474DCF">
        <w:rPr>
          <w:rFonts w:ascii="Times New Roman" w:hAnsi="Times New Roman" w:cs="Times New Roman"/>
          <w:sz w:val="24"/>
          <w:szCs w:val="24"/>
        </w:rPr>
        <w:t xml:space="preserve">, vestido con lo </w:t>
      </w:r>
      <w:r w:rsidR="006A6BBE" w:rsidRPr="00474DCF">
        <w:rPr>
          <w:rFonts w:ascii="Times New Roman" w:hAnsi="Times New Roman" w:cs="Times New Roman"/>
          <w:sz w:val="24"/>
          <w:szCs w:val="24"/>
        </w:rPr>
        <w:lastRenderedPageBreak/>
        <w:t>que parece una saya.</w:t>
      </w:r>
      <w:r w:rsidR="002264CE" w:rsidRPr="00474DCF">
        <w:rPr>
          <w:rFonts w:ascii="Times New Roman" w:hAnsi="Times New Roman" w:cs="Times New Roman"/>
          <w:sz w:val="24"/>
          <w:szCs w:val="24"/>
        </w:rPr>
        <w:t xml:space="preserve"> También en este plano semiótico puede valorarse la fidelidad al espíritu de la obra literaria o su resemantización.</w:t>
      </w:r>
    </w:p>
    <w:p w14:paraId="3D212C53" w14:textId="77777777" w:rsidR="009E0C6C" w:rsidRPr="00474DCF" w:rsidRDefault="009E0C6C" w:rsidP="00FE7D28">
      <w:pPr>
        <w:spacing w:after="0" w:line="240" w:lineRule="auto"/>
        <w:rPr>
          <w:rFonts w:ascii="Times New Roman" w:hAnsi="Times New Roman" w:cs="Times New Roman"/>
          <w:sz w:val="24"/>
          <w:szCs w:val="24"/>
        </w:rPr>
      </w:pPr>
    </w:p>
    <w:p w14:paraId="1116030D" w14:textId="7481D6BE" w:rsidR="00A861C8" w:rsidRPr="00474DCF" w:rsidRDefault="00C50588" w:rsidP="00FE7D28">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ab/>
      </w:r>
    </w:p>
    <w:p w14:paraId="06C31A16" w14:textId="2E45E64B" w:rsidR="00A861C8" w:rsidRPr="00474DCF" w:rsidRDefault="006F159C" w:rsidP="00FE7D28">
      <w:pPr>
        <w:spacing w:after="0" w:line="240" w:lineRule="auto"/>
        <w:rPr>
          <w:rFonts w:ascii="Times New Roman" w:hAnsi="Times New Roman" w:cs="Times New Roman"/>
          <w:b/>
          <w:bCs/>
          <w:sz w:val="24"/>
          <w:szCs w:val="24"/>
        </w:rPr>
      </w:pPr>
      <w:r w:rsidRPr="00474DCF">
        <w:rPr>
          <w:rFonts w:ascii="Times New Roman" w:hAnsi="Times New Roman" w:cs="Times New Roman"/>
          <w:b/>
          <w:bCs/>
          <w:sz w:val="24"/>
          <w:szCs w:val="24"/>
        </w:rPr>
        <w:t>Conclusiones</w:t>
      </w:r>
    </w:p>
    <w:p w14:paraId="204287B9" w14:textId="17BB1068" w:rsidR="00A861C8" w:rsidRPr="00474DCF" w:rsidRDefault="00A861C8" w:rsidP="00FE7D28">
      <w:pPr>
        <w:spacing w:after="0" w:line="240" w:lineRule="auto"/>
        <w:rPr>
          <w:rFonts w:ascii="Times New Roman" w:hAnsi="Times New Roman" w:cs="Times New Roman"/>
          <w:sz w:val="24"/>
          <w:szCs w:val="24"/>
        </w:rPr>
      </w:pPr>
    </w:p>
    <w:p w14:paraId="1C5D4215" w14:textId="64EF64CB" w:rsidR="005A31B8" w:rsidRPr="00474DCF" w:rsidRDefault="007F7E77" w:rsidP="007F7E77">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En este trabajo hemos tratado de analizar las canciones seleccionadas desde la perspectiva de la </w:t>
      </w:r>
      <w:r w:rsidR="00100A97" w:rsidRPr="00474DCF">
        <w:rPr>
          <w:rFonts w:ascii="Times New Roman" w:hAnsi="Times New Roman" w:cs="Times New Roman"/>
          <w:sz w:val="24"/>
          <w:szCs w:val="24"/>
        </w:rPr>
        <w:t>i</w:t>
      </w:r>
      <w:r w:rsidRPr="00474DCF">
        <w:rPr>
          <w:rFonts w:ascii="Times New Roman" w:hAnsi="Times New Roman" w:cs="Times New Roman"/>
          <w:sz w:val="24"/>
          <w:szCs w:val="24"/>
        </w:rPr>
        <w:t xml:space="preserve">ntermedialidad y la </w:t>
      </w:r>
      <w:r w:rsidR="00100A97" w:rsidRPr="00474DCF">
        <w:rPr>
          <w:rFonts w:ascii="Times New Roman" w:hAnsi="Times New Roman" w:cs="Times New Roman"/>
          <w:sz w:val="24"/>
          <w:szCs w:val="24"/>
        </w:rPr>
        <w:t>i</w:t>
      </w:r>
      <w:r w:rsidRPr="00474DCF">
        <w:rPr>
          <w:rFonts w:ascii="Times New Roman" w:hAnsi="Times New Roman" w:cs="Times New Roman"/>
          <w:sz w:val="24"/>
          <w:szCs w:val="24"/>
        </w:rPr>
        <w:t xml:space="preserve">ntertextualidad. Además de proponer una clasificación </w:t>
      </w:r>
      <w:r w:rsidR="00E408D6" w:rsidRPr="00474DCF">
        <w:rPr>
          <w:rFonts w:ascii="Times New Roman" w:hAnsi="Times New Roman" w:cs="Times New Roman"/>
          <w:sz w:val="24"/>
          <w:szCs w:val="24"/>
        </w:rPr>
        <w:t xml:space="preserve">de </w:t>
      </w:r>
      <w:r w:rsidRPr="00474DCF">
        <w:rPr>
          <w:rFonts w:ascii="Times New Roman" w:hAnsi="Times New Roman" w:cs="Times New Roman"/>
          <w:sz w:val="24"/>
          <w:szCs w:val="24"/>
        </w:rPr>
        <w:t xml:space="preserve">algunas versiones musicales de san Juan de la Cruz, hemos intentado explorar los aspectos más complejos que se plantean en los diferentes niveles de análisis. </w:t>
      </w:r>
    </w:p>
    <w:p w14:paraId="64512752" w14:textId="2B081209" w:rsidR="00E408D6" w:rsidRPr="00474DCF" w:rsidRDefault="00E408D6" w:rsidP="007F7E77">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t>Se percibe</w:t>
      </w:r>
      <w:r w:rsidR="005504FD" w:rsidRPr="00474DCF">
        <w:rPr>
          <w:rFonts w:ascii="Times New Roman" w:hAnsi="Times New Roman" w:cs="Times New Roman"/>
          <w:sz w:val="24"/>
          <w:szCs w:val="24"/>
        </w:rPr>
        <w:t>n</w:t>
      </w:r>
      <w:r w:rsidRPr="00474DCF">
        <w:rPr>
          <w:rFonts w:ascii="Times New Roman" w:hAnsi="Times New Roman" w:cs="Times New Roman"/>
          <w:sz w:val="24"/>
          <w:szCs w:val="24"/>
        </w:rPr>
        <w:t xml:space="preserve"> en es</w:t>
      </w:r>
      <w:r w:rsidR="005504FD" w:rsidRPr="00474DCF">
        <w:rPr>
          <w:rFonts w:ascii="Times New Roman" w:hAnsi="Times New Roman" w:cs="Times New Roman"/>
          <w:sz w:val="24"/>
          <w:szCs w:val="24"/>
        </w:rPr>
        <w:t>t</w:t>
      </w:r>
      <w:r w:rsidRPr="00474DCF">
        <w:rPr>
          <w:rFonts w:ascii="Times New Roman" w:hAnsi="Times New Roman" w:cs="Times New Roman"/>
          <w:sz w:val="24"/>
          <w:szCs w:val="24"/>
        </w:rPr>
        <w:t>as musicalizaciones dos tendencias claras. Por un lado, un grupo de canciones manifiesta de forma explícita su vinculación con la obra del poeta, como ocurre con las canciones de Los Planetas</w:t>
      </w:r>
      <w:r w:rsidR="005504FD" w:rsidRPr="00474DCF">
        <w:rPr>
          <w:rFonts w:ascii="Times New Roman" w:hAnsi="Times New Roman" w:cs="Times New Roman"/>
          <w:sz w:val="24"/>
          <w:szCs w:val="24"/>
        </w:rPr>
        <w:t xml:space="preserve"> y</w:t>
      </w:r>
      <w:r w:rsidRPr="00474DCF">
        <w:rPr>
          <w:rFonts w:ascii="Times New Roman" w:hAnsi="Times New Roman" w:cs="Times New Roman"/>
          <w:sz w:val="24"/>
          <w:szCs w:val="24"/>
        </w:rPr>
        <w:t xml:space="preserve"> </w:t>
      </w:r>
      <w:r w:rsidR="005504FD" w:rsidRPr="00474DCF">
        <w:rPr>
          <w:rFonts w:ascii="Times New Roman" w:hAnsi="Times New Roman" w:cs="Times New Roman"/>
          <w:sz w:val="24"/>
          <w:szCs w:val="24"/>
        </w:rPr>
        <w:t xml:space="preserve">Kiko Veneno, en las que aparece en el título el nombre del autor, o en el </w:t>
      </w:r>
      <w:r w:rsidR="005504FD" w:rsidRPr="00474DCF">
        <w:rPr>
          <w:rFonts w:ascii="Times New Roman" w:hAnsi="Times New Roman" w:cs="Times New Roman"/>
          <w:i/>
          <w:iCs/>
          <w:sz w:val="24"/>
          <w:szCs w:val="24"/>
        </w:rPr>
        <w:t>Cántico espiritual</w:t>
      </w:r>
      <w:r w:rsidR="005504FD" w:rsidRPr="00474DCF">
        <w:rPr>
          <w:rFonts w:ascii="Times New Roman" w:hAnsi="Times New Roman" w:cs="Times New Roman"/>
          <w:sz w:val="24"/>
          <w:szCs w:val="24"/>
        </w:rPr>
        <w:t xml:space="preserve"> de Amancio Prada, que respeta el título del conocidísimo poema sanjuanista. Por otro lado, otro grupo de canciones evita la referencia directa al poema fuente, bien sea mediante la sustitución del título original del poema por otro verso del mismo poema o, en el caso de Silvio Fernández Melgarejo, mediante la introducción de un título novedoso que, sin embargo, tiende lazos con la producción poética de san Juan de la Cruz. Como se ve, el reconocimiento del texto fuente se dificulta, aunque para el lector </w:t>
      </w:r>
      <w:r w:rsidR="000C0529" w:rsidRPr="00474DCF">
        <w:rPr>
          <w:rFonts w:ascii="Times New Roman" w:hAnsi="Times New Roman" w:cs="Times New Roman"/>
          <w:sz w:val="24"/>
          <w:szCs w:val="24"/>
        </w:rPr>
        <w:t xml:space="preserve">cultivado continúa siendo reconocible. </w:t>
      </w:r>
    </w:p>
    <w:p w14:paraId="1814612E" w14:textId="0D60AF0A" w:rsidR="000C0529" w:rsidRPr="00474DCF" w:rsidRDefault="000C0529" w:rsidP="000C0529">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t>¿Es necesario este reconocimiento intertextual para recibir correctamente la canción? Sólo en el caso de Los Planetas parece contribuir a un mayor efecto estético de la letra, debido al giro que se produce en el plano del contenido al final de la canción, si bien no plantea mayores problemas una recepción sin reconocimiento intertextual; un caso diferente sería el de la parodia, de la que no hemos encontrado ejemplos.</w:t>
      </w:r>
      <w:r w:rsidR="00B77079" w:rsidRPr="00474DCF">
        <w:rPr>
          <w:rFonts w:ascii="Times New Roman" w:hAnsi="Times New Roman" w:cs="Times New Roman"/>
          <w:sz w:val="24"/>
          <w:szCs w:val="24"/>
        </w:rPr>
        <w:t xml:space="preserve"> En las musicalizaciones de Amancio Prada, el dominio de la palabra sobre la música parece sugerir </w:t>
      </w:r>
      <w:r w:rsidR="003648A6" w:rsidRPr="00474DCF">
        <w:rPr>
          <w:rFonts w:ascii="Times New Roman" w:hAnsi="Times New Roman" w:cs="Times New Roman"/>
          <w:sz w:val="24"/>
          <w:szCs w:val="24"/>
        </w:rPr>
        <w:t xml:space="preserve">-incluso aunque se desconozca éste- </w:t>
      </w:r>
      <w:r w:rsidR="00B77079" w:rsidRPr="00474DCF">
        <w:rPr>
          <w:rFonts w:ascii="Times New Roman" w:hAnsi="Times New Roman" w:cs="Times New Roman"/>
          <w:sz w:val="24"/>
          <w:szCs w:val="24"/>
        </w:rPr>
        <w:t xml:space="preserve">un origen </w:t>
      </w:r>
      <w:r w:rsidR="007E49B4" w:rsidRPr="00474DCF">
        <w:rPr>
          <w:rFonts w:ascii="Times New Roman" w:hAnsi="Times New Roman" w:cs="Times New Roman"/>
          <w:sz w:val="24"/>
          <w:szCs w:val="24"/>
        </w:rPr>
        <w:t>literario</w:t>
      </w:r>
      <w:r w:rsidR="00B77079" w:rsidRPr="00474DCF">
        <w:rPr>
          <w:rFonts w:ascii="Times New Roman" w:hAnsi="Times New Roman" w:cs="Times New Roman"/>
          <w:sz w:val="24"/>
          <w:szCs w:val="24"/>
        </w:rPr>
        <w:t xml:space="preserve"> para la canción, fenómeno que no percibimos en las demás </w:t>
      </w:r>
      <w:r w:rsidR="00164DB7" w:rsidRPr="00474DCF">
        <w:rPr>
          <w:rFonts w:ascii="Times New Roman" w:hAnsi="Times New Roman" w:cs="Times New Roman"/>
          <w:sz w:val="24"/>
          <w:szCs w:val="24"/>
        </w:rPr>
        <w:t>obras estudiadas</w:t>
      </w:r>
      <w:r w:rsidR="00B77079" w:rsidRPr="00474DCF">
        <w:rPr>
          <w:rFonts w:ascii="Times New Roman" w:hAnsi="Times New Roman" w:cs="Times New Roman"/>
          <w:sz w:val="24"/>
          <w:szCs w:val="24"/>
        </w:rPr>
        <w:t>.</w:t>
      </w:r>
      <w:r w:rsidR="00164DB7" w:rsidRPr="00474DCF">
        <w:rPr>
          <w:rFonts w:ascii="Times New Roman" w:hAnsi="Times New Roman" w:cs="Times New Roman"/>
          <w:sz w:val="24"/>
          <w:szCs w:val="24"/>
        </w:rPr>
        <w:t xml:space="preserve"> Cuanto mayor sea la complejidad musical y más se aleje ésta de una lectura programática del texto, mayor será el fenómeno de resemantización. </w:t>
      </w:r>
    </w:p>
    <w:p w14:paraId="46FE68B7" w14:textId="04DF2878" w:rsidR="00C50588" w:rsidRPr="00474DCF" w:rsidRDefault="000C0529" w:rsidP="00164DB7">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r>
      <w:r w:rsidR="00164DB7" w:rsidRPr="00474DCF">
        <w:rPr>
          <w:rFonts w:ascii="Times New Roman" w:hAnsi="Times New Roman" w:cs="Times New Roman"/>
          <w:sz w:val="24"/>
          <w:szCs w:val="24"/>
        </w:rPr>
        <w:t>De igual modo, hemos propuesto que la construcción de una imagen de autor propia condiciona la recepción de la obra y orienta la generación de significados. Esta imagen de autor comprende tanto la puesta en escena artística del cantante como el resto de manifestaciones ajenas a la obra que sin embargo la rodean (portadas, videoclips, entrevistas, elección de determinados espacios escénicos, etc.).</w:t>
      </w:r>
    </w:p>
    <w:p w14:paraId="64220884" w14:textId="3A1F0429" w:rsidR="007F7E77" w:rsidRPr="00474DCF" w:rsidRDefault="00C50588" w:rsidP="00164DB7">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ab/>
      </w:r>
      <w:r w:rsidR="00164DB7" w:rsidRPr="00474DCF">
        <w:rPr>
          <w:rFonts w:ascii="Times New Roman" w:hAnsi="Times New Roman" w:cs="Times New Roman"/>
          <w:sz w:val="24"/>
          <w:szCs w:val="24"/>
        </w:rPr>
        <w:t>Entre las muchas cuestiones que nos han quedado por estudiar está la razón por la que san Juan de la Cruz ha sido tan bien recibido en la música popular actual y las implicaciones que tiene este trasvase de lo culto a lo popular a través de las musicalizaciones</w:t>
      </w:r>
      <w:r w:rsidR="007E49B4" w:rsidRPr="00474DCF">
        <w:rPr>
          <w:rFonts w:ascii="Times New Roman" w:hAnsi="Times New Roman" w:cs="Times New Roman"/>
          <w:sz w:val="24"/>
          <w:szCs w:val="24"/>
        </w:rPr>
        <w:t>, propio de la cultura de masas</w:t>
      </w:r>
      <w:r w:rsidR="00164DB7" w:rsidRPr="00474DCF">
        <w:rPr>
          <w:rFonts w:ascii="Times New Roman" w:hAnsi="Times New Roman" w:cs="Times New Roman"/>
          <w:sz w:val="24"/>
          <w:szCs w:val="24"/>
        </w:rPr>
        <w:t xml:space="preserve">. En la misma línea, sería productivo confrontar dos versiones </w:t>
      </w:r>
      <w:r w:rsidR="00120C4E" w:rsidRPr="00474DCF">
        <w:rPr>
          <w:rFonts w:ascii="Times New Roman" w:hAnsi="Times New Roman" w:cs="Times New Roman"/>
          <w:sz w:val="24"/>
          <w:szCs w:val="24"/>
        </w:rPr>
        <w:t xml:space="preserve">-por ejemplo, las de Morente y Rosalía- </w:t>
      </w:r>
      <w:r w:rsidR="00164DB7" w:rsidRPr="00474DCF">
        <w:rPr>
          <w:rFonts w:ascii="Times New Roman" w:hAnsi="Times New Roman" w:cs="Times New Roman"/>
          <w:sz w:val="24"/>
          <w:szCs w:val="24"/>
        </w:rPr>
        <w:t>y ver cómo se relacionan entre sí y con su propia época</w:t>
      </w:r>
      <w:r w:rsidR="00120C4E" w:rsidRPr="00474DCF">
        <w:rPr>
          <w:rFonts w:ascii="Times New Roman" w:hAnsi="Times New Roman" w:cs="Times New Roman"/>
          <w:sz w:val="24"/>
          <w:szCs w:val="24"/>
        </w:rPr>
        <w:t xml:space="preserve">, cómo interfieren los fenómenos de canonización y cómo son recibidos por el público. Esta perspectiva, cercana a la estética de la recepción, sería de gran interés para continuar profundizando en la recepción musical de san Juan de la Cruz. </w:t>
      </w:r>
    </w:p>
    <w:p w14:paraId="688F5257" w14:textId="77777777" w:rsidR="00BC3C37" w:rsidRPr="00474DCF" w:rsidRDefault="00BC3C37" w:rsidP="00BC3C37">
      <w:pPr>
        <w:spacing w:after="0" w:line="240" w:lineRule="auto"/>
        <w:rPr>
          <w:rFonts w:ascii="Times New Roman" w:hAnsi="Times New Roman" w:cs="Times New Roman"/>
          <w:sz w:val="24"/>
          <w:szCs w:val="24"/>
        </w:rPr>
      </w:pPr>
    </w:p>
    <w:p w14:paraId="0D270AEA" w14:textId="5C2E9192" w:rsidR="006253A3" w:rsidRPr="00474DCF" w:rsidRDefault="00BC3C37" w:rsidP="00120C4E">
      <w:pPr>
        <w:spacing w:after="0" w:line="240" w:lineRule="auto"/>
        <w:rPr>
          <w:rFonts w:ascii="Times New Roman" w:hAnsi="Times New Roman" w:cs="Times New Roman"/>
          <w:sz w:val="24"/>
          <w:szCs w:val="24"/>
        </w:rPr>
      </w:pPr>
      <w:r w:rsidRPr="00474DCF">
        <w:rPr>
          <w:rFonts w:ascii="Times New Roman" w:hAnsi="Times New Roman" w:cs="Times New Roman"/>
          <w:sz w:val="24"/>
          <w:szCs w:val="24"/>
        </w:rPr>
        <w:tab/>
      </w:r>
    </w:p>
    <w:p w14:paraId="0858A745" w14:textId="635BEA1B" w:rsidR="00D92CCC" w:rsidRPr="00474DCF" w:rsidRDefault="002634CC" w:rsidP="00A70524">
      <w:pPr>
        <w:spacing w:after="0" w:line="240" w:lineRule="auto"/>
        <w:jc w:val="both"/>
        <w:rPr>
          <w:rFonts w:ascii="Times New Roman" w:hAnsi="Times New Roman" w:cs="Times New Roman"/>
          <w:b/>
          <w:bCs/>
          <w:sz w:val="24"/>
          <w:szCs w:val="24"/>
        </w:rPr>
      </w:pPr>
      <w:r w:rsidRPr="00474DCF">
        <w:rPr>
          <w:rFonts w:ascii="Times New Roman" w:hAnsi="Times New Roman" w:cs="Times New Roman"/>
          <w:b/>
          <w:bCs/>
          <w:sz w:val="24"/>
          <w:szCs w:val="24"/>
        </w:rPr>
        <w:t>Obras citadas</w:t>
      </w:r>
    </w:p>
    <w:p w14:paraId="6C954CD7" w14:textId="36B1C639" w:rsidR="0051536B" w:rsidRPr="00474DCF" w:rsidRDefault="0051536B" w:rsidP="00A70524">
      <w:pPr>
        <w:spacing w:after="0" w:line="240" w:lineRule="auto"/>
        <w:jc w:val="both"/>
        <w:rPr>
          <w:rFonts w:ascii="Times New Roman" w:hAnsi="Times New Roman" w:cs="Times New Roman"/>
          <w:sz w:val="24"/>
          <w:szCs w:val="24"/>
        </w:rPr>
      </w:pPr>
    </w:p>
    <w:p w14:paraId="67A78B74" w14:textId="3E0F7DB4" w:rsidR="0020590C" w:rsidRPr="00474DCF" w:rsidRDefault="0020590C" w:rsidP="0020590C">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Abruzzese, Alberto, 2004. ‘Cultura de Masas’, </w:t>
      </w:r>
      <w:r w:rsidRPr="00474DCF">
        <w:rPr>
          <w:rFonts w:ascii="Times New Roman" w:hAnsi="Times New Roman" w:cs="Times New Roman"/>
          <w:i/>
          <w:iCs/>
          <w:sz w:val="24"/>
          <w:szCs w:val="24"/>
        </w:rPr>
        <w:t>CIC. Cuadernos de Información y Comunicación</w:t>
      </w:r>
      <w:r w:rsidRPr="00474DCF">
        <w:rPr>
          <w:rFonts w:ascii="Times New Roman" w:hAnsi="Times New Roman" w:cs="Times New Roman"/>
          <w:sz w:val="24"/>
          <w:szCs w:val="24"/>
        </w:rPr>
        <w:t>, 9: 189-192.</w:t>
      </w:r>
    </w:p>
    <w:p w14:paraId="3C79B114" w14:textId="77777777" w:rsidR="0020590C" w:rsidRPr="00474DCF" w:rsidRDefault="0020590C" w:rsidP="00A70524">
      <w:pPr>
        <w:spacing w:after="0" w:line="240" w:lineRule="auto"/>
        <w:jc w:val="both"/>
        <w:rPr>
          <w:rFonts w:ascii="Times New Roman" w:hAnsi="Times New Roman" w:cs="Times New Roman"/>
          <w:sz w:val="24"/>
          <w:szCs w:val="24"/>
        </w:rPr>
      </w:pPr>
    </w:p>
    <w:p w14:paraId="494F1770" w14:textId="219DC420" w:rsidR="00BE25FF" w:rsidRPr="00474DCF" w:rsidRDefault="00BE25FF" w:rsidP="00A70524">
      <w:pPr>
        <w:spacing w:after="0" w:line="240" w:lineRule="auto"/>
        <w:jc w:val="both"/>
        <w:rPr>
          <w:rFonts w:ascii="Times New Roman" w:hAnsi="Times New Roman" w:cs="Times New Roman"/>
          <w:sz w:val="24"/>
          <w:szCs w:val="24"/>
          <w:lang w:val="en-GB"/>
        </w:rPr>
      </w:pPr>
      <w:r w:rsidRPr="0008565C">
        <w:rPr>
          <w:rFonts w:ascii="Times New Roman" w:hAnsi="Times New Roman" w:cs="Times New Roman"/>
          <w:sz w:val="24"/>
          <w:szCs w:val="24"/>
          <w:lang w:val="en-GB"/>
        </w:rPr>
        <w:lastRenderedPageBreak/>
        <w:t xml:space="preserve">Bernhart, Walter, 2015a. </w:t>
      </w:r>
      <w:r w:rsidRPr="00474DCF">
        <w:rPr>
          <w:rFonts w:ascii="Times New Roman" w:hAnsi="Times New Roman" w:cs="Times New Roman"/>
          <w:sz w:val="24"/>
          <w:szCs w:val="24"/>
          <w:lang w:val="en-GB"/>
        </w:rPr>
        <w:t xml:space="preserve">‘Setting a Poem: The Composer’s Choice For or Against Interpretation’ [1988], en </w:t>
      </w:r>
      <w:r w:rsidRPr="00474DCF">
        <w:rPr>
          <w:rFonts w:ascii="Times New Roman" w:hAnsi="Times New Roman" w:cs="Times New Roman"/>
          <w:i/>
          <w:iCs/>
          <w:sz w:val="24"/>
          <w:szCs w:val="24"/>
          <w:lang w:val="en-GB"/>
        </w:rPr>
        <w:t>Essays on Literature and Music (1985 – 2013) by Walter Bernhart</w:t>
      </w:r>
      <w:r w:rsidRPr="00474DCF">
        <w:rPr>
          <w:rFonts w:ascii="Times New Roman" w:hAnsi="Times New Roman" w:cs="Times New Roman"/>
          <w:sz w:val="24"/>
          <w:szCs w:val="24"/>
          <w:lang w:val="en-GB"/>
        </w:rPr>
        <w:t xml:space="preserve"> (Amsterdam/New York: Brill/Rodopi), pp. 53-73.</w:t>
      </w:r>
    </w:p>
    <w:p w14:paraId="1317C3CD" w14:textId="77777777" w:rsidR="00A70524" w:rsidRPr="00474DCF" w:rsidRDefault="00A70524" w:rsidP="00A70524">
      <w:pPr>
        <w:spacing w:after="0" w:line="240" w:lineRule="auto"/>
        <w:jc w:val="both"/>
        <w:rPr>
          <w:rFonts w:ascii="Times New Roman" w:hAnsi="Times New Roman" w:cs="Times New Roman"/>
          <w:sz w:val="24"/>
          <w:szCs w:val="24"/>
          <w:lang w:val="en-GB"/>
        </w:rPr>
      </w:pPr>
    </w:p>
    <w:p w14:paraId="7A430039" w14:textId="60DD9CE0" w:rsidR="00BE25FF" w:rsidRPr="00474DCF" w:rsidRDefault="00BE25FF"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 xml:space="preserve">Bernhart, Walter, 2015b. ‘What Can Music Do to a Poem? New Intermedial Perspectives of Literary Studies’ [2008], en </w:t>
      </w:r>
      <w:r w:rsidRPr="00474DCF">
        <w:rPr>
          <w:rFonts w:ascii="Times New Roman" w:hAnsi="Times New Roman" w:cs="Times New Roman"/>
          <w:i/>
          <w:iCs/>
          <w:sz w:val="24"/>
          <w:szCs w:val="24"/>
          <w:lang w:val="en-GB"/>
        </w:rPr>
        <w:t xml:space="preserve">Essays on Literature and Music (1985 – 2013) by Walter Bernhart </w:t>
      </w:r>
      <w:r w:rsidRPr="00474DCF">
        <w:rPr>
          <w:rFonts w:ascii="Times New Roman" w:hAnsi="Times New Roman" w:cs="Times New Roman"/>
          <w:sz w:val="24"/>
          <w:szCs w:val="24"/>
          <w:lang w:val="en-GB"/>
        </w:rPr>
        <w:t>(Amsterdam/New York: Brill/Rodopi), pp. 405-412.</w:t>
      </w:r>
    </w:p>
    <w:p w14:paraId="30D81EDC" w14:textId="77777777" w:rsidR="00CE68D4" w:rsidRPr="00474DCF" w:rsidRDefault="00CE68D4" w:rsidP="00A70524">
      <w:pPr>
        <w:spacing w:after="0" w:line="240" w:lineRule="auto"/>
        <w:jc w:val="both"/>
        <w:rPr>
          <w:rFonts w:ascii="Times New Roman" w:hAnsi="Times New Roman" w:cs="Times New Roman"/>
          <w:sz w:val="24"/>
          <w:szCs w:val="24"/>
          <w:lang w:val="en-GB"/>
        </w:rPr>
      </w:pPr>
    </w:p>
    <w:p w14:paraId="68C468F6" w14:textId="37AD1E51" w:rsidR="00CE68D4" w:rsidRPr="00474DCF" w:rsidRDefault="00CE68D4"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De Miguel, Emilio, 2008. </w:t>
      </w:r>
      <w:r w:rsidRPr="00474DCF">
        <w:rPr>
          <w:rFonts w:ascii="Times New Roman" w:hAnsi="Times New Roman" w:cs="Times New Roman"/>
          <w:i/>
          <w:iCs/>
          <w:sz w:val="24"/>
          <w:szCs w:val="24"/>
        </w:rPr>
        <w:t>Joaquín Sabina. Concierto privado</w:t>
      </w:r>
      <w:r w:rsidRPr="00474DCF">
        <w:rPr>
          <w:rFonts w:ascii="Times New Roman" w:hAnsi="Times New Roman" w:cs="Times New Roman"/>
          <w:sz w:val="24"/>
          <w:szCs w:val="24"/>
        </w:rPr>
        <w:t xml:space="preserve"> (Madrid:</w:t>
      </w:r>
      <w:r w:rsidR="000C40E4" w:rsidRPr="00474DCF">
        <w:rPr>
          <w:rFonts w:ascii="Times New Roman" w:hAnsi="Times New Roman" w:cs="Times New Roman"/>
          <w:sz w:val="24"/>
          <w:szCs w:val="24"/>
        </w:rPr>
        <w:t xml:space="preserve"> </w:t>
      </w:r>
      <w:r w:rsidRPr="00474DCF">
        <w:rPr>
          <w:rFonts w:ascii="Times New Roman" w:hAnsi="Times New Roman" w:cs="Times New Roman"/>
          <w:sz w:val="24"/>
          <w:szCs w:val="24"/>
        </w:rPr>
        <w:t>Visor).</w:t>
      </w:r>
    </w:p>
    <w:p w14:paraId="5E79A8C3" w14:textId="77777777" w:rsidR="00A70524" w:rsidRPr="00474DCF" w:rsidRDefault="00A70524" w:rsidP="00A70524">
      <w:pPr>
        <w:spacing w:after="0" w:line="240" w:lineRule="auto"/>
        <w:jc w:val="both"/>
        <w:rPr>
          <w:rFonts w:ascii="Times New Roman" w:hAnsi="Times New Roman" w:cs="Times New Roman"/>
          <w:sz w:val="24"/>
          <w:szCs w:val="24"/>
        </w:rPr>
      </w:pPr>
    </w:p>
    <w:p w14:paraId="776C710E" w14:textId="11C21A5A" w:rsidR="00BE25FF" w:rsidRPr="00474DCF" w:rsidRDefault="00BE25FF"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Diaz, José-Luis, 2013. ‘Paratopies romantiques’, </w:t>
      </w:r>
      <w:r w:rsidRPr="00474DCF">
        <w:rPr>
          <w:rFonts w:ascii="Times New Roman" w:hAnsi="Times New Roman" w:cs="Times New Roman"/>
          <w:i/>
          <w:iCs/>
          <w:sz w:val="24"/>
          <w:szCs w:val="24"/>
        </w:rPr>
        <w:t>Contextes</w:t>
      </w:r>
      <w:r w:rsidRPr="00474DCF">
        <w:rPr>
          <w:rFonts w:ascii="Times New Roman" w:hAnsi="Times New Roman" w:cs="Times New Roman"/>
          <w:sz w:val="24"/>
          <w:szCs w:val="24"/>
        </w:rPr>
        <w:t xml:space="preserve">, 13: s.p. Disponible en </w:t>
      </w:r>
      <w:hyperlink r:id="rId9" w:history="1">
        <w:r w:rsidRPr="00474DCF">
          <w:rPr>
            <w:rStyle w:val="Hipervnculo"/>
            <w:rFonts w:ascii="Times New Roman" w:hAnsi="Times New Roman" w:cs="Times New Roman"/>
            <w:color w:val="auto"/>
            <w:sz w:val="24"/>
            <w:szCs w:val="24"/>
          </w:rPr>
          <w:t>https://journals.openedition.org/contextes/5786</w:t>
        </w:r>
      </w:hyperlink>
      <w:r w:rsidRPr="00474DCF">
        <w:rPr>
          <w:rFonts w:ascii="Times New Roman" w:hAnsi="Times New Roman" w:cs="Times New Roman"/>
          <w:sz w:val="24"/>
          <w:szCs w:val="24"/>
        </w:rPr>
        <w:t xml:space="preserve"> [30.03.2020]</w:t>
      </w:r>
    </w:p>
    <w:p w14:paraId="7BAF5E50" w14:textId="77777777" w:rsidR="00A70524" w:rsidRPr="00474DCF" w:rsidRDefault="00A70524" w:rsidP="00A70524">
      <w:pPr>
        <w:spacing w:after="0" w:line="240" w:lineRule="auto"/>
        <w:jc w:val="both"/>
        <w:rPr>
          <w:rFonts w:ascii="Times New Roman" w:hAnsi="Times New Roman" w:cs="Times New Roman"/>
          <w:sz w:val="24"/>
          <w:szCs w:val="24"/>
        </w:rPr>
      </w:pPr>
    </w:p>
    <w:p w14:paraId="163A2B16" w14:textId="35FD6ECD" w:rsidR="00BE25FF" w:rsidRPr="00474DCF" w:rsidRDefault="00BE25FF"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Diaz, José-Luis, 2016. ‘Las escenografías autoriales románticas y su “puesta en discurso”’, en </w:t>
      </w:r>
      <w:r w:rsidRPr="00474DCF">
        <w:rPr>
          <w:rFonts w:ascii="Times New Roman" w:hAnsi="Times New Roman" w:cs="Times New Roman"/>
          <w:i/>
          <w:iCs/>
          <w:sz w:val="24"/>
          <w:szCs w:val="24"/>
        </w:rPr>
        <w:t>Los papeles del autor/a. Marcos teóricos sobre la autoría literaria</w:t>
      </w:r>
      <w:r w:rsidRPr="00474DCF">
        <w:rPr>
          <w:rFonts w:ascii="Times New Roman" w:hAnsi="Times New Roman" w:cs="Times New Roman"/>
          <w:sz w:val="24"/>
          <w:szCs w:val="24"/>
        </w:rPr>
        <w:t>, ed. Aina Pérez Fontdevila y Meri Torras (Madrid: Arco/Libros), pp. 155-185.</w:t>
      </w:r>
    </w:p>
    <w:p w14:paraId="5690732E" w14:textId="7E9F9B33" w:rsidR="004763B4" w:rsidRPr="00474DCF" w:rsidRDefault="004763B4" w:rsidP="00A70524">
      <w:pPr>
        <w:spacing w:after="0" w:line="240" w:lineRule="auto"/>
        <w:jc w:val="both"/>
        <w:rPr>
          <w:rFonts w:ascii="Times New Roman" w:hAnsi="Times New Roman" w:cs="Times New Roman"/>
          <w:sz w:val="24"/>
          <w:szCs w:val="24"/>
        </w:rPr>
      </w:pPr>
    </w:p>
    <w:p w14:paraId="4C11FE85" w14:textId="7B982EDB" w:rsidR="004763B4" w:rsidRPr="00474DCF" w:rsidRDefault="004763B4"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Díez Fernández, José Ignacio, 2016-2017. ‘Luis Eduardo Aute y su </w:t>
      </w:r>
      <w:r w:rsidRPr="00474DCF">
        <w:rPr>
          <w:rFonts w:ascii="Times New Roman" w:hAnsi="Times New Roman" w:cs="Times New Roman"/>
          <w:i/>
          <w:iCs/>
          <w:sz w:val="24"/>
          <w:szCs w:val="24"/>
        </w:rPr>
        <w:t>Templo</w:t>
      </w:r>
      <w:r w:rsidRPr="00474DCF">
        <w:rPr>
          <w:rFonts w:ascii="Times New Roman" w:hAnsi="Times New Roman" w:cs="Times New Roman"/>
          <w:sz w:val="24"/>
          <w:szCs w:val="24"/>
        </w:rPr>
        <w:t xml:space="preserve"> de erotismo’, </w:t>
      </w:r>
      <w:r w:rsidRPr="00474DCF">
        <w:rPr>
          <w:rFonts w:ascii="Times New Roman" w:hAnsi="Times New Roman" w:cs="Times New Roman"/>
          <w:i/>
          <w:iCs/>
          <w:sz w:val="24"/>
          <w:szCs w:val="24"/>
        </w:rPr>
        <w:t>Analecta Malacitana</w:t>
      </w:r>
      <w:r w:rsidRPr="00474DCF">
        <w:rPr>
          <w:rFonts w:ascii="Times New Roman" w:hAnsi="Times New Roman" w:cs="Times New Roman"/>
          <w:sz w:val="24"/>
          <w:szCs w:val="24"/>
        </w:rPr>
        <w:t>, 39</w:t>
      </w:r>
      <w:r w:rsidR="00A52290" w:rsidRPr="00474DCF">
        <w:rPr>
          <w:rFonts w:ascii="Times New Roman" w:hAnsi="Times New Roman" w:cs="Times New Roman"/>
          <w:sz w:val="24"/>
          <w:szCs w:val="24"/>
        </w:rPr>
        <w:t>.</w:t>
      </w:r>
      <w:r w:rsidRPr="00474DCF">
        <w:rPr>
          <w:rFonts w:ascii="Times New Roman" w:hAnsi="Times New Roman" w:cs="Times New Roman"/>
          <w:sz w:val="24"/>
          <w:szCs w:val="24"/>
        </w:rPr>
        <w:t>1-2: 305-320.</w:t>
      </w:r>
    </w:p>
    <w:p w14:paraId="27FB0F0A" w14:textId="77777777" w:rsidR="00A70524" w:rsidRPr="00474DCF" w:rsidRDefault="00A70524" w:rsidP="00A70524">
      <w:pPr>
        <w:spacing w:after="0" w:line="240" w:lineRule="auto"/>
        <w:jc w:val="both"/>
        <w:rPr>
          <w:rFonts w:ascii="Times New Roman" w:hAnsi="Times New Roman" w:cs="Times New Roman"/>
          <w:sz w:val="24"/>
          <w:szCs w:val="24"/>
        </w:rPr>
      </w:pPr>
    </w:p>
    <w:p w14:paraId="5093AE5A" w14:textId="52BBD132" w:rsidR="00BE25FF" w:rsidRPr="00474DCF" w:rsidRDefault="00BE25FF"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Genette, Gerard, 1989. </w:t>
      </w:r>
      <w:r w:rsidRPr="00474DCF">
        <w:rPr>
          <w:rFonts w:ascii="Times New Roman" w:hAnsi="Times New Roman" w:cs="Times New Roman"/>
          <w:i/>
          <w:iCs/>
          <w:sz w:val="24"/>
          <w:szCs w:val="24"/>
        </w:rPr>
        <w:t>Palimpsestos</w:t>
      </w:r>
      <w:r w:rsidRPr="00474DCF">
        <w:rPr>
          <w:rFonts w:ascii="Times New Roman" w:hAnsi="Times New Roman" w:cs="Times New Roman"/>
          <w:sz w:val="24"/>
          <w:szCs w:val="24"/>
        </w:rPr>
        <w:t xml:space="preserve"> (Madrid: Taurus).</w:t>
      </w:r>
    </w:p>
    <w:p w14:paraId="0A5548C1" w14:textId="04D4C293" w:rsidR="00F271D9" w:rsidRPr="00474DCF" w:rsidRDefault="00F271D9" w:rsidP="00A70524">
      <w:pPr>
        <w:spacing w:after="0" w:line="240" w:lineRule="auto"/>
        <w:jc w:val="both"/>
        <w:rPr>
          <w:rFonts w:ascii="Times New Roman" w:hAnsi="Times New Roman" w:cs="Times New Roman"/>
          <w:sz w:val="24"/>
          <w:szCs w:val="24"/>
        </w:rPr>
      </w:pPr>
    </w:p>
    <w:p w14:paraId="71392631" w14:textId="358DC1C3" w:rsidR="00F271D9" w:rsidRPr="00474DCF" w:rsidRDefault="00F271D9"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González Lucini, Fernando, 2006. </w:t>
      </w:r>
      <w:r w:rsidRPr="00474DCF">
        <w:rPr>
          <w:rFonts w:ascii="Times New Roman" w:hAnsi="Times New Roman" w:cs="Times New Roman"/>
          <w:i/>
          <w:iCs/>
          <w:sz w:val="24"/>
          <w:szCs w:val="24"/>
        </w:rPr>
        <w:t>...Y la palabra se hizo música: La canción de autor en España</w:t>
      </w:r>
      <w:r w:rsidR="00561893" w:rsidRPr="00474DCF">
        <w:rPr>
          <w:rFonts w:ascii="Times New Roman" w:hAnsi="Times New Roman" w:cs="Times New Roman"/>
          <w:sz w:val="24"/>
          <w:szCs w:val="24"/>
        </w:rPr>
        <w:t>, vol. I</w:t>
      </w:r>
      <w:r w:rsidRPr="00474DCF">
        <w:rPr>
          <w:rFonts w:ascii="Times New Roman" w:hAnsi="Times New Roman" w:cs="Times New Roman"/>
          <w:sz w:val="24"/>
          <w:szCs w:val="24"/>
        </w:rPr>
        <w:t xml:space="preserve"> (</w:t>
      </w:r>
      <w:r w:rsidR="00EC4A19" w:rsidRPr="00474DCF">
        <w:rPr>
          <w:rFonts w:ascii="Times New Roman" w:hAnsi="Times New Roman" w:cs="Times New Roman"/>
          <w:sz w:val="24"/>
          <w:szCs w:val="24"/>
        </w:rPr>
        <w:t xml:space="preserve">Madrid: </w:t>
      </w:r>
      <w:r w:rsidRPr="00474DCF">
        <w:rPr>
          <w:rFonts w:ascii="Times New Roman" w:hAnsi="Times New Roman" w:cs="Times New Roman"/>
          <w:sz w:val="24"/>
          <w:szCs w:val="24"/>
        </w:rPr>
        <w:t>Fundación Autor).</w:t>
      </w:r>
    </w:p>
    <w:p w14:paraId="59FCDD1D" w14:textId="54BB96A6" w:rsidR="00AB6AF2" w:rsidRPr="00474DCF" w:rsidRDefault="00AB6AF2" w:rsidP="00A70524">
      <w:pPr>
        <w:spacing w:after="0" w:line="240" w:lineRule="auto"/>
        <w:jc w:val="both"/>
        <w:rPr>
          <w:rFonts w:ascii="Times New Roman" w:hAnsi="Times New Roman" w:cs="Times New Roman"/>
          <w:sz w:val="24"/>
          <w:szCs w:val="24"/>
        </w:rPr>
      </w:pPr>
    </w:p>
    <w:p w14:paraId="3B8F3479" w14:textId="22ACD017" w:rsidR="00AB6AF2" w:rsidRPr="00474DCF" w:rsidRDefault="00AB6AF2"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González Vaquerizo, Helena, 2015. ‘La tradición clásica en los cantautores españoles y brasileños: denuncia y crítica social’, </w:t>
      </w:r>
      <w:r w:rsidRPr="00474DCF">
        <w:rPr>
          <w:rFonts w:ascii="Times New Roman" w:hAnsi="Times New Roman" w:cs="Times New Roman"/>
          <w:i/>
          <w:iCs/>
          <w:sz w:val="24"/>
          <w:szCs w:val="24"/>
        </w:rPr>
        <w:t>Minerva. Revista de Filología Clásica</w:t>
      </w:r>
      <w:r w:rsidRPr="00474DCF">
        <w:rPr>
          <w:rFonts w:ascii="Times New Roman" w:hAnsi="Times New Roman" w:cs="Times New Roman"/>
          <w:sz w:val="24"/>
          <w:szCs w:val="24"/>
        </w:rPr>
        <w:t>, 28: 341-361.</w:t>
      </w:r>
    </w:p>
    <w:p w14:paraId="6F3077C5" w14:textId="77777777" w:rsidR="00A70524" w:rsidRPr="00474DCF" w:rsidRDefault="00A70524" w:rsidP="00A70524">
      <w:pPr>
        <w:spacing w:after="0" w:line="240" w:lineRule="auto"/>
        <w:jc w:val="both"/>
        <w:rPr>
          <w:rFonts w:ascii="Times New Roman" w:hAnsi="Times New Roman" w:cs="Times New Roman"/>
          <w:sz w:val="24"/>
          <w:szCs w:val="24"/>
        </w:rPr>
      </w:pPr>
    </w:p>
    <w:p w14:paraId="4C9497D9" w14:textId="54D44A3A" w:rsidR="00BE25FF" w:rsidRPr="00474DCF" w:rsidRDefault="00BE25FF"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rPr>
        <w:t xml:space="preserve">Gradowski, Mariusz y Monika Konert-Panek, 2016. </w:t>
      </w:r>
      <w:r w:rsidRPr="00474DCF">
        <w:rPr>
          <w:rFonts w:ascii="Times New Roman" w:hAnsi="Times New Roman" w:cs="Times New Roman"/>
          <w:sz w:val="24"/>
          <w:szCs w:val="24"/>
          <w:lang w:val="en-GB"/>
        </w:rPr>
        <w:t xml:space="preserve">‘How Covers Change Musical and Linguistic Sounds: A Case Study of “Love is Blindness” by U2 and Cassandra Wilson’, en </w:t>
      </w:r>
      <w:r w:rsidRPr="00474DCF">
        <w:rPr>
          <w:rFonts w:ascii="Times New Roman" w:hAnsi="Times New Roman" w:cs="Times New Roman"/>
          <w:i/>
          <w:iCs/>
          <w:sz w:val="24"/>
          <w:szCs w:val="24"/>
          <w:lang w:val="en-GB"/>
        </w:rPr>
        <w:t>Symphony and Song: The Intersection of Words and Music</w:t>
      </w:r>
      <w:r w:rsidRPr="00474DCF">
        <w:rPr>
          <w:rFonts w:ascii="Times New Roman" w:hAnsi="Times New Roman" w:cs="Times New Roman"/>
          <w:sz w:val="24"/>
          <w:szCs w:val="24"/>
          <w:lang w:val="en-GB"/>
        </w:rPr>
        <w:t>, ed. Victor Kennedy y Michelle Gadpaille (Newcastle upon Tyne: Cambridge Scholar Publishing), pp. 171-185.</w:t>
      </w:r>
    </w:p>
    <w:p w14:paraId="3B8412DC" w14:textId="77777777" w:rsidR="00A70524" w:rsidRPr="00474DCF" w:rsidRDefault="00A70524" w:rsidP="00A70524">
      <w:pPr>
        <w:spacing w:after="0" w:line="240" w:lineRule="auto"/>
        <w:jc w:val="both"/>
        <w:rPr>
          <w:rFonts w:ascii="Times New Roman" w:hAnsi="Times New Roman" w:cs="Times New Roman"/>
          <w:sz w:val="24"/>
          <w:szCs w:val="24"/>
          <w:lang w:val="en-GB"/>
        </w:rPr>
      </w:pPr>
    </w:p>
    <w:p w14:paraId="7B9241E9" w14:textId="07223FBB" w:rsidR="00BE25FF" w:rsidRPr="0008565C" w:rsidRDefault="00BE25FF"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 xml:space="preserve">Lacasse, Serge, 2000. ‘Intertextuality and Hypertextuality in Recorded Popular Music’, en </w:t>
      </w:r>
      <w:r w:rsidRPr="00474DCF">
        <w:rPr>
          <w:rFonts w:ascii="Times New Roman" w:hAnsi="Times New Roman" w:cs="Times New Roman"/>
          <w:i/>
          <w:iCs/>
          <w:sz w:val="24"/>
          <w:szCs w:val="24"/>
          <w:lang w:val="en-GB"/>
        </w:rPr>
        <w:t>The musical work: reality or invention?</w:t>
      </w:r>
      <w:r w:rsidRPr="00474DCF">
        <w:rPr>
          <w:rFonts w:ascii="Times New Roman" w:hAnsi="Times New Roman" w:cs="Times New Roman"/>
          <w:sz w:val="24"/>
          <w:szCs w:val="24"/>
          <w:lang w:val="en-GB"/>
        </w:rPr>
        <w:t xml:space="preserve">, ed. </w:t>
      </w:r>
      <w:r w:rsidRPr="0008565C">
        <w:rPr>
          <w:rFonts w:ascii="Times New Roman" w:hAnsi="Times New Roman" w:cs="Times New Roman"/>
          <w:sz w:val="24"/>
          <w:szCs w:val="24"/>
          <w:lang w:val="en-GB"/>
        </w:rPr>
        <w:t>Michael Talbot (Liverpool: Liverpool University Press), pp. 35-58.</w:t>
      </w:r>
    </w:p>
    <w:p w14:paraId="47F38E9F" w14:textId="65B3519C" w:rsidR="00B07B54" w:rsidRPr="0008565C" w:rsidRDefault="00B07B54" w:rsidP="00A70524">
      <w:pPr>
        <w:spacing w:after="0" w:line="240" w:lineRule="auto"/>
        <w:jc w:val="both"/>
        <w:rPr>
          <w:rFonts w:ascii="Times New Roman" w:hAnsi="Times New Roman" w:cs="Times New Roman"/>
          <w:sz w:val="24"/>
          <w:szCs w:val="24"/>
          <w:lang w:val="en-GB"/>
        </w:rPr>
      </w:pPr>
    </w:p>
    <w:p w14:paraId="2B4EC46F" w14:textId="2C60CF8F" w:rsidR="00B07B54" w:rsidRPr="00474DCF" w:rsidRDefault="00B07B54" w:rsidP="00A70524">
      <w:pPr>
        <w:spacing w:after="0" w:line="240" w:lineRule="auto"/>
        <w:jc w:val="both"/>
        <w:rPr>
          <w:rFonts w:ascii="Times New Roman" w:hAnsi="Times New Roman" w:cs="Times New Roman"/>
          <w:sz w:val="24"/>
          <w:szCs w:val="24"/>
        </w:rPr>
      </w:pPr>
      <w:r w:rsidRPr="0008565C">
        <w:rPr>
          <w:rFonts w:ascii="Times New Roman" w:hAnsi="Times New Roman" w:cs="Times New Roman"/>
          <w:sz w:val="24"/>
          <w:szCs w:val="24"/>
          <w:lang w:val="en-GB"/>
        </w:rPr>
        <w:t xml:space="preserve">Laín Corona, Guillermo (ed.), 2018. </w:t>
      </w:r>
      <w:r w:rsidRPr="00474DCF">
        <w:rPr>
          <w:rFonts w:ascii="Times New Roman" w:hAnsi="Times New Roman" w:cs="Times New Roman"/>
          <w:i/>
          <w:iCs/>
          <w:sz w:val="24"/>
          <w:szCs w:val="24"/>
        </w:rPr>
        <w:t>Joaquín Sabina o fusilar al rey de los poetas</w:t>
      </w:r>
      <w:r w:rsidRPr="00474DCF">
        <w:rPr>
          <w:rFonts w:ascii="Times New Roman" w:hAnsi="Times New Roman" w:cs="Times New Roman"/>
          <w:sz w:val="24"/>
          <w:szCs w:val="24"/>
        </w:rPr>
        <w:t xml:space="preserve"> (Madrid: Visor).</w:t>
      </w:r>
    </w:p>
    <w:p w14:paraId="3FF66F29" w14:textId="77777777" w:rsidR="00A70524" w:rsidRPr="00474DCF" w:rsidRDefault="00A70524" w:rsidP="00A70524">
      <w:pPr>
        <w:spacing w:after="0" w:line="240" w:lineRule="auto"/>
        <w:jc w:val="both"/>
        <w:rPr>
          <w:rFonts w:ascii="Times New Roman" w:hAnsi="Times New Roman" w:cs="Times New Roman"/>
          <w:sz w:val="24"/>
          <w:szCs w:val="24"/>
        </w:rPr>
      </w:pPr>
    </w:p>
    <w:p w14:paraId="34F77EEE" w14:textId="103AD051" w:rsidR="00BE25FF" w:rsidRPr="00474DCF" w:rsidRDefault="00BE25FF"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Maingueneau, Dominique, 2015. ‘Escritor e imagen de autor’, </w:t>
      </w:r>
      <w:r w:rsidRPr="00474DCF">
        <w:rPr>
          <w:rFonts w:ascii="Times New Roman" w:hAnsi="Times New Roman" w:cs="Times New Roman"/>
          <w:i/>
          <w:iCs/>
          <w:sz w:val="24"/>
          <w:szCs w:val="24"/>
        </w:rPr>
        <w:t>Tropelías</w:t>
      </w:r>
      <w:r w:rsidRPr="00474DCF">
        <w:rPr>
          <w:rFonts w:ascii="Times New Roman" w:hAnsi="Times New Roman" w:cs="Times New Roman"/>
          <w:sz w:val="24"/>
          <w:szCs w:val="24"/>
        </w:rPr>
        <w:t>, 24: 17-30.</w:t>
      </w:r>
    </w:p>
    <w:p w14:paraId="3B565A50" w14:textId="7AD39350" w:rsidR="006E7046" w:rsidRPr="00474DCF" w:rsidRDefault="006E7046" w:rsidP="00A70524">
      <w:pPr>
        <w:spacing w:after="0" w:line="240" w:lineRule="auto"/>
        <w:jc w:val="both"/>
        <w:rPr>
          <w:rFonts w:ascii="Times New Roman" w:hAnsi="Times New Roman" w:cs="Times New Roman"/>
          <w:sz w:val="24"/>
          <w:szCs w:val="24"/>
        </w:rPr>
      </w:pPr>
    </w:p>
    <w:p w14:paraId="21C7659E" w14:textId="2D1E0C59" w:rsidR="006E7046" w:rsidRPr="00474DCF" w:rsidRDefault="006E7046"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Martínez Cantón, Clara Isabel, 2013. ‘La reescritura como transgresión en las canciones de Javier Krahe’, </w:t>
      </w:r>
      <w:r w:rsidRPr="00474DCF">
        <w:rPr>
          <w:rFonts w:ascii="Times New Roman" w:hAnsi="Times New Roman" w:cs="Times New Roman"/>
          <w:i/>
          <w:iCs/>
          <w:sz w:val="24"/>
          <w:szCs w:val="24"/>
        </w:rPr>
        <w:t>Oceánide</w:t>
      </w:r>
      <w:r w:rsidRPr="00474DCF">
        <w:rPr>
          <w:rFonts w:ascii="Times New Roman" w:hAnsi="Times New Roman" w:cs="Times New Roman"/>
          <w:sz w:val="24"/>
          <w:szCs w:val="24"/>
        </w:rPr>
        <w:t>, 5: 1-12.</w:t>
      </w:r>
    </w:p>
    <w:p w14:paraId="726D40FB" w14:textId="77777777" w:rsidR="00A70524" w:rsidRPr="00474DCF" w:rsidRDefault="00A70524" w:rsidP="00A70524">
      <w:pPr>
        <w:spacing w:after="0" w:line="240" w:lineRule="auto"/>
        <w:jc w:val="both"/>
        <w:rPr>
          <w:rFonts w:ascii="Times New Roman" w:hAnsi="Times New Roman" w:cs="Times New Roman"/>
          <w:sz w:val="24"/>
          <w:szCs w:val="24"/>
        </w:rPr>
      </w:pPr>
    </w:p>
    <w:p w14:paraId="15CD50E6" w14:textId="463AAF3F" w:rsidR="00BE25FF" w:rsidRPr="00474DCF" w:rsidRDefault="00BE25FF"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Meizoz, Jèrôme, 2015. </w:t>
      </w:r>
      <w:r w:rsidRPr="00474DCF">
        <w:rPr>
          <w:rFonts w:ascii="Times New Roman" w:hAnsi="Times New Roman" w:cs="Times New Roman"/>
          <w:i/>
          <w:iCs/>
          <w:sz w:val="24"/>
          <w:szCs w:val="24"/>
        </w:rPr>
        <w:t>Posturas literarias. Puestas en escena modernas del autor</w:t>
      </w:r>
      <w:r w:rsidRPr="00474DCF">
        <w:rPr>
          <w:rFonts w:ascii="Times New Roman" w:hAnsi="Times New Roman" w:cs="Times New Roman"/>
          <w:sz w:val="24"/>
          <w:szCs w:val="24"/>
        </w:rPr>
        <w:t xml:space="preserve"> (Bogotá: Universidad de los Andes).</w:t>
      </w:r>
    </w:p>
    <w:p w14:paraId="5461EFC8" w14:textId="4C38BB13" w:rsidR="000E3841" w:rsidRPr="00474DCF" w:rsidRDefault="000E3841" w:rsidP="00A70524">
      <w:pPr>
        <w:spacing w:after="0" w:line="240" w:lineRule="auto"/>
        <w:jc w:val="both"/>
        <w:rPr>
          <w:rFonts w:ascii="Times New Roman" w:hAnsi="Times New Roman" w:cs="Times New Roman"/>
          <w:sz w:val="24"/>
          <w:szCs w:val="24"/>
        </w:rPr>
      </w:pPr>
    </w:p>
    <w:p w14:paraId="376DA590" w14:textId="42F5A3CE" w:rsidR="000E3841" w:rsidRPr="00474DCF" w:rsidRDefault="000E3841"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Middleton, Richard, 1990.</w:t>
      </w:r>
      <w:r w:rsidRPr="00474DCF">
        <w:rPr>
          <w:lang w:val="en-GB"/>
        </w:rPr>
        <w:t xml:space="preserve"> </w:t>
      </w:r>
      <w:r w:rsidRPr="00474DCF">
        <w:rPr>
          <w:rFonts w:ascii="Times New Roman" w:hAnsi="Times New Roman" w:cs="Times New Roman"/>
          <w:i/>
          <w:iCs/>
          <w:sz w:val="24"/>
          <w:szCs w:val="24"/>
          <w:lang w:val="en-GB"/>
        </w:rPr>
        <w:t>Studying Popular Music</w:t>
      </w:r>
      <w:r w:rsidRPr="00474DCF">
        <w:rPr>
          <w:rFonts w:ascii="Times New Roman" w:hAnsi="Times New Roman" w:cs="Times New Roman"/>
          <w:sz w:val="24"/>
          <w:szCs w:val="24"/>
          <w:lang w:val="en-GB"/>
        </w:rPr>
        <w:t xml:space="preserve"> (Milton Keynes/Philadelphia: Open University Press).</w:t>
      </w:r>
    </w:p>
    <w:p w14:paraId="029D9494" w14:textId="77777777" w:rsidR="00A70524" w:rsidRPr="00474DCF" w:rsidRDefault="00A70524" w:rsidP="00A70524">
      <w:pPr>
        <w:spacing w:after="0" w:line="240" w:lineRule="auto"/>
        <w:jc w:val="both"/>
        <w:rPr>
          <w:rFonts w:ascii="Times New Roman" w:hAnsi="Times New Roman" w:cs="Times New Roman"/>
          <w:sz w:val="24"/>
          <w:szCs w:val="24"/>
          <w:lang w:val="en-GB"/>
        </w:rPr>
      </w:pPr>
    </w:p>
    <w:p w14:paraId="00A53245" w14:textId="13BA2DB3" w:rsidR="00BE25FF" w:rsidRPr="0008565C" w:rsidRDefault="00BE25FF"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lang w:val="en-GB"/>
        </w:rPr>
        <w:t xml:space="preserve">Middleton, Richard, 2000. ‘Work-in(g)-Practice: Configurations of the Popular Music Intertext’, en </w:t>
      </w:r>
      <w:r w:rsidRPr="00474DCF">
        <w:rPr>
          <w:rFonts w:ascii="Times New Roman" w:hAnsi="Times New Roman" w:cs="Times New Roman"/>
          <w:i/>
          <w:iCs/>
          <w:sz w:val="24"/>
          <w:szCs w:val="24"/>
          <w:lang w:val="en-GB"/>
        </w:rPr>
        <w:t>The Musical Work : Reality or Invention?</w:t>
      </w:r>
      <w:r w:rsidRPr="00474DCF">
        <w:rPr>
          <w:rFonts w:ascii="Times New Roman" w:hAnsi="Times New Roman" w:cs="Times New Roman"/>
          <w:sz w:val="24"/>
          <w:szCs w:val="24"/>
          <w:lang w:val="en-GB"/>
        </w:rPr>
        <w:t xml:space="preserve">, ed. </w:t>
      </w:r>
      <w:r w:rsidRPr="0008565C">
        <w:rPr>
          <w:rFonts w:ascii="Times New Roman" w:hAnsi="Times New Roman" w:cs="Times New Roman"/>
          <w:sz w:val="24"/>
          <w:szCs w:val="24"/>
        </w:rPr>
        <w:t>Michael Talbot (Liverpool: Liverpool University Press), pp. 59-87.</w:t>
      </w:r>
    </w:p>
    <w:p w14:paraId="1C12C288" w14:textId="4EA8DFCE" w:rsidR="00A70524" w:rsidRPr="0008565C" w:rsidRDefault="00A70524" w:rsidP="00A70524">
      <w:pPr>
        <w:spacing w:after="0" w:line="240" w:lineRule="auto"/>
        <w:jc w:val="both"/>
        <w:rPr>
          <w:rFonts w:ascii="Times New Roman" w:hAnsi="Times New Roman" w:cs="Times New Roman"/>
          <w:sz w:val="24"/>
          <w:szCs w:val="24"/>
        </w:rPr>
      </w:pPr>
    </w:p>
    <w:p w14:paraId="6160C725" w14:textId="385AF9EE" w:rsidR="00055CFF" w:rsidRPr="00474DCF" w:rsidRDefault="00055CFF"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Romano, Marcela</w:t>
      </w:r>
      <w:r w:rsidR="00A52290" w:rsidRPr="00474DCF">
        <w:rPr>
          <w:rFonts w:ascii="Times New Roman" w:hAnsi="Times New Roman" w:cs="Times New Roman"/>
          <w:sz w:val="24"/>
          <w:szCs w:val="24"/>
        </w:rPr>
        <w:t>, 1991.</w:t>
      </w:r>
      <w:r w:rsidRPr="00474DCF">
        <w:rPr>
          <w:rFonts w:ascii="Times New Roman" w:hAnsi="Times New Roman" w:cs="Times New Roman"/>
          <w:sz w:val="24"/>
          <w:szCs w:val="24"/>
        </w:rPr>
        <w:t xml:space="preserve"> </w:t>
      </w:r>
      <w:r w:rsidR="00A52290" w:rsidRPr="00474DCF">
        <w:rPr>
          <w:rFonts w:ascii="Times New Roman" w:hAnsi="Times New Roman" w:cs="Times New Roman"/>
          <w:sz w:val="24"/>
          <w:szCs w:val="24"/>
        </w:rPr>
        <w:t xml:space="preserve">‘En torno a una canción “diversa”’, </w:t>
      </w:r>
      <w:r w:rsidR="00A52290" w:rsidRPr="00474DCF">
        <w:rPr>
          <w:rFonts w:ascii="Times New Roman" w:hAnsi="Times New Roman" w:cs="Times New Roman"/>
          <w:i/>
          <w:iCs/>
          <w:sz w:val="24"/>
          <w:szCs w:val="24"/>
        </w:rPr>
        <w:t>CELEHIS. Revista del Centro de Letras Hispanoamericanas</w:t>
      </w:r>
      <w:r w:rsidR="00A52290" w:rsidRPr="00474DCF">
        <w:rPr>
          <w:rFonts w:ascii="Times New Roman" w:hAnsi="Times New Roman" w:cs="Times New Roman"/>
          <w:sz w:val="24"/>
          <w:szCs w:val="24"/>
        </w:rPr>
        <w:t>, 1: 135-143</w:t>
      </w:r>
      <w:r w:rsidR="00A8297C" w:rsidRPr="00474DCF">
        <w:rPr>
          <w:rFonts w:ascii="Times New Roman" w:hAnsi="Times New Roman" w:cs="Times New Roman"/>
          <w:sz w:val="24"/>
          <w:szCs w:val="24"/>
        </w:rPr>
        <w:t>.</w:t>
      </w:r>
    </w:p>
    <w:p w14:paraId="561CBE17" w14:textId="27B55B30" w:rsidR="00A52290" w:rsidRPr="00474DCF" w:rsidRDefault="00A52290" w:rsidP="00A70524">
      <w:pPr>
        <w:spacing w:after="0" w:line="240" w:lineRule="auto"/>
        <w:jc w:val="both"/>
        <w:rPr>
          <w:rFonts w:ascii="Times New Roman" w:hAnsi="Times New Roman" w:cs="Times New Roman"/>
          <w:sz w:val="24"/>
          <w:szCs w:val="24"/>
        </w:rPr>
      </w:pPr>
    </w:p>
    <w:p w14:paraId="73780A50" w14:textId="67947E1D" w:rsidR="00A52290" w:rsidRPr="0008565C" w:rsidRDefault="00A52290"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rPr>
        <w:t>Romano, Marcela</w:t>
      </w:r>
      <w:r w:rsidR="00A8297C" w:rsidRPr="00474DCF">
        <w:rPr>
          <w:rFonts w:ascii="Times New Roman" w:hAnsi="Times New Roman" w:cs="Times New Roman"/>
          <w:sz w:val="24"/>
          <w:szCs w:val="24"/>
        </w:rPr>
        <w:t>, 1994</w:t>
      </w:r>
      <w:r w:rsidRPr="00474DCF">
        <w:rPr>
          <w:rFonts w:ascii="Times New Roman" w:hAnsi="Times New Roman" w:cs="Times New Roman"/>
          <w:sz w:val="24"/>
          <w:szCs w:val="24"/>
        </w:rPr>
        <w:t xml:space="preserve">. </w:t>
      </w:r>
      <w:r w:rsidR="00A8297C" w:rsidRPr="00474DCF">
        <w:rPr>
          <w:rFonts w:ascii="Times New Roman" w:hAnsi="Times New Roman" w:cs="Times New Roman"/>
          <w:sz w:val="24"/>
          <w:szCs w:val="24"/>
        </w:rPr>
        <w:t xml:space="preserve">‘A voz en cuello. La “canción de autor” en el cruce entre escritura y oralidad’, en </w:t>
      </w:r>
      <w:r w:rsidR="003C587B" w:rsidRPr="00474DCF">
        <w:rPr>
          <w:rFonts w:ascii="Times New Roman" w:hAnsi="Times New Roman" w:cs="Times New Roman"/>
          <w:i/>
          <w:iCs/>
          <w:sz w:val="24"/>
          <w:szCs w:val="24"/>
        </w:rPr>
        <w:t>La voz diseminada. Hacia una teoría del sujeto en la poesía española</w:t>
      </w:r>
      <w:r w:rsidR="003C587B" w:rsidRPr="00474DCF">
        <w:rPr>
          <w:rFonts w:ascii="Times New Roman" w:hAnsi="Times New Roman" w:cs="Times New Roman"/>
          <w:sz w:val="24"/>
          <w:szCs w:val="24"/>
        </w:rPr>
        <w:t xml:space="preserve">, ed. </w:t>
      </w:r>
      <w:r w:rsidR="00A8297C" w:rsidRPr="0008565C">
        <w:rPr>
          <w:rFonts w:ascii="Times New Roman" w:hAnsi="Times New Roman" w:cs="Times New Roman"/>
          <w:sz w:val="24"/>
          <w:szCs w:val="24"/>
          <w:lang w:val="en-GB"/>
        </w:rPr>
        <w:t>Laura Scarano</w:t>
      </w:r>
      <w:r w:rsidR="003C587B" w:rsidRPr="0008565C">
        <w:rPr>
          <w:rFonts w:ascii="Times New Roman" w:hAnsi="Times New Roman" w:cs="Times New Roman"/>
          <w:sz w:val="24"/>
          <w:szCs w:val="24"/>
          <w:lang w:val="en-GB"/>
        </w:rPr>
        <w:t xml:space="preserve"> (Buenos Aires, Biblos)</w:t>
      </w:r>
      <w:r w:rsidR="00FD26EB" w:rsidRPr="0008565C">
        <w:rPr>
          <w:rFonts w:ascii="Times New Roman" w:hAnsi="Times New Roman" w:cs="Times New Roman"/>
          <w:sz w:val="24"/>
          <w:szCs w:val="24"/>
          <w:lang w:val="en-GB"/>
        </w:rPr>
        <w:t>, pp. 55-68.</w:t>
      </w:r>
    </w:p>
    <w:p w14:paraId="0D5DC3D0" w14:textId="77777777" w:rsidR="00055CFF" w:rsidRPr="0008565C" w:rsidRDefault="00055CFF" w:rsidP="00A70524">
      <w:pPr>
        <w:spacing w:after="0" w:line="240" w:lineRule="auto"/>
        <w:jc w:val="both"/>
        <w:rPr>
          <w:rFonts w:ascii="Times New Roman" w:hAnsi="Times New Roman" w:cs="Times New Roman"/>
          <w:sz w:val="24"/>
          <w:szCs w:val="24"/>
          <w:lang w:val="en-GB"/>
        </w:rPr>
      </w:pPr>
    </w:p>
    <w:p w14:paraId="5C8622B5" w14:textId="77967058" w:rsidR="00BE25FF" w:rsidRPr="00474DCF" w:rsidRDefault="00BE25FF"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 xml:space="preserve">Scher, Steven Paul, 1970. ‘Notes toward a Theory of Verbal Music’, </w:t>
      </w:r>
      <w:r w:rsidRPr="00474DCF">
        <w:rPr>
          <w:rFonts w:ascii="Times New Roman" w:hAnsi="Times New Roman" w:cs="Times New Roman"/>
          <w:i/>
          <w:iCs/>
          <w:sz w:val="24"/>
          <w:szCs w:val="24"/>
          <w:lang w:val="en-GB"/>
        </w:rPr>
        <w:t>Comparative Literature</w:t>
      </w:r>
      <w:r w:rsidRPr="00474DCF">
        <w:rPr>
          <w:rFonts w:ascii="Times New Roman" w:hAnsi="Times New Roman" w:cs="Times New Roman"/>
          <w:sz w:val="24"/>
          <w:szCs w:val="24"/>
          <w:lang w:val="en-GB"/>
        </w:rPr>
        <w:t>, 22.2: 147-156.</w:t>
      </w:r>
    </w:p>
    <w:p w14:paraId="69374F01" w14:textId="77777777" w:rsidR="00A70524" w:rsidRPr="00474DCF" w:rsidRDefault="00A70524" w:rsidP="00A70524">
      <w:pPr>
        <w:spacing w:after="0" w:line="240" w:lineRule="auto"/>
        <w:jc w:val="both"/>
        <w:rPr>
          <w:rFonts w:ascii="Times New Roman" w:hAnsi="Times New Roman" w:cs="Times New Roman"/>
          <w:sz w:val="24"/>
          <w:szCs w:val="24"/>
          <w:lang w:val="en-GB"/>
        </w:rPr>
      </w:pPr>
    </w:p>
    <w:p w14:paraId="20EE68F3" w14:textId="0C105270" w:rsidR="00BE25FF" w:rsidRPr="00474DCF" w:rsidRDefault="00BE25FF"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 xml:space="preserve">Scher, Steven Paul, 1982. ‘Literature and Music’, en </w:t>
      </w:r>
      <w:r w:rsidRPr="00474DCF">
        <w:rPr>
          <w:rFonts w:ascii="Times New Roman" w:hAnsi="Times New Roman" w:cs="Times New Roman"/>
          <w:i/>
          <w:iCs/>
          <w:sz w:val="24"/>
          <w:szCs w:val="24"/>
          <w:lang w:val="en-GB"/>
        </w:rPr>
        <w:t>Interrelations of Literature</w:t>
      </w:r>
      <w:r w:rsidRPr="00474DCF">
        <w:rPr>
          <w:rFonts w:ascii="Times New Roman" w:hAnsi="Times New Roman" w:cs="Times New Roman"/>
          <w:sz w:val="24"/>
          <w:szCs w:val="24"/>
          <w:lang w:val="en-GB"/>
        </w:rPr>
        <w:t>, ed. Jean-Pierre Barricelli y Joseph Gibaldi (New York: Modern Language Association), pp. 225-250.</w:t>
      </w:r>
    </w:p>
    <w:p w14:paraId="40D274F3" w14:textId="49299728" w:rsidR="00A70524" w:rsidRPr="00474DCF" w:rsidRDefault="00A70524" w:rsidP="00A70524">
      <w:pPr>
        <w:spacing w:after="0" w:line="240" w:lineRule="auto"/>
        <w:jc w:val="both"/>
        <w:rPr>
          <w:rFonts w:ascii="Times New Roman" w:hAnsi="Times New Roman" w:cs="Times New Roman"/>
          <w:sz w:val="24"/>
          <w:szCs w:val="24"/>
          <w:lang w:val="en-GB"/>
        </w:rPr>
      </w:pPr>
    </w:p>
    <w:p w14:paraId="5B98A6DB" w14:textId="0D289CF4" w:rsidR="00473DB9" w:rsidRPr="00474DCF" w:rsidRDefault="00473DB9"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 xml:space="preserve">Tagg, Philip, 1982. ‘Analysing Popular Music: Theory, Method and Practice’, </w:t>
      </w:r>
      <w:r w:rsidRPr="00474DCF">
        <w:rPr>
          <w:rFonts w:ascii="Times New Roman" w:hAnsi="Times New Roman" w:cs="Times New Roman"/>
          <w:i/>
          <w:iCs/>
          <w:sz w:val="24"/>
          <w:szCs w:val="24"/>
          <w:lang w:val="en-GB"/>
        </w:rPr>
        <w:t>Popular Music</w:t>
      </w:r>
      <w:r w:rsidRPr="00474DCF">
        <w:rPr>
          <w:rFonts w:ascii="Times New Roman" w:hAnsi="Times New Roman" w:cs="Times New Roman"/>
          <w:sz w:val="24"/>
          <w:szCs w:val="24"/>
          <w:lang w:val="en-GB"/>
        </w:rPr>
        <w:t xml:space="preserve">, 2: 37-67. </w:t>
      </w:r>
    </w:p>
    <w:p w14:paraId="58D8D2EF" w14:textId="77777777" w:rsidR="00473DB9" w:rsidRPr="00474DCF" w:rsidRDefault="00473DB9" w:rsidP="00A70524">
      <w:pPr>
        <w:spacing w:after="0" w:line="240" w:lineRule="auto"/>
        <w:jc w:val="both"/>
        <w:rPr>
          <w:rFonts w:ascii="Times New Roman" w:hAnsi="Times New Roman" w:cs="Times New Roman"/>
          <w:sz w:val="24"/>
          <w:szCs w:val="24"/>
          <w:lang w:val="en-GB"/>
        </w:rPr>
      </w:pPr>
    </w:p>
    <w:p w14:paraId="753D067E" w14:textId="09DEBBAC" w:rsidR="00BE25FF" w:rsidRPr="00474DCF" w:rsidRDefault="00BE25FF" w:rsidP="00A70524">
      <w:pPr>
        <w:spacing w:after="0" w:line="240" w:lineRule="auto"/>
        <w:jc w:val="both"/>
        <w:rPr>
          <w:rFonts w:ascii="Times New Roman" w:hAnsi="Times New Roman" w:cs="Times New Roman"/>
          <w:sz w:val="24"/>
          <w:szCs w:val="24"/>
        </w:rPr>
      </w:pPr>
      <w:r w:rsidRPr="00474DCF">
        <w:rPr>
          <w:rFonts w:ascii="Times New Roman" w:hAnsi="Times New Roman" w:cs="Times New Roman"/>
          <w:sz w:val="24"/>
          <w:szCs w:val="24"/>
        </w:rPr>
        <w:t xml:space="preserve">Ureña, Juan Carlos, 2015. ‘Transmusicalidad poética: lecturas musicales del poema’, </w:t>
      </w:r>
      <w:r w:rsidRPr="00474DCF">
        <w:rPr>
          <w:rFonts w:ascii="Times New Roman" w:hAnsi="Times New Roman" w:cs="Times New Roman"/>
          <w:i/>
          <w:iCs/>
          <w:sz w:val="24"/>
          <w:szCs w:val="24"/>
        </w:rPr>
        <w:t>Hispanic poetry review</w:t>
      </w:r>
      <w:r w:rsidRPr="00474DCF">
        <w:rPr>
          <w:rFonts w:ascii="Times New Roman" w:hAnsi="Times New Roman" w:cs="Times New Roman"/>
          <w:sz w:val="24"/>
          <w:szCs w:val="24"/>
        </w:rPr>
        <w:t>, 10.2: 81-98.</w:t>
      </w:r>
    </w:p>
    <w:p w14:paraId="780C5470" w14:textId="77777777" w:rsidR="00A70524" w:rsidRPr="00474DCF" w:rsidRDefault="00A70524" w:rsidP="00A70524">
      <w:pPr>
        <w:spacing w:after="0" w:line="240" w:lineRule="auto"/>
        <w:jc w:val="both"/>
        <w:rPr>
          <w:rFonts w:ascii="Times New Roman" w:hAnsi="Times New Roman" w:cs="Times New Roman"/>
          <w:sz w:val="24"/>
          <w:szCs w:val="24"/>
        </w:rPr>
      </w:pPr>
    </w:p>
    <w:p w14:paraId="412F1645" w14:textId="5FAC8237" w:rsidR="00BE25FF" w:rsidRPr="00474DCF" w:rsidRDefault="00BE25FF"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 xml:space="preserve">Wolf, Werner, 1999. </w:t>
      </w:r>
      <w:r w:rsidRPr="00474DCF">
        <w:rPr>
          <w:rFonts w:ascii="Times New Roman" w:hAnsi="Times New Roman" w:cs="Times New Roman"/>
          <w:i/>
          <w:iCs/>
          <w:sz w:val="24"/>
          <w:szCs w:val="24"/>
          <w:lang w:val="en-GB"/>
        </w:rPr>
        <w:t>The Musicalization of Fiction: A Study in the Theory and History of Intermediality</w:t>
      </w:r>
      <w:r w:rsidRPr="00474DCF">
        <w:rPr>
          <w:rFonts w:ascii="Times New Roman" w:hAnsi="Times New Roman" w:cs="Times New Roman"/>
          <w:sz w:val="24"/>
          <w:szCs w:val="24"/>
          <w:lang w:val="en-GB"/>
        </w:rPr>
        <w:t xml:space="preserve"> (Amsterdam/Atlanta: Rodopi).</w:t>
      </w:r>
    </w:p>
    <w:p w14:paraId="651E8A4C" w14:textId="77777777" w:rsidR="00A70524" w:rsidRPr="00474DCF" w:rsidRDefault="00A70524" w:rsidP="00A70524">
      <w:pPr>
        <w:spacing w:after="0" w:line="240" w:lineRule="auto"/>
        <w:jc w:val="both"/>
        <w:rPr>
          <w:rFonts w:ascii="Times New Roman" w:hAnsi="Times New Roman" w:cs="Times New Roman"/>
          <w:sz w:val="24"/>
          <w:szCs w:val="24"/>
          <w:lang w:val="en-GB"/>
        </w:rPr>
      </w:pPr>
    </w:p>
    <w:p w14:paraId="467630B4" w14:textId="62F827DF" w:rsidR="00BE25FF" w:rsidRPr="00474DCF" w:rsidRDefault="00BE25FF"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 xml:space="preserve">Wolf, Werner, 2002. ‘Intermediality Revisited Reflections on Word and Music Relations in the Context of a General Typology of Intermediality’, en </w:t>
      </w:r>
      <w:r w:rsidRPr="00474DCF">
        <w:rPr>
          <w:rFonts w:ascii="Times New Roman" w:hAnsi="Times New Roman" w:cs="Times New Roman"/>
          <w:i/>
          <w:iCs/>
          <w:sz w:val="24"/>
          <w:szCs w:val="24"/>
          <w:lang w:val="en-GB"/>
        </w:rPr>
        <w:t>Word and Music Studies. Essays in Honor of Steven Paul Scher and on Cultural Identity and the Musical Stage</w:t>
      </w:r>
      <w:r w:rsidRPr="00474DCF">
        <w:rPr>
          <w:rFonts w:ascii="Times New Roman" w:hAnsi="Times New Roman" w:cs="Times New Roman"/>
          <w:sz w:val="24"/>
          <w:szCs w:val="24"/>
          <w:lang w:val="en-GB"/>
        </w:rPr>
        <w:t>, ed. Suzanne M. Lodato, Suzanne Aspden y Walter Bernhart (Amsterdam/New York: Brill/Rodopi), pp. 13-34.</w:t>
      </w:r>
    </w:p>
    <w:p w14:paraId="194764F1" w14:textId="77777777" w:rsidR="00A70524" w:rsidRPr="00474DCF" w:rsidRDefault="00A70524" w:rsidP="00A70524">
      <w:pPr>
        <w:spacing w:after="0" w:line="240" w:lineRule="auto"/>
        <w:jc w:val="both"/>
        <w:rPr>
          <w:rFonts w:ascii="Times New Roman" w:hAnsi="Times New Roman" w:cs="Times New Roman"/>
          <w:sz w:val="24"/>
          <w:szCs w:val="24"/>
          <w:lang w:val="en-GB"/>
        </w:rPr>
      </w:pPr>
    </w:p>
    <w:p w14:paraId="198EF4B8" w14:textId="0AEF1B12" w:rsidR="00E35CBB" w:rsidRPr="00474DCF" w:rsidRDefault="00BE25FF" w:rsidP="00A70524">
      <w:pPr>
        <w:spacing w:after="0" w:line="240" w:lineRule="auto"/>
        <w:jc w:val="both"/>
        <w:rPr>
          <w:rFonts w:ascii="Times New Roman" w:hAnsi="Times New Roman" w:cs="Times New Roman"/>
          <w:sz w:val="24"/>
          <w:szCs w:val="24"/>
          <w:lang w:val="en-GB"/>
        </w:rPr>
      </w:pPr>
      <w:r w:rsidRPr="00474DCF">
        <w:rPr>
          <w:rFonts w:ascii="Times New Roman" w:hAnsi="Times New Roman" w:cs="Times New Roman"/>
          <w:sz w:val="24"/>
          <w:szCs w:val="24"/>
          <w:lang w:val="en-GB"/>
        </w:rPr>
        <w:t xml:space="preserve">Wolf, Werner, 2015. </w:t>
      </w:r>
      <w:r w:rsidR="0008565C">
        <w:rPr>
          <w:rFonts w:ascii="Times New Roman" w:hAnsi="Times New Roman" w:cs="Times New Roman"/>
          <w:sz w:val="24"/>
          <w:szCs w:val="24"/>
          <w:lang w:val="en-GB"/>
        </w:rPr>
        <w:t>‘</w:t>
      </w:r>
      <w:r w:rsidRPr="00474DCF">
        <w:rPr>
          <w:rFonts w:ascii="Times New Roman" w:hAnsi="Times New Roman" w:cs="Times New Roman"/>
          <w:sz w:val="24"/>
          <w:szCs w:val="24"/>
          <w:lang w:val="en-GB"/>
        </w:rPr>
        <w:t>Literature and Music: Theory</w:t>
      </w:r>
      <w:r w:rsidR="0008565C">
        <w:rPr>
          <w:rFonts w:ascii="Times New Roman" w:hAnsi="Times New Roman" w:cs="Times New Roman"/>
          <w:sz w:val="24"/>
          <w:szCs w:val="24"/>
          <w:lang w:val="en-GB"/>
        </w:rPr>
        <w:t>’</w:t>
      </w:r>
      <w:r w:rsidRPr="00474DCF">
        <w:rPr>
          <w:rFonts w:ascii="Times New Roman" w:hAnsi="Times New Roman" w:cs="Times New Roman"/>
          <w:sz w:val="24"/>
          <w:szCs w:val="24"/>
          <w:lang w:val="en-GB"/>
        </w:rPr>
        <w:t xml:space="preserve">, en </w:t>
      </w:r>
      <w:r w:rsidRPr="00474DCF">
        <w:rPr>
          <w:rFonts w:ascii="Times New Roman" w:hAnsi="Times New Roman" w:cs="Times New Roman"/>
          <w:i/>
          <w:iCs/>
          <w:sz w:val="24"/>
          <w:szCs w:val="24"/>
          <w:lang w:val="en-GB"/>
        </w:rPr>
        <w:t>Handbook of Intermediality : Literature - Image - Sound - Music</w:t>
      </w:r>
      <w:r w:rsidRPr="00474DCF">
        <w:rPr>
          <w:rFonts w:ascii="Times New Roman" w:hAnsi="Times New Roman" w:cs="Times New Roman"/>
          <w:sz w:val="24"/>
          <w:szCs w:val="24"/>
          <w:lang w:val="en-GB"/>
        </w:rPr>
        <w:t>, ed. Gabriele Rippl (Berlin/Boston: De Gruyter), pp. 459-474.</w:t>
      </w:r>
    </w:p>
    <w:sectPr w:rsidR="00E35CBB" w:rsidRPr="00474DCF" w:rsidSect="0078061A">
      <w:type w:val="continuous"/>
      <w:pgSz w:w="11906" w:h="16838"/>
      <w:pgMar w:top="1417" w:right="1416"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45B2C3" w14:textId="77777777" w:rsidR="00CD0C11" w:rsidRDefault="00CD0C11" w:rsidP="0044312C">
      <w:pPr>
        <w:spacing w:after="0" w:line="240" w:lineRule="auto"/>
      </w:pPr>
      <w:r>
        <w:separator/>
      </w:r>
    </w:p>
  </w:endnote>
  <w:endnote w:type="continuationSeparator" w:id="0">
    <w:p w14:paraId="5996F5DA" w14:textId="77777777" w:rsidR="00CD0C11" w:rsidRDefault="00CD0C11" w:rsidP="004431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6668680"/>
      <w:docPartObj>
        <w:docPartGallery w:val="Page Numbers (Bottom of Page)"/>
        <w:docPartUnique/>
      </w:docPartObj>
    </w:sdtPr>
    <w:sdtEndPr/>
    <w:sdtContent>
      <w:p w14:paraId="4063F635" w14:textId="6AFA44FC" w:rsidR="00BF2BF2" w:rsidRDefault="00BF2BF2">
        <w:pPr>
          <w:pStyle w:val="Piedepgina"/>
          <w:jc w:val="right"/>
        </w:pPr>
        <w:r>
          <w:fldChar w:fldCharType="begin"/>
        </w:r>
        <w:r>
          <w:instrText>PAGE   \* MERGEFORMAT</w:instrText>
        </w:r>
        <w:r>
          <w:fldChar w:fldCharType="separate"/>
        </w:r>
        <w:r>
          <w:t>2</w:t>
        </w:r>
        <w:r>
          <w:fldChar w:fldCharType="end"/>
        </w:r>
      </w:p>
    </w:sdtContent>
  </w:sdt>
  <w:p w14:paraId="078FBE90" w14:textId="77777777" w:rsidR="00BF2BF2" w:rsidRDefault="00BF2BF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E6A3A9" w14:textId="77777777" w:rsidR="00CD0C11" w:rsidRDefault="00CD0C11" w:rsidP="0044312C">
      <w:pPr>
        <w:spacing w:after="0" w:line="240" w:lineRule="auto"/>
      </w:pPr>
      <w:r>
        <w:separator/>
      </w:r>
    </w:p>
  </w:footnote>
  <w:footnote w:type="continuationSeparator" w:id="0">
    <w:p w14:paraId="7CD95F79" w14:textId="77777777" w:rsidR="00CD0C11" w:rsidRDefault="00CD0C11" w:rsidP="0044312C">
      <w:pPr>
        <w:spacing w:after="0" w:line="240" w:lineRule="auto"/>
      </w:pPr>
      <w:r>
        <w:continuationSeparator/>
      </w:r>
    </w:p>
  </w:footnote>
  <w:footnote w:id="1">
    <w:p w14:paraId="4E315109" w14:textId="297E040F" w:rsidR="008E33D8" w:rsidRPr="008E33D8" w:rsidRDefault="008E33D8" w:rsidP="008E33D8">
      <w:pPr>
        <w:pStyle w:val="Textonotapie"/>
        <w:jc w:val="both"/>
        <w:rPr>
          <w:rFonts w:ascii="Times New Roman" w:hAnsi="Times New Roman" w:cs="Times New Roman"/>
        </w:rPr>
      </w:pPr>
      <w:r w:rsidRPr="008E33D8">
        <w:rPr>
          <w:rStyle w:val="Refdenotaalpie"/>
          <w:rFonts w:ascii="Times New Roman" w:hAnsi="Times New Roman" w:cs="Times New Roman"/>
        </w:rPr>
        <w:footnoteRef/>
      </w:r>
      <w:r w:rsidRPr="008E33D8">
        <w:rPr>
          <w:rFonts w:ascii="Times New Roman" w:hAnsi="Times New Roman" w:cs="Times New Roman"/>
        </w:rPr>
        <w:t xml:space="preserve"> Este artículo se inscribe en el marco del proyecto de investigación </w:t>
      </w:r>
      <w:r w:rsidR="005D7E8C">
        <w:rPr>
          <w:rFonts w:ascii="Times New Roman" w:hAnsi="Times New Roman" w:cs="Times New Roman"/>
        </w:rPr>
        <w:t>‘</w:t>
      </w:r>
      <w:r w:rsidRPr="008E33D8">
        <w:rPr>
          <w:rFonts w:ascii="Times New Roman" w:hAnsi="Times New Roman" w:cs="Times New Roman"/>
        </w:rPr>
        <w:t>PoeMAS: POEsía para MÁS gente. La poesía en la música popular española contemporánea’ (PGC2018-099641-A-I00), financiado por el Ministerio de Ciencia</w:t>
      </w:r>
      <w:r w:rsidR="005D7E8C">
        <w:rPr>
          <w:rFonts w:ascii="Times New Roman" w:hAnsi="Times New Roman" w:cs="Times New Roman"/>
        </w:rPr>
        <w:t>,</w:t>
      </w:r>
      <w:r w:rsidRPr="008E33D8">
        <w:rPr>
          <w:rFonts w:ascii="Times New Roman" w:hAnsi="Times New Roman" w:cs="Times New Roman"/>
        </w:rPr>
        <w:t xml:space="preserve"> Innovación y Universidades como Proyecto I+D de generación de conocimiento.</w:t>
      </w:r>
    </w:p>
  </w:footnote>
  <w:footnote w:id="2">
    <w:p w14:paraId="666BAD09" w14:textId="62595848" w:rsidR="00E81D25" w:rsidRPr="00E81D25" w:rsidRDefault="00E81D25" w:rsidP="00E81D25">
      <w:pPr>
        <w:pStyle w:val="Textonotapie"/>
        <w:jc w:val="both"/>
        <w:rPr>
          <w:rFonts w:ascii="Times New Roman" w:hAnsi="Times New Roman" w:cs="Times New Roman"/>
        </w:rPr>
      </w:pPr>
      <w:r w:rsidRPr="004866DC">
        <w:rPr>
          <w:rStyle w:val="Refdenotaalpie"/>
          <w:rFonts w:ascii="Times New Roman" w:hAnsi="Times New Roman" w:cs="Times New Roman"/>
        </w:rPr>
        <w:footnoteRef/>
      </w:r>
      <w:r w:rsidRPr="004866DC">
        <w:rPr>
          <w:rFonts w:ascii="Times New Roman" w:hAnsi="Times New Roman" w:cs="Times New Roman"/>
        </w:rPr>
        <w:t xml:space="preserve"> Para un acercamiento al término, véase Middleton (1990), especialmente el epígrafe </w:t>
      </w:r>
      <w:r w:rsidR="00BD5414">
        <w:rPr>
          <w:rFonts w:ascii="Times New Roman" w:hAnsi="Times New Roman" w:cs="Times New Roman"/>
        </w:rPr>
        <w:t>‘</w:t>
      </w:r>
      <w:r w:rsidRPr="004866DC">
        <w:rPr>
          <w:rFonts w:ascii="Times New Roman" w:hAnsi="Times New Roman" w:cs="Times New Roman"/>
        </w:rPr>
        <w:t>What is popular music?</w:t>
      </w:r>
      <w:r w:rsidR="00BD5414">
        <w:rPr>
          <w:rFonts w:ascii="Times New Roman" w:hAnsi="Times New Roman" w:cs="Times New Roman"/>
        </w:rPr>
        <w:t>’</w:t>
      </w:r>
      <w:r w:rsidRPr="004866DC">
        <w:rPr>
          <w:rFonts w:ascii="Times New Roman" w:hAnsi="Times New Roman" w:cs="Times New Roman"/>
        </w:rPr>
        <w:t xml:space="preserve"> (pp. 3-7), y Tagg (1982). Pese a la elección de este término, la idea de masa está </w:t>
      </w:r>
      <w:r w:rsidR="00E96A23" w:rsidRPr="004866DC">
        <w:rPr>
          <w:rFonts w:ascii="Times New Roman" w:hAnsi="Times New Roman" w:cs="Times New Roman"/>
        </w:rPr>
        <w:t>contenida</w:t>
      </w:r>
      <w:r w:rsidRPr="004866DC">
        <w:rPr>
          <w:rFonts w:ascii="Times New Roman" w:hAnsi="Times New Roman" w:cs="Times New Roman"/>
        </w:rPr>
        <w:t xml:space="preserve"> en el concepto de música popular</w:t>
      </w:r>
      <w:r w:rsidR="00E96A23" w:rsidRPr="004866DC">
        <w:rPr>
          <w:rFonts w:ascii="Times New Roman" w:hAnsi="Times New Roman" w:cs="Times New Roman"/>
        </w:rPr>
        <w:t xml:space="preserve"> y es relevante dentro de</w:t>
      </w:r>
      <w:r w:rsidR="008C497D" w:rsidRPr="004866DC">
        <w:rPr>
          <w:rFonts w:ascii="Times New Roman" w:hAnsi="Times New Roman" w:cs="Times New Roman"/>
        </w:rPr>
        <w:t>l planteamiento de</w:t>
      </w:r>
      <w:r w:rsidR="00E96A23" w:rsidRPr="004866DC">
        <w:rPr>
          <w:rFonts w:ascii="Times New Roman" w:hAnsi="Times New Roman" w:cs="Times New Roman"/>
        </w:rPr>
        <w:t xml:space="preserve"> este trabajo</w:t>
      </w:r>
      <w:r w:rsidRPr="004866DC">
        <w:rPr>
          <w:rFonts w:ascii="Times New Roman" w:hAnsi="Times New Roman" w:cs="Times New Roman"/>
        </w:rPr>
        <w:t>; a este respecto interesa especialmente la tendencia</w:t>
      </w:r>
      <w:r w:rsidR="00E96A23" w:rsidRPr="004866DC">
        <w:rPr>
          <w:rFonts w:ascii="Times New Roman" w:hAnsi="Times New Roman" w:cs="Times New Roman"/>
        </w:rPr>
        <w:t xml:space="preserve"> dentro de la cultura de masas</w:t>
      </w:r>
      <w:r w:rsidRPr="004866DC">
        <w:rPr>
          <w:rFonts w:ascii="Times New Roman" w:hAnsi="Times New Roman" w:cs="Times New Roman"/>
        </w:rPr>
        <w:t xml:space="preserve"> a la popula</w:t>
      </w:r>
      <w:r w:rsidR="00E96A23" w:rsidRPr="004866DC">
        <w:rPr>
          <w:rFonts w:ascii="Times New Roman" w:hAnsi="Times New Roman" w:cs="Times New Roman"/>
        </w:rPr>
        <w:t>r</w:t>
      </w:r>
      <w:r w:rsidRPr="004866DC">
        <w:rPr>
          <w:rFonts w:ascii="Times New Roman" w:hAnsi="Times New Roman" w:cs="Times New Roman"/>
        </w:rPr>
        <w:t>ización de la alta cultura,</w:t>
      </w:r>
      <w:r w:rsidR="00E96A23" w:rsidRPr="004866DC">
        <w:rPr>
          <w:rFonts w:ascii="Times New Roman" w:hAnsi="Times New Roman" w:cs="Times New Roman"/>
        </w:rPr>
        <w:t xml:space="preserve"> difuminando los límites entre alta y baja cultura,</w:t>
      </w:r>
      <w:r w:rsidRPr="004866DC">
        <w:rPr>
          <w:rFonts w:ascii="Times New Roman" w:hAnsi="Times New Roman" w:cs="Times New Roman"/>
        </w:rPr>
        <w:t xml:space="preserve"> </w:t>
      </w:r>
      <w:r w:rsidR="00AE0EBC" w:rsidRPr="004866DC">
        <w:rPr>
          <w:rFonts w:ascii="Times New Roman" w:hAnsi="Times New Roman" w:cs="Times New Roman"/>
        </w:rPr>
        <w:t xml:space="preserve">tendencia sobre la que existe consenso crítico </w:t>
      </w:r>
      <w:r w:rsidRPr="004866DC">
        <w:rPr>
          <w:rFonts w:ascii="Times New Roman" w:hAnsi="Times New Roman" w:cs="Times New Roman"/>
        </w:rPr>
        <w:t xml:space="preserve">tal como ha </w:t>
      </w:r>
      <w:r w:rsidR="00AE0EBC" w:rsidRPr="004866DC">
        <w:rPr>
          <w:rFonts w:ascii="Times New Roman" w:hAnsi="Times New Roman" w:cs="Times New Roman"/>
        </w:rPr>
        <w:t>destacado</w:t>
      </w:r>
      <w:r w:rsidRPr="004866DC">
        <w:rPr>
          <w:rFonts w:ascii="Times New Roman" w:hAnsi="Times New Roman" w:cs="Times New Roman"/>
        </w:rPr>
        <w:t xml:space="preserve"> Alberto Abruzzese</w:t>
      </w:r>
      <w:r w:rsidR="00E96A23" w:rsidRPr="004866DC">
        <w:rPr>
          <w:rFonts w:ascii="Times New Roman" w:hAnsi="Times New Roman" w:cs="Times New Roman"/>
        </w:rPr>
        <w:t xml:space="preserve"> (2004: 190)</w:t>
      </w:r>
      <w:r w:rsidRPr="004866DC">
        <w:rPr>
          <w:rFonts w:ascii="Times New Roman" w:hAnsi="Times New Roman" w:cs="Times New Roman"/>
        </w:rPr>
        <w:t>.</w:t>
      </w:r>
      <w:r w:rsidR="009D0D63" w:rsidRPr="004866DC">
        <w:rPr>
          <w:rFonts w:ascii="Times New Roman" w:hAnsi="Times New Roman" w:cs="Times New Roman"/>
        </w:rPr>
        <w:t xml:space="preserve"> La elección del término responde </w:t>
      </w:r>
      <w:r w:rsidR="008C497D" w:rsidRPr="004866DC">
        <w:rPr>
          <w:rFonts w:ascii="Times New Roman" w:hAnsi="Times New Roman" w:cs="Times New Roman"/>
        </w:rPr>
        <w:t>además</w:t>
      </w:r>
      <w:r w:rsidR="009D0D63" w:rsidRPr="004866DC">
        <w:rPr>
          <w:rFonts w:ascii="Times New Roman" w:hAnsi="Times New Roman" w:cs="Times New Roman"/>
        </w:rPr>
        <w:t xml:space="preserve"> a la quinta acepción del adjetivo </w:t>
      </w:r>
      <w:r w:rsidR="00BD5414">
        <w:rPr>
          <w:rFonts w:ascii="Times New Roman" w:hAnsi="Times New Roman" w:cs="Times New Roman"/>
        </w:rPr>
        <w:t>‘</w:t>
      </w:r>
      <w:r w:rsidR="009D0D63" w:rsidRPr="004866DC">
        <w:rPr>
          <w:rFonts w:ascii="Times New Roman" w:hAnsi="Times New Roman" w:cs="Times New Roman"/>
        </w:rPr>
        <w:t>popular</w:t>
      </w:r>
      <w:r w:rsidR="00BD5414">
        <w:rPr>
          <w:rFonts w:ascii="Times New Roman" w:hAnsi="Times New Roman" w:cs="Times New Roman"/>
        </w:rPr>
        <w:t>’</w:t>
      </w:r>
      <w:r w:rsidR="009D0D63" w:rsidRPr="004866DC">
        <w:rPr>
          <w:rFonts w:ascii="Times New Roman" w:hAnsi="Times New Roman" w:cs="Times New Roman"/>
        </w:rPr>
        <w:t xml:space="preserve"> en el DLE: </w:t>
      </w:r>
      <w:r w:rsidR="00BD5414">
        <w:rPr>
          <w:rFonts w:ascii="Times New Roman" w:hAnsi="Times New Roman" w:cs="Times New Roman"/>
        </w:rPr>
        <w:t>‘</w:t>
      </w:r>
      <w:r w:rsidR="009D0D63" w:rsidRPr="004866DC">
        <w:rPr>
          <w:rFonts w:ascii="Times New Roman" w:hAnsi="Times New Roman" w:cs="Times New Roman"/>
        </w:rPr>
        <w:t>Que es estimado o, al menos, conocido por el público en general</w:t>
      </w:r>
      <w:r w:rsidR="00BD5414">
        <w:rPr>
          <w:rFonts w:ascii="Times New Roman" w:hAnsi="Times New Roman" w:cs="Times New Roman"/>
        </w:rPr>
        <w:t>’</w:t>
      </w:r>
      <w:r w:rsidR="009D0D63" w:rsidRPr="004866DC">
        <w:rPr>
          <w:rFonts w:ascii="Times New Roman" w:hAnsi="Times New Roman" w:cs="Times New Roman"/>
        </w:rPr>
        <w:t>.</w:t>
      </w:r>
    </w:p>
  </w:footnote>
  <w:footnote w:id="3">
    <w:p w14:paraId="2401CFB6" w14:textId="622A517A" w:rsidR="005B778C" w:rsidRPr="005B778C" w:rsidRDefault="005B778C" w:rsidP="005B778C">
      <w:pPr>
        <w:pStyle w:val="Textonotapie"/>
        <w:jc w:val="both"/>
        <w:rPr>
          <w:rFonts w:ascii="Times New Roman" w:hAnsi="Times New Roman" w:cs="Times New Roman"/>
        </w:rPr>
      </w:pPr>
      <w:r w:rsidRPr="005B778C">
        <w:rPr>
          <w:rStyle w:val="Refdenotaalpie"/>
          <w:rFonts w:ascii="Times New Roman" w:hAnsi="Times New Roman" w:cs="Times New Roman"/>
        </w:rPr>
        <w:footnoteRef/>
      </w:r>
      <w:r w:rsidRPr="005B778C">
        <w:rPr>
          <w:rFonts w:ascii="Times New Roman" w:hAnsi="Times New Roman" w:cs="Times New Roman"/>
          <w:lang w:val="en-GB"/>
        </w:rPr>
        <w:t xml:space="preserve"> La cita textual es como sigue: </w:t>
      </w:r>
      <w:r w:rsidR="00BD5414">
        <w:rPr>
          <w:rFonts w:ascii="Times New Roman" w:hAnsi="Times New Roman" w:cs="Times New Roman"/>
          <w:lang w:val="en-GB"/>
        </w:rPr>
        <w:t>‘</w:t>
      </w:r>
      <w:r w:rsidRPr="005B778C">
        <w:rPr>
          <w:rFonts w:ascii="Times New Roman" w:hAnsi="Times New Roman" w:cs="Times New Roman"/>
          <w:lang w:val="en-GB"/>
        </w:rPr>
        <w:t>popular music, unlike art music, is (1) conceived for mass distribution to large and often socioculturally heterogeneous groups of listeners, (2) stored and distributed in non-written form, (3) only possible in an industrial monetary economy where it becomes a commodity and (4) in capitalist societies, subject to the laws of ‘free’ enterprise, according to which it should ideally sell as much as possible of as little as possible to as many as possible</w:t>
      </w:r>
      <w:r w:rsidR="00BD5414">
        <w:rPr>
          <w:rFonts w:ascii="Times New Roman" w:hAnsi="Times New Roman" w:cs="Times New Roman"/>
          <w:lang w:val="en-GB"/>
        </w:rPr>
        <w:t>’</w:t>
      </w:r>
      <w:r w:rsidRPr="005B778C">
        <w:rPr>
          <w:rFonts w:ascii="Times New Roman" w:hAnsi="Times New Roman" w:cs="Times New Roman"/>
          <w:lang w:val="en-GB"/>
        </w:rPr>
        <w:t xml:space="preserve"> (1982: 41). </w:t>
      </w:r>
      <w:r w:rsidRPr="005B778C">
        <w:rPr>
          <w:rFonts w:ascii="Times New Roman" w:hAnsi="Times New Roman" w:cs="Times New Roman"/>
        </w:rPr>
        <w:t>Tagg también recoge en una tabla las características principales de cada tipo de música, oponiéndol</w:t>
      </w:r>
      <w:r w:rsidR="00830F57">
        <w:rPr>
          <w:rFonts w:ascii="Times New Roman" w:hAnsi="Times New Roman" w:cs="Times New Roman"/>
        </w:rPr>
        <w:t>a</w:t>
      </w:r>
      <w:r w:rsidRPr="005B778C">
        <w:rPr>
          <w:rFonts w:ascii="Times New Roman" w:hAnsi="Times New Roman" w:cs="Times New Roman"/>
        </w:rPr>
        <w:t>s entre sí, en función de quién la produce, cómo se distribuye, cómo se financia</w:t>
      </w:r>
      <w:r w:rsidR="00830F57">
        <w:rPr>
          <w:rFonts w:ascii="Times New Roman" w:hAnsi="Times New Roman" w:cs="Times New Roman"/>
        </w:rPr>
        <w:t xml:space="preserve"> y</w:t>
      </w:r>
      <w:r w:rsidRPr="005B778C">
        <w:rPr>
          <w:rFonts w:ascii="Times New Roman" w:hAnsi="Times New Roman" w:cs="Times New Roman"/>
        </w:rPr>
        <w:t xml:space="preserve"> la presencia o no de anonimia, entre otros rasgos (</w:t>
      </w:r>
      <w:r w:rsidR="00830F57">
        <w:rPr>
          <w:rFonts w:ascii="Times New Roman" w:hAnsi="Times New Roman" w:cs="Times New Roman"/>
        </w:rPr>
        <w:t xml:space="preserve">1982: </w:t>
      </w:r>
      <w:r w:rsidRPr="005B778C">
        <w:rPr>
          <w:rFonts w:ascii="Times New Roman" w:hAnsi="Times New Roman" w:cs="Times New Roman"/>
        </w:rPr>
        <w:t>42).</w:t>
      </w:r>
    </w:p>
  </w:footnote>
  <w:footnote w:id="4">
    <w:p w14:paraId="4BDD8C26" w14:textId="632DB91D" w:rsidR="00BF2BF2" w:rsidRPr="000540C7" w:rsidRDefault="00BF2BF2" w:rsidP="000540C7">
      <w:pPr>
        <w:pStyle w:val="Textonotapie"/>
        <w:jc w:val="both"/>
        <w:rPr>
          <w:rFonts w:ascii="Times New Roman" w:hAnsi="Times New Roman" w:cs="Times New Roman"/>
        </w:rPr>
      </w:pPr>
      <w:r w:rsidRPr="000540C7">
        <w:rPr>
          <w:rStyle w:val="Refdenotaalpie"/>
          <w:rFonts w:ascii="Times New Roman" w:hAnsi="Times New Roman" w:cs="Times New Roman"/>
        </w:rPr>
        <w:footnoteRef/>
      </w:r>
      <w:r w:rsidRPr="000540C7">
        <w:rPr>
          <w:rFonts w:ascii="Times New Roman" w:hAnsi="Times New Roman" w:cs="Times New Roman"/>
        </w:rPr>
        <w:t xml:space="preserve"> Scher, del mismo modo, propone una distinción de los tipos de literatura según su relación con la música, aspecto que no nos interesa </w:t>
      </w:r>
      <w:r w:rsidR="00645C28">
        <w:rPr>
          <w:rFonts w:ascii="Times New Roman" w:hAnsi="Times New Roman" w:cs="Times New Roman"/>
        </w:rPr>
        <w:t>para</w:t>
      </w:r>
      <w:r w:rsidRPr="000540C7">
        <w:rPr>
          <w:rFonts w:ascii="Times New Roman" w:hAnsi="Times New Roman" w:cs="Times New Roman"/>
        </w:rPr>
        <w:t xml:space="preserve"> este trabajo.</w:t>
      </w:r>
    </w:p>
  </w:footnote>
  <w:footnote w:id="5">
    <w:p w14:paraId="5B3783D4" w14:textId="54533255" w:rsidR="00BF2BF2" w:rsidRPr="000540C7" w:rsidRDefault="00BF2BF2" w:rsidP="000540C7">
      <w:pPr>
        <w:pStyle w:val="Textonotapie"/>
        <w:jc w:val="both"/>
        <w:rPr>
          <w:rFonts w:ascii="Times New Roman" w:hAnsi="Times New Roman" w:cs="Times New Roman"/>
        </w:rPr>
      </w:pPr>
      <w:r w:rsidRPr="000540C7">
        <w:rPr>
          <w:rStyle w:val="Refdenotaalpie"/>
          <w:rFonts w:ascii="Times New Roman" w:hAnsi="Times New Roman" w:cs="Times New Roman"/>
        </w:rPr>
        <w:footnoteRef/>
      </w:r>
      <w:r w:rsidRPr="000540C7">
        <w:rPr>
          <w:rFonts w:ascii="Times New Roman" w:hAnsi="Times New Roman" w:cs="Times New Roman"/>
          <w:lang w:val="en-GB"/>
        </w:rPr>
        <w:t xml:space="preserve"> </w:t>
      </w:r>
      <w:r w:rsidR="00BD5414">
        <w:rPr>
          <w:rFonts w:ascii="Times New Roman" w:hAnsi="Times New Roman" w:cs="Times New Roman"/>
          <w:lang w:val="en-GB"/>
        </w:rPr>
        <w:t>‘</w:t>
      </w:r>
      <w:r w:rsidRPr="000540C7">
        <w:rPr>
          <w:rFonts w:ascii="Times New Roman" w:hAnsi="Times New Roman" w:cs="Times New Roman"/>
          <w:lang w:val="en-GB"/>
        </w:rPr>
        <w:t>In other words, while intracompositional intermediality is predominantly a matter of the given material (work, composition, text), the extracompositional variant depends more on the critic’s perspective.</w:t>
      </w:r>
      <w:r w:rsidR="00BD5414">
        <w:rPr>
          <w:rFonts w:ascii="Times New Roman" w:hAnsi="Times New Roman" w:cs="Times New Roman"/>
          <w:lang w:val="en-GB"/>
        </w:rPr>
        <w:t>’</w:t>
      </w:r>
      <w:r w:rsidRPr="000540C7">
        <w:rPr>
          <w:rFonts w:ascii="Times New Roman" w:hAnsi="Times New Roman" w:cs="Times New Roman"/>
          <w:lang w:val="en-GB"/>
        </w:rPr>
        <w:t xml:space="preserve"> </w:t>
      </w:r>
      <w:r w:rsidRPr="000540C7">
        <w:rPr>
          <w:rFonts w:ascii="Times New Roman" w:hAnsi="Times New Roman" w:cs="Times New Roman"/>
        </w:rPr>
        <w:t>(Wolf 2015b: 460)</w:t>
      </w:r>
    </w:p>
  </w:footnote>
  <w:footnote w:id="6">
    <w:p w14:paraId="5BD95C40" w14:textId="3A22C082" w:rsidR="00BF2BF2" w:rsidRPr="000540C7" w:rsidRDefault="00BF2BF2" w:rsidP="000540C7">
      <w:pPr>
        <w:pStyle w:val="Textonotapie"/>
        <w:jc w:val="both"/>
        <w:rPr>
          <w:rFonts w:ascii="Times New Roman" w:hAnsi="Times New Roman" w:cs="Times New Roman"/>
        </w:rPr>
      </w:pPr>
      <w:r w:rsidRPr="000540C7">
        <w:rPr>
          <w:rStyle w:val="Refdenotaalpie"/>
          <w:rFonts w:ascii="Times New Roman" w:hAnsi="Times New Roman" w:cs="Times New Roman"/>
        </w:rPr>
        <w:footnoteRef/>
      </w:r>
      <w:r w:rsidRPr="000540C7">
        <w:rPr>
          <w:rFonts w:ascii="Times New Roman" w:hAnsi="Times New Roman" w:cs="Times New Roman"/>
        </w:rPr>
        <w:t xml:space="preserve"> Apuntamos aquí que distingue Wolf dos modos, uno explícito (por ejemplo, una referencia temática concreta, como la aparición de un músico en una novela) y otro implícito (de los que menciona varios modos,</w:t>
      </w:r>
      <w:r w:rsidR="00192D10">
        <w:rPr>
          <w:rFonts w:ascii="Times New Roman" w:hAnsi="Times New Roman" w:cs="Times New Roman"/>
        </w:rPr>
        <w:t xml:space="preserve"> como</w:t>
      </w:r>
      <w:r w:rsidRPr="000540C7">
        <w:rPr>
          <w:rFonts w:ascii="Times New Roman" w:hAnsi="Times New Roman" w:cs="Times New Roman"/>
        </w:rPr>
        <w:t xml:space="preserve"> la imitación de algún recurso del segundo medio, la evocación, la imitación formal, etc.) (2015b). Ninguno de ellos nos va a interesar para nuestra propuesta.</w:t>
      </w:r>
    </w:p>
  </w:footnote>
  <w:footnote w:id="7">
    <w:p w14:paraId="28953CAD" w14:textId="5A88D851" w:rsidR="0048390C" w:rsidRPr="00F724DE" w:rsidRDefault="0048390C" w:rsidP="00F724DE">
      <w:pPr>
        <w:pStyle w:val="Textonotapie"/>
        <w:jc w:val="both"/>
        <w:rPr>
          <w:rFonts w:ascii="Times New Roman" w:hAnsi="Times New Roman" w:cs="Times New Roman"/>
        </w:rPr>
      </w:pPr>
      <w:r w:rsidRPr="00846D0F">
        <w:rPr>
          <w:rStyle w:val="Refdenotaalpie"/>
          <w:rFonts w:ascii="Times New Roman" w:hAnsi="Times New Roman" w:cs="Times New Roman"/>
        </w:rPr>
        <w:footnoteRef/>
      </w:r>
      <w:r w:rsidRPr="00846D0F">
        <w:rPr>
          <w:rFonts w:ascii="Times New Roman" w:hAnsi="Times New Roman" w:cs="Times New Roman"/>
        </w:rPr>
        <w:t xml:space="preserve"> Ureña define el concepto de la siguiente manera: </w:t>
      </w:r>
      <w:r w:rsidR="00BD5414">
        <w:rPr>
          <w:rFonts w:ascii="Times New Roman" w:hAnsi="Times New Roman" w:cs="Times New Roman"/>
        </w:rPr>
        <w:t>‘</w:t>
      </w:r>
      <w:r w:rsidRPr="00846D0F">
        <w:rPr>
          <w:rFonts w:ascii="Times New Roman" w:hAnsi="Times New Roman" w:cs="Times New Roman"/>
        </w:rPr>
        <w:t>trasplante o injerto recreativo –recurriendo a un término de Derrida– de la musicalidad del poema en una forma o género musical, en donde se absorben e incrementan todas las estructuras internas del texto escrito –las formales y las que se mueven en dimensiones subjetivas</w:t>
      </w:r>
      <w:r w:rsidR="00BD5414">
        <w:rPr>
          <w:rFonts w:ascii="Times New Roman" w:hAnsi="Times New Roman" w:cs="Times New Roman"/>
        </w:rPr>
        <w:t>’</w:t>
      </w:r>
      <w:r w:rsidRPr="00846D0F">
        <w:rPr>
          <w:rFonts w:ascii="Times New Roman" w:hAnsi="Times New Roman" w:cs="Times New Roman"/>
        </w:rPr>
        <w:t xml:space="preserve"> (</w:t>
      </w:r>
      <w:r w:rsidR="00846D0F">
        <w:rPr>
          <w:rFonts w:ascii="Times New Roman" w:hAnsi="Times New Roman" w:cs="Times New Roman"/>
        </w:rPr>
        <w:t xml:space="preserve">2015: </w:t>
      </w:r>
      <w:r w:rsidRPr="00846D0F">
        <w:rPr>
          <w:rFonts w:ascii="Times New Roman" w:hAnsi="Times New Roman" w:cs="Times New Roman"/>
        </w:rPr>
        <w:t>82).</w:t>
      </w:r>
    </w:p>
  </w:footnote>
  <w:footnote w:id="8">
    <w:p w14:paraId="1647C08B" w14:textId="77777777" w:rsidR="00410369" w:rsidRPr="00F724DE" w:rsidRDefault="00410369" w:rsidP="00F724DE">
      <w:pPr>
        <w:pStyle w:val="Textonotapie"/>
        <w:jc w:val="both"/>
        <w:rPr>
          <w:rFonts w:ascii="Times New Roman" w:hAnsi="Times New Roman" w:cs="Times New Roman"/>
        </w:rPr>
      </w:pPr>
      <w:r w:rsidRPr="00F724DE">
        <w:rPr>
          <w:rStyle w:val="Refdenotaalpie"/>
          <w:rFonts w:ascii="Times New Roman" w:hAnsi="Times New Roman" w:cs="Times New Roman"/>
        </w:rPr>
        <w:footnoteRef/>
      </w:r>
      <w:r w:rsidRPr="00F724DE">
        <w:rPr>
          <w:rFonts w:ascii="Times New Roman" w:hAnsi="Times New Roman" w:cs="Times New Roman"/>
        </w:rPr>
        <w:t xml:space="preserve"> Al limitarse al fenómeno de la musicalización, no incide en el fenómeno intertextual; de hacerlo, debería atenderse también a los cambios en la letra, en el orden, la cantidad y proporción de presencia entre hipotexto y texto original, los espacios de la referencia intertextual y otros fenómenos de este orden.</w:t>
      </w:r>
    </w:p>
  </w:footnote>
  <w:footnote w:id="9">
    <w:p w14:paraId="6AAB6841" w14:textId="263BD476" w:rsidR="00F84422" w:rsidRPr="0040593C" w:rsidRDefault="00F84422" w:rsidP="00C616C5">
      <w:pPr>
        <w:pStyle w:val="Textonotapie"/>
        <w:jc w:val="both"/>
        <w:rPr>
          <w:rFonts w:ascii="Times New Roman" w:hAnsi="Times New Roman" w:cs="Times New Roman"/>
        </w:rPr>
      </w:pPr>
      <w:r w:rsidRPr="0040593C">
        <w:rPr>
          <w:rStyle w:val="Refdenotaalpie"/>
          <w:rFonts w:ascii="Times New Roman" w:hAnsi="Times New Roman" w:cs="Times New Roman"/>
        </w:rPr>
        <w:footnoteRef/>
      </w:r>
      <w:r w:rsidRPr="0040593C">
        <w:rPr>
          <w:rFonts w:ascii="Times New Roman" w:hAnsi="Times New Roman" w:cs="Times New Roman"/>
        </w:rPr>
        <w:t xml:space="preserve"> Véanse como ejemplo </w:t>
      </w:r>
      <w:r w:rsidR="00B0162A" w:rsidRPr="0040593C">
        <w:rPr>
          <w:rFonts w:ascii="Times New Roman" w:hAnsi="Times New Roman" w:cs="Times New Roman"/>
        </w:rPr>
        <w:t>algunas</w:t>
      </w:r>
      <w:r w:rsidRPr="0040593C">
        <w:rPr>
          <w:rFonts w:ascii="Times New Roman" w:hAnsi="Times New Roman" w:cs="Times New Roman"/>
        </w:rPr>
        <w:t xml:space="preserve"> referencias </w:t>
      </w:r>
      <w:r w:rsidR="00B0162A" w:rsidRPr="0040593C">
        <w:rPr>
          <w:rFonts w:ascii="Times New Roman" w:hAnsi="Times New Roman" w:cs="Times New Roman"/>
        </w:rPr>
        <w:t>recientes</w:t>
      </w:r>
      <w:r w:rsidRPr="0040593C">
        <w:rPr>
          <w:rFonts w:ascii="Times New Roman" w:hAnsi="Times New Roman" w:cs="Times New Roman"/>
        </w:rPr>
        <w:t>: González Lucini 2006</w:t>
      </w:r>
      <w:r w:rsidR="00B0162A" w:rsidRPr="0040593C">
        <w:rPr>
          <w:rFonts w:ascii="Times New Roman" w:hAnsi="Times New Roman" w:cs="Times New Roman"/>
        </w:rPr>
        <w:t>,</w:t>
      </w:r>
      <w:r w:rsidRPr="0040593C">
        <w:rPr>
          <w:rFonts w:ascii="Times New Roman" w:hAnsi="Times New Roman" w:cs="Times New Roman"/>
        </w:rPr>
        <w:t xml:space="preserve"> De Miguel 2008</w:t>
      </w:r>
      <w:r w:rsidR="00B0162A" w:rsidRPr="0040593C">
        <w:rPr>
          <w:rFonts w:ascii="Times New Roman" w:hAnsi="Times New Roman" w:cs="Times New Roman"/>
        </w:rPr>
        <w:t>,</w:t>
      </w:r>
      <w:r w:rsidRPr="0040593C">
        <w:rPr>
          <w:rFonts w:ascii="Times New Roman" w:hAnsi="Times New Roman" w:cs="Times New Roman"/>
        </w:rPr>
        <w:t xml:space="preserve"> Martínez Cantón 2013</w:t>
      </w:r>
      <w:r w:rsidR="00B0162A" w:rsidRPr="0040593C">
        <w:rPr>
          <w:rFonts w:ascii="Times New Roman" w:hAnsi="Times New Roman" w:cs="Times New Roman"/>
        </w:rPr>
        <w:t>,</w:t>
      </w:r>
      <w:r w:rsidRPr="0040593C">
        <w:rPr>
          <w:rFonts w:ascii="Times New Roman" w:hAnsi="Times New Roman" w:cs="Times New Roman"/>
        </w:rPr>
        <w:t xml:space="preserve"> González Vaquerizo 2015</w:t>
      </w:r>
      <w:r w:rsidR="00B0162A" w:rsidRPr="0040593C">
        <w:rPr>
          <w:rFonts w:ascii="Times New Roman" w:hAnsi="Times New Roman" w:cs="Times New Roman"/>
        </w:rPr>
        <w:t>,</w:t>
      </w:r>
      <w:r w:rsidRPr="0040593C">
        <w:rPr>
          <w:rFonts w:ascii="Times New Roman" w:hAnsi="Times New Roman" w:cs="Times New Roman"/>
        </w:rPr>
        <w:t xml:space="preserve"> Díez Fernández 2016-2017</w:t>
      </w:r>
      <w:r w:rsidR="00B0162A" w:rsidRPr="0040593C">
        <w:rPr>
          <w:rFonts w:ascii="Times New Roman" w:hAnsi="Times New Roman" w:cs="Times New Roman"/>
        </w:rPr>
        <w:t>,</w:t>
      </w:r>
      <w:r w:rsidRPr="0040593C">
        <w:rPr>
          <w:rFonts w:ascii="Times New Roman" w:hAnsi="Times New Roman" w:cs="Times New Roman"/>
        </w:rPr>
        <w:t xml:space="preserve"> Laín Corona 2018.</w:t>
      </w:r>
    </w:p>
  </w:footnote>
  <w:footnote w:id="10">
    <w:p w14:paraId="6D92369B" w14:textId="35730FF6" w:rsidR="00BF2BF2" w:rsidRPr="000540C7" w:rsidRDefault="00BF2BF2" w:rsidP="000540C7">
      <w:pPr>
        <w:pStyle w:val="Textonotapie"/>
        <w:jc w:val="both"/>
        <w:rPr>
          <w:rFonts w:ascii="Times New Roman" w:hAnsi="Times New Roman" w:cs="Times New Roman"/>
        </w:rPr>
      </w:pPr>
      <w:r w:rsidRPr="000540C7">
        <w:rPr>
          <w:rStyle w:val="Refdenotaalpie"/>
          <w:rFonts w:ascii="Times New Roman" w:hAnsi="Times New Roman" w:cs="Times New Roman"/>
        </w:rPr>
        <w:footnoteRef/>
      </w:r>
      <w:r w:rsidRPr="000540C7">
        <w:rPr>
          <w:rFonts w:ascii="Times New Roman" w:hAnsi="Times New Roman" w:cs="Times New Roman"/>
        </w:rPr>
        <w:t xml:space="preserve"> Advertimos aquí que en inglés </w:t>
      </w:r>
      <w:r w:rsidR="00BD5414">
        <w:rPr>
          <w:rFonts w:ascii="Times New Roman" w:hAnsi="Times New Roman" w:cs="Times New Roman"/>
        </w:rPr>
        <w:t>‘</w:t>
      </w:r>
      <w:r w:rsidRPr="000540C7">
        <w:rPr>
          <w:rFonts w:ascii="Times New Roman" w:hAnsi="Times New Roman" w:cs="Times New Roman"/>
        </w:rPr>
        <w:t>musicalized poetry</w:t>
      </w:r>
      <w:r w:rsidR="00BD5414">
        <w:rPr>
          <w:rFonts w:ascii="Times New Roman" w:hAnsi="Times New Roman" w:cs="Times New Roman"/>
        </w:rPr>
        <w:t>’</w:t>
      </w:r>
      <w:r w:rsidRPr="000540C7">
        <w:rPr>
          <w:rFonts w:ascii="Times New Roman" w:hAnsi="Times New Roman" w:cs="Times New Roman"/>
        </w:rPr>
        <w:t xml:space="preserve"> o </w:t>
      </w:r>
      <w:r w:rsidR="00BD5414">
        <w:rPr>
          <w:rFonts w:ascii="Times New Roman" w:hAnsi="Times New Roman" w:cs="Times New Roman"/>
        </w:rPr>
        <w:t>‘</w:t>
      </w:r>
      <w:r w:rsidRPr="000540C7">
        <w:rPr>
          <w:rFonts w:ascii="Times New Roman" w:hAnsi="Times New Roman" w:cs="Times New Roman"/>
        </w:rPr>
        <w:t>musicalized fiction</w:t>
      </w:r>
      <w:r w:rsidR="00BD5414">
        <w:rPr>
          <w:rFonts w:ascii="Times New Roman" w:hAnsi="Times New Roman" w:cs="Times New Roman"/>
        </w:rPr>
        <w:t>’</w:t>
      </w:r>
      <w:r w:rsidRPr="000540C7">
        <w:rPr>
          <w:rFonts w:ascii="Times New Roman" w:hAnsi="Times New Roman" w:cs="Times New Roman"/>
        </w:rPr>
        <w:t xml:space="preserve"> se refiere comúnmente al fenómeno opuesto, es decir, las obras literarias que se acercan en el plano formal a la música. Ver en este sentido Wolf 1999.</w:t>
      </w:r>
    </w:p>
  </w:footnote>
  <w:footnote w:id="11">
    <w:p w14:paraId="1CA067EB" w14:textId="320974A1" w:rsidR="00BF2BF2" w:rsidRPr="000540C7" w:rsidRDefault="00BF2BF2" w:rsidP="000540C7">
      <w:pPr>
        <w:pStyle w:val="Textonotapie"/>
        <w:jc w:val="both"/>
        <w:rPr>
          <w:rFonts w:ascii="Times New Roman" w:hAnsi="Times New Roman" w:cs="Times New Roman"/>
        </w:rPr>
      </w:pPr>
      <w:r w:rsidRPr="000540C7">
        <w:rPr>
          <w:rStyle w:val="Refdenotaalpie"/>
          <w:rFonts w:ascii="Times New Roman" w:hAnsi="Times New Roman" w:cs="Times New Roman"/>
        </w:rPr>
        <w:footnoteRef/>
      </w:r>
      <w:r w:rsidRPr="000540C7">
        <w:rPr>
          <w:rFonts w:ascii="Times New Roman" w:hAnsi="Times New Roman" w:cs="Times New Roman"/>
        </w:rPr>
        <w:t xml:space="preserve"> Este fenómeno, pese a no ser reciente, se ha multiplicado en las últimas décadas. Richard Middleton (2000) conecta la importancia de los préstamos y las versiones en la música popular con conceptos post-estructuralistas y posmodernos como la muerte del autor de Roland Barthes o de simulacro de Jean Baudrillard. Testimonio de este auge es la web </w:t>
      </w:r>
      <w:r w:rsidRPr="000540C7">
        <w:rPr>
          <w:rFonts w:ascii="Times New Roman" w:hAnsi="Times New Roman" w:cs="Times New Roman"/>
          <w:i/>
          <w:iCs/>
        </w:rPr>
        <w:t>Second Hand Songs</w:t>
      </w:r>
      <w:r w:rsidRPr="000540C7">
        <w:rPr>
          <w:rFonts w:ascii="Times New Roman" w:hAnsi="Times New Roman" w:cs="Times New Roman"/>
        </w:rPr>
        <w:t xml:space="preserve"> (</w:t>
      </w:r>
      <w:hyperlink r:id="rId1" w:history="1">
        <w:r w:rsidRPr="000540C7">
          <w:rPr>
            <w:rStyle w:val="Hipervnculo"/>
            <w:rFonts w:ascii="Times New Roman" w:hAnsi="Times New Roman" w:cs="Times New Roman"/>
          </w:rPr>
          <w:t>https://secondhandsongs.com/</w:t>
        </w:r>
      </w:hyperlink>
      <w:r w:rsidRPr="000540C7">
        <w:rPr>
          <w:rFonts w:ascii="Times New Roman" w:hAnsi="Times New Roman" w:cs="Times New Roman"/>
        </w:rPr>
        <w:t>), que contabiliza actualmente 812.181 versiones sobre un total de 98.241 originales.</w:t>
      </w:r>
    </w:p>
  </w:footnote>
  <w:footnote w:id="12">
    <w:p w14:paraId="6ECDB674" w14:textId="05CBA47E" w:rsidR="00BF2BF2" w:rsidRPr="000540C7" w:rsidRDefault="00BF2BF2" w:rsidP="000540C7">
      <w:pPr>
        <w:pStyle w:val="Textonotapie"/>
        <w:jc w:val="both"/>
        <w:rPr>
          <w:rFonts w:ascii="Times New Roman" w:hAnsi="Times New Roman" w:cs="Times New Roman"/>
        </w:rPr>
      </w:pPr>
      <w:r w:rsidRPr="000540C7">
        <w:rPr>
          <w:rStyle w:val="Refdenotaalpie"/>
          <w:rFonts w:ascii="Times New Roman" w:hAnsi="Times New Roman" w:cs="Times New Roman"/>
        </w:rPr>
        <w:footnoteRef/>
      </w:r>
      <w:r w:rsidRPr="000540C7">
        <w:rPr>
          <w:rFonts w:ascii="Times New Roman" w:hAnsi="Times New Roman" w:cs="Times New Roman"/>
        </w:rPr>
        <w:t xml:space="preserve"> No sólo los cambios en la letra o en la música contribuyen a la resignificación del texto. De gran interés es el estudio de los videoclips -cuando existen- de estas canciones, que plantean un tercer nivel intermedial, el visual, y normalmente introducen una dimensión narrativa que antes no existía. Ocurre así en el videoclip de </w:t>
      </w:r>
      <w:r w:rsidR="00BD5414">
        <w:rPr>
          <w:rFonts w:ascii="Times New Roman" w:hAnsi="Times New Roman" w:cs="Times New Roman"/>
        </w:rPr>
        <w:t>‘</w:t>
      </w:r>
      <w:r w:rsidRPr="000540C7">
        <w:rPr>
          <w:rFonts w:ascii="Times New Roman" w:hAnsi="Times New Roman" w:cs="Times New Roman"/>
        </w:rPr>
        <w:t>Las criaturas II</w:t>
      </w:r>
      <w:r w:rsidR="00BD5414">
        <w:rPr>
          <w:rFonts w:ascii="Times New Roman" w:hAnsi="Times New Roman" w:cs="Times New Roman"/>
        </w:rPr>
        <w:t>’</w:t>
      </w:r>
      <w:r w:rsidRPr="000540C7">
        <w:rPr>
          <w:rFonts w:ascii="Times New Roman" w:hAnsi="Times New Roman" w:cs="Times New Roman"/>
        </w:rPr>
        <w:t xml:space="preserve">, de Pájaro, que plantea una historia amorosa, en el videoclip de </w:t>
      </w:r>
      <w:r w:rsidR="00BD5414">
        <w:rPr>
          <w:rFonts w:ascii="Times New Roman" w:hAnsi="Times New Roman" w:cs="Times New Roman"/>
        </w:rPr>
        <w:t>‘</w:t>
      </w:r>
      <w:r w:rsidRPr="000540C7">
        <w:rPr>
          <w:rFonts w:ascii="Times New Roman" w:hAnsi="Times New Roman" w:cs="Times New Roman"/>
        </w:rPr>
        <w:t>San Juan de la Cruz</w:t>
      </w:r>
      <w:r w:rsidR="00BD5414">
        <w:rPr>
          <w:rFonts w:ascii="Times New Roman" w:hAnsi="Times New Roman" w:cs="Times New Roman"/>
        </w:rPr>
        <w:t>’</w:t>
      </w:r>
      <w:r w:rsidRPr="000540C7">
        <w:rPr>
          <w:rFonts w:ascii="Times New Roman" w:hAnsi="Times New Roman" w:cs="Times New Roman"/>
        </w:rPr>
        <w:t xml:space="preserve"> de Los Planetas, ambientado en el Oeste, o en el videoclip de Rosalía, que es el que más cerca se encuentra del contenido de la letra por medio del uso de sobreimpresiones gráficas con motivos relativos </w:t>
      </w:r>
      <w:r w:rsidR="006C7FD8">
        <w:rPr>
          <w:rFonts w:ascii="Times New Roman" w:hAnsi="Times New Roman" w:cs="Times New Roman"/>
        </w:rPr>
        <w:t>al imaginario literario del poeta</w:t>
      </w:r>
      <w:r w:rsidRPr="000540C7">
        <w:rPr>
          <w:rFonts w:ascii="Times New Roman" w:hAnsi="Times New Roman" w:cs="Times New Roman"/>
        </w:rPr>
        <w:t>.</w:t>
      </w:r>
    </w:p>
  </w:footnote>
  <w:footnote w:id="13">
    <w:p w14:paraId="762B02B7" w14:textId="35609863" w:rsidR="00BF2BF2" w:rsidRPr="000540C7" w:rsidRDefault="00BF2BF2" w:rsidP="000540C7">
      <w:pPr>
        <w:pStyle w:val="Textonotapie"/>
        <w:jc w:val="both"/>
        <w:rPr>
          <w:rFonts w:ascii="Times New Roman" w:hAnsi="Times New Roman" w:cs="Times New Roman"/>
        </w:rPr>
      </w:pPr>
      <w:r w:rsidRPr="000540C7">
        <w:rPr>
          <w:rStyle w:val="Refdenotaalpie"/>
          <w:rFonts w:ascii="Times New Roman" w:hAnsi="Times New Roman" w:cs="Times New Roman"/>
        </w:rPr>
        <w:footnoteRef/>
      </w:r>
      <w:r w:rsidRPr="000540C7">
        <w:rPr>
          <w:rFonts w:ascii="Times New Roman" w:hAnsi="Times New Roman" w:cs="Times New Roman"/>
        </w:rPr>
        <w:t xml:space="preserve"> En tanto que canciones, todas las obras estudiadas entran dentro de la categoría de la plurimedialidad. Sin embargo, si consideramos la relación de la canción con el texto poético original, se comprenden mejor como transposiciones intermediales. Es por ello </w:t>
      </w:r>
      <w:r w:rsidR="009152CB" w:rsidRPr="000540C7">
        <w:rPr>
          <w:rFonts w:ascii="Times New Roman" w:hAnsi="Times New Roman" w:cs="Times New Roman"/>
        </w:rPr>
        <w:t>por lo que</w:t>
      </w:r>
      <w:r w:rsidRPr="000540C7">
        <w:rPr>
          <w:rFonts w:ascii="Times New Roman" w:hAnsi="Times New Roman" w:cs="Times New Roman"/>
        </w:rPr>
        <w:t xml:space="preserve"> hemos incluido</w:t>
      </w:r>
      <w:r w:rsidR="009152CB">
        <w:rPr>
          <w:rFonts w:ascii="Times New Roman" w:hAnsi="Times New Roman" w:cs="Times New Roman"/>
        </w:rPr>
        <w:t xml:space="preserve"> las canciones pertinentes</w:t>
      </w:r>
      <w:r w:rsidRPr="000540C7">
        <w:rPr>
          <w:rFonts w:ascii="Times New Roman" w:hAnsi="Times New Roman" w:cs="Times New Roman"/>
        </w:rPr>
        <w:t xml:space="preserve"> en ambas categorías, exceptuando las </w:t>
      </w:r>
      <w:r w:rsidRPr="000540C7">
        <w:rPr>
          <w:rFonts w:ascii="Times New Roman" w:hAnsi="Times New Roman" w:cs="Times New Roman"/>
          <w:i/>
          <w:iCs/>
        </w:rPr>
        <w:t>covers</w:t>
      </w:r>
      <w:r w:rsidRPr="000540C7">
        <w:rPr>
          <w:rFonts w:ascii="Times New Roman" w:hAnsi="Times New Roman" w:cs="Times New Roman"/>
        </w:rPr>
        <w:t xml:space="preserve"> que aparecen tratadas separadamente</w:t>
      </w:r>
      <w:r w:rsidRPr="006746A2">
        <w:rPr>
          <w:rFonts w:ascii="Times New Roman" w:hAnsi="Times New Roman" w:cs="Times New Roman"/>
        </w:rPr>
        <w:t>. Sólo el gran peso del texto frente a la música podría</w:t>
      </w:r>
      <w:r w:rsidRPr="000540C7">
        <w:rPr>
          <w:rFonts w:ascii="Times New Roman" w:hAnsi="Times New Roman" w:cs="Times New Roman"/>
        </w:rPr>
        <w:t xml:space="preserve"> excluir, en todo caso, las canciones de Amancio Prada de la categoría de plurimedialidad.</w:t>
      </w:r>
    </w:p>
  </w:footnote>
  <w:footnote w:id="14">
    <w:p w14:paraId="5BDCD60F" w14:textId="42FB8C6F" w:rsidR="00ED143E" w:rsidRPr="00ED143E" w:rsidRDefault="00ED143E" w:rsidP="00656BF8">
      <w:pPr>
        <w:pStyle w:val="Textonotapie"/>
        <w:jc w:val="both"/>
        <w:rPr>
          <w:rFonts w:ascii="Times New Roman" w:hAnsi="Times New Roman" w:cs="Times New Roman"/>
        </w:rPr>
      </w:pPr>
      <w:r w:rsidRPr="00ED143E">
        <w:rPr>
          <w:rStyle w:val="Refdenotaalpie"/>
          <w:rFonts w:ascii="Times New Roman" w:hAnsi="Times New Roman" w:cs="Times New Roman"/>
        </w:rPr>
        <w:footnoteRef/>
      </w:r>
      <w:r w:rsidRPr="00ED143E">
        <w:rPr>
          <w:rFonts w:ascii="Times New Roman" w:hAnsi="Times New Roman" w:cs="Times New Roman"/>
        </w:rPr>
        <w:t xml:space="preserve"> Diaz subraya con este concepto la dimensión extratextual de la imagen de autor, que le lleva a </w:t>
      </w:r>
      <w:r w:rsidR="00BD5414">
        <w:rPr>
          <w:rFonts w:ascii="Times New Roman" w:hAnsi="Times New Roman" w:cs="Times New Roman"/>
        </w:rPr>
        <w:t>‘</w:t>
      </w:r>
      <w:r w:rsidRPr="00ED143E">
        <w:rPr>
          <w:rFonts w:ascii="Times New Roman" w:hAnsi="Times New Roman" w:cs="Times New Roman"/>
        </w:rPr>
        <w:t>adoptar una postura no tanto para escribir como para hacerse ver, para señalarse, esto es, para existir en el campo visual de la literatura</w:t>
      </w:r>
      <w:r w:rsidR="00BD5414">
        <w:rPr>
          <w:rFonts w:ascii="Times New Roman" w:hAnsi="Times New Roman" w:cs="Times New Roman"/>
        </w:rPr>
        <w:t>’</w:t>
      </w:r>
      <w:r w:rsidRPr="00ED143E">
        <w:rPr>
          <w:rFonts w:ascii="Times New Roman" w:hAnsi="Times New Roman" w:cs="Times New Roman"/>
        </w:rPr>
        <w:t xml:space="preserve"> (Diaz, 2016, p. 157).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8BC613A"/>
    <w:multiLevelType w:val="hybridMultilevel"/>
    <w:tmpl w:val="6E60BD9A"/>
    <w:lvl w:ilvl="0" w:tplc="71B6F47E">
      <w:start w:val="1"/>
      <w:numFmt w:val="bullet"/>
      <w:lvlText w:val="•"/>
      <w:lvlJc w:val="left"/>
      <w:pPr>
        <w:tabs>
          <w:tab w:val="num" w:pos="720"/>
        </w:tabs>
        <w:ind w:left="720" w:hanging="360"/>
      </w:pPr>
      <w:rPr>
        <w:rFonts w:ascii="Arial" w:hAnsi="Arial" w:hint="default"/>
      </w:rPr>
    </w:lvl>
    <w:lvl w:ilvl="1" w:tplc="1326D918" w:tentative="1">
      <w:start w:val="1"/>
      <w:numFmt w:val="bullet"/>
      <w:lvlText w:val="•"/>
      <w:lvlJc w:val="left"/>
      <w:pPr>
        <w:tabs>
          <w:tab w:val="num" w:pos="1440"/>
        </w:tabs>
        <w:ind w:left="1440" w:hanging="360"/>
      </w:pPr>
      <w:rPr>
        <w:rFonts w:ascii="Arial" w:hAnsi="Arial" w:hint="default"/>
      </w:rPr>
    </w:lvl>
    <w:lvl w:ilvl="2" w:tplc="19FA0F2C" w:tentative="1">
      <w:start w:val="1"/>
      <w:numFmt w:val="bullet"/>
      <w:lvlText w:val="•"/>
      <w:lvlJc w:val="left"/>
      <w:pPr>
        <w:tabs>
          <w:tab w:val="num" w:pos="2160"/>
        </w:tabs>
        <w:ind w:left="2160" w:hanging="360"/>
      </w:pPr>
      <w:rPr>
        <w:rFonts w:ascii="Arial" w:hAnsi="Arial" w:hint="default"/>
      </w:rPr>
    </w:lvl>
    <w:lvl w:ilvl="3" w:tplc="57DC1294" w:tentative="1">
      <w:start w:val="1"/>
      <w:numFmt w:val="bullet"/>
      <w:lvlText w:val="•"/>
      <w:lvlJc w:val="left"/>
      <w:pPr>
        <w:tabs>
          <w:tab w:val="num" w:pos="2880"/>
        </w:tabs>
        <w:ind w:left="2880" w:hanging="360"/>
      </w:pPr>
      <w:rPr>
        <w:rFonts w:ascii="Arial" w:hAnsi="Arial" w:hint="default"/>
      </w:rPr>
    </w:lvl>
    <w:lvl w:ilvl="4" w:tplc="2BC44586" w:tentative="1">
      <w:start w:val="1"/>
      <w:numFmt w:val="bullet"/>
      <w:lvlText w:val="•"/>
      <w:lvlJc w:val="left"/>
      <w:pPr>
        <w:tabs>
          <w:tab w:val="num" w:pos="3600"/>
        </w:tabs>
        <w:ind w:left="3600" w:hanging="360"/>
      </w:pPr>
      <w:rPr>
        <w:rFonts w:ascii="Arial" w:hAnsi="Arial" w:hint="default"/>
      </w:rPr>
    </w:lvl>
    <w:lvl w:ilvl="5" w:tplc="AB88EE22" w:tentative="1">
      <w:start w:val="1"/>
      <w:numFmt w:val="bullet"/>
      <w:lvlText w:val="•"/>
      <w:lvlJc w:val="left"/>
      <w:pPr>
        <w:tabs>
          <w:tab w:val="num" w:pos="4320"/>
        </w:tabs>
        <w:ind w:left="4320" w:hanging="360"/>
      </w:pPr>
      <w:rPr>
        <w:rFonts w:ascii="Arial" w:hAnsi="Arial" w:hint="default"/>
      </w:rPr>
    </w:lvl>
    <w:lvl w:ilvl="6" w:tplc="13307548" w:tentative="1">
      <w:start w:val="1"/>
      <w:numFmt w:val="bullet"/>
      <w:lvlText w:val="•"/>
      <w:lvlJc w:val="left"/>
      <w:pPr>
        <w:tabs>
          <w:tab w:val="num" w:pos="5040"/>
        </w:tabs>
        <w:ind w:left="5040" w:hanging="360"/>
      </w:pPr>
      <w:rPr>
        <w:rFonts w:ascii="Arial" w:hAnsi="Arial" w:hint="default"/>
      </w:rPr>
    </w:lvl>
    <w:lvl w:ilvl="7" w:tplc="AA56265E" w:tentative="1">
      <w:start w:val="1"/>
      <w:numFmt w:val="bullet"/>
      <w:lvlText w:val="•"/>
      <w:lvlJc w:val="left"/>
      <w:pPr>
        <w:tabs>
          <w:tab w:val="num" w:pos="5760"/>
        </w:tabs>
        <w:ind w:left="5760" w:hanging="360"/>
      </w:pPr>
      <w:rPr>
        <w:rFonts w:ascii="Arial" w:hAnsi="Arial" w:hint="default"/>
      </w:rPr>
    </w:lvl>
    <w:lvl w:ilvl="8" w:tplc="55120786"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C14"/>
    <w:rsid w:val="00002599"/>
    <w:rsid w:val="00010AD5"/>
    <w:rsid w:val="00017A37"/>
    <w:rsid w:val="00023070"/>
    <w:rsid w:val="000236A1"/>
    <w:rsid w:val="0002569A"/>
    <w:rsid w:val="000259B2"/>
    <w:rsid w:val="000331B9"/>
    <w:rsid w:val="000540C7"/>
    <w:rsid w:val="00055CFF"/>
    <w:rsid w:val="000600FB"/>
    <w:rsid w:val="00061555"/>
    <w:rsid w:val="000644CB"/>
    <w:rsid w:val="00067864"/>
    <w:rsid w:val="000722CD"/>
    <w:rsid w:val="00073180"/>
    <w:rsid w:val="0007442D"/>
    <w:rsid w:val="00075333"/>
    <w:rsid w:val="00076816"/>
    <w:rsid w:val="00082FA5"/>
    <w:rsid w:val="0008565C"/>
    <w:rsid w:val="00087B0E"/>
    <w:rsid w:val="00091629"/>
    <w:rsid w:val="00091D66"/>
    <w:rsid w:val="00093003"/>
    <w:rsid w:val="000A26E9"/>
    <w:rsid w:val="000B0E10"/>
    <w:rsid w:val="000B3BD5"/>
    <w:rsid w:val="000B3E9B"/>
    <w:rsid w:val="000C0529"/>
    <w:rsid w:val="000C40E4"/>
    <w:rsid w:val="000C4843"/>
    <w:rsid w:val="000C6CE4"/>
    <w:rsid w:val="000D206F"/>
    <w:rsid w:val="000D46DA"/>
    <w:rsid w:val="000D6274"/>
    <w:rsid w:val="000E0B59"/>
    <w:rsid w:val="000E1D23"/>
    <w:rsid w:val="000E2AD2"/>
    <w:rsid w:val="000E3841"/>
    <w:rsid w:val="000E6C97"/>
    <w:rsid w:val="000F5CF1"/>
    <w:rsid w:val="00100A97"/>
    <w:rsid w:val="00106321"/>
    <w:rsid w:val="00106550"/>
    <w:rsid w:val="00117AA2"/>
    <w:rsid w:val="00120C4E"/>
    <w:rsid w:val="0012347C"/>
    <w:rsid w:val="00137FD5"/>
    <w:rsid w:val="001411A5"/>
    <w:rsid w:val="00141CF8"/>
    <w:rsid w:val="001453A1"/>
    <w:rsid w:val="001473A8"/>
    <w:rsid w:val="00160199"/>
    <w:rsid w:val="00162A70"/>
    <w:rsid w:val="001639E4"/>
    <w:rsid w:val="00164DB7"/>
    <w:rsid w:val="001659FE"/>
    <w:rsid w:val="00165F09"/>
    <w:rsid w:val="00170CAB"/>
    <w:rsid w:val="00177C22"/>
    <w:rsid w:val="00180A7E"/>
    <w:rsid w:val="00183FF5"/>
    <w:rsid w:val="00192D10"/>
    <w:rsid w:val="00192DC5"/>
    <w:rsid w:val="00197EDB"/>
    <w:rsid w:val="001B0178"/>
    <w:rsid w:val="001B1B1E"/>
    <w:rsid w:val="001B275A"/>
    <w:rsid w:val="001C0BEE"/>
    <w:rsid w:val="001C2637"/>
    <w:rsid w:val="001C6236"/>
    <w:rsid w:val="001C7C08"/>
    <w:rsid w:val="001D6231"/>
    <w:rsid w:val="001D6AEE"/>
    <w:rsid w:val="001E0781"/>
    <w:rsid w:val="001E08F9"/>
    <w:rsid w:val="001E0E20"/>
    <w:rsid w:val="001E0F66"/>
    <w:rsid w:val="001E723F"/>
    <w:rsid w:val="001F39FE"/>
    <w:rsid w:val="001F7F3D"/>
    <w:rsid w:val="0020590C"/>
    <w:rsid w:val="0021625F"/>
    <w:rsid w:val="00216F7E"/>
    <w:rsid w:val="00221459"/>
    <w:rsid w:val="002264CE"/>
    <w:rsid w:val="002421E9"/>
    <w:rsid w:val="0025015D"/>
    <w:rsid w:val="00251D6D"/>
    <w:rsid w:val="00255D30"/>
    <w:rsid w:val="00261EC1"/>
    <w:rsid w:val="002627BD"/>
    <w:rsid w:val="002634CC"/>
    <w:rsid w:val="00267D4C"/>
    <w:rsid w:val="002730E9"/>
    <w:rsid w:val="002825A1"/>
    <w:rsid w:val="0028362C"/>
    <w:rsid w:val="002872E2"/>
    <w:rsid w:val="00294E83"/>
    <w:rsid w:val="002A3C53"/>
    <w:rsid w:val="002A68AD"/>
    <w:rsid w:val="002B3242"/>
    <w:rsid w:val="002B56C2"/>
    <w:rsid w:val="002B7248"/>
    <w:rsid w:val="002C1162"/>
    <w:rsid w:val="002D13F7"/>
    <w:rsid w:val="002E153C"/>
    <w:rsid w:val="002E6B6B"/>
    <w:rsid w:val="002F0C00"/>
    <w:rsid w:val="002F277A"/>
    <w:rsid w:val="002F29BC"/>
    <w:rsid w:val="002F3434"/>
    <w:rsid w:val="002F550F"/>
    <w:rsid w:val="002F5C6C"/>
    <w:rsid w:val="00300090"/>
    <w:rsid w:val="00302C3B"/>
    <w:rsid w:val="00304D6A"/>
    <w:rsid w:val="00320076"/>
    <w:rsid w:val="00331431"/>
    <w:rsid w:val="00334240"/>
    <w:rsid w:val="0034084D"/>
    <w:rsid w:val="00340B27"/>
    <w:rsid w:val="00344DC7"/>
    <w:rsid w:val="003508DF"/>
    <w:rsid w:val="00353D42"/>
    <w:rsid w:val="003603FD"/>
    <w:rsid w:val="003611F2"/>
    <w:rsid w:val="003648A6"/>
    <w:rsid w:val="00367065"/>
    <w:rsid w:val="00371403"/>
    <w:rsid w:val="0038019E"/>
    <w:rsid w:val="00381893"/>
    <w:rsid w:val="00381FA6"/>
    <w:rsid w:val="0038262F"/>
    <w:rsid w:val="00382B7A"/>
    <w:rsid w:val="003867F7"/>
    <w:rsid w:val="00386EF1"/>
    <w:rsid w:val="003927E7"/>
    <w:rsid w:val="003A35FF"/>
    <w:rsid w:val="003A3851"/>
    <w:rsid w:val="003A3A99"/>
    <w:rsid w:val="003A76F5"/>
    <w:rsid w:val="003B458F"/>
    <w:rsid w:val="003B55AA"/>
    <w:rsid w:val="003B58DD"/>
    <w:rsid w:val="003B6A1D"/>
    <w:rsid w:val="003B74B1"/>
    <w:rsid w:val="003C158B"/>
    <w:rsid w:val="003C587B"/>
    <w:rsid w:val="003C6F72"/>
    <w:rsid w:val="003D4D7E"/>
    <w:rsid w:val="003D5C78"/>
    <w:rsid w:val="003E189F"/>
    <w:rsid w:val="003F0C2F"/>
    <w:rsid w:val="003F14F0"/>
    <w:rsid w:val="003F2CD0"/>
    <w:rsid w:val="003F6068"/>
    <w:rsid w:val="004005E9"/>
    <w:rsid w:val="004030C6"/>
    <w:rsid w:val="00405366"/>
    <w:rsid w:val="0040593C"/>
    <w:rsid w:val="00410369"/>
    <w:rsid w:val="0041270A"/>
    <w:rsid w:val="004173F4"/>
    <w:rsid w:val="004214E4"/>
    <w:rsid w:val="00434D7A"/>
    <w:rsid w:val="00437EF0"/>
    <w:rsid w:val="0044312C"/>
    <w:rsid w:val="00447B20"/>
    <w:rsid w:val="00454709"/>
    <w:rsid w:val="004561E9"/>
    <w:rsid w:val="00461CA4"/>
    <w:rsid w:val="00467125"/>
    <w:rsid w:val="00470168"/>
    <w:rsid w:val="00471C4A"/>
    <w:rsid w:val="00472A02"/>
    <w:rsid w:val="00472DA2"/>
    <w:rsid w:val="00473DB9"/>
    <w:rsid w:val="00474700"/>
    <w:rsid w:val="00474DCF"/>
    <w:rsid w:val="004763B4"/>
    <w:rsid w:val="004778EB"/>
    <w:rsid w:val="0048390C"/>
    <w:rsid w:val="00483F75"/>
    <w:rsid w:val="004866DC"/>
    <w:rsid w:val="00487E5B"/>
    <w:rsid w:val="004921D5"/>
    <w:rsid w:val="004936E2"/>
    <w:rsid w:val="00496653"/>
    <w:rsid w:val="004A2BF8"/>
    <w:rsid w:val="004A4080"/>
    <w:rsid w:val="004A5098"/>
    <w:rsid w:val="004B32FC"/>
    <w:rsid w:val="004B65E6"/>
    <w:rsid w:val="004C2D68"/>
    <w:rsid w:val="004E0363"/>
    <w:rsid w:val="004E094D"/>
    <w:rsid w:val="004E0F84"/>
    <w:rsid w:val="004E3943"/>
    <w:rsid w:val="004E6615"/>
    <w:rsid w:val="004E691A"/>
    <w:rsid w:val="004F0FC3"/>
    <w:rsid w:val="004F1053"/>
    <w:rsid w:val="004F1A5D"/>
    <w:rsid w:val="004F549E"/>
    <w:rsid w:val="00500256"/>
    <w:rsid w:val="005149E3"/>
    <w:rsid w:val="0051536B"/>
    <w:rsid w:val="00525459"/>
    <w:rsid w:val="005267DA"/>
    <w:rsid w:val="00526F59"/>
    <w:rsid w:val="005312F3"/>
    <w:rsid w:val="005344A1"/>
    <w:rsid w:val="00543469"/>
    <w:rsid w:val="005504FD"/>
    <w:rsid w:val="00560E08"/>
    <w:rsid w:val="00561893"/>
    <w:rsid w:val="00561CD1"/>
    <w:rsid w:val="005726BC"/>
    <w:rsid w:val="00574EFF"/>
    <w:rsid w:val="005767A1"/>
    <w:rsid w:val="00580D08"/>
    <w:rsid w:val="00585C28"/>
    <w:rsid w:val="005868D5"/>
    <w:rsid w:val="005918AF"/>
    <w:rsid w:val="005933A2"/>
    <w:rsid w:val="00596289"/>
    <w:rsid w:val="0059633A"/>
    <w:rsid w:val="005A0A3F"/>
    <w:rsid w:val="005A18A2"/>
    <w:rsid w:val="005A31B8"/>
    <w:rsid w:val="005A6D93"/>
    <w:rsid w:val="005A785B"/>
    <w:rsid w:val="005B438F"/>
    <w:rsid w:val="005B778C"/>
    <w:rsid w:val="005C5662"/>
    <w:rsid w:val="005D3A54"/>
    <w:rsid w:val="005D3A78"/>
    <w:rsid w:val="005D3BAC"/>
    <w:rsid w:val="005D3BCB"/>
    <w:rsid w:val="005D52DE"/>
    <w:rsid w:val="005D5A01"/>
    <w:rsid w:val="005D7E8C"/>
    <w:rsid w:val="005F0C94"/>
    <w:rsid w:val="005F2C4D"/>
    <w:rsid w:val="005F2FD0"/>
    <w:rsid w:val="005F555F"/>
    <w:rsid w:val="005F6ACB"/>
    <w:rsid w:val="005F7D80"/>
    <w:rsid w:val="005F7FD1"/>
    <w:rsid w:val="00600D3E"/>
    <w:rsid w:val="006253A3"/>
    <w:rsid w:val="00631240"/>
    <w:rsid w:val="00631A6B"/>
    <w:rsid w:val="00631E52"/>
    <w:rsid w:val="00635F73"/>
    <w:rsid w:val="006457A6"/>
    <w:rsid w:val="0064595E"/>
    <w:rsid w:val="00645C28"/>
    <w:rsid w:val="00646338"/>
    <w:rsid w:val="00656BF8"/>
    <w:rsid w:val="006621FD"/>
    <w:rsid w:val="00664D30"/>
    <w:rsid w:val="0067380F"/>
    <w:rsid w:val="006746A2"/>
    <w:rsid w:val="0068187F"/>
    <w:rsid w:val="00695004"/>
    <w:rsid w:val="006A009B"/>
    <w:rsid w:val="006A24F2"/>
    <w:rsid w:val="006A6BBE"/>
    <w:rsid w:val="006B2803"/>
    <w:rsid w:val="006C030C"/>
    <w:rsid w:val="006C34D9"/>
    <w:rsid w:val="006C7FD8"/>
    <w:rsid w:val="006D4A90"/>
    <w:rsid w:val="006E54AA"/>
    <w:rsid w:val="006E5CEB"/>
    <w:rsid w:val="006E7046"/>
    <w:rsid w:val="006F159C"/>
    <w:rsid w:val="006F67C8"/>
    <w:rsid w:val="006F71B2"/>
    <w:rsid w:val="00700B9A"/>
    <w:rsid w:val="00703F76"/>
    <w:rsid w:val="00710045"/>
    <w:rsid w:val="007173E8"/>
    <w:rsid w:val="00722156"/>
    <w:rsid w:val="00727AB5"/>
    <w:rsid w:val="00727B40"/>
    <w:rsid w:val="00733D8E"/>
    <w:rsid w:val="00734454"/>
    <w:rsid w:val="00737EAE"/>
    <w:rsid w:val="00742976"/>
    <w:rsid w:val="007435FB"/>
    <w:rsid w:val="007442A2"/>
    <w:rsid w:val="00745A1F"/>
    <w:rsid w:val="00747931"/>
    <w:rsid w:val="00751378"/>
    <w:rsid w:val="00752523"/>
    <w:rsid w:val="00754559"/>
    <w:rsid w:val="00763AD0"/>
    <w:rsid w:val="0076456E"/>
    <w:rsid w:val="00766543"/>
    <w:rsid w:val="00774532"/>
    <w:rsid w:val="00777358"/>
    <w:rsid w:val="0078061A"/>
    <w:rsid w:val="00781073"/>
    <w:rsid w:val="007856B4"/>
    <w:rsid w:val="0079091A"/>
    <w:rsid w:val="007928BF"/>
    <w:rsid w:val="00794D1B"/>
    <w:rsid w:val="007B24B5"/>
    <w:rsid w:val="007B2569"/>
    <w:rsid w:val="007B586D"/>
    <w:rsid w:val="007C1313"/>
    <w:rsid w:val="007C17B6"/>
    <w:rsid w:val="007C2DA0"/>
    <w:rsid w:val="007C6B84"/>
    <w:rsid w:val="007C7F88"/>
    <w:rsid w:val="007D7BBB"/>
    <w:rsid w:val="007E1317"/>
    <w:rsid w:val="007E49B4"/>
    <w:rsid w:val="007F1668"/>
    <w:rsid w:val="007F36EF"/>
    <w:rsid w:val="007F45A9"/>
    <w:rsid w:val="007F7E77"/>
    <w:rsid w:val="00810D13"/>
    <w:rsid w:val="0081155B"/>
    <w:rsid w:val="00811934"/>
    <w:rsid w:val="0082165C"/>
    <w:rsid w:val="00821FFD"/>
    <w:rsid w:val="00825017"/>
    <w:rsid w:val="00826DD5"/>
    <w:rsid w:val="0083078B"/>
    <w:rsid w:val="00830F57"/>
    <w:rsid w:val="00841593"/>
    <w:rsid w:val="00843B54"/>
    <w:rsid w:val="008440D9"/>
    <w:rsid w:val="00845047"/>
    <w:rsid w:val="00846D0F"/>
    <w:rsid w:val="00851A18"/>
    <w:rsid w:val="00854E50"/>
    <w:rsid w:val="00861C0E"/>
    <w:rsid w:val="00871478"/>
    <w:rsid w:val="008717D3"/>
    <w:rsid w:val="0088726C"/>
    <w:rsid w:val="0089253E"/>
    <w:rsid w:val="008944B2"/>
    <w:rsid w:val="008B20AD"/>
    <w:rsid w:val="008B5B86"/>
    <w:rsid w:val="008C1C29"/>
    <w:rsid w:val="008C497D"/>
    <w:rsid w:val="008C4EF8"/>
    <w:rsid w:val="008C5F1E"/>
    <w:rsid w:val="008C7D9F"/>
    <w:rsid w:val="008D00DB"/>
    <w:rsid w:val="008D063A"/>
    <w:rsid w:val="008D2639"/>
    <w:rsid w:val="008E33D8"/>
    <w:rsid w:val="008F5BDD"/>
    <w:rsid w:val="008F6154"/>
    <w:rsid w:val="009007E6"/>
    <w:rsid w:val="00911B75"/>
    <w:rsid w:val="009152CB"/>
    <w:rsid w:val="009174F9"/>
    <w:rsid w:val="00930333"/>
    <w:rsid w:val="0093323F"/>
    <w:rsid w:val="0093477E"/>
    <w:rsid w:val="0093567C"/>
    <w:rsid w:val="00937C37"/>
    <w:rsid w:val="00945332"/>
    <w:rsid w:val="0095088A"/>
    <w:rsid w:val="009642DF"/>
    <w:rsid w:val="00965C76"/>
    <w:rsid w:val="00980DAB"/>
    <w:rsid w:val="009864E9"/>
    <w:rsid w:val="009873C7"/>
    <w:rsid w:val="00991D36"/>
    <w:rsid w:val="00995724"/>
    <w:rsid w:val="009A01CC"/>
    <w:rsid w:val="009A3A5B"/>
    <w:rsid w:val="009B51D6"/>
    <w:rsid w:val="009C1595"/>
    <w:rsid w:val="009C3BC0"/>
    <w:rsid w:val="009C5390"/>
    <w:rsid w:val="009D0D63"/>
    <w:rsid w:val="009D6C3C"/>
    <w:rsid w:val="009D78B0"/>
    <w:rsid w:val="009E0C6C"/>
    <w:rsid w:val="009E0C94"/>
    <w:rsid w:val="009E2EAE"/>
    <w:rsid w:val="009E7191"/>
    <w:rsid w:val="009E7BEE"/>
    <w:rsid w:val="009F49EB"/>
    <w:rsid w:val="00A02AB6"/>
    <w:rsid w:val="00A05B34"/>
    <w:rsid w:val="00A069C0"/>
    <w:rsid w:val="00A07D08"/>
    <w:rsid w:val="00A12E9C"/>
    <w:rsid w:val="00A164C1"/>
    <w:rsid w:val="00A23590"/>
    <w:rsid w:val="00A247C4"/>
    <w:rsid w:val="00A26D22"/>
    <w:rsid w:val="00A4002B"/>
    <w:rsid w:val="00A43E92"/>
    <w:rsid w:val="00A45F8C"/>
    <w:rsid w:val="00A52290"/>
    <w:rsid w:val="00A5319D"/>
    <w:rsid w:val="00A673A7"/>
    <w:rsid w:val="00A70524"/>
    <w:rsid w:val="00A712AF"/>
    <w:rsid w:val="00A75B16"/>
    <w:rsid w:val="00A76C96"/>
    <w:rsid w:val="00A80151"/>
    <w:rsid w:val="00A8143C"/>
    <w:rsid w:val="00A8297C"/>
    <w:rsid w:val="00A861C8"/>
    <w:rsid w:val="00A91BC2"/>
    <w:rsid w:val="00A92011"/>
    <w:rsid w:val="00A9212D"/>
    <w:rsid w:val="00A96C23"/>
    <w:rsid w:val="00A96D31"/>
    <w:rsid w:val="00AA2E69"/>
    <w:rsid w:val="00AA380D"/>
    <w:rsid w:val="00AA4E9A"/>
    <w:rsid w:val="00AA7750"/>
    <w:rsid w:val="00AA7C49"/>
    <w:rsid w:val="00AB03D0"/>
    <w:rsid w:val="00AB6AF2"/>
    <w:rsid w:val="00AC3FB2"/>
    <w:rsid w:val="00AC513A"/>
    <w:rsid w:val="00AD5049"/>
    <w:rsid w:val="00AD7D5A"/>
    <w:rsid w:val="00AE0EBC"/>
    <w:rsid w:val="00AE11CD"/>
    <w:rsid w:val="00AE646E"/>
    <w:rsid w:val="00AE65A1"/>
    <w:rsid w:val="00AF3CC0"/>
    <w:rsid w:val="00B003F4"/>
    <w:rsid w:val="00B0162A"/>
    <w:rsid w:val="00B01E7E"/>
    <w:rsid w:val="00B07B54"/>
    <w:rsid w:val="00B11F15"/>
    <w:rsid w:val="00B215CA"/>
    <w:rsid w:val="00B3162C"/>
    <w:rsid w:val="00B31A62"/>
    <w:rsid w:val="00B661C0"/>
    <w:rsid w:val="00B67367"/>
    <w:rsid w:val="00B73055"/>
    <w:rsid w:val="00B7494C"/>
    <w:rsid w:val="00B76315"/>
    <w:rsid w:val="00B77079"/>
    <w:rsid w:val="00B80D99"/>
    <w:rsid w:val="00B9310F"/>
    <w:rsid w:val="00B94DC5"/>
    <w:rsid w:val="00BA04B5"/>
    <w:rsid w:val="00BB6AB1"/>
    <w:rsid w:val="00BB757E"/>
    <w:rsid w:val="00BB7FE4"/>
    <w:rsid w:val="00BC1FAD"/>
    <w:rsid w:val="00BC3C37"/>
    <w:rsid w:val="00BD34E3"/>
    <w:rsid w:val="00BD5414"/>
    <w:rsid w:val="00BD78DA"/>
    <w:rsid w:val="00BE1F5D"/>
    <w:rsid w:val="00BE25FF"/>
    <w:rsid w:val="00BE69D3"/>
    <w:rsid w:val="00BF0FE9"/>
    <w:rsid w:val="00BF1BDD"/>
    <w:rsid w:val="00BF2BF2"/>
    <w:rsid w:val="00BF5746"/>
    <w:rsid w:val="00C00898"/>
    <w:rsid w:val="00C0626E"/>
    <w:rsid w:val="00C1036E"/>
    <w:rsid w:val="00C12028"/>
    <w:rsid w:val="00C14100"/>
    <w:rsid w:val="00C17914"/>
    <w:rsid w:val="00C23B52"/>
    <w:rsid w:val="00C2499B"/>
    <w:rsid w:val="00C25FEB"/>
    <w:rsid w:val="00C272F0"/>
    <w:rsid w:val="00C3037A"/>
    <w:rsid w:val="00C3037D"/>
    <w:rsid w:val="00C30BF4"/>
    <w:rsid w:val="00C356A7"/>
    <w:rsid w:val="00C35F57"/>
    <w:rsid w:val="00C36C2C"/>
    <w:rsid w:val="00C4361C"/>
    <w:rsid w:val="00C44A4D"/>
    <w:rsid w:val="00C45084"/>
    <w:rsid w:val="00C46247"/>
    <w:rsid w:val="00C50588"/>
    <w:rsid w:val="00C506D9"/>
    <w:rsid w:val="00C5453E"/>
    <w:rsid w:val="00C616C5"/>
    <w:rsid w:val="00C62AAD"/>
    <w:rsid w:val="00C65AE8"/>
    <w:rsid w:val="00C67846"/>
    <w:rsid w:val="00C704B4"/>
    <w:rsid w:val="00C7387F"/>
    <w:rsid w:val="00C77437"/>
    <w:rsid w:val="00C7759D"/>
    <w:rsid w:val="00C85DE9"/>
    <w:rsid w:val="00C94C3B"/>
    <w:rsid w:val="00C95059"/>
    <w:rsid w:val="00CA5B27"/>
    <w:rsid w:val="00CB02FE"/>
    <w:rsid w:val="00CB45EA"/>
    <w:rsid w:val="00CC3A7E"/>
    <w:rsid w:val="00CC7EEA"/>
    <w:rsid w:val="00CD0C11"/>
    <w:rsid w:val="00CD1ECD"/>
    <w:rsid w:val="00CE2B27"/>
    <w:rsid w:val="00CE68D4"/>
    <w:rsid w:val="00CF0A7C"/>
    <w:rsid w:val="00CF1AFE"/>
    <w:rsid w:val="00CF589D"/>
    <w:rsid w:val="00D051C3"/>
    <w:rsid w:val="00D119CA"/>
    <w:rsid w:val="00D16528"/>
    <w:rsid w:val="00D17B32"/>
    <w:rsid w:val="00D20CDE"/>
    <w:rsid w:val="00D230B0"/>
    <w:rsid w:val="00D23350"/>
    <w:rsid w:val="00D27992"/>
    <w:rsid w:val="00D336AC"/>
    <w:rsid w:val="00D3436D"/>
    <w:rsid w:val="00D36B84"/>
    <w:rsid w:val="00D40158"/>
    <w:rsid w:val="00D645C4"/>
    <w:rsid w:val="00D655B1"/>
    <w:rsid w:val="00D66D93"/>
    <w:rsid w:val="00D70017"/>
    <w:rsid w:val="00D74E82"/>
    <w:rsid w:val="00D818DE"/>
    <w:rsid w:val="00D91909"/>
    <w:rsid w:val="00D927B8"/>
    <w:rsid w:val="00D92CCC"/>
    <w:rsid w:val="00D95130"/>
    <w:rsid w:val="00DA0D2A"/>
    <w:rsid w:val="00DA4133"/>
    <w:rsid w:val="00DB1080"/>
    <w:rsid w:val="00DB59CA"/>
    <w:rsid w:val="00DB6D8E"/>
    <w:rsid w:val="00DC43E2"/>
    <w:rsid w:val="00DC51A7"/>
    <w:rsid w:val="00DC57D0"/>
    <w:rsid w:val="00DC6A41"/>
    <w:rsid w:val="00DD1145"/>
    <w:rsid w:val="00DD2C02"/>
    <w:rsid w:val="00DD339F"/>
    <w:rsid w:val="00DD724D"/>
    <w:rsid w:val="00DE1D77"/>
    <w:rsid w:val="00DE26B2"/>
    <w:rsid w:val="00DE3CB9"/>
    <w:rsid w:val="00DE53F2"/>
    <w:rsid w:val="00DF1EE9"/>
    <w:rsid w:val="00E007AC"/>
    <w:rsid w:val="00E0138A"/>
    <w:rsid w:val="00E12960"/>
    <w:rsid w:val="00E16288"/>
    <w:rsid w:val="00E2181E"/>
    <w:rsid w:val="00E24712"/>
    <w:rsid w:val="00E269C5"/>
    <w:rsid w:val="00E335AC"/>
    <w:rsid w:val="00E33F40"/>
    <w:rsid w:val="00E35CBB"/>
    <w:rsid w:val="00E36AB9"/>
    <w:rsid w:val="00E408D6"/>
    <w:rsid w:val="00E442A5"/>
    <w:rsid w:val="00E46EBD"/>
    <w:rsid w:val="00E53C94"/>
    <w:rsid w:val="00E564AB"/>
    <w:rsid w:val="00E60042"/>
    <w:rsid w:val="00E65C14"/>
    <w:rsid w:val="00E7185B"/>
    <w:rsid w:val="00E77C10"/>
    <w:rsid w:val="00E801D5"/>
    <w:rsid w:val="00E80886"/>
    <w:rsid w:val="00E81D25"/>
    <w:rsid w:val="00E854EE"/>
    <w:rsid w:val="00E96A23"/>
    <w:rsid w:val="00E97641"/>
    <w:rsid w:val="00EA10F9"/>
    <w:rsid w:val="00EA2535"/>
    <w:rsid w:val="00EB005E"/>
    <w:rsid w:val="00EB2139"/>
    <w:rsid w:val="00EB2176"/>
    <w:rsid w:val="00EB2D3B"/>
    <w:rsid w:val="00EB3236"/>
    <w:rsid w:val="00EB73D8"/>
    <w:rsid w:val="00EC4A19"/>
    <w:rsid w:val="00EC4A6D"/>
    <w:rsid w:val="00EC59EE"/>
    <w:rsid w:val="00EC5C13"/>
    <w:rsid w:val="00ED143E"/>
    <w:rsid w:val="00ED2194"/>
    <w:rsid w:val="00ED4057"/>
    <w:rsid w:val="00ED6690"/>
    <w:rsid w:val="00EE35FE"/>
    <w:rsid w:val="00EE4481"/>
    <w:rsid w:val="00EE53EC"/>
    <w:rsid w:val="00EE5B7B"/>
    <w:rsid w:val="00EE6399"/>
    <w:rsid w:val="00EF4A79"/>
    <w:rsid w:val="00EF6E79"/>
    <w:rsid w:val="00F05F17"/>
    <w:rsid w:val="00F069F0"/>
    <w:rsid w:val="00F113C6"/>
    <w:rsid w:val="00F11E61"/>
    <w:rsid w:val="00F175CC"/>
    <w:rsid w:val="00F20418"/>
    <w:rsid w:val="00F247E4"/>
    <w:rsid w:val="00F24BD9"/>
    <w:rsid w:val="00F27133"/>
    <w:rsid w:val="00F271D9"/>
    <w:rsid w:val="00F335D4"/>
    <w:rsid w:val="00F34095"/>
    <w:rsid w:val="00F351E7"/>
    <w:rsid w:val="00F4651B"/>
    <w:rsid w:val="00F55666"/>
    <w:rsid w:val="00F60D31"/>
    <w:rsid w:val="00F64CA1"/>
    <w:rsid w:val="00F65243"/>
    <w:rsid w:val="00F67261"/>
    <w:rsid w:val="00F67574"/>
    <w:rsid w:val="00F70C43"/>
    <w:rsid w:val="00F724DE"/>
    <w:rsid w:val="00F76C67"/>
    <w:rsid w:val="00F82C0D"/>
    <w:rsid w:val="00F84422"/>
    <w:rsid w:val="00F85643"/>
    <w:rsid w:val="00F902F3"/>
    <w:rsid w:val="00F91620"/>
    <w:rsid w:val="00F918B1"/>
    <w:rsid w:val="00F957C1"/>
    <w:rsid w:val="00F96C66"/>
    <w:rsid w:val="00FA6DFD"/>
    <w:rsid w:val="00FC33BE"/>
    <w:rsid w:val="00FC3BC2"/>
    <w:rsid w:val="00FD26EB"/>
    <w:rsid w:val="00FD58D5"/>
    <w:rsid w:val="00FE0C31"/>
    <w:rsid w:val="00FE6804"/>
    <w:rsid w:val="00FE7536"/>
    <w:rsid w:val="00FE7967"/>
    <w:rsid w:val="00FE7D28"/>
    <w:rsid w:val="00FF6AE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5FD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44312C"/>
    <w:pPr>
      <w:spacing w:after="0" w:line="240" w:lineRule="auto"/>
    </w:pPr>
    <w:rPr>
      <w:sz w:val="20"/>
      <w:szCs w:val="20"/>
    </w:rPr>
  </w:style>
  <w:style w:type="character" w:customStyle="1" w:styleId="TextonotapieCar">
    <w:name w:val="Texto nota pie Car"/>
    <w:basedOn w:val="Fuentedeprrafopredeter"/>
    <w:link w:val="Textonotapie"/>
    <w:uiPriority w:val="99"/>
    <w:rsid w:val="0044312C"/>
    <w:rPr>
      <w:sz w:val="20"/>
      <w:szCs w:val="20"/>
    </w:rPr>
  </w:style>
  <w:style w:type="character" w:styleId="Refdenotaalpie">
    <w:name w:val="footnote reference"/>
    <w:basedOn w:val="Fuentedeprrafopredeter"/>
    <w:uiPriority w:val="99"/>
    <w:semiHidden/>
    <w:unhideWhenUsed/>
    <w:rsid w:val="0044312C"/>
    <w:rPr>
      <w:vertAlign w:val="superscript"/>
    </w:rPr>
  </w:style>
  <w:style w:type="character" w:styleId="Hipervnculo">
    <w:name w:val="Hyperlink"/>
    <w:basedOn w:val="Fuentedeprrafopredeter"/>
    <w:uiPriority w:val="99"/>
    <w:unhideWhenUsed/>
    <w:rsid w:val="00C45084"/>
    <w:rPr>
      <w:color w:val="0563C1" w:themeColor="hyperlink"/>
      <w:u w:val="single"/>
    </w:rPr>
  </w:style>
  <w:style w:type="character" w:styleId="Mencinsinresolver">
    <w:name w:val="Unresolved Mention"/>
    <w:basedOn w:val="Fuentedeprrafopredeter"/>
    <w:uiPriority w:val="99"/>
    <w:semiHidden/>
    <w:unhideWhenUsed/>
    <w:rsid w:val="00F247E4"/>
    <w:rPr>
      <w:color w:val="605E5C"/>
      <w:shd w:val="clear" w:color="auto" w:fill="E1DFDD"/>
    </w:rPr>
  </w:style>
  <w:style w:type="paragraph" w:styleId="Encabezado">
    <w:name w:val="header"/>
    <w:basedOn w:val="Normal"/>
    <w:link w:val="EncabezadoCar"/>
    <w:uiPriority w:val="99"/>
    <w:unhideWhenUsed/>
    <w:rsid w:val="004B65E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B65E6"/>
  </w:style>
  <w:style w:type="paragraph" w:styleId="Piedepgina">
    <w:name w:val="footer"/>
    <w:basedOn w:val="Normal"/>
    <w:link w:val="PiedepginaCar"/>
    <w:uiPriority w:val="99"/>
    <w:unhideWhenUsed/>
    <w:rsid w:val="004B65E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B65E6"/>
  </w:style>
  <w:style w:type="table" w:styleId="Tablaconcuadrcula">
    <w:name w:val="Table Grid"/>
    <w:basedOn w:val="Tablanormal"/>
    <w:uiPriority w:val="39"/>
    <w:rsid w:val="00197E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1233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journals.openedition.org/contextes/5786"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secondhandsongs.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5E4128-DD27-48DC-BCEE-57C679D2F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6170</Words>
  <Characters>33939</Characters>
  <Application>Microsoft Office Word</Application>
  <DocSecurity>0</DocSecurity>
  <Lines>282</Lines>
  <Paragraphs>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2020-11-02T11:42:00Z</dcterms:created>
  <dcterms:modified xsi:type="dcterms:W3CDTF">2020-11-02T12:00:00Z</dcterms:modified>
</cp:coreProperties>
</file>