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85C59" w14:textId="77777777" w:rsidR="008D1C54" w:rsidRDefault="008D1C54" w:rsidP="008D1C54">
      <w:pPr>
        <w:spacing w:line="480" w:lineRule="auto"/>
      </w:pPr>
    </w:p>
    <w:p w14:paraId="7ACB8F48" w14:textId="77777777" w:rsidR="00203E0D" w:rsidRDefault="00203E0D" w:rsidP="00203E0D">
      <w:pPr>
        <w:spacing w:line="480" w:lineRule="auto"/>
      </w:pPr>
    </w:p>
    <w:p w14:paraId="6E44ABE6" w14:textId="77777777" w:rsidR="008D1C54" w:rsidRPr="001D70FA" w:rsidRDefault="008D1C54" w:rsidP="008D1C54">
      <w:pPr>
        <w:spacing w:line="480" w:lineRule="auto"/>
        <w:jc w:val="center"/>
        <w:rPr>
          <w:b/>
          <w:color w:val="000000" w:themeColor="text1"/>
          <w:lang w:val="en-GB"/>
        </w:rPr>
      </w:pPr>
      <w:r w:rsidRPr="001D70FA">
        <w:rPr>
          <w:b/>
          <w:color w:val="000000" w:themeColor="text1"/>
        </w:rPr>
        <w:t>Title:</w:t>
      </w:r>
      <w:r w:rsidR="0090692B" w:rsidRPr="001D70FA">
        <w:rPr>
          <w:b/>
          <w:color w:val="000000" w:themeColor="text1"/>
        </w:rPr>
        <w:t xml:space="preserve"> </w:t>
      </w:r>
      <w:r w:rsidR="00DA567D" w:rsidRPr="001D70FA">
        <w:rPr>
          <w:b/>
          <w:color w:val="000000" w:themeColor="text1"/>
          <w:lang w:val="en-GB"/>
        </w:rPr>
        <w:t>Gaze</w:t>
      </w:r>
      <w:r w:rsidR="004C10A4" w:rsidRPr="001D70FA">
        <w:rPr>
          <w:b/>
          <w:color w:val="000000" w:themeColor="text1"/>
          <w:lang w:val="en-GB"/>
        </w:rPr>
        <w:t xml:space="preserve">-Fixation </w:t>
      </w:r>
      <w:r w:rsidR="0090692B" w:rsidRPr="001D70FA">
        <w:rPr>
          <w:b/>
          <w:color w:val="000000" w:themeColor="text1"/>
          <w:lang w:val="en-GB"/>
        </w:rPr>
        <w:t xml:space="preserve">to </w:t>
      </w:r>
      <w:r w:rsidR="00831B91" w:rsidRPr="001D70FA">
        <w:rPr>
          <w:b/>
          <w:color w:val="000000" w:themeColor="text1"/>
          <w:lang w:val="en-GB"/>
        </w:rPr>
        <w:t>Happy</w:t>
      </w:r>
      <w:r w:rsidR="0090692B" w:rsidRPr="001D70FA">
        <w:rPr>
          <w:b/>
          <w:color w:val="000000" w:themeColor="text1"/>
          <w:lang w:val="en-GB"/>
        </w:rPr>
        <w:t xml:space="preserve"> Faces Predicts Mood Repair</w:t>
      </w:r>
      <w:r w:rsidR="004C10A4" w:rsidRPr="001D70FA">
        <w:rPr>
          <w:b/>
          <w:color w:val="000000" w:themeColor="text1"/>
          <w:lang w:val="en-GB"/>
        </w:rPr>
        <w:t xml:space="preserve"> after </w:t>
      </w:r>
      <w:r w:rsidR="00E16D98" w:rsidRPr="001D70FA">
        <w:rPr>
          <w:b/>
          <w:color w:val="000000" w:themeColor="text1"/>
          <w:lang w:val="en-GB"/>
        </w:rPr>
        <w:t>a Negative Mood Induction</w:t>
      </w:r>
      <w:r w:rsidR="0090692B" w:rsidRPr="001D70FA">
        <w:rPr>
          <w:b/>
          <w:color w:val="000000" w:themeColor="text1"/>
        </w:rPr>
        <w:t xml:space="preserve"> </w:t>
      </w:r>
      <w:r w:rsidR="0090692B" w:rsidRPr="001D70FA">
        <w:rPr>
          <w:b/>
          <w:color w:val="000000" w:themeColor="text1"/>
          <w:lang w:val="en-GB"/>
        </w:rPr>
        <w:t xml:space="preserve"> </w:t>
      </w:r>
    </w:p>
    <w:p w14:paraId="5B838260" w14:textId="77777777" w:rsidR="00203E0D" w:rsidRPr="0090692B" w:rsidRDefault="00203E0D" w:rsidP="008D1C54">
      <w:pPr>
        <w:spacing w:line="480" w:lineRule="auto"/>
        <w:jc w:val="center"/>
        <w:rPr>
          <w:color w:val="000000" w:themeColor="text1"/>
        </w:rPr>
      </w:pPr>
    </w:p>
    <w:p w14:paraId="5F2D8566" w14:textId="77777777" w:rsidR="008D1C54" w:rsidRPr="00E32B3F" w:rsidRDefault="008D1C54" w:rsidP="008D1C54">
      <w:pPr>
        <w:spacing w:line="480" w:lineRule="auto"/>
        <w:jc w:val="center"/>
        <w:rPr>
          <w:vertAlign w:val="superscript"/>
        </w:rPr>
      </w:pPr>
      <w:r>
        <w:t>Authors:</w:t>
      </w:r>
      <w:r>
        <w:rPr>
          <w:color w:val="FF0000"/>
        </w:rPr>
        <w:t xml:space="preserve"> </w:t>
      </w:r>
      <w:r w:rsidRPr="00E32B3F">
        <w:t>Alvaro Sanchez</w:t>
      </w:r>
      <w:r w:rsidRPr="00E32B3F">
        <w:rPr>
          <w:vertAlign w:val="superscript"/>
          <w:lang w:val="en-GB"/>
        </w:rPr>
        <w:t>1</w:t>
      </w:r>
      <w:r w:rsidRPr="00E32B3F">
        <w:t>, Carmelo Vazquez</w:t>
      </w:r>
      <w:r w:rsidRPr="00E32B3F">
        <w:rPr>
          <w:vertAlign w:val="superscript"/>
          <w:lang w:val="en-GB"/>
        </w:rPr>
        <w:t>1</w:t>
      </w:r>
      <w:r>
        <w:t>, Diego Gomez</w:t>
      </w:r>
      <w:r w:rsidRPr="0073005D">
        <w:rPr>
          <w:vertAlign w:val="superscript"/>
        </w:rPr>
        <w:t>2</w:t>
      </w:r>
      <w:r>
        <w:t xml:space="preserve"> </w:t>
      </w:r>
      <w:r w:rsidRPr="00E32B3F">
        <w:t>and Jutta Joormann</w:t>
      </w:r>
      <w:r>
        <w:rPr>
          <w:vertAlign w:val="superscript"/>
          <w:lang w:val="en-GB"/>
        </w:rPr>
        <w:t>3</w:t>
      </w:r>
    </w:p>
    <w:p w14:paraId="706382CD" w14:textId="77777777" w:rsidR="008D1C54" w:rsidRDefault="008D1C54" w:rsidP="008D1C54">
      <w:pPr>
        <w:spacing w:line="480" w:lineRule="auto"/>
        <w:jc w:val="center"/>
        <w:rPr>
          <w:lang w:val="en-GB"/>
        </w:rPr>
      </w:pPr>
      <w:r w:rsidRPr="00E1558D">
        <w:rPr>
          <w:vertAlign w:val="superscript"/>
          <w:lang w:val="en-GB"/>
        </w:rPr>
        <w:t>1</w:t>
      </w:r>
      <w:r w:rsidRPr="00E1558D">
        <w:rPr>
          <w:i/>
          <w:iCs/>
          <w:lang w:val="en-GB"/>
        </w:rPr>
        <w:t xml:space="preserve"> </w:t>
      </w:r>
      <w:r>
        <w:rPr>
          <w:lang w:val="en-GB"/>
        </w:rPr>
        <w:t>Department</w:t>
      </w:r>
      <w:r w:rsidRPr="00186B70">
        <w:rPr>
          <w:lang w:val="en-GB"/>
        </w:rPr>
        <w:t xml:space="preserve"> of Psychology, </w:t>
      </w:r>
      <w:proofErr w:type="spellStart"/>
      <w:r w:rsidRPr="00186B70">
        <w:rPr>
          <w:lang w:val="en-GB"/>
        </w:rPr>
        <w:t>Compluten</w:t>
      </w:r>
      <w:r>
        <w:rPr>
          <w:lang w:val="en-GB"/>
        </w:rPr>
        <w:t>se</w:t>
      </w:r>
      <w:proofErr w:type="spellEnd"/>
      <w:r w:rsidRPr="00186B70">
        <w:rPr>
          <w:lang w:val="en-GB"/>
        </w:rPr>
        <w:t xml:space="preserve"> University of Madrid</w:t>
      </w:r>
      <w:r>
        <w:rPr>
          <w:lang w:val="en-GB"/>
        </w:rPr>
        <w:t xml:space="preserve"> (Spain)</w:t>
      </w:r>
      <w:r w:rsidRPr="00186B70">
        <w:rPr>
          <w:lang w:val="en-GB"/>
        </w:rPr>
        <w:t>.</w:t>
      </w:r>
    </w:p>
    <w:p w14:paraId="349DF021" w14:textId="77777777" w:rsidR="008D1C54" w:rsidRDefault="008D1C54" w:rsidP="008D1C54">
      <w:pPr>
        <w:spacing w:line="480" w:lineRule="auto"/>
        <w:jc w:val="center"/>
        <w:rPr>
          <w:lang w:val="en-GB"/>
        </w:rPr>
      </w:pPr>
      <w:r w:rsidRPr="0073005D">
        <w:rPr>
          <w:vertAlign w:val="superscript"/>
          <w:lang w:val="en-GB"/>
        </w:rPr>
        <w:t>2</w:t>
      </w:r>
      <w:r>
        <w:rPr>
          <w:lang w:val="en-GB"/>
        </w:rPr>
        <w:t xml:space="preserve"> Department of Psychology, University of Huelva (Spain).</w:t>
      </w:r>
    </w:p>
    <w:p w14:paraId="2A11ECFE" w14:textId="77777777" w:rsidR="008D1C54" w:rsidRDefault="008D1C54" w:rsidP="008D1C54">
      <w:pPr>
        <w:spacing w:line="480" w:lineRule="auto"/>
        <w:jc w:val="center"/>
      </w:pPr>
      <w:r>
        <w:rPr>
          <w:vertAlign w:val="superscript"/>
          <w:lang w:val="en-GB"/>
        </w:rPr>
        <w:t>3</w:t>
      </w:r>
      <w:r w:rsidRPr="00E1558D">
        <w:rPr>
          <w:i/>
          <w:iCs/>
          <w:lang w:val="en-GB"/>
        </w:rPr>
        <w:t xml:space="preserve"> </w:t>
      </w:r>
      <w:r>
        <w:rPr>
          <w:lang w:val="en-GB"/>
        </w:rPr>
        <w:t>Department</w:t>
      </w:r>
      <w:r w:rsidRPr="00186B70">
        <w:rPr>
          <w:lang w:val="en-GB"/>
        </w:rPr>
        <w:t xml:space="preserve"> of Psychology, </w:t>
      </w:r>
      <w:proofErr w:type="spellStart"/>
      <w:r w:rsidR="009813AB">
        <w:rPr>
          <w:lang w:val="en-GB"/>
        </w:rPr>
        <w:t>Northwestern</w:t>
      </w:r>
      <w:proofErr w:type="spellEnd"/>
      <w:r w:rsidR="009813AB">
        <w:rPr>
          <w:lang w:val="en-GB"/>
        </w:rPr>
        <w:t xml:space="preserve"> University</w:t>
      </w:r>
      <w:r>
        <w:rPr>
          <w:lang w:val="en-GB"/>
        </w:rPr>
        <w:t xml:space="preserve"> (United States)</w:t>
      </w:r>
      <w:r w:rsidRPr="00186B70">
        <w:rPr>
          <w:lang w:val="en-GB"/>
        </w:rPr>
        <w:t>.</w:t>
      </w:r>
    </w:p>
    <w:p w14:paraId="27FABE98" w14:textId="77777777" w:rsidR="00203E0D" w:rsidRDefault="00203E0D" w:rsidP="008D1C54">
      <w:pPr>
        <w:spacing w:line="480" w:lineRule="auto"/>
      </w:pPr>
    </w:p>
    <w:p w14:paraId="596E9FB7" w14:textId="77777777" w:rsidR="00203E0D" w:rsidRPr="001D70FA" w:rsidRDefault="00203E0D" w:rsidP="001D70FA">
      <w:pPr>
        <w:ind w:firstLine="709"/>
        <w:jc w:val="center"/>
        <w:rPr>
          <w:i/>
          <w:iCs/>
        </w:rPr>
      </w:pPr>
      <w:r w:rsidRPr="001D70FA">
        <w:rPr>
          <w:i/>
          <w:iCs/>
          <w:lang w:val="en-CA"/>
        </w:rPr>
        <w:t>Acknowledgements</w:t>
      </w:r>
    </w:p>
    <w:p w14:paraId="03F208CD" w14:textId="77777777" w:rsidR="00203E0D" w:rsidRPr="00E43C53" w:rsidRDefault="00203E0D" w:rsidP="00203E0D">
      <w:pPr>
        <w:rPr>
          <w:lang w:val="en-CA"/>
        </w:rPr>
      </w:pPr>
    </w:p>
    <w:p w14:paraId="70AF48EE" w14:textId="5CF0457C" w:rsidR="00203E0D" w:rsidRDefault="00203E0D" w:rsidP="008D1C54">
      <w:pPr>
        <w:spacing w:line="480" w:lineRule="auto"/>
        <w:rPr>
          <w:bCs/>
        </w:rPr>
      </w:pPr>
      <w:r w:rsidRPr="00E43C53">
        <w:rPr>
          <w:lang w:val="en-CA"/>
        </w:rPr>
        <w:t xml:space="preserve">This research was </w:t>
      </w:r>
      <w:r w:rsidRPr="00E1558D">
        <w:rPr>
          <w:bCs/>
        </w:rPr>
        <w:t xml:space="preserve">supported by Spanish Ministry of </w:t>
      </w:r>
      <w:r>
        <w:rPr>
          <w:bCs/>
        </w:rPr>
        <w:t>Education gr</w:t>
      </w:r>
      <w:r w:rsidRPr="00BB0329">
        <w:rPr>
          <w:bCs/>
        </w:rPr>
        <w:t>ant</w:t>
      </w:r>
      <w:r>
        <w:rPr>
          <w:bCs/>
        </w:rPr>
        <w:t xml:space="preserve">s, </w:t>
      </w:r>
      <w:r w:rsidRPr="00BB0329">
        <w:t>AP2006-01895</w:t>
      </w:r>
      <w:r w:rsidRPr="00BB0329">
        <w:rPr>
          <w:bCs/>
        </w:rPr>
        <w:t xml:space="preserve"> </w:t>
      </w:r>
      <w:r>
        <w:rPr>
          <w:bCs/>
        </w:rPr>
        <w:t>to first author, and</w:t>
      </w:r>
      <w:r w:rsidRPr="00FC6739">
        <w:rPr>
          <w:bCs/>
        </w:rPr>
        <w:t xml:space="preserve"> PSI2008-02889-E</w:t>
      </w:r>
      <w:r>
        <w:rPr>
          <w:bCs/>
        </w:rPr>
        <w:t xml:space="preserve"> and </w:t>
      </w:r>
      <w:r w:rsidRPr="00FC6739">
        <w:rPr>
          <w:bCs/>
        </w:rPr>
        <w:t>PSI2009-13922</w:t>
      </w:r>
      <w:r>
        <w:rPr>
          <w:bCs/>
        </w:rPr>
        <w:t xml:space="preserve"> to second author. </w:t>
      </w:r>
      <w:r w:rsidRPr="00CF05D4">
        <w:rPr>
          <w:bCs/>
        </w:rPr>
        <w:t xml:space="preserve">We thank </w:t>
      </w:r>
      <w:r w:rsidRPr="00806989">
        <w:rPr>
          <w:bCs/>
        </w:rPr>
        <w:t>Carmen Valiente, Gonzalo Hervas, Nuria Romero and Maria Provencio</w:t>
      </w:r>
      <w:r>
        <w:rPr>
          <w:bCs/>
        </w:rPr>
        <w:t xml:space="preserve"> </w:t>
      </w:r>
      <w:r w:rsidRPr="00CF05D4">
        <w:rPr>
          <w:bCs/>
        </w:rPr>
        <w:t>for their collaboration</w:t>
      </w:r>
      <w:r>
        <w:rPr>
          <w:bCs/>
        </w:rPr>
        <w:t xml:space="preserve"> and support in different stages of the study</w:t>
      </w:r>
      <w:r w:rsidRPr="00CF05D4">
        <w:rPr>
          <w:bCs/>
        </w:rPr>
        <w:t>.</w:t>
      </w:r>
      <w:r>
        <w:rPr>
          <w:bCs/>
        </w:rPr>
        <w:t xml:space="preserve"> </w:t>
      </w:r>
    </w:p>
    <w:p w14:paraId="773A10FC" w14:textId="77777777" w:rsidR="001D70FA" w:rsidRPr="001D70FA" w:rsidRDefault="001D70FA" w:rsidP="008D1C54">
      <w:pPr>
        <w:spacing w:line="480" w:lineRule="auto"/>
        <w:rPr>
          <w:bCs/>
        </w:rPr>
      </w:pPr>
    </w:p>
    <w:p w14:paraId="0F8DC4CE" w14:textId="77777777" w:rsidR="008905F6" w:rsidRDefault="008905F6" w:rsidP="008905F6">
      <w:pPr>
        <w:spacing w:line="480" w:lineRule="auto"/>
      </w:pPr>
      <w:r>
        <w:t>Address correspondence to:</w:t>
      </w:r>
    </w:p>
    <w:p w14:paraId="4CC3CD81" w14:textId="77777777" w:rsidR="008905F6" w:rsidRPr="00BB0329" w:rsidRDefault="008905F6" w:rsidP="008905F6">
      <w:r w:rsidRPr="00BB0329">
        <w:t>Alvaro Sanchez Lopez</w:t>
      </w:r>
    </w:p>
    <w:p w14:paraId="0EAFB053" w14:textId="77777777" w:rsidR="008905F6" w:rsidRDefault="008905F6" w:rsidP="008905F6">
      <w:r>
        <w:t>School of Psychology</w:t>
      </w:r>
    </w:p>
    <w:p w14:paraId="050C0732" w14:textId="77777777" w:rsidR="008905F6" w:rsidRPr="007103EE" w:rsidRDefault="008905F6" w:rsidP="008905F6">
      <w:r w:rsidRPr="007103EE">
        <w:t xml:space="preserve">University </w:t>
      </w:r>
      <w:proofErr w:type="spellStart"/>
      <w:r w:rsidRPr="007103EE">
        <w:t>Compluten</w:t>
      </w:r>
      <w:r>
        <w:t>se</w:t>
      </w:r>
      <w:proofErr w:type="spellEnd"/>
      <w:r>
        <w:t xml:space="preserve"> </w:t>
      </w:r>
      <w:r w:rsidRPr="007103EE">
        <w:t>of Madrid</w:t>
      </w:r>
    </w:p>
    <w:p w14:paraId="7F44296E" w14:textId="77777777" w:rsidR="008905F6" w:rsidRPr="009861A2" w:rsidRDefault="008905F6" w:rsidP="008905F6">
      <w:pPr>
        <w:rPr>
          <w:lang w:val="es-ES"/>
        </w:rPr>
      </w:pPr>
      <w:r w:rsidRPr="009861A2">
        <w:rPr>
          <w:lang w:val="es-ES"/>
        </w:rPr>
        <w:t xml:space="preserve">Madrid, </w:t>
      </w:r>
      <w:proofErr w:type="spellStart"/>
      <w:r w:rsidRPr="009861A2">
        <w:rPr>
          <w:lang w:val="es-ES"/>
        </w:rPr>
        <w:t>Spain</w:t>
      </w:r>
      <w:proofErr w:type="spellEnd"/>
      <w:r w:rsidRPr="009861A2">
        <w:rPr>
          <w:lang w:val="es-ES"/>
        </w:rPr>
        <w:t>, 28223</w:t>
      </w:r>
    </w:p>
    <w:p w14:paraId="74F66415" w14:textId="77777777" w:rsidR="008D1C54" w:rsidRDefault="008905F6" w:rsidP="008905F6">
      <w:pPr>
        <w:rPr>
          <w:lang w:val="fr-FR"/>
        </w:rPr>
      </w:pPr>
      <w:r w:rsidRPr="00084EB8">
        <w:rPr>
          <w:lang w:val="fr-FR"/>
        </w:rPr>
        <w:t xml:space="preserve">Email: </w:t>
      </w:r>
      <w:hyperlink r:id="rId8" w:history="1">
        <w:r w:rsidR="00FA0603" w:rsidRPr="009A1F46">
          <w:rPr>
            <w:rStyle w:val="Hipervnculo"/>
            <w:lang w:val="fr-FR"/>
          </w:rPr>
          <w:t>alvarosanchez@psi.ucm.es</w:t>
        </w:r>
      </w:hyperlink>
    </w:p>
    <w:p w14:paraId="2B6A750A" w14:textId="77777777" w:rsidR="00FA0603" w:rsidRPr="00084EB8" w:rsidRDefault="00FA0603" w:rsidP="00FA0603">
      <w:pPr>
        <w:rPr>
          <w:lang w:val="fr-FR"/>
        </w:rPr>
      </w:pPr>
      <w:r w:rsidRPr="00084EB8">
        <w:rPr>
          <w:lang w:val="fr-FR"/>
        </w:rPr>
        <w:t xml:space="preserve">Phone: </w:t>
      </w:r>
      <w:r w:rsidRPr="00600B5C">
        <w:rPr>
          <w:lang w:val="fr-FR"/>
        </w:rPr>
        <w:t>(34) 91-3943</w:t>
      </w:r>
      <w:r>
        <w:rPr>
          <w:lang w:val="fr-FR"/>
        </w:rPr>
        <w:t>090</w:t>
      </w:r>
    </w:p>
    <w:p w14:paraId="05B3DCFC" w14:textId="77777777" w:rsidR="00FA0603" w:rsidRDefault="00FA0603" w:rsidP="008905F6">
      <w:pPr>
        <w:rPr>
          <w:lang w:val="fr-FR"/>
        </w:rPr>
      </w:pPr>
    </w:p>
    <w:p w14:paraId="7137CFCE" w14:textId="77777777" w:rsidR="001D70FA" w:rsidRDefault="001D70FA" w:rsidP="001D70FA">
      <w:pPr>
        <w:spacing w:line="480" w:lineRule="auto"/>
        <w:rPr>
          <w:b/>
          <w:bCs/>
          <w:color w:val="000000"/>
          <w:sz w:val="20"/>
          <w:szCs w:val="20"/>
          <w:bdr w:val="none" w:sz="0" w:space="0" w:color="auto" w:frame="1"/>
          <w:shd w:val="clear" w:color="auto" w:fill="FFFFFF"/>
        </w:rPr>
      </w:pPr>
    </w:p>
    <w:p w14:paraId="015E0A89" w14:textId="005A31A9" w:rsidR="001D70FA" w:rsidRDefault="001D70FA" w:rsidP="001D70FA">
      <w:pPr>
        <w:spacing w:line="480" w:lineRule="auto"/>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 xml:space="preserve">This is a </w:t>
      </w:r>
      <w:proofErr w:type="spellStart"/>
      <w:r w:rsidRPr="00D26A2B">
        <w:rPr>
          <w:b/>
          <w:bCs/>
          <w:color w:val="000000"/>
          <w:sz w:val="20"/>
          <w:szCs w:val="20"/>
          <w:bdr w:val="none" w:sz="0" w:space="0" w:color="auto" w:frame="1"/>
          <w:shd w:val="clear" w:color="auto" w:fill="FFFFFF"/>
        </w:rPr>
        <w:t>postprint</w:t>
      </w:r>
      <w:proofErr w:type="spellEnd"/>
      <w:r w:rsidRPr="00D26A2B">
        <w:rPr>
          <w:b/>
          <w:bCs/>
          <w:color w:val="000000"/>
          <w:sz w:val="20"/>
          <w:szCs w:val="20"/>
          <w:bdr w:val="none" w:sz="0" w:space="0" w:color="auto" w:frame="1"/>
          <w:shd w:val="clear" w:color="auto" w:fill="FFFFFF"/>
        </w:rPr>
        <w:t xml:space="preserve"> accepted version of the </w:t>
      </w:r>
      <w:r>
        <w:rPr>
          <w:b/>
          <w:bCs/>
          <w:color w:val="000000"/>
          <w:sz w:val="20"/>
          <w:szCs w:val="20"/>
          <w:bdr w:val="none" w:sz="0" w:space="0" w:color="auto" w:frame="1"/>
          <w:shd w:val="clear" w:color="auto" w:fill="FFFFFF"/>
        </w:rPr>
        <w:t xml:space="preserve">published </w:t>
      </w:r>
      <w:r w:rsidRPr="00D26A2B">
        <w:rPr>
          <w:b/>
          <w:bCs/>
          <w:color w:val="000000"/>
          <w:sz w:val="20"/>
          <w:szCs w:val="20"/>
          <w:bdr w:val="none" w:sz="0" w:space="0" w:color="auto" w:frame="1"/>
          <w:shd w:val="clear" w:color="auto" w:fill="FFFFFF"/>
        </w:rPr>
        <w:t>manuscript:</w:t>
      </w:r>
      <w:r>
        <w:rPr>
          <w:b/>
          <w:bCs/>
          <w:color w:val="000000"/>
          <w:sz w:val="20"/>
          <w:szCs w:val="20"/>
          <w:bdr w:val="none" w:sz="0" w:space="0" w:color="auto" w:frame="1"/>
          <w:shd w:val="clear" w:color="auto" w:fill="FFFFFF"/>
        </w:rPr>
        <w:t xml:space="preserve"> </w:t>
      </w:r>
      <w:r w:rsidRPr="001D70FA">
        <w:rPr>
          <w:b/>
          <w:bCs/>
          <w:color w:val="000000"/>
          <w:sz w:val="20"/>
          <w:szCs w:val="20"/>
          <w:bdr w:val="none" w:sz="0" w:space="0" w:color="auto" w:frame="1"/>
          <w:shd w:val="clear" w:color="auto" w:fill="FFFFFF"/>
        </w:rPr>
        <w:t xml:space="preserve">Sanchez, A., Vazquez, C., Gomez, D., &amp; </w:t>
      </w:r>
      <w:proofErr w:type="spellStart"/>
      <w:r w:rsidRPr="001D70FA">
        <w:rPr>
          <w:b/>
          <w:bCs/>
          <w:color w:val="000000"/>
          <w:sz w:val="20"/>
          <w:szCs w:val="20"/>
          <w:bdr w:val="none" w:sz="0" w:space="0" w:color="auto" w:frame="1"/>
          <w:shd w:val="clear" w:color="auto" w:fill="FFFFFF"/>
        </w:rPr>
        <w:t>Joormann</w:t>
      </w:r>
      <w:proofErr w:type="spellEnd"/>
      <w:r w:rsidRPr="001D70FA">
        <w:rPr>
          <w:b/>
          <w:bCs/>
          <w:color w:val="000000"/>
          <w:sz w:val="20"/>
          <w:szCs w:val="20"/>
          <w:bdr w:val="none" w:sz="0" w:space="0" w:color="auto" w:frame="1"/>
          <w:shd w:val="clear" w:color="auto" w:fill="FFFFFF"/>
        </w:rPr>
        <w:t xml:space="preserve">, J. (2014). Gaze-fixation to happy faces predicts mood repair after a negative mood induction. </w:t>
      </w:r>
      <w:r w:rsidRPr="001D70FA">
        <w:rPr>
          <w:b/>
          <w:bCs/>
          <w:i/>
          <w:iCs/>
          <w:color w:val="000000"/>
          <w:sz w:val="20"/>
          <w:szCs w:val="20"/>
          <w:bdr w:val="none" w:sz="0" w:space="0" w:color="auto" w:frame="1"/>
          <w:shd w:val="clear" w:color="auto" w:fill="FFFFFF"/>
        </w:rPr>
        <w:t>Emotion, 14</w:t>
      </w:r>
      <w:r w:rsidRPr="001D70FA">
        <w:rPr>
          <w:b/>
          <w:bCs/>
          <w:color w:val="000000"/>
          <w:sz w:val="20"/>
          <w:szCs w:val="20"/>
          <w:bdr w:val="none" w:sz="0" w:space="0" w:color="auto" w:frame="1"/>
          <w:shd w:val="clear" w:color="auto" w:fill="FFFFFF"/>
        </w:rPr>
        <w:t xml:space="preserve">(1), 85–94. </w:t>
      </w:r>
    </w:p>
    <w:p w14:paraId="347E925A" w14:textId="455C489B" w:rsidR="001D70FA" w:rsidRPr="001D70FA" w:rsidRDefault="001D70FA" w:rsidP="001D70FA">
      <w:pPr>
        <w:spacing w:line="480" w:lineRule="auto"/>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The final article is available at:</w:t>
      </w:r>
      <w:r>
        <w:rPr>
          <w:b/>
          <w:bCs/>
          <w:color w:val="000000"/>
          <w:sz w:val="20"/>
          <w:szCs w:val="20"/>
          <w:bdr w:val="none" w:sz="0" w:space="0" w:color="auto" w:frame="1"/>
          <w:shd w:val="clear" w:color="auto" w:fill="FFFFFF"/>
        </w:rPr>
        <w:t xml:space="preserve"> </w:t>
      </w:r>
      <w:hyperlink r:id="rId9" w:history="1">
        <w:r w:rsidRPr="00344D0C">
          <w:rPr>
            <w:rStyle w:val="Hipervnculo"/>
            <w:b/>
            <w:bCs/>
            <w:sz w:val="20"/>
            <w:szCs w:val="20"/>
            <w:bdr w:val="none" w:sz="0" w:space="0" w:color="auto" w:frame="1"/>
            <w:shd w:val="clear" w:color="auto" w:fill="FFFFFF"/>
          </w:rPr>
          <w:t>https://doi.org/10.1037/a0034500</w:t>
        </w:r>
      </w:hyperlink>
    </w:p>
    <w:p w14:paraId="603161AC" w14:textId="77777777" w:rsidR="008D1C54" w:rsidRPr="001D70FA" w:rsidRDefault="008D1C54" w:rsidP="008D1C54">
      <w:pPr>
        <w:spacing w:line="480" w:lineRule="auto"/>
        <w:jc w:val="center"/>
        <w:rPr>
          <w:b/>
          <w:bCs/>
          <w:lang w:val="fr-FR"/>
        </w:rPr>
      </w:pPr>
      <w:r w:rsidRPr="00A4118A">
        <w:rPr>
          <w:lang w:val="fr-FR"/>
        </w:rPr>
        <w:br w:type="page"/>
      </w:r>
      <w:r w:rsidRPr="001D70FA">
        <w:rPr>
          <w:b/>
          <w:bCs/>
          <w:lang w:val="fr-FR"/>
        </w:rPr>
        <w:lastRenderedPageBreak/>
        <w:t>Abstract</w:t>
      </w:r>
    </w:p>
    <w:p w14:paraId="617CF12D" w14:textId="77777777" w:rsidR="008D1C54" w:rsidRDefault="00E527CA" w:rsidP="008D1C54">
      <w:pPr>
        <w:autoSpaceDE w:val="0"/>
        <w:autoSpaceDN w:val="0"/>
        <w:adjustRightInd w:val="0"/>
        <w:spacing w:line="480" w:lineRule="auto"/>
        <w:rPr>
          <w:rFonts w:eastAsia="Calibri"/>
          <w:lang w:eastAsia="es-ES"/>
        </w:rPr>
      </w:pPr>
      <w:r>
        <w:rPr>
          <w:rFonts w:eastAsia="Calibri"/>
          <w:lang w:eastAsia="es-ES"/>
        </w:rPr>
        <w:t>T</w:t>
      </w:r>
      <w:r w:rsidRPr="005F0210">
        <w:rPr>
          <w:rFonts w:eastAsia="Calibri"/>
          <w:lang w:eastAsia="es-ES"/>
        </w:rPr>
        <w:t xml:space="preserve">he present study tested the </w:t>
      </w:r>
      <w:r>
        <w:rPr>
          <w:rFonts w:eastAsia="Calibri"/>
          <w:lang w:eastAsia="es-ES"/>
        </w:rPr>
        <w:t>interplay between mood and</w:t>
      </w:r>
      <w:r w:rsidRPr="005F0210">
        <w:rPr>
          <w:rFonts w:eastAsia="Calibri"/>
          <w:lang w:eastAsia="es-ES"/>
        </w:rPr>
        <w:t xml:space="preserve"> attentional deployment </w:t>
      </w:r>
      <w:r w:rsidR="00083E88">
        <w:rPr>
          <w:rFonts w:eastAsia="Calibri"/>
          <w:lang w:eastAsia="es-ES"/>
        </w:rPr>
        <w:t xml:space="preserve">by examining attention </w:t>
      </w:r>
      <w:r w:rsidRPr="005F0210">
        <w:rPr>
          <w:rFonts w:eastAsia="Calibri"/>
          <w:lang w:eastAsia="es-ES"/>
        </w:rPr>
        <w:t xml:space="preserve">to positive (i.e., happy faces) and negative (i.e., </w:t>
      </w:r>
      <w:proofErr w:type="gramStart"/>
      <w:r w:rsidRPr="005F0210">
        <w:rPr>
          <w:rFonts w:eastAsia="Calibri"/>
          <w:lang w:eastAsia="es-ES"/>
        </w:rPr>
        <w:t>angry</w:t>
      </w:r>
      <w:proofErr w:type="gramEnd"/>
      <w:r w:rsidRPr="005F0210">
        <w:rPr>
          <w:rFonts w:eastAsia="Calibri"/>
          <w:lang w:eastAsia="es-ES"/>
        </w:rPr>
        <w:t xml:space="preserve"> and sad faces) stimuli in response to experimental </w:t>
      </w:r>
      <w:r w:rsidR="00203E0D">
        <w:rPr>
          <w:rFonts w:eastAsia="Calibri"/>
          <w:lang w:eastAsia="es-ES"/>
        </w:rPr>
        <w:t>inductions</w:t>
      </w:r>
      <w:r w:rsidR="00203E0D" w:rsidRPr="005F0210">
        <w:rPr>
          <w:rFonts w:eastAsia="Calibri"/>
          <w:lang w:eastAsia="es-ES"/>
        </w:rPr>
        <w:t xml:space="preserve"> </w:t>
      </w:r>
      <w:r w:rsidRPr="005F0210">
        <w:rPr>
          <w:rFonts w:eastAsia="Calibri"/>
          <w:lang w:eastAsia="es-ES"/>
        </w:rPr>
        <w:t xml:space="preserve">of </w:t>
      </w:r>
      <w:r>
        <w:rPr>
          <w:rFonts w:eastAsia="Calibri"/>
          <w:lang w:eastAsia="es-ES"/>
        </w:rPr>
        <w:t>sad</w:t>
      </w:r>
      <w:r w:rsidRPr="005F0210">
        <w:rPr>
          <w:rFonts w:eastAsia="Calibri"/>
          <w:lang w:eastAsia="es-ES"/>
        </w:rPr>
        <w:t xml:space="preserve"> and </w:t>
      </w:r>
      <w:r>
        <w:rPr>
          <w:rFonts w:eastAsia="Calibri"/>
          <w:lang w:eastAsia="es-ES"/>
        </w:rPr>
        <w:t>happy</w:t>
      </w:r>
      <w:r w:rsidRPr="005F0210">
        <w:rPr>
          <w:rFonts w:eastAsia="Calibri"/>
          <w:lang w:eastAsia="es-ES"/>
        </w:rPr>
        <w:t xml:space="preserve"> mood. Participants</w:t>
      </w:r>
      <w:r>
        <w:rPr>
          <w:rFonts w:eastAsia="Calibri"/>
          <w:lang w:eastAsia="es-ES"/>
        </w:rPr>
        <w:t xml:space="preserve"> </w:t>
      </w:r>
      <w:r w:rsidR="008B122D">
        <w:rPr>
          <w:rFonts w:eastAsia="Calibri"/>
          <w:lang w:eastAsia="es-ES"/>
        </w:rPr>
        <w:t xml:space="preserve">underwent </w:t>
      </w:r>
      <w:r>
        <w:rPr>
          <w:rFonts w:eastAsia="Calibri"/>
          <w:lang w:eastAsia="es-ES"/>
        </w:rPr>
        <w:t xml:space="preserve">a negative, neutral or positive mood induction procedure (MIP) </w:t>
      </w:r>
      <w:r w:rsidR="008B122D">
        <w:rPr>
          <w:rFonts w:eastAsia="Calibri"/>
          <w:lang w:eastAsia="es-ES"/>
        </w:rPr>
        <w:t xml:space="preserve">which was followed by an assessment of </w:t>
      </w:r>
      <w:r>
        <w:rPr>
          <w:rFonts w:eastAsia="Calibri"/>
          <w:lang w:eastAsia="es-ES"/>
        </w:rPr>
        <w:t>their</w:t>
      </w:r>
      <w:r w:rsidRPr="005F0210">
        <w:rPr>
          <w:rFonts w:eastAsia="Calibri"/>
          <w:lang w:eastAsia="es-ES"/>
        </w:rPr>
        <w:t xml:space="preserve"> </w:t>
      </w:r>
      <w:r>
        <w:rPr>
          <w:rFonts w:eastAsia="Calibri"/>
          <w:lang w:eastAsia="es-ES"/>
        </w:rPr>
        <w:t>attentional deployment</w:t>
      </w:r>
      <w:r w:rsidRPr="005F0210">
        <w:rPr>
          <w:rFonts w:eastAsia="Calibri"/>
          <w:lang w:eastAsia="es-ES"/>
        </w:rPr>
        <w:t xml:space="preserve"> to emotional faces using eye-tracking t</w:t>
      </w:r>
      <w:r>
        <w:rPr>
          <w:rFonts w:eastAsia="Calibri"/>
          <w:lang w:eastAsia="es-ES"/>
        </w:rPr>
        <w:t xml:space="preserve">echnology. </w:t>
      </w:r>
      <w:r w:rsidR="00AF4607">
        <w:rPr>
          <w:rFonts w:eastAsia="Calibri"/>
          <w:lang w:eastAsia="es-ES"/>
        </w:rPr>
        <w:t>In the positive MIP condition, a</w:t>
      </w:r>
      <w:r>
        <w:rPr>
          <w:rFonts w:eastAsia="Calibri"/>
          <w:lang w:eastAsia="es-ES"/>
        </w:rPr>
        <w:t xml:space="preserve">nalyses revealed a mood-congruent relation between </w:t>
      </w:r>
      <w:r w:rsidR="008B122D">
        <w:rPr>
          <w:rFonts w:eastAsia="Calibri"/>
          <w:lang w:eastAsia="es-ES"/>
        </w:rPr>
        <w:t>positive mood</w:t>
      </w:r>
      <w:r>
        <w:rPr>
          <w:rFonts w:eastAsia="Calibri"/>
          <w:lang w:eastAsia="es-ES"/>
        </w:rPr>
        <w:t xml:space="preserve"> and </w:t>
      </w:r>
      <w:r w:rsidR="00AF4607">
        <w:rPr>
          <w:rFonts w:eastAsia="Calibri"/>
          <w:lang w:eastAsia="es-ES"/>
        </w:rPr>
        <w:t xml:space="preserve">greater </w:t>
      </w:r>
      <w:r>
        <w:rPr>
          <w:rFonts w:eastAsia="Calibri"/>
          <w:lang w:eastAsia="es-ES"/>
        </w:rPr>
        <w:t xml:space="preserve">attentional deployment to happy faces. </w:t>
      </w:r>
      <w:r w:rsidR="00AF4607">
        <w:rPr>
          <w:rFonts w:eastAsia="Calibri"/>
          <w:lang w:eastAsia="es-ES"/>
        </w:rPr>
        <w:t>In the negative MIP condition, however, a</w:t>
      </w:r>
      <w:r w:rsidR="003C5425">
        <w:rPr>
          <w:rFonts w:eastAsia="Calibri"/>
          <w:lang w:eastAsia="es-ES"/>
        </w:rPr>
        <w:t>nalyses revealed</w:t>
      </w:r>
      <w:r>
        <w:rPr>
          <w:rFonts w:eastAsia="Calibri"/>
          <w:lang w:eastAsia="es-ES"/>
        </w:rPr>
        <w:t xml:space="preserve"> a mood-incongruent relation between </w:t>
      </w:r>
      <w:r w:rsidR="00AF4607">
        <w:rPr>
          <w:rFonts w:eastAsia="Calibri"/>
          <w:lang w:eastAsia="es-ES"/>
        </w:rPr>
        <w:t xml:space="preserve">increased </w:t>
      </w:r>
      <w:r w:rsidR="008B122D">
        <w:rPr>
          <w:rFonts w:eastAsia="Calibri"/>
          <w:lang w:eastAsia="es-ES"/>
        </w:rPr>
        <w:t>negative mood</w:t>
      </w:r>
      <w:r w:rsidRPr="005140B1">
        <w:rPr>
          <w:rFonts w:eastAsia="Calibri"/>
          <w:lang w:eastAsia="es-ES"/>
        </w:rPr>
        <w:t xml:space="preserve"> and </w:t>
      </w:r>
      <w:r w:rsidR="00083E88">
        <w:rPr>
          <w:rFonts w:eastAsia="Calibri"/>
          <w:lang w:eastAsia="es-ES"/>
        </w:rPr>
        <w:t>greater</w:t>
      </w:r>
      <w:r w:rsidR="00083E88" w:rsidRPr="005140B1">
        <w:rPr>
          <w:rFonts w:eastAsia="Calibri"/>
          <w:lang w:eastAsia="es-ES"/>
        </w:rPr>
        <w:t xml:space="preserve"> </w:t>
      </w:r>
      <w:r w:rsidRPr="005140B1">
        <w:rPr>
          <w:rFonts w:eastAsia="Calibri"/>
          <w:lang w:eastAsia="es-ES"/>
        </w:rPr>
        <w:t>attentional deployment to happy faces</w:t>
      </w:r>
      <w:r>
        <w:rPr>
          <w:rFonts w:eastAsia="Calibri"/>
          <w:lang w:eastAsia="es-ES"/>
        </w:rPr>
        <w:t xml:space="preserve">. Furthermore, attentional deployment to happy faces </w:t>
      </w:r>
      <w:r w:rsidR="00AB7996">
        <w:rPr>
          <w:rFonts w:eastAsia="Calibri"/>
          <w:lang w:eastAsia="es-ES"/>
        </w:rPr>
        <w:t xml:space="preserve">after the negative MIP </w:t>
      </w:r>
      <w:r>
        <w:rPr>
          <w:rFonts w:eastAsia="Calibri"/>
          <w:lang w:eastAsia="es-ES"/>
        </w:rPr>
        <w:t xml:space="preserve">predicted </w:t>
      </w:r>
      <w:r w:rsidR="00AB7996">
        <w:rPr>
          <w:rFonts w:eastAsia="Calibri"/>
          <w:lang w:eastAsia="es-ES"/>
        </w:rPr>
        <w:t xml:space="preserve">participants’ </w:t>
      </w:r>
      <w:r w:rsidR="00AF4607">
        <w:rPr>
          <w:rFonts w:eastAsia="Calibri"/>
          <w:lang w:eastAsia="es-ES"/>
        </w:rPr>
        <w:t xml:space="preserve">mood </w:t>
      </w:r>
      <w:r w:rsidR="00FE0F4A">
        <w:rPr>
          <w:rFonts w:eastAsia="Calibri"/>
          <w:lang w:eastAsia="es-ES"/>
        </w:rPr>
        <w:t xml:space="preserve">recovery </w:t>
      </w:r>
      <w:r w:rsidR="00AB7996">
        <w:rPr>
          <w:rFonts w:eastAsia="Calibri"/>
          <w:lang w:eastAsia="es-ES"/>
        </w:rPr>
        <w:t>at the end of the experimental session</w:t>
      </w:r>
      <w:r>
        <w:rPr>
          <w:rFonts w:eastAsia="Calibri"/>
          <w:lang w:eastAsia="es-ES"/>
        </w:rPr>
        <w:t xml:space="preserve">. </w:t>
      </w:r>
      <w:r w:rsidR="003C5425">
        <w:rPr>
          <w:rFonts w:eastAsia="Calibri"/>
          <w:lang w:eastAsia="es-ES"/>
        </w:rPr>
        <w:t>These results suggest that</w:t>
      </w:r>
      <w:r>
        <w:rPr>
          <w:rFonts w:eastAsia="Calibri"/>
          <w:lang w:eastAsia="es-ES"/>
        </w:rPr>
        <w:t xml:space="preserve"> attentional processing of positive information </w:t>
      </w:r>
      <w:r w:rsidR="003C5425">
        <w:rPr>
          <w:rFonts w:eastAsia="Calibri"/>
          <w:lang w:eastAsia="es-ES"/>
        </w:rPr>
        <w:t xml:space="preserve">may play a role </w:t>
      </w:r>
      <w:r w:rsidR="008B122D">
        <w:rPr>
          <w:rFonts w:eastAsia="Calibri"/>
          <w:lang w:eastAsia="es-ES"/>
        </w:rPr>
        <w:t>in</w:t>
      </w:r>
      <w:r>
        <w:rPr>
          <w:rFonts w:eastAsia="Calibri"/>
          <w:lang w:eastAsia="es-ES"/>
        </w:rPr>
        <w:t xml:space="preserve"> mood </w:t>
      </w:r>
      <w:r w:rsidR="003C5425">
        <w:rPr>
          <w:rFonts w:eastAsia="Calibri"/>
          <w:lang w:eastAsia="es-ES"/>
        </w:rPr>
        <w:t>repair,</w:t>
      </w:r>
      <w:r>
        <w:rPr>
          <w:rFonts w:eastAsia="Calibri"/>
          <w:lang w:eastAsia="es-ES"/>
        </w:rPr>
        <w:t xml:space="preserve"> </w:t>
      </w:r>
      <w:r w:rsidR="00FE0F4A">
        <w:rPr>
          <w:rFonts w:eastAsia="Calibri"/>
          <w:lang w:eastAsia="es-ES"/>
        </w:rPr>
        <w:t xml:space="preserve">which may have </w:t>
      </w:r>
      <w:r w:rsidR="003C5425">
        <w:rPr>
          <w:rFonts w:eastAsia="Calibri"/>
          <w:lang w:eastAsia="es-ES"/>
        </w:rPr>
        <w:t>important</w:t>
      </w:r>
      <w:r>
        <w:rPr>
          <w:rFonts w:eastAsia="Calibri"/>
          <w:lang w:eastAsia="es-ES"/>
        </w:rPr>
        <w:t xml:space="preserve"> clinical implications.</w:t>
      </w:r>
    </w:p>
    <w:p w14:paraId="113D488E" w14:textId="77777777" w:rsidR="003C5425" w:rsidRPr="002C1A1F" w:rsidRDefault="003C5425" w:rsidP="003C5425">
      <w:pPr>
        <w:autoSpaceDE w:val="0"/>
        <w:autoSpaceDN w:val="0"/>
        <w:adjustRightInd w:val="0"/>
      </w:pPr>
    </w:p>
    <w:p w14:paraId="77153711" w14:textId="77777777" w:rsidR="003C5425" w:rsidRDefault="003C5425" w:rsidP="003C5425">
      <w:pPr>
        <w:spacing w:line="480" w:lineRule="auto"/>
        <w:rPr>
          <w:bCs/>
          <w:lang w:val="fr-FR"/>
        </w:rPr>
      </w:pPr>
    </w:p>
    <w:p w14:paraId="03EE6BF5" w14:textId="77777777" w:rsidR="003C5425" w:rsidRDefault="003C5425" w:rsidP="003C5425">
      <w:pPr>
        <w:spacing w:line="480" w:lineRule="auto"/>
        <w:rPr>
          <w:bCs/>
          <w:lang w:val="fr-FR"/>
        </w:rPr>
      </w:pPr>
    </w:p>
    <w:p w14:paraId="6CB05551" w14:textId="77777777" w:rsidR="003C5425" w:rsidRDefault="003C5425" w:rsidP="003C5425">
      <w:pPr>
        <w:spacing w:line="480" w:lineRule="auto"/>
        <w:rPr>
          <w:bCs/>
          <w:lang w:val="fr-FR"/>
        </w:rPr>
      </w:pPr>
    </w:p>
    <w:p w14:paraId="43C5F0EC" w14:textId="77777777" w:rsidR="003C5425" w:rsidRDefault="003C5425" w:rsidP="003C5425">
      <w:pPr>
        <w:spacing w:line="480" w:lineRule="auto"/>
        <w:rPr>
          <w:bCs/>
          <w:lang w:val="fr-FR"/>
        </w:rPr>
      </w:pPr>
    </w:p>
    <w:p w14:paraId="1BB8682D" w14:textId="77777777" w:rsidR="003C5425" w:rsidRPr="000C2FD1" w:rsidRDefault="003C5425" w:rsidP="003C5425">
      <w:pPr>
        <w:spacing w:line="480" w:lineRule="auto"/>
        <w:rPr>
          <w:bCs/>
        </w:rPr>
      </w:pPr>
      <w:r w:rsidRPr="00765BAC">
        <w:rPr>
          <w:bCs/>
          <w:lang w:val="fr-FR"/>
        </w:rPr>
        <w:t>Keywords:</w:t>
      </w:r>
      <w:r w:rsidRPr="000C2FD1">
        <w:rPr>
          <w:bCs/>
        </w:rPr>
        <w:t xml:space="preserve"> </w:t>
      </w:r>
      <w:r>
        <w:rPr>
          <w:bCs/>
        </w:rPr>
        <w:t>C</w:t>
      </w:r>
      <w:r w:rsidRPr="000C2FD1">
        <w:rPr>
          <w:bCs/>
        </w:rPr>
        <w:t xml:space="preserve">ognitive biases, selective attention, emotional processing, mood regulation, </w:t>
      </w:r>
      <w:r>
        <w:rPr>
          <w:bCs/>
        </w:rPr>
        <w:t>mood repair</w:t>
      </w:r>
      <w:r w:rsidRPr="000C2FD1">
        <w:rPr>
          <w:bCs/>
        </w:rPr>
        <w:t>.</w:t>
      </w:r>
    </w:p>
    <w:p w14:paraId="0C81430B" w14:textId="77777777" w:rsidR="008D1C54" w:rsidRPr="003C5425" w:rsidRDefault="008D1C54" w:rsidP="008D1C54">
      <w:pPr>
        <w:spacing w:line="480" w:lineRule="auto"/>
        <w:rPr>
          <w:bCs/>
        </w:rPr>
      </w:pPr>
    </w:p>
    <w:p w14:paraId="55F5B56B" w14:textId="77777777" w:rsidR="00C5372E" w:rsidRPr="001D70FA" w:rsidRDefault="008D1C54" w:rsidP="00C5372E">
      <w:pPr>
        <w:spacing w:line="480" w:lineRule="auto"/>
        <w:jc w:val="center"/>
        <w:rPr>
          <w:b/>
          <w:color w:val="FF0000"/>
        </w:rPr>
      </w:pPr>
      <w:r>
        <w:rPr>
          <w:bCs/>
          <w:lang w:val="fr-FR"/>
        </w:rPr>
        <w:br w:type="page"/>
      </w:r>
      <w:r w:rsidR="00C5372E" w:rsidRPr="001D70FA">
        <w:rPr>
          <w:b/>
        </w:rPr>
        <w:lastRenderedPageBreak/>
        <w:t>Title:</w:t>
      </w:r>
      <w:r w:rsidR="00C5372E" w:rsidRPr="001D70FA">
        <w:rPr>
          <w:b/>
          <w:color w:val="000000" w:themeColor="text1"/>
        </w:rPr>
        <w:t xml:space="preserve"> </w:t>
      </w:r>
      <w:r w:rsidR="00627E0D" w:rsidRPr="001D70FA">
        <w:rPr>
          <w:b/>
          <w:color w:val="000000" w:themeColor="text1"/>
          <w:lang w:val="en-GB"/>
        </w:rPr>
        <w:t xml:space="preserve">Gaze-Fixation Biases to </w:t>
      </w:r>
      <w:r w:rsidR="00831B91" w:rsidRPr="001D70FA">
        <w:rPr>
          <w:b/>
          <w:color w:val="000000" w:themeColor="text1"/>
          <w:lang w:val="en-GB"/>
        </w:rPr>
        <w:t>Happy</w:t>
      </w:r>
      <w:r w:rsidR="00627E0D" w:rsidRPr="001D70FA">
        <w:rPr>
          <w:b/>
          <w:color w:val="000000" w:themeColor="text1"/>
          <w:lang w:val="en-GB"/>
        </w:rPr>
        <w:t xml:space="preserve"> Faces Predicts Mood Repair after </w:t>
      </w:r>
      <w:r w:rsidR="002612F8" w:rsidRPr="001D70FA">
        <w:rPr>
          <w:b/>
          <w:color w:val="000000" w:themeColor="text1"/>
          <w:lang w:val="en-GB"/>
        </w:rPr>
        <w:t>a Negative Mood Induction</w:t>
      </w:r>
    </w:p>
    <w:p w14:paraId="4E3D9B18" w14:textId="77777777" w:rsidR="00C5372E" w:rsidRPr="00A4118A" w:rsidRDefault="00C5372E" w:rsidP="00C5372E">
      <w:pPr>
        <w:spacing w:line="480" w:lineRule="auto"/>
        <w:jc w:val="center"/>
        <w:rPr>
          <w:bCs/>
          <w:lang w:val="fr-FR"/>
        </w:rPr>
      </w:pPr>
    </w:p>
    <w:p w14:paraId="2C73BDAA" w14:textId="77777777" w:rsidR="00756346" w:rsidRDefault="00C5372E" w:rsidP="00756346">
      <w:pPr>
        <w:autoSpaceDE w:val="0"/>
        <w:autoSpaceDN w:val="0"/>
        <w:adjustRightInd w:val="0"/>
        <w:spacing w:line="480" w:lineRule="auto"/>
        <w:ind w:firstLine="709"/>
      </w:pPr>
      <w:r w:rsidRPr="001D23FF">
        <w:rPr>
          <w:lang w:eastAsia="es-ES"/>
        </w:rPr>
        <w:t>The inter</w:t>
      </w:r>
      <w:r>
        <w:rPr>
          <w:lang w:eastAsia="es-ES"/>
        </w:rPr>
        <w:t>play</w:t>
      </w:r>
      <w:r w:rsidRPr="001D23FF">
        <w:rPr>
          <w:lang w:eastAsia="es-ES"/>
        </w:rPr>
        <w:t xml:space="preserve"> between</w:t>
      </w:r>
      <w:r>
        <w:rPr>
          <w:lang w:eastAsia="es-ES"/>
        </w:rPr>
        <w:t xml:space="preserve"> mood and cognition is a crucial aspect </w:t>
      </w:r>
      <w:r>
        <w:rPr>
          <w:lang w:eastAsia="es-ES_tradnl"/>
        </w:rPr>
        <w:t>of</w:t>
      </w:r>
      <w:r w:rsidRPr="00FD4367">
        <w:rPr>
          <w:lang w:eastAsia="es-ES_tradnl"/>
        </w:rPr>
        <w:t xml:space="preserve"> adaptation to </w:t>
      </w:r>
      <w:r w:rsidRPr="0029545F">
        <w:rPr>
          <w:lang w:eastAsia="es-ES_tradnl"/>
        </w:rPr>
        <w:t>our physical and interpersonal environment</w:t>
      </w:r>
      <w:r w:rsidR="008C6E24">
        <w:rPr>
          <w:lang w:eastAsia="es-ES_tradnl"/>
        </w:rPr>
        <w:t>s</w:t>
      </w:r>
      <w:r w:rsidRPr="0029545F">
        <w:rPr>
          <w:lang w:eastAsia="es-ES"/>
        </w:rPr>
        <w:t xml:space="preserve">. </w:t>
      </w:r>
      <w:r>
        <w:rPr>
          <w:lang w:eastAsia="es-ES"/>
        </w:rPr>
        <w:t>Mood-cognition frameworks (</w:t>
      </w:r>
      <w:r w:rsidRPr="00A401BB">
        <w:rPr>
          <w:lang w:eastAsia="es-ES"/>
        </w:rPr>
        <w:t>Beck, 1967; Bower, 19</w:t>
      </w:r>
      <w:r>
        <w:rPr>
          <w:lang w:eastAsia="es-ES"/>
        </w:rPr>
        <w:t xml:space="preserve">87) emphasize </w:t>
      </w:r>
      <w:r w:rsidR="00AF4607">
        <w:rPr>
          <w:lang w:eastAsia="es-ES"/>
        </w:rPr>
        <w:t>that</w:t>
      </w:r>
      <w:r>
        <w:rPr>
          <w:lang w:eastAsia="es-ES"/>
        </w:rPr>
        <w:t xml:space="preserve"> mood states </w:t>
      </w:r>
      <w:r w:rsidR="00D112E6">
        <w:rPr>
          <w:lang w:eastAsia="es-ES"/>
        </w:rPr>
        <w:t>result in the preferential</w:t>
      </w:r>
      <w:r>
        <w:rPr>
          <w:lang w:eastAsia="es-ES"/>
        </w:rPr>
        <w:t xml:space="preserve"> processing of mood-congruent information. </w:t>
      </w:r>
      <w:r w:rsidR="00FE0F4A">
        <w:rPr>
          <w:lang w:eastAsia="es-ES"/>
        </w:rPr>
        <w:t>Thus</w:t>
      </w:r>
      <w:r>
        <w:rPr>
          <w:lang w:eastAsia="es-ES"/>
        </w:rPr>
        <w:t>, sad mood increase</w:t>
      </w:r>
      <w:r w:rsidR="00E16D98">
        <w:rPr>
          <w:lang w:eastAsia="es-ES"/>
        </w:rPr>
        <w:t>s</w:t>
      </w:r>
      <w:r>
        <w:rPr>
          <w:lang w:eastAsia="es-ES"/>
        </w:rPr>
        <w:t xml:space="preserve"> negative cognitions about the self, the world and/or the future, and </w:t>
      </w:r>
      <w:r w:rsidR="00D112E6">
        <w:rPr>
          <w:lang w:eastAsia="es-ES"/>
        </w:rPr>
        <w:t xml:space="preserve">thereby </w:t>
      </w:r>
      <w:r>
        <w:rPr>
          <w:lang w:eastAsia="es-ES"/>
        </w:rPr>
        <w:t>generate</w:t>
      </w:r>
      <w:r w:rsidR="00E16D98">
        <w:rPr>
          <w:lang w:eastAsia="es-ES"/>
        </w:rPr>
        <w:t>s</w:t>
      </w:r>
      <w:r>
        <w:rPr>
          <w:lang w:eastAsia="es-ES"/>
        </w:rPr>
        <w:t xml:space="preserve"> sustained negative affect (</w:t>
      </w:r>
      <w:r w:rsidRPr="00A401BB">
        <w:rPr>
          <w:lang w:eastAsia="es-ES"/>
        </w:rPr>
        <w:t>Beck, 1967</w:t>
      </w:r>
      <w:r>
        <w:rPr>
          <w:lang w:eastAsia="es-ES"/>
        </w:rPr>
        <w:t xml:space="preserve">). </w:t>
      </w:r>
      <w:r w:rsidR="00756346">
        <w:rPr>
          <w:rFonts w:eastAsiaTheme="minorHAnsi"/>
        </w:rPr>
        <w:t>F</w:t>
      </w:r>
      <w:r w:rsidRPr="00D92B1C">
        <w:rPr>
          <w:rFonts w:eastAsiaTheme="minorHAnsi"/>
        </w:rPr>
        <w:t>or most people,</w:t>
      </w:r>
      <w:r>
        <w:rPr>
          <w:rFonts w:eastAsiaTheme="minorHAnsi"/>
        </w:rPr>
        <w:t xml:space="preserve"> however, sad</w:t>
      </w:r>
      <w:r w:rsidRPr="00D92B1C">
        <w:rPr>
          <w:rFonts w:eastAsiaTheme="minorHAnsi"/>
        </w:rPr>
        <w:t xml:space="preserve"> mood states </w:t>
      </w:r>
      <w:r w:rsidR="00D112E6">
        <w:rPr>
          <w:rFonts w:eastAsiaTheme="minorHAnsi"/>
        </w:rPr>
        <w:t>tend</w:t>
      </w:r>
      <w:r>
        <w:rPr>
          <w:rFonts w:eastAsiaTheme="minorHAnsi"/>
        </w:rPr>
        <w:t xml:space="preserve"> to be</w:t>
      </w:r>
      <w:r w:rsidRPr="00D92B1C">
        <w:rPr>
          <w:rFonts w:eastAsiaTheme="minorHAnsi"/>
        </w:rPr>
        <w:t xml:space="preserve"> transient</w:t>
      </w:r>
      <w:r>
        <w:rPr>
          <w:rFonts w:eastAsiaTheme="minorHAnsi"/>
        </w:rPr>
        <w:t xml:space="preserve"> and</w:t>
      </w:r>
      <w:r w:rsidRPr="00D92B1C">
        <w:rPr>
          <w:rFonts w:eastAsiaTheme="minorHAnsi"/>
        </w:rPr>
        <w:t xml:space="preserve"> recovery typically occurs quickly</w:t>
      </w:r>
      <w:r w:rsidR="00E16D98">
        <w:rPr>
          <w:rFonts w:eastAsiaTheme="minorHAnsi"/>
        </w:rPr>
        <w:t xml:space="preserve">. Recent research has started to examine how cognitive processes </w:t>
      </w:r>
      <w:r w:rsidR="00C60845">
        <w:rPr>
          <w:rFonts w:eastAsiaTheme="minorHAnsi"/>
        </w:rPr>
        <w:t>are linked to mood repair. Thus, whereas</w:t>
      </w:r>
      <w:r w:rsidRPr="0029545F">
        <w:rPr>
          <w:lang w:eastAsia="es-ES"/>
        </w:rPr>
        <w:t xml:space="preserve"> mood affects cognitive processes (Bower, 1981)</w:t>
      </w:r>
      <w:r w:rsidR="00E16D98">
        <w:rPr>
          <w:lang w:eastAsia="es-ES"/>
        </w:rPr>
        <w:t>,</w:t>
      </w:r>
      <w:r w:rsidRPr="0029545F">
        <w:rPr>
          <w:lang w:eastAsia="es-ES"/>
        </w:rPr>
        <w:t xml:space="preserve"> </w:t>
      </w:r>
      <w:r>
        <w:t>cognition also plays a role in determining</w:t>
      </w:r>
      <w:r w:rsidRPr="0043614F">
        <w:t xml:space="preserve"> the quality and intensity of </w:t>
      </w:r>
      <w:r>
        <w:t>mood</w:t>
      </w:r>
      <w:r w:rsidRPr="0043614F">
        <w:t xml:space="preserve"> response</w:t>
      </w:r>
      <w:r>
        <w:t>s</w:t>
      </w:r>
      <w:r w:rsidRPr="0043614F">
        <w:t xml:space="preserve"> </w:t>
      </w:r>
      <w:r>
        <w:t>(</w:t>
      </w:r>
      <w:r w:rsidRPr="0029545F">
        <w:t>Lazarus, 1999</w:t>
      </w:r>
      <w:r>
        <w:t xml:space="preserve">). </w:t>
      </w:r>
    </w:p>
    <w:p w14:paraId="6F3FE358" w14:textId="77777777" w:rsidR="00C5372E" w:rsidRPr="00F1256E" w:rsidRDefault="00756346" w:rsidP="009D1B01">
      <w:pPr>
        <w:autoSpaceDE w:val="0"/>
        <w:autoSpaceDN w:val="0"/>
        <w:adjustRightInd w:val="0"/>
        <w:spacing w:line="480" w:lineRule="auto"/>
        <w:ind w:firstLine="709"/>
        <w:rPr>
          <w:rFonts w:eastAsiaTheme="minorHAnsi"/>
        </w:rPr>
      </w:pPr>
      <w:r>
        <w:t>S</w:t>
      </w:r>
      <w:r w:rsidR="00C5372E">
        <w:t>pecifically, r</w:t>
      </w:r>
      <w:r w:rsidR="00C5372E" w:rsidRPr="005A056F">
        <w:t>ecent proposals</w:t>
      </w:r>
      <w:r w:rsidR="00C5372E">
        <w:t xml:space="preserve"> argue that attentional deployment </w:t>
      </w:r>
      <w:r w:rsidR="00D112E6">
        <w:t>plays a critical role</w:t>
      </w:r>
      <w:r w:rsidR="00C5372E">
        <w:t xml:space="preserve"> </w:t>
      </w:r>
      <w:r w:rsidR="007B5B13">
        <w:t>in mood and emotion regulation</w:t>
      </w:r>
      <w:r w:rsidR="00C5372E">
        <w:t xml:space="preserve"> (Gross </w:t>
      </w:r>
      <w:r w:rsidR="00AD4236">
        <w:t>&amp;</w:t>
      </w:r>
      <w:r w:rsidR="00C5372E">
        <w:t xml:space="preserve"> Thompson, 2007; Koole, 2009</w:t>
      </w:r>
      <w:r w:rsidR="009D1B01">
        <w:t>; Todd, Cunningham, Anderson &amp; Thompson, 2012</w:t>
      </w:r>
      <w:r w:rsidR="00C5372E">
        <w:t>).</w:t>
      </w:r>
      <w:r w:rsidR="00C5372E">
        <w:rPr>
          <w:rFonts w:eastAsia="Calibri"/>
          <w:lang w:eastAsia="es-ES"/>
        </w:rPr>
        <w:t xml:space="preserve"> </w:t>
      </w:r>
      <w:r w:rsidR="009D1B01">
        <w:rPr>
          <w:rFonts w:eastAsia="Calibri"/>
          <w:lang w:eastAsia="es-ES"/>
        </w:rPr>
        <w:t>A</w:t>
      </w:r>
      <w:r w:rsidR="00C5372E">
        <w:rPr>
          <w:rFonts w:eastAsia="Calibri"/>
          <w:lang w:eastAsia="es-ES"/>
        </w:rPr>
        <w:t xml:space="preserve">ttentional deployment is a cognitive process </w:t>
      </w:r>
      <w:r w:rsidR="00D112E6">
        <w:rPr>
          <w:rFonts w:eastAsia="Calibri"/>
          <w:lang w:eastAsia="es-ES"/>
        </w:rPr>
        <w:t xml:space="preserve">which </w:t>
      </w:r>
      <w:r w:rsidR="00C5372E">
        <w:rPr>
          <w:rFonts w:eastAsia="Calibri"/>
          <w:lang w:eastAsia="es-ES"/>
        </w:rPr>
        <w:t xml:space="preserve">filters relevant inputs to be processed and </w:t>
      </w:r>
      <w:r w:rsidR="00993232">
        <w:rPr>
          <w:rFonts w:eastAsia="Calibri"/>
          <w:lang w:eastAsia="es-ES"/>
        </w:rPr>
        <w:t xml:space="preserve">determines </w:t>
      </w:r>
      <w:r w:rsidR="00C5372E">
        <w:rPr>
          <w:rFonts w:eastAsia="Calibri"/>
          <w:lang w:eastAsia="es-ES"/>
        </w:rPr>
        <w:t>accessible information in memory (</w:t>
      </w:r>
      <w:r w:rsidR="00C5372E" w:rsidRPr="0047496F">
        <w:rPr>
          <w:lang w:eastAsia="es-ES"/>
        </w:rPr>
        <w:t xml:space="preserve">Chun </w:t>
      </w:r>
      <w:r w:rsidR="00AD4236">
        <w:rPr>
          <w:lang w:eastAsia="es-ES"/>
        </w:rPr>
        <w:t>&amp;</w:t>
      </w:r>
      <w:r w:rsidR="00C5372E" w:rsidRPr="0047496F">
        <w:rPr>
          <w:lang w:eastAsia="es-ES"/>
        </w:rPr>
        <w:t xml:space="preserve"> Turk-Browne, 2007</w:t>
      </w:r>
      <w:r w:rsidR="00C5372E">
        <w:rPr>
          <w:rFonts w:eastAsia="Calibri"/>
          <w:lang w:eastAsia="es-ES"/>
        </w:rPr>
        <w:t>).</w:t>
      </w:r>
      <w:r w:rsidR="00C5372E" w:rsidRPr="00FB3CBC">
        <w:rPr>
          <w:rFonts w:eastAsiaTheme="minorHAnsi"/>
        </w:rPr>
        <w:t xml:space="preserve"> Salient sensory, emotional, and mental information</w:t>
      </w:r>
      <w:r w:rsidR="00C5372E">
        <w:rPr>
          <w:rFonts w:eastAsiaTheme="minorHAnsi"/>
        </w:rPr>
        <w:t xml:space="preserve"> </w:t>
      </w:r>
      <w:r w:rsidR="00C5372E" w:rsidRPr="00FB3CBC">
        <w:rPr>
          <w:rFonts w:eastAsiaTheme="minorHAnsi"/>
        </w:rPr>
        <w:t xml:space="preserve">is </w:t>
      </w:r>
      <w:r w:rsidR="00762BD8">
        <w:rPr>
          <w:rFonts w:eastAsiaTheme="minorHAnsi"/>
        </w:rPr>
        <w:t>filtered and</w:t>
      </w:r>
      <w:r w:rsidR="00C5372E" w:rsidRPr="00FB3CBC">
        <w:rPr>
          <w:rFonts w:eastAsiaTheme="minorHAnsi"/>
        </w:rPr>
        <w:t xml:space="preserve"> processed</w:t>
      </w:r>
      <w:r w:rsidR="00762BD8">
        <w:rPr>
          <w:rFonts w:eastAsiaTheme="minorHAnsi"/>
        </w:rPr>
        <w:t xml:space="preserve"> </w:t>
      </w:r>
      <w:r w:rsidR="00C5372E" w:rsidRPr="00FB3CBC">
        <w:rPr>
          <w:rFonts w:eastAsiaTheme="minorHAnsi"/>
        </w:rPr>
        <w:t xml:space="preserve">through attentional processes, which can be </w:t>
      </w:r>
      <w:r w:rsidR="006F4632">
        <w:rPr>
          <w:rFonts w:eastAsiaTheme="minorHAnsi"/>
        </w:rPr>
        <w:t>initiated either in automatic or controlled ways</w:t>
      </w:r>
      <w:r w:rsidR="00C5372E" w:rsidRPr="00FB3CBC">
        <w:rPr>
          <w:rFonts w:eastAsiaTheme="minorHAnsi"/>
        </w:rPr>
        <w:t xml:space="preserve"> (Calvo </w:t>
      </w:r>
      <w:r w:rsidR="00AD4236">
        <w:rPr>
          <w:rFonts w:eastAsiaTheme="minorHAnsi"/>
        </w:rPr>
        <w:t>&amp;</w:t>
      </w:r>
      <w:r w:rsidR="00C5372E" w:rsidRPr="00FB3CBC">
        <w:rPr>
          <w:rFonts w:eastAsiaTheme="minorHAnsi"/>
        </w:rPr>
        <w:t xml:space="preserve"> </w:t>
      </w:r>
      <w:proofErr w:type="spellStart"/>
      <w:r w:rsidR="00C5372E" w:rsidRPr="00FB3CBC">
        <w:rPr>
          <w:rFonts w:eastAsiaTheme="minorHAnsi"/>
        </w:rPr>
        <w:t>Nummenmaa</w:t>
      </w:r>
      <w:proofErr w:type="spellEnd"/>
      <w:r w:rsidR="00C5372E" w:rsidRPr="00FB3CBC">
        <w:rPr>
          <w:rFonts w:eastAsiaTheme="minorHAnsi"/>
        </w:rPr>
        <w:t>, 2007).</w:t>
      </w:r>
      <w:r w:rsidR="00C5372E">
        <w:rPr>
          <w:rFonts w:eastAsia="Calibri"/>
          <w:lang w:eastAsia="es-ES"/>
        </w:rPr>
        <w:t xml:space="preserve"> </w:t>
      </w:r>
      <w:r w:rsidR="00C5372E">
        <w:rPr>
          <w:rFonts w:eastAsiaTheme="minorHAnsi"/>
        </w:rPr>
        <w:t>Thus, s</w:t>
      </w:r>
      <w:r w:rsidR="00C5372E" w:rsidRPr="00F1256E">
        <w:rPr>
          <w:rFonts w:eastAsiaTheme="minorHAnsi"/>
        </w:rPr>
        <w:t xml:space="preserve">hifting </w:t>
      </w:r>
      <w:r w:rsidR="007B5B13">
        <w:rPr>
          <w:rFonts w:eastAsiaTheme="minorHAnsi"/>
        </w:rPr>
        <w:t xml:space="preserve">of </w:t>
      </w:r>
      <w:r w:rsidR="00C5372E" w:rsidRPr="00F1256E">
        <w:rPr>
          <w:rFonts w:eastAsiaTheme="minorHAnsi"/>
        </w:rPr>
        <w:t>attention may be an important factor in determining</w:t>
      </w:r>
      <w:r w:rsidR="00C5372E">
        <w:rPr>
          <w:rFonts w:eastAsiaTheme="minorHAnsi"/>
        </w:rPr>
        <w:t xml:space="preserve"> </w:t>
      </w:r>
      <w:r w:rsidR="00C5372E" w:rsidRPr="00F1256E">
        <w:rPr>
          <w:rFonts w:eastAsiaTheme="minorHAnsi"/>
        </w:rPr>
        <w:t>how the organism perceive</w:t>
      </w:r>
      <w:r w:rsidR="00D112E6">
        <w:rPr>
          <w:rFonts w:eastAsiaTheme="minorHAnsi"/>
        </w:rPr>
        <w:t>s</w:t>
      </w:r>
      <w:r w:rsidR="00C5372E" w:rsidRPr="00F1256E">
        <w:rPr>
          <w:rFonts w:eastAsiaTheme="minorHAnsi"/>
        </w:rPr>
        <w:t xml:space="preserve"> and interpret</w:t>
      </w:r>
      <w:r w:rsidR="00D112E6">
        <w:rPr>
          <w:rFonts w:eastAsiaTheme="minorHAnsi"/>
        </w:rPr>
        <w:t>s</w:t>
      </w:r>
      <w:r w:rsidR="00C5372E" w:rsidRPr="00F1256E">
        <w:rPr>
          <w:rFonts w:eastAsiaTheme="minorHAnsi"/>
        </w:rPr>
        <w:t xml:space="preserve"> environmental</w:t>
      </w:r>
      <w:r w:rsidR="00C5372E">
        <w:rPr>
          <w:rFonts w:eastAsiaTheme="minorHAnsi"/>
        </w:rPr>
        <w:t xml:space="preserve"> </w:t>
      </w:r>
      <w:r w:rsidR="00C5372E" w:rsidRPr="00F1256E">
        <w:rPr>
          <w:rFonts w:eastAsiaTheme="minorHAnsi"/>
        </w:rPr>
        <w:t>information, and it may represent an early influence on</w:t>
      </w:r>
      <w:r w:rsidR="00C5372E">
        <w:rPr>
          <w:rFonts w:eastAsiaTheme="minorHAnsi"/>
        </w:rPr>
        <w:t xml:space="preserve"> </w:t>
      </w:r>
      <w:r w:rsidR="00C5372E" w:rsidRPr="00F1256E">
        <w:rPr>
          <w:rFonts w:eastAsiaTheme="minorHAnsi"/>
        </w:rPr>
        <w:t>goal-directed behavior.</w:t>
      </w:r>
    </w:p>
    <w:p w14:paraId="010196D7" w14:textId="77777777" w:rsidR="00C5372E" w:rsidRDefault="00993232" w:rsidP="00C5372E">
      <w:pPr>
        <w:autoSpaceDE w:val="0"/>
        <w:autoSpaceDN w:val="0"/>
        <w:adjustRightInd w:val="0"/>
        <w:spacing w:line="480" w:lineRule="auto"/>
        <w:ind w:firstLine="709"/>
        <w:rPr>
          <w:rFonts w:eastAsia="Calibri"/>
          <w:lang w:eastAsia="es-ES"/>
        </w:rPr>
      </w:pPr>
      <w:r>
        <w:rPr>
          <w:rFonts w:eastAsia="Calibri"/>
          <w:lang w:eastAsia="es-ES"/>
        </w:rPr>
        <w:t>Studies</w:t>
      </w:r>
      <w:r w:rsidR="00C5372E">
        <w:rPr>
          <w:rFonts w:eastAsia="Calibri"/>
          <w:lang w:eastAsia="es-ES"/>
        </w:rPr>
        <w:t xml:space="preserve"> </w:t>
      </w:r>
      <w:r>
        <w:rPr>
          <w:rFonts w:eastAsia="Calibri"/>
          <w:lang w:eastAsia="es-ES"/>
        </w:rPr>
        <w:t xml:space="preserve">investigating </w:t>
      </w:r>
      <w:r w:rsidR="00C5372E">
        <w:rPr>
          <w:rFonts w:eastAsia="Calibri"/>
          <w:lang w:eastAsia="es-ES"/>
        </w:rPr>
        <w:t xml:space="preserve">the interplay </w:t>
      </w:r>
      <w:r w:rsidR="00D112E6">
        <w:rPr>
          <w:rFonts w:eastAsia="Calibri"/>
          <w:lang w:eastAsia="es-ES"/>
        </w:rPr>
        <w:t xml:space="preserve">between </w:t>
      </w:r>
      <w:r w:rsidR="00C5372E">
        <w:rPr>
          <w:rFonts w:eastAsia="Calibri"/>
          <w:lang w:eastAsia="es-ES"/>
        </w:rPr>
        <w:t>mood and attention deployment have tested the m</w:t>
      </w:r>
      <w:r w:rsidR="00C5372E">
        <w:rPr>
          <w:lang w:eastAsia="es-ES"/>
        </w:rPr>
        <w:t>ood-cognition frameworks hypothesis (</w:t>
      </w:r>
      <w:r w:rsidR="00C5372E" w:rsidRPr="00A401BB">
        <w:rPr>
          <w:lang w:eastAsia="es-ES"/>
        </w:rPr>
        <w:t>Beck, 1967; Bower, 19</w:t>
      </w:r>
      <w:r w:rsidR="00C5372E">
        <w:rPr>
          <w:lang w:eastAsia="es-ES"/>
        </w:rPr>
        <w:t xml:space="preserve">87) by which </w:t>
      </w:r>
      <w:r w:rsidR="00C5372E">
        <w:rPr>
          <w:lang w:eastAsia="es-ES"/>
        </w:rPr>
        <w:lastRenderedPageBreak/>
        <w:t xml:space="preserve">mood should bias attentional processing to </w:t>
      </w:r>
      <w:r w:rsidR="00D112E6">
        <w:rPr>
          <w:lang w:eastAsia="es-ES"/>
        </w:rPr>
        <w:t xml:space="preserve">mood-congruent </w:t>
      </w:r>
      <w:r w:rsidR="00C5372E">
        <w:rPr>
          <w:lang w:eastAsia="es-ES"/>
        </w:rPr>
        <w:t>aspects</w:t>
      </w:r>
      <w:r w:rsidR="00756346">
        <w:rPr>
          <w:lang w:eastAsia="es-ES"/>
        </w:rPr>
        <w:t xml:space="preserve"> </w:t>
      </w:r>
      <w:r w:rsidR="007B5B13">
        <w:rPr>
          <w:lang w:eastAsia="es-ES"/>
        </w:rPr>
        <w:t>of a situation</w:t>
      </w:r>
      <w:r w:rsidR="00C5372E">
        <w:rPr>
          <w:lang w:eastAsia="es-ES"/>
        </w:rPr>
        <w:t xml:space="preserve">. </w:t>
      </w:r>
      <w:r w:rsidR="00C5372E">
        <w:rPr>
          <w:rFonts w:eastAsia="Calibri"/>
          <w:lang w:eastAsia="es-ES"/>
        </w:rPr>
        <w:t>Tamir and Robinson (2007)</w:t>
      </w:r>
      <w:r>
        <w:rPr>
          <w:rFonts w:eastAsia="Calibri"/>
          <w:lang w:eastAsia="es-ES"/>
        </w:rPr>
        <w:t>, for example,</w:t>
      </w:r>
      <w:r w:rsidR="00C5372E">
        <w:rPr>
          <w:rFonts w:eastAsia="Calibri"/>
          <w:lang w:eastAsia="es-ES"/>
        </w:rPr>
        <w:t xml:space="preserve"> found that participants under an induction of positive mood </w:t>
      </w:r>
      <w:r w:rsidR="00C5372E" w:rsidRPr="001048C4">
        <w:rPr>
          <w:rFonts w:eastAsia="Calibri"/>
          <w:lang w:eastAsia="es-ES"/>
        </w:rPr>
        <w:t>showed a greater tendency to selectively attend to positive words</w:t>
      </w:r>
      <w:r w:rsidR="00C5372E">
        <w:rPr>
          <w:rFonts w:eastAsia="Calibri"/>
          <w:lang w:eastAsia="es-ES"/>
        </w:rPr>
        <w:t xml:space="preserve"> than participants under neutral or negative mood inductions. However, evidence of </w:t>
      </w:r>
      <w:r>
        <w:rPr>
          <w:rFonts w:eastAsia="Calibri"/>
          <w:lang w:eastAsia="es-ES"/>
        </w:rPr>
        <w:t xml:space="preserve">a </w:t>
      </w:r>
      <w:r w:rsidR="00C5372E">
        <w:rPr>
          <w:rFonts w:eastAsia="Calibri"/>
          <w:lang w:eastAsia="es-ES"/>
        </w:rPr>
        <w:t xml:space="preserve">relation between induced mood and subsequent mood-congruent attentional processing </w:t>
      </w:r>
      <w:r w:rsidR="00EF3917">
        <w:rPr>
          <w:rFonts w:eastAsia="Calibri"/>
          <w:lang w:eastAsia="es-ES"/>
        </w:rPr>
        <w:t>is</w:t>
      </w:r>
      <w:r w:rsidR="00C5372E">
        <w:rPr>
          <w:rFonts w:eastAsia="Calibri"/>
          <w:lang w:eastAsia="es-ES"/>
        </w:rPr>
        <w:t xml:space="preserve"> limited when testing the effects of induc</w:t>
      </w:r>
      <w:r w:rsidR="008C5361">
        <w:rPr>
          <w:rFonts w:eastAsia="Calibri"/>
          <w:lang w:eastAsia="es-ES"/>
        </w:rPr>
        <w:t>ed</w:t>
      </w:r>
      <w:r w:rsidR="00C5372E">
        <w:rPr>
          <w:rFonts w:eastAsia="Calibri"/>
          <w:lang w:eastAsia="es-ES"/>
        </w:rPr>
        <w:t xml:space="preserve"> sad mood states</w:t>
      </w:r>
      <w:r w:rsidR="00C5372E" w:rsidRPr="00202E6C">
        <w:rPr>
          <w:rFonts w:eastAsia="Calibri"/>
          <w:lang w:eastAsia="es-ES"/>
        </w:rPr>
        <w:t>. Alth</w:t>
      </w:r>
      <w:r w:rsidR="00C5372E" w:rsidRPr="006361B2">
        <w:rPr>
          <w:rFonts w:eastAsia="Calibri"/>
          <w:lang w:eastAsia="es-ES"/>
        </w:rPr>
        <w:t xml:space="preserve">ough </w:t>
      </w:r>
      <w:r w:rsidR="00C5372E">
        <w:rPr>
          <w:rFonts w:eastAsia="Calibri"/>
          <w:lang w:eastAsia="es-ES"/>
        </w:rPr>
        <w:t>one</w:t>
      </w:r>
      <w:r w:rsidR="00C5372E" w:rsidRPr="006361B2">
        <w:rPr>
          <w:rFonts w:eastAsia="Calibri"/>
          <w:lang w:eastAsia="es-ES"/>
        </w:rPr>
        <w:t xml:space="preserve"> study found </w:t>
      </w:r>
      <w:r w:rsidR="00EF3917">
        <w:rPr>
          <w:rFonts w:eastAsia="Calibri"/>
          <w:lang w:eastAsia="es-ES"/>
        </w:rPr>
        <w:t xml:space="preserve">that participants under a sad mood induction </w:t>
      </w:r>
      <w:r w:rsidR="00EF3917" w:rsidRPr="001048C4">
        <w:rPr>
          <w:rFonts w:eastAsia="Calibri"/>
          <w:lang w:eastAsia="es-ES"/>
        </w:rPr>
        <w:t xml:space="preserve">showed a greater tendency to selectively attend to </w:t>
      </w:r>
      <w:r w:rsidR="00EF3917">
        <w:rPr>
          <w:rFonts w:eastAsia="Calibri"/>
          <w:lang w:eastAsia="es-ES"/>
        </w:rPr>
        <w:t>mood congruent information</w:t>
      </w:r>
      <w:r w:rsidR="00C5372E" w:rsidRPr="006361B2">
        <w:rPr>
          <w:rFonts w:eastAsia="Calibri"/>
          <w:lang w:eastAsia="es-ES"/>
        </w:rPr>
        <w:t xml:space="preserve"> (</w:t>
      </w:r>
      <w:r w:rsidR="00C5372E">
        <w:rPr>
          <w:rFonts w:eastAsia="Calibri"/>
          <w:lang w:eastAsia="es-ES"/>
        </w:rPr>
        <w:t xml:space="preserve">Bradley, Mogg </w:t>
      </w:r>
      <w:r w:rsidR="00AD4236">
        <w:rPr>
          <w:rFonts w:eastAsia="Calibri"/>
          <w:lang w:eastAsia="es-ES"/>
        </w:rPr>
        <w:t>&amp;</w:t>
      </w:r>
      <w:r w:rsidR="00C5372E">
        <w:rPr>
          <w:rFonts w:eastAsia="Calibri"/>
          <w:lang w:eastAsia="es-ES"/>
        </w:rPr>
        <w:t xml:space="preserve"> Lee, 1997</w:t>
      </w:r>
      <w:r w:rsidR="00C5372E" w:rsidRPr="006361B2">
        <w:rPr>
          <w:rFonts w:eastAsia="Calibri"/>
          <w:lang w:eastAsia="es-ES"/>
        </w:rPr>
        <w:t>)</w:t>
      </w:r>
      <w:r w:rsidR="00C5372E">
        <w:rPr>
          <w:rFonts w:eastAsia="Calibri"/>
          <w:lang w:eastAsia="es-ES"/>
        </w:rPr>
        <w:t>,</w:t>
      </w:r>
      <w:r w:rsidR="00C5372E" w:rsidRPr="006361B2">
        <w:rPr>
          <w:rFonts w:eastAsia="Calibri"/>
          <w:lang w:eastAsia="es-ES"/>
        </w:rPr>
        <w:t xml:space="preserve"> </w:t>
      </w:r>
      <w:r w:rsidR="00C5372E">
        <w:rPr>
          <w:rFonts w:eastAsia="Calibri"/>
          <w:lang w:eastAsia="es-ES"/>
        </w:rPr>
        <w:t>most studies</w:t>
      </w:r>
      <w:r w:rsidR="00C5372E" w:rsidRPr="006361B2">
        <w:rPr>
          <w:rFonts w:eastAsia="Calibri"/>
          <w:lang w:eastAsia="es-ES"/>
        </w:rPr>
        <w:t xml:space="preserve"> have failed to replicate this finding (</w:t>
      </w:r>
      <w:r w:rsidR="00C5372E">
        <w:rPr>
          <w:rFonts w:eastAsia="Calibri"/>
          <w:lang w:eastAsia="es-ES"/>
        </w:rPr>
        <w:t xml:space="preserve">Gallardo, Baños, </w:t>
      </w:r>
      <w:proofErr w:type="spellStart"/>
      <w:r w:rsidR="00C5372E">
        <w:rPr>
          <w:rFonts w:eastAsia="Calibri"/>
          <w:lang w:eastAsia="es-ES"/>
        </w:rPr>
        <w:t>Belloch</w:t>
      </w:r>
      <w:proofErr w:type="spellEnd"/>
      <w:r w:rsidR="00C5372E">
        <w:rPr>
          <w:rFonts w:eastAsia="Calibri"/>
          <w:lang w:eastAsia="es-ES"/>
        </w:rPr>
        <w:t xml:space="preserve"> </w:t>
      </w:r>
      <w:r w:rsidR="00AD4236">
        <w:rPr>
          <w:rFonts w:eastAsia="Calibri"/>
          <w:lang w:eastAsia="es-ES"/>
        </w:rPr>
        <w:t>&amp;</w:t>
      </w:r>
      <w:r w:rsidR="00C5372E">
        <w:rPr>
          <w:rFonts w:eastAsia="Calibri"/>
          <w:lang w:eastAsia="es-ES"/>
        </w:rPr>
        <w:t xml:space="preserve"> </w:t>
      </w:r>
      <w:proofErr w:type="spellStart"/>
      <w:r w:rsidR="00C5372E">
        <w:rPr>
          <w:rFonts w:eastAsia="Calibri"/>
          <w:lang w:eastAsia="es-ES"/>
        </w:rPr>
        <w:t>Rupierez</w:t>
      </w:r>
      <w:proofErr w:type="spellEnd"/>
      <w:r w:rsidR="00C5372E">
        <w:rPr>
          <w:rFonts w:eastAsia="Calibri"/>
          <w:lang w:eastAsia="es-ES"/>
        </w:rPr>
        <w:t xml:space="preserve">, 1999; </w:t>
      </w:r>
      <w:proofErr w:type="spellStart"/>
      <w:r w:rsidR="00C5372E">
        <w:rPr>
          <w:rFonts w:eastAsia="Calibri"/>
          <w:lang w:eastAsia="es-ES"/>
        </w:rPr>
        <w:t>McGabe</w:t>
      </w:r>
      <w:proofErr w:type="spellEnd"/>
      <w:r w:rsidR="00C5372E">
        <w:rPr>
          <w:rFonts w:eastAsia="Calibri"/>
          <w:lang w:eastAsia="es-ES"/>
        </w:rPr>
        <w:t xml:space="preserve">, Gotlib </w:t>
      </w:r>
      <w:r w:rsidR="00AD4236">
        <w:rPr>
          <w:rFonts w:eastAsia="Calibri"/>
          <w:lang w:eastAsia="es-ES"/>
        </w:rPr>
        <w:t>&amp;</w:t>
      </w:r>
      <w:r w:rsidR="00C5372E">
        <w:rPr>
          <w:rFonts w:eastAsia="Calibri"/>
          <w:lang w:eastAsia="es-ES"/>
        </w:rPr>
        <w:t xml:space="preserve"> Martin, 2000; </w:t>
      </w:r>
      <w:proofErr w:type="spellStart"/>
      <w:r w:rsidR="00C5372E">
        <w:rPr>
          <w:rFonts w:eastAsia="Calibri"/>
          <w:lang w:eastAsia="es-ES"/>
        </w:rPr>
        <w:t>Chepenik</w:t>
      </w:r>
      <w:proofErr w:type="spellEnd"/>
      <w:r w:rsidR="00C5372E">
        <w:rPr>
          <w:rFonts w:eastAsia="Calibri"/>
          <w:lang w:eastAsia="es-ES"/>
        </w:rPr>
        <w:t xml:space="preserve">, </w:t>
      </w:r>
      <w:proofErr w:type="spellStart"/>
      <w:r w:rsidR="00C5372E">
        <w:rPr>
          <w:rFonts w:eastAsia="Calibri"/>
          <w:lang w:eastAsia="es-ES"/>
        </w:rPr>
        <w:t>Cornew</w:t>
      </w:r>
      <w:proofErr w:type="spellEnd"/>
      <w:r w:rsidR="00C5372E">
        <w:rPr>
          <w:rFonts w:eastAsia="Calibri"/>
          <w:lang w:eastAsia="es-ES"/>
        </w:rPr>
        <w:t xml:space="preserve"> </w:t>
      </w:r>
      <w:r w:rsidR="00AD4236">
        <w:rPr>
          <w:rFonts w:eastAsia="Calibri"/>
          <w:lang w:eastAsia="es-ES"/>
        </w:rPr>
        <w:t>&amp;</w:t>
      </w:r>
      <w:r w:rsidR="00C5372E">
        <w:rPr>
          <w:rFonts w:eastAsia="Calibri"/>
          <w:lang w:eastAsia="es-ES"/>
        </w:rPr>
        <w:t xml:space="preserve"> Farah, 2007</w:t>
      </w:r>
      <w:r w:rsidR="00C5372E" w:rsidRPr="006361B2">
        <w:rPr>
          <w:rFonts w:eastAsia="Calibri"/>
          <w:lang w:eastAsia="es-ES"/>
        </w:rPr>
        <w:t>).</w:t>
      </w:r>
    </w:p>
    <w:p w14:paraId="350470ED" w14:textId="77777777" w:rsidR="00C5372E" w:rsidRDefault="00C5372E" w:rsidP="00EF3917">
      <w:pPr>
        <w:autoSpaceDE w:val="0"/>
        <w:autoSpaceDN w:val="0"/>
        <w:adjustRightInd w:val="0"/>
        <w:spacing w:line="480" w:lineRule="auto"/>
        <w:ind w:firstLine="709"/>
        <w:rPr>
          <w:rFonts w:eastAsia="Calibri"/>
          <w:lang w:eastAsia="es-ES"/>
        </w:rPr>
      </w:pPr>
      <w:r w:rsidRPr="006E4C97">
        <w:rPr>
          <w:rFonts w:eastAsia="Calibri"/>
          <w:lang w:eastAsia="es-ES"/>
        </w:rPr>
        <w:t>Ellenbogen, Schwartzman, Stewart</w:t>
      </w:r>
      <w:r>
        <w:rPr>
          <w:rFonts w:eastAsia="Calibri"/>
          <w:lang w:eastAsia="es-ES"/>
        </w:rPr>
        <w:t xml:space="preserve"> and</w:t>
      </w:r>
      <w:r w:rsidRPr="006E4C97">
        <w:rPr>
          <w:rFonts w:eastAsia="Calibri"/>
          <w:lang w:eastAsia="es-ES"/>
        </w:rPr>
        <w:t xml:space="preserve"> Walker</w:t>
      </w:r>
      <w:r w:rsidRPr="006361B2">
        <w:rPr>
          <w:rFonts w:eastAsia="Calibri"/>
          <w:lang w:eastAsia="es-ES"/>
        </w:rPr>
        <w:t xml:space="preserve"> (2002) </w:t>
      </w:r>
      <w:r>
        <w:rPr>
          <w:rFonts w:eastAsia="Calibri"/>
          <w:lang w:eastAsia="es-ES"/>
        </w:rPr>
        <w:t>argue</w:t>
      </w:r>
      <w:r w:rsidR="00993232">
        <w:rPr>
          <w:rFonts w:eastAsia="Calibri"/>
          <w:lang w:eastAsia="es-ES"/>
        </w:rPr>
        <w:t>d that</w:t>
      </w:r>
      <w:r w:rsidRPr="006361B2">
        <w:rPr>
          <w:rFonts w:eastAsia="Calibri"/>
          <w:lang w:eastAsia="es-ES"/>
        </w:rPr>
        <w:t xml:space="preserve">, </w:t>
      </w:r>
      <w:r>
        <w:rPr>
          <w:rFonts w:eastAsia="Calibri"/>
          <w:lang w:eastAsia="es-ES"/>
        </w:rPr>
        <w:t>besides some</w:t>
      </w:r>
      <w:r w:rsidRPr="006361B2">
        <w:rPr>
          <w:rFonts w:eastAsia="Calibri"/>
          <w:lang w:eastAsia="es-ES"/>
        </w:rPr>
        <w:t xml:space="preserve"> methodological differences among studies, a possible explanation </w:t>
      </w:r>
      <w:r w:rsidR="00C4686C">
        <w:rPr>
          <w:rFonts w:eastAsia="Calibri"/>
          <w:lang w:eastAsia="es-ES"/>
        </w:rPr>
        <w:t>for</w:t>
      </w:r>
      <w:r w:rsidR="00C4686C" w:rsidRPr="006361B2">
        <w:rPr>
          <w:rFonts w:eastAsia="Calibri"/>
          <w:lang w:eastAsia="es-ES"/>
        </w:rPr>
        <w:t xml:space="preserve"> </w:t>
      </w:r>
      <w:r w:rsidR="00C60845">
        <w:rPr>
          <w:rFonts w:eastAsia="Calibri"/>
          <w:lang w:eastAsia="es-ES"/>
        </w:rPr>
        <w:t xml:space="preserve">these </w:t>
      </w:r>
      <w:r w:rsidRPr="006361B2">
        <w:rPr>
          <w:rFonts w:eastAsia="Calibri"/>
          <w:lang w:eastAsia="es-ES"/>
        </w:rPr>
        <w:t>mixed findings could be that selective attention buffer</w:t>
      </w:r>
      <w:r w:rsidR="00C60845">
        <w:rPr>
          <w:rFonts w:eastAsia="Calibri"/>
          <w:lang w:eastAsia="es-ES"/>
        </w:rPr>
        <w:t>s</w:t>
      </w:r>
      <w:r w:rsidRPr="006361B2">
        <w:rPr>
          <w:rFonts w:eastAsia="Calibri"/>
          <w:lang w:eastAsia="es-ES"/>
        </w:rPr>
        <w:t>, rather than exacerbate</w:t>
      </w:r>
      <w:r w:rsidR="00300A8E">
        <w:rPr>
          <w:rFonts w:eastAsia="Calibri"/>
          <w:lang w:eastAsia="es-ES"/>
        </w:rPr>
        <w:t>s</w:t>
      </w:r>
      <w:r w:rsidRPr="006361B2">
        <w:rPr>
          <w:rFonts w:eastAsia="Calibri"/>
          <w:lang w:eastAsia="es-ES"/>
        </w:rPr>
        <w:t>, the impact of negative events.</w:t>
      </w:r>
      <w:r>
        <w:rPr>
          <w:rFonts w:eastAsia="Calibri"/>
          <w:lang w:eastAsia="es-ES"/>
        </w:rPr>
        <w:t xml:space="preserve"> </w:t>
      </w:r>
      <w:r w:rsidR="00C60845">
        <w:rPr>
          <w:rFonts w:eastAsia="Calibri"/>
          <w:lang w:eastAsia="es-ES"/>
        </w:rPr>
        <w:t xml:space="preserve">Consistent </w:t>
      </w:r>
      <w:r w:rsidR="008C5361">
        <w:rPr>
          <w:rFonts w:eastAsia="Calibri"/>
          <w:lang w:eastAsia="es-ES"/>
        </w:rPr>
        <w:t xml:space="preserve">with this idea, </w:t>
      </w:r>
      <w:r>
        <w:rPr>
          <w:rFonts w:eastAsia="Calibri"/>
          <w:lang w:eastAsia="es-ES"/>
        </w:rPr>
        <w:t>Ellenbogen</w:t>
      </w:r>
      <w:r w:rsidR="00EF3917">
        <w:rPr>
          <w:rFonts w:eastAsia="Calibri"/>
          <w:lang w:eastAsia="es-ES"/>
        </w:rPr>
        <w:t xml:space="preserve"> et al.</w:t>
      </w:r>
      <w:r>
        <w:rPr>
          <w:rFonts w:eastAsia="Calibri"/>
          <w:lang w:eastAsia="es-ES"/>
        </w:rPr>
        <w:t xml:space="preserve"> </w:t>
      </w:r>
      <w:r w:rsidRPr="002372C3">
        <w:rPr>
          <w:rFonts w:eastAsia="Calibri"/>
          <w:lang w:eastAsia="es-ES"/>
        </w:rPr>
        <w:t xml:space="preserve">(2002) </w:t>
      </w:r>
      <w:r w:rsidR="00C4686C">
        <w:rPr>
          <w:rFonts w:eastAsia="Calibri"/>
          <w:lang w:eastAsia="es-ES"/>
        </w:rPr>
        <w:t>found</w:t>
      </w:r>
      <w:r w:rsidRPr="002372C3">
        <w:rPr>
          <w:rFonts w:eastAsia="Calibri"/>
          <w:lang w:eastAsia="es-ES"/>
        </w:rPr>
        <w:t xml:space="preserve"> that people under a stress induction</w:t>
      </w:r>
      <w:r>
        <w:rPr>
          <w:rFonts w:eastAsia="Calibri"/>
          <w:lang w:eastAsia="es-ES"/>
        </w:rPr>
        <w:t xml:space="preserve"> </w:t>
      </w:r>
      <w:r w:rsidRPr="002372C3">
        <w:rPr>
          <w:rFonts w:eastAsia="Calibri"/>
          <w:lang w:eastAsia="es-ES"/>
        </w:rPr>
        <w:t>were faster to shift attention away from negative</w:t>
      </w:r>
      <w:r>
        <w:rPr>
          <w:rFonts w:eastAsia="Calibri"/>
          <w:lang w:eastAsia="es-ES"/>
        </w:rPr>
        <w:t xml:space="preserve"> </w:t>
      </w:r>
      <w:r w:rsidRPr="002372C3">
        <w:rPr>
          <w:rFonts w:eastAsia="Calibri"/>
          <w:lang w:eastAsia="es-ES"/>
        </w:rPr>
        <w:t>words compared to positive and neutral words</w:t>
      </w:r>
      <w:r w:rsidR="00EF3917">
        <w:rPr>
          <w:rFonts w:eastAsia="Calibri"/>
          <w:lang w:eastAsia="es-ES"/>
        </w:rPr>
        <w:t>. They also found</w:t>
      </w:r>
      <w:r>
        <w:rPr>
          <w:rFonts w:eastAsia="Calibri"/>
          <w:lang w:eastAsia="es-ES"/>
        </w:rPr>
        <w:t xml:space="preserve"> </w:t>
      </w:r>
      <w:r w:rsidRPr="002372C3">
        <w:rPr>
          <w:rFonts w:eastAsia="Calibri"/>
          <w:lang w:eastAsia="es-ES"/>
        </w:rPr>
        <w:t>that these attentional shifts were associated with</w:t>
      </w:r>
      <w:r>
        <w:rPr>
          <w:rFonts w:eastAsia="Calibri"/>
          <w:lang w:eastAsia="es-ES"/>
        </w:rPr>
        <w:t xml:space="preserve"> subsequent </w:t>
      </w:r>
      <w:r w:rsidRPr="002372C3">
        <w:rPr>
          <w:rFonts w:eastAsia="Calibri"/>
          <w:lang w:eastAsia="es-ES"/>
        </w:rPr>
        <w:t>mood changes in response to the stressor</w:t>
      </w:r>
      <w:r>
        <w:rPr>
          <w:rFonts w:eastAsia="Calibri"/>
          <w:lang w:eastAsia="es-ES"/>
        </w:rPr>
        <w:t xml:space="preserve">. Conversely, </w:t>
      </w:r>
      <w:r w:rsidRPr="009B595E">
        <w:rPr>
          <w:rFonts w:eastAsia="Calibri"/>
          <w:lang w:eastAsia="es-ES"/>
        </w:rPr>
        <w:t xml:space="preserve">MacLeod, Rutherford, Campbell, </w:t>
      </w:r>
      <w:proofErr w:type="spellStart"/>
      <w:r w:rsidRPr="009B595E">
        <w:rPr>
          <w:rFonts w:eastAsia="Calibri"/>
          <w:lang w:eastAsia="es-ES"/>
        </w:rPr>
        <w:t>Ebsworthy</w:t>
      </w:r>
      <w:proofErr w:type="spellEnd"/>
      <w:r w:rsidRPr="009B595E">
        <w:rPr>
          <w:rFonts w:eastAsia="Calibri"/>
          <w:lang w:eastAsia="es-ES"/>
        </w:rPr>
        <w:t xml:space="preserve"> and Holker (2002) </w:t>
      </w:r>
      <w:r w:rsidR="003B2BEB">
        <w:rPr>
          <w:rFonts w:eastAsia="Calibri"/>
          <w:lang w:eastAsia="es-ES"/>
        </w:rPr>
        <w:t xml:space="preserve">found that </w:t>
      </w:r>
      <w:r>
        <w:rPr>
          <w:rFonts w:eastAsia="Calibri"/>
          <w:lang w:eastAsia="es-ES"/>
        </w:rPr>
        <w:t xml:space="preserve">participants </w:t>
      </w:r>
      <w:r w:rsidR="003B2BEB">
        <w:rPr>
          <w:rFonts w:eastAsia="Calibri"/>
          <w:lang w:eastAsia="es-ES"/>
        </w:rPr>
        <w:t xml:space="preserve">trained </w:t>
      </w:r>
      <w:r>
        <w:rPr>
          <w:rFonts w:eastAsia="Calibri"/>
          <w:lang w:eastAsia="es-ES"/>
        </w:rPr>
        <w:t>to direct their attention away from negative information</w:t>
      </w:r>
      <w:r w:rsidR="003B2BEB">
        <w:rPr>
          <w:rFonts w:eastAsia="Calibri"/>
          <w:lang w:eastAsia="es-ES"/>
        </w:rPr>
        <w:t xml:space="preserve"> showed </w:t>
      </w:r>
      <w:r w:rsidR="00C60845">
        <w:rPr>
          <w:rFonts w:eastAsia="Calibri"/>
          <w:lang w:eastAsia="es-ES"/>
        </w:rPr>
        <w:t xml:space="preserve">less </w:t>
      </w:r>
      <w:r w:rsidR="003B2BEB">
        <w:rPr>
          <w:rFonts w:eastAsia="Calibri"/>
          <w:lang w:eastAsia="es-ES"/>
        </w:rPr>
        <w:t xml:space="preserve">negative </w:t>
      </w:r>
      <w:r w:rsidRPr="003B2BEB">
        <w:rPr>
          <w:rFonts w:eastAsia="Calibri"/>
          <w:lang w:eastAsia="es-ES"/>
        </w:rPr>
        <w:t xml:space="preserve">emotional </w:t>
      </w:r>
      <w:r w:rsidR="00C60845">
        <w:rPr>
          <w:rFonts w:eastAsia="Calibri"/>
          <w:lang w:eastAsia="es-ES"/>
        </w:rPr>
        <w:t>responding</w:t>
      </w:r>
      <w:r w:rsidR="00C60845" w:rsidRPr="003B2BEB">
        <w:rPr>
          <w:rFonts w:eastAsia="Calibri"/>
          <w:lang w:eastAsia="es-ES"/>
        </w:rPr>
        <w:t xml:space="preserve"> </w:t>
      </w:r>
      <w:r w:rsidRPr="003B2BEB">
        <w:rPr>
          <w:rFonts w:eastAsia="Calibri"/>
          <w:lang w:eastAsia="es-ES"/>
        </w:rPr>
        <w:t>to a subsequent laboratory stressor.</w:t>
      </w:r>
      <w:r>
        <w:rPr>
          <w:rFonts w:eastAsia="Calibri"/>
          <w:lang w:eastAsia="es-ES"/>
        </w:rPr>
        <w:t xml:space="preserve"> Research </w:t>
      </w:r>
      <w:r w:rsidR="00C4686C">
        <w:rPr>
          <w:rFonts w:eastAsia="Calibri"/>
          <w:lang w:eastAsia="es-ES"/>
        </w:rPr>
        <w:t xml:space="preserve">has </w:t>
      </w:r>
      <w:r>
        <w:rPr>
          <w:rFonts w:eastAsia="Calibri"/>
          <w:lang w:eastAsia="es-ES"/>
        </w:rPr>
        <w:t xml:space="preserve">also shown that this type of attentional training reduces levels of anxiety in response to real-life stress such as moving to a foreign country (See, MacLeod </w:t>
      </w:r>
      <w:r w:rsidR="00AD4236">
        <w:rPr>
          <w:rFonts w:eastAsia="Calibri"/>
          <w:lang w:eastAsia="es-ES"/>
        </w:rPr>
        <w:t>&amp;</w:t>
      </w:r>
      <w:r>
        <w:rPr>
          <w:rFonts w:eastAsia="Calibri"/>
          <w:lang w:eastAsia="es-ES"/>
        </w:rPr>
        <w:t xml:space="preserve"> Bridle, 2009) </w:t>
      </w:r>
      <w:r w:rsidR="008C5361">
        <w:rPr>
          <w:rFonts w:eastAsia="Calibri"/>
          <w:lang w:eastAsia="es-ES"/>
        </w:rPr>
        <w:t xml:space="preserve">or </w:t>
      </w:r>
      <w:r>
        <w:rPr>
          <w:rFonts w:eastAsia="Calibri"/>
          <w:lang w:eastAsia="es-ES"/>
        </w:rPr>
        <w:t>giving a speech (</w:t>
      </w:r>
      <w:r w:rsidRPr="006E4C97">
        <w:rPr>
          <w:rFonts w:eastAsia="Calibri"/>
          <w:lang w:eastAsia="es-ES"/>
        </w:rPr>
        <w:t xml:space="preserve">Amir, Weber, Beard, Bomyea </w:t>
      </w:r>
      <w:r w:rsidR="00AD4236">
        <w:rPr>
          <w:rFonts w:eastAsia="Calibri"/>
          <w:lang w:eastAsia="es-ES"/>
        </w:rPr>
        <w:t>&amp;</w:t>
      </w:r>
      <w:r w:rsidRPr="006E4C97">
        <w:rPr>
          <w:rFonts w:eastAsia="Calibri"/>
          <w:lang w:eastAsia="es-ES"/>
        </w:rPr>
        <w:t xml:space="preserve"> Taylo</w:t>
      </w:r>
      <w:r>
        <w:rPr>
          <w:rFonts w:eastAsia="Calibri"/>
          <w:lang w:eastAsia="es-ES"/>
        </w:rPr>
        <w:t xml:space="preserve">r, </w:t>
      </w:r>
      <w:r w:rsidRPr="006E4C97">
        <w:rPr>
          <w:rFonts w:eastAsia="Calibri"/>
          <w:lang w:eastAsia="es-ES"/>
        </w:rPr>
        <w:t>2008)</w:t>
      </w:r>
      <w:r w:rsidR="008C5361">
        <w:rPr>
          <w:rFonts w:eastAsia="Calibri"/>
          <w:lang w:eastAsia="es-ES"/>
        </w:rPr>
        <w:t xml:space="preserve">. </w:t>
      </w:r>
      <w:r>
        <w:rPr>
          <w:rFonts w:eastAsia="Calibri"/>
          <w:lang w:eastAsia="es-ES"/>
        </w:rPr>
        <w:t>Furthermore, Johnson (2009) has shown that participants trained to selectively attend towards positive information experienced lower frustration than a control group after being exposed to a stressor</w:t>
      </w:r>
      <w:r w:rsidR="00D112E6">
        <w:rPr>
          <w:rFonts w:eastAsia="Calibri"/>
          <w:lang w:eastAsia="es-ES"/>
        </w:rPr>
        <w:t>.</w:t>
      </w:r>
    </w:p>
    <w:p w14:paraId="066CFE22" w14:textId="77777777" w:rsidR="00C5372E" w:rsidRDefault="00851912" w:rsidP="00C5372E">
      <w:pPr>
        <w:autoSpaceDE w:val="0"/>
        <w:autoSpaceDN w:val="0"/>
        <w:adjustRightInd w:val="0"/>
        <w:spacing w:line="480" w:lineRule="auto"/>
        <w:ind w:firstLine="709"/>
        <w:rPr>
          <w:rFonts w:eastAsia="Calibri"/>
          <w:lang w:eastAsia="es-ES"/>
        </w:rPr>
      </w:pPr>
      <w:r>
        <w:rPr>
          <w:rFonts w:eastAsia="Calibri"/>
          <w:lang w:eastAsia="es-ES"/>
        </w:rPr>
        <w:lastRenderedPageBreak/>
        <w:t>T</w:t>
      </w:r>
      <w:r w:rsidR="00C5372E" w:rsidRPr="008E40D0">
        <w:rPr>
          <w:rFonts w:eastAsia="Calibri"/>
          <w:lang w:eastAsia="es-ES"/>
        </w:rPr>
        <w:t>hese studies</w:t>
      </w:r>
      <w:r w:rsidR="00C5372E">
        <w:rPr>
          <w:rFonts w:eastAsia="Calibri"/>
          <w:lang w:eastAsia="es-ES"/>
        </w:rPr>
        <w:t xml:space="preserve"> suggest that attentional deployment patterns such as shifting attention towards positive information </w:t>
      </w:r>
      <w:r w:rsidR="00C4686C">
        <w:rPr>
          <w:rFonts w:eastAsia="Calibri"/>
          <w:lang w:eastAsia="es-ES"/>
        </w:rPr>
        <w:t xml:space="preserve">or </w:t>
      </w:r>
      <w:r w:rsidR="00C5372E">
        <w:rPr>
          <w:rFonts w:eastAsia="Calibri"/>
          <w:lang w:eastAsia="es-ES"/>
        </w:rPr>
        <w:t xml:space="preserve">avoiding negative information may serve </w:t>
      </w:r>
      <w:r w:rsidR="0041350C">
        <w:rPr>
          <w:rFonts w:eastAsia="Calibri"/>
          <w:lang w:eastAsia="es-ES"/>
        </w:rPr>
        <w:t>to regulate</w:t>
      </w:r>
      <w:r w:rsidR="00C5372E">
        <w:rPr>
          <w:rFonts w:eastAsia="Calibri"/>
          <w:lang w:eastAsia="es-ES"/>
        </w:rPr>
        <w:t xml:space="preserve"> mood under </w:t>
      </w:r>
      <w:r w:rsidR="007A46B9">
        <w:rPr>
          <w:rFonts w:eastAsia="Calibri"/>
          <w:lang w:eastAsia="es-ES"/>
        </w:rPr>
        <w:t>stressful</w:t>
      </w:r>
      <w:r w:rsidR="00C5372E">
        <w:rPr>
          <w:rFonts w:eastAsia="Calibri"/>
          <w:lang w:eastAsia="es-ES"/>
        </w:rPr>
        <w:t xml:space="preserve"> situations. However, it should be noted that most of the evidence reported </w:t>
      </w:r>
      <w:r w:rsidR="00D112E6">
        <w:rPr>
          <w:rFonts w:eastAsia="Calibri"/>
          <w:lang w:eastAsia="es-ES"/>
        </w:rPr>
        <w:t xml:space="preserve">here </w:t>
      </w:r>
      <w:r w:rsidR="00C5372E">
        <w:rPr>
          <w:rFonts w:eastAsia="Calibri"/>
          <w:lang w:eastAsia="es-ES"/>
        </w:rPr>
        <w:t xml:space="preserve">comes from research on stress. Research on the role of attentional deployment patterns in </w:t>
      </w:r>
      <w:r w:rsidR="00923538">
        <w:rPr>
          <w:rFonts w:eastAsia="Calibri"/>
          <w:lang w:eastAsia="es-ES"/>
        </w:rPr>
        <w:t>the regulation of sad mood states</w:t>
      </w:r>
      <w:r w:rsidR="00C5372E">
        <w:rPr>
          <w:rFonts w:eastAsia="Calibri"/>
          <w:lang w:eastAsia="es-ES"/>
        </w:rPr>
        <w:t xml:space="preserve"> is scarcer. Wadlinger and </w:t>
      </w:r>
      <w:proofErr w:type="spellStart"/>
      <w:r w:rsidR="00C5372E">
        <w:rPr>
          <w:rFonts w:eastAsia="Calibri"/>
          <w:lang w:eastAsia="es-ES"/>
        </w:rPr>
        <w:t>Isaacowitz</w:t>
      </w:r>
      <w:proofErr w:type="spellEnd"/>
      <w:r w:rsidR="00C5372E">
        <w:rPr>
          <w:rFonts w:eastAsia="Calibri"/>
          <w:lang w:eastAsia="es-ES"/>
        </w:rPr>
        <w:t xml:space="preserve"> (2008) found that, compared to a control group, participants trained to attend </w:t>
      </w:r>
      <w:r w:rsidR="0014352C">
        <w:rPr>
          <w:rFonts w:eastAsia="Calibri"/>
          <w:lang w:eastAsia="es-ES"/>
        </w:rPr>
        <w:t xml:space="preserve">to </w:t>
      </w:r>
      <w:r w:rsidR="00C5372E">
        <w:rPr>
          <w:rFonts w:eastAsia="Calibri"/>
          <w:lang w:eastAsia="es-ES"/>
        </w:rPr>
        <w:t>positive pictures looked less to subsequent sad-related pictures, suggesting that attentional deployment to positive information may le</w:t>
      </w:r>
      <w:r w:rsidR="008C5361">
        <w:rPr>
          <w:rFonts w:eastAsia="Calibri"/>
          <w:lang w:eastAsia="es-ES"/>
        </w:rPr>
        <w:t>a</w:t>
      </w:r>
      <w:r w:rsidR="00C5372E">
        <w:rPr>
          <w:rFonts w:eastAsia="Calibri"/>
          <w:lang w:eastAsia="es-ES"/>
        </w:rPr>
        <w:t>d to changes in the use of mood regulation strategies. Recent</w:t>
      </w:r>
      <w:r w:rsidR="00C5372E" w:rsidRPr="00DE2959">
        <w:rPr>
          <w:rFonts w:eastAsia="Calibri"/>
          <w:lang w:eastAsia="es-ES"/>
        </w:rPr>
        <w:t xml:space="preserve"> </w:t>
      </w:r>
      <w:r w:rsidR="00C5372E">
        <w:rPr>
          <w:rFonts w:eastAsia="Calibri"/>
          <w:lang w:eastAsia="es-ES"/>
        </w:rPr>
        <w:t xml:space="preserve">studies </w:t>
      </w:r>
      <w:r w:rsidR="00C5372E" w:rsidRPr="00DE2959">
        <w:rPr>
          <w:rFonts w:eastAsia="Calibri"/>
          <w:lang w:eastAsia="es-ES"/>
        </w:rPr>
        <w:t>(</w:t>
      </w:r>
      <w:proofErr w:type="spellStart"/>
      <w:r w:rsidR="00C5372E" w:rsidRPr="00DE2959">
        <w:rPr>
          <w:rFonts w:eastAsia="Calibri"/>
          <w:lang w:eastAsia="es-ES"/>
        </w:rPr>
        <w:t>Isaacowitz</w:t>
      </w:r>
      <w:proofErr w:type="spellEnd"/>
      <w:r w:rsidR="00C5372E" w:rsidRPr="00DE2959">
        <w:rPr>
          <w:rFonts w:eastAsia="Calibri"/>
          <w:lang w:eastAsia="es-ES"/>
        </w:rPr>
        <w:t xml:space="preserve">, Toner, Goren </w:t>
      </w:r>
      <w:r w:rsidR="00AD4236">
        <w:rPr>
          <w:rFonts w:eastAsia="Calibri"/>
          <w:lang w:eastAsia="es-ES"/>
        </w:rPr>
        <w:t>&amp;</w:t>
      </w:r>
      <w:r w:rsidR="00C5372E" w:rsidRPr="00DE2959">
        <w:rPr>
          <w:rFonts w:eastAsia="Calibri"/>
          <w:lang w:eastAsia="es-ES"/>
        </w:rPr>
        <w:t xml:space="preserve"> Wilson, 2008</w:t>
      </w:r>
      <w:r w:rsidR="00C5372E">
        <w:rPr>
          <w:rFonts w:eastAsia="Calibri"/>
          <w:lang w:eastAsia="es-ES"/>
        </w:rPr>
        <w:t xml:space="preserve">; </w:t>
      </w:r>
      <w:proofErr w:type="spellStart"/>
      <w:r w:rsidR="00C5372E" w:rsidRPr="00DE2959">
        <w:rPr>
          <w:rFonts w:eastAsia="Calibri"/>
          <w:lang w:eastAsia="es-ES"/>
        </w:rPr>
        <w:t>Isaacowitz</w:t>
      </w:r>
      <w:proofErr w:type="spellEnd"/>
      <w:r w:rsidR="00C5372E" w:rsidRPr="00DE2959">
        <w:rPr>
          <w:rFonts w:eastAsia="Calibri"/>
          <w:lang w:eastAsia="es-ES"/>
        </w:rPr>
        <w:t xml:space="preserve">, Toner </w:t>
      </w:r>
      <w:r w:rsidR="00AD4236">
        <w:rPr>
          <w:rFonts w:eastAsia="Calibri"/>
          <w:lang w:eastAsia="es-ES"/>
        </w:rPr>
        <w:t>&amp;</w:t>
      </w:r>
      <w:r w:rsidR="00C5372E" w:rsidRPr="00DE2959">
        <w:rPr>
          <w:rFonts w:eastAsia="Calibri"/>
          <w:lang w:eastAsia="es-ES"/>
        </w:rPr>
        <w:t xml:space="preserve"> Neupert, 2009) have also tested the inter</w:t>
      </w:r>
      <w:r w:rsidR="00C5372E">
        <w:rPr>
          <w:rFonts w:eastAsia="Calibri"/>
          <w:lang w:eastAsia="es-ES"/>
        </w:rPr>
        <w:t>play</w:t>
      </w:r>
      <w:r w:rsidR="00C5372E" w:rsidRPr="00DE2959">
        <w:rPr>
          <w:rFonts w:eastAsia="Calibri"/>
          <w:lang w:eastAsia="es-ES"/>
        </w:rPr>
        <w:t xml:space="preserve"> </w:t>
      </w:r>
      <w:r w:rsidR="00300A8E">
        <w:rPr>
          <w:rFonts w:eastAsia="Calibri"/>
          <w:lang w:eastAsia="es-ES"/>
        </w:rPr>
        <w:t>between</w:t>
      </w:r>
      <w:r w:rsidR="00300A8E" w:rsidRPr="00DE2959">
        <w:rPr>
          <w:rFonts w:eastAsia="Calibri"/>
          <w:lang w:eastAsia="es-ES"/>
        </w:rPr>
        <w:t xml:space="preserve"> </w:t>
      </w:r>
      <w:r w:rsidR="00C5372E">
        <w:rPr>
          <w:rFonts w:eastAsia="Calibri"/>
          <w:lang w:eastAsia="es-ES"/>
        </w:rPr>
        <w:t>sad</w:t>
      </w:r>
      <w:r w:rsidR="00C5372E" w:rsidRPr="00DE2959">
        <w:rPr>
          <w:rFonts w:eastAsia="Calibri"/>
          <w:lang w:eastAsia="es-ES"/>
        </w:rPr>
        <w:t xml:space="preserve"> mood and attentional </w:t>
      </w:r>
      <w:r w:rsidR="00C5372E">
        <w:rPr>
          <w:rFonts w:eastAsia="Calibri"/>
          <w:lang w:eastAsia="es-ES"/>
        </w:rPr>
        <w:t xml:space="preserve">deployment </w:t>
      </w:r>
      <w:r w:rsidR="00C5372E" w:rsidRPr="00DE2959">
        <w:rPr>
          <w:rFonts w:eastAsia="Calibri"/>
          <w:lang w:eastAsia="es-ES"/>
        </w:rPr>
        <w:t>in older adults</w:t>
      </w:r>
      <w:r w:rsidR="00C5372E">
        <w:rPr>
          <w:rFonts w:eastAsia="Calibri"/>
          <w:lang w:eastAsia="es-ES"/>
        </w:rPr>
        <w:t xml:space="preserve">. These authors </w:t>
      </w:r>
      <w:r w:rsidR="00300A8E">
        <w:rPr>
          <w:rFonts w:eastAsia="Calibri"/>
          <w:lang w:eastAsia="es-ES"/>
        </w:rPr>
        <w:t>found</w:t>
      </w:r>
      <w:r w:rsidR="00923538">
        <w:rPr>
          <w:rFonts w:eastAsia="Calibri"/>
          <w:lang w:eastAsia="es-ES"/>
        </w:rPr>
        <w:t xml:space="preserve"> </w:t>
      </w:r>
      <w:r w:rsidR="00C5372E">
        <w:rPr>
          <w:rFonts w:eastAsia="Calibri"/>
          <w:lang w:eastAsia="es-ES"/>
        </w:rPr>
        <w:t>that</w:t>
      </w:r>
      <w:r w:rsidR="00C5372E" w:rsidRPr="00DE2959">
        <w:rPr>
          <w:rFonts w:eastAsia="Calibri"/>
          <w:lang w:eastAsia="es-ES"/>
        </w:rPr>
        <w:t xml:space="preserve"> </w:t>
      </w:r>
      <w:r w:rsidR="00C4686C">
        <w:rPr>
          <w:rFonts w:eastAsia="Calibri"/>
          <w:lang w:eastAsia="es-ES"/>
        </w:rPr>
        <w:t>elderly participants</w:t>
      </w:r>
      <w:r w:rsidR="00C5372E" w:rsidRPr="00DE2959">
        <w:rPr>
          <w:rFonts w:eastAsia="Calibri"/>
          <w:lang w:eastAsia="es-ES"/>
        </w:rPr>
        <w:t xml:space="preserve"> </w:t>
      </w:r>
      <w:r w:rsidR="00C5372E">
        <w:rPr>
          <w:rFonts w:eastAsia="Calibri"/>
          <w:lang w:eastAsia="es-ES"/>
        </w:rPr>
        <w:t>reporting</w:t>
      </w:r>
      <w:r w:rsidR="00C5372E" w:rsidRPr="00DE2959">
        <w:rPr>
          <w:rFonts w:eastAsia="Calibri"/>
          <w:lang w:eastAsia="es-ES"/>
        </w:rPr>
        <w:t xml:space="preserve"> high</w:t>
      </w:r>
      <w:r w:rsidR="00C5372E">
        <w:rPr>
          <w:rFonts w:eastAsia="Calibri"/>
          <w:lang w:eastAsia="es-ES"/>
        </w:rPr>
        <w:t>er</w:t>
      </w:r>
      <w:r w:rsidR="00C5372E" w:rsidRPr="00DE2959">
        <w:rPr>
          <w:rFonts w:eastAsia="Calibri"/>
          <w:lang w:eastAsia="es-ES"/>
        </w:rPr>
        <w:t xml:space="preserve"> </w:t>
      </w:r>
      <w:r w:rsidR="00C60845">
        <w:rPr>
          <w:rFonts w:eastAsia="Calibri"/>
          <w:lang w:eastAsia="es-ES"/>
        </w:rPr>
        <w:t xml:space="preserve">levels of </w:t>
      </w:r>
      <w:r w:rsidR="00C5372E">
        <w:rPr>
          <w:rFonts w:eastAsia="Calibri"/>
          <w:lang w:eastAsia="es-ES"/>
        </w:rPr>
        <w:t>sad</w:t>
      </w:r>
      <w:r w:rsidR="00C5372E" w:rsidRPr="00DE2959">
        <w:rPr>
          <w:rFonts w:eastAsia="Calibri"/>
          <w:lang w:eastAsia="es-ES"/>
        </w:rPr>
        <w:t xml:space="preserve"> mood</w:t>
      </w:r>
      <w:r w:rsidR="00C5372E">
        <w:rPr>
          <w:rFonts w:eastAsia="Calibri"/>
          <w:lang w:eastAsia="es-ES"/>
        </w:rPr>
        <w:t xml:space="preserve"> </w:t>
      </w:r>
      <w:r w:rsidR="008C5361">
        <w:rPr>
          <w:rFonts w:eastAsia="Calibri"/>
          <w:lang w:eastAsia="es-ES"/>
        </w:rPr>
        <w:t xml:space="preserve">under a mood induction </w:t>
      </w:r>
      <w:r w:rsidR="00C5372E" w:rsidRPr="00DE2959">
        <w:rPr>
          <w:rFonts w:eastAsia="Calibri"/>
          <w:lang w:eastAsia="es-ES"/>
        </w:rPr>
        <w:t>showed preferences to selectively look at happy faces and to avoid look</w:t>
      </w:r>
      <w:r w:rsidR="00C5372E">
        <w:rPr>
          <w:rFonts w:eastAsia="Calibri"/>
          <w:lang w:eastAsia="es-ES"/>
        </w:rPr>
        <w:t>ing</w:t>
      </w:r>
      <w:r w:rsidR="00C5372E" w:rsidRPr="00DE2959">
        <w:rPr>
          <w:rFonts w:eastAsia="Calibri"/>
          <w:lang w:eastAsia="es-ES"/>
        </w:rPr>
        <w:t xml:space="preserve"> at angry and sad faces (</w:t>
      </w:r>
      <w:proofErr w:type="spellStart"/>
      <w:r w:rsidR="00C5372E" w:rsidRPr="00DE2959">
        <w:rPr>
          <w:rFonts w:eastAsia="Calibri"/>
          <w:lang w:eastAsia="es-ES"/>
        </w:rPr>
        <w:t>Isaacowitz</w:t>
      </w:r>
      <w:proofErr w:type="spellEnd"/>
      <w:r w:rsidR="00C5372E">
        <w:rPr>
          <w:rFonts w:eastAsia="Calibri"/>
          <w:lang w:eastAsia="es-ES"/>
        </w:rPr>
        <w:t xml:space="preserve"> et al.</w:t>
      </w:r>
      <w:r w:rsidR="00C5372E" w:rsidRPr="00DE2959">
        <w:rPr>
          <w:rFonts w:eastAsia="Calibri"/>
          <w:lang w:eastAsia="es-ES"/>
        </w:rPr>
        <w:t>, 2008)</w:t>
      </w:r>
      <w:r w:rsidR="00C5372E">
        <w:rPr>
          <w:rFonts w:eastAsia="Calibri"/>
          <w:lang w:eastAsia="es-ES"/>
        </w:rPr>
        <w:t xml:space="preserve">. </w:t>
      </w:r>
      <w:r w:rsidR="00C5372E" w:rsidRPr="00EE5A44">
        <w:rPr>
          <w:rFonts w:eastAsia="Calibri"/>
          <w:lang w:eastAsia="es-ES"/>
        </w:rPr>
        <w:t xml:space="preserve">Interestingly, </w:t>
      </w:r>
      <w:r w:rsidR="00923538">
        <w:rPr>
          <w:rFonts w:eastAsia="Calibri"/>
          <w:lang w:eastAsia="es-ES"/>
        </w:rPr>
        <w:t>these authors</w:t>
      </w:r>
      <w:r w:rsidR="00C5372E" w:rsidRPr="00EE5A44">
        <w:rPr>
          <w:rFonts w:eastAsia="Calibri"/>
          <w:lang w:eastAsia="es-ES"/>
        </w:rPr>
        <w:t xml:space="preserve"> also reported that older adults who did not show these attentional deployment patterns </w:t>
      </w:r>
      <w:r w:rsidR="00FC768A">
        <w:rPr>
          <w:rFonts w:eastAsia="Calibri"/>
          <w:lang w:eastAsia="es-ES"/>
        </w:rPr>
        <w:t xml:space="preserve">compared to those who </w:t>
      </w:r>
      <w:proofErr w:type="spellStart"/>
      <w:r w:rsidR="00FC768A">
        <w:rPr>
          <w:rFonts w:eastAsia="Calibri"/>
          <w:lang w:eastAsia="es-ES"/>
        </w:rPr>
        <w:t>did</w:t>
      </w:r>
      <w:r w:rsidR="00C5372E" w:rsidRPr="00EE5A44">
        <w:rPr>
          <w:rFonts w:eastAsia="Calibri"/>
          <w:lang w:eastAsia="es-ES"/>
        </w:rPr>
        <w:t>showed</w:t>
      </w:r>
      <w:proofErr w:type="spellEnd"/>
      <w:r w:rsidR="00C5372E" w:rsidRPr="00EE5A44">
        <w:rPr>
          <w:rFonts w:eastAsia="Calibri"/>
          <w:lang w:eastAsia="es-ES"/>
        </w:rPr>
        <w:t xml:space="preserve"> subsequent mood declines</w:t>
      </w:r>
      <w:r w:rsidR="00FC768A">
        <w:rPr>
          <w:rFonts w:eastAsia="Calibri"/>
          <w:lang w:eastAsia="es-ES"/>
        </w:rPr>
        <w:t xml:space="preserve"> in response to the mood induction</w:t>
      </w:r>
      <w:r w:rsidR="00C5372E" w:rsidRPr="00EE5A44">
        <w:rPr>
          <w:rFonts w:eastAsia="Calibri"/>
          <w:lang w:eastAsia="es-ES"/>
        </w:rPr>
        <w:t xml:space="preserve"> (</w:t>
      </w:r>
      <w:proofErr w:type="spellStart"/>
      <w:r w:rsidR="00C5372E" w:rsidRPr="00EE5A44">
        <w:rPr>
          <w:rFonts w:eastAsia="Calibri"/>
          <w:lang w:eastAsia="es-ES"/>
        </w:rPr>
        <w:t>Isaacowitz</w:t>
      </w:r>
      <w:proofErr w:type="spellEnd"/>
      <w:r w:rsidR="00C5372E" w:rsidRPr="00EE5A44">
        <w:rPr>
          <w:rFonts w:eastAsia="Calibri"/>
          <w:lang w:eastAsia="es-ES"/>
        </w:rPr>
        <w:t xml:space="preserve"> et al., 2009).</w:t>
      </w:r>
      <w:r w:rsidR="00C5372E">
        <w:rPr>
          <w:rFonts w:eastAsia="Calibri"/>
          <w:lang w:eastAsia="es-ES"/>
        </w:rPr>
        <w:t xml:space="preserve"> </w:t>
      </w:r>
    </w:p>
    <w:p w14:paraId="1E5E08A7" w14:textId="77777777" w:rsidR="00C5372E" w:rsidRPr="00964518" w:rsidRDefault="00C5372E" w:rsidP="00C5372E">
      <w:pPr>
        <w:autoSpaceDE w:val="0"/>
        <w:autoSpaceDN w:val="0"/>
        <w:adjustRightInd w:val="0"/>
        <w:spacing w:line="480" w:lineRule="auto"/>
        <w:ind w:firstLine="709"/>
        <w:rPr>
          <w:rFonts w:eastAsia="Calibri"/>
          <w:lang w:eastAsia="es-ES"/>
        </w:rPr>
      </w:pPr>
      <w:r>
        <w:rPr>
          <w:rFonts w:eastAsia="Calibri"/>
          <w:lang w:eastAsia="es-ES"/>
        </w:rPr>
        <w:t>Overall</w:t>
      </w:r>
      <w:r w:rsidRPr="00823D48">
        <w:rPr>
          <w:rFonts w:eastAsia="Calibri"/>
          <w:lang w:eastAsia="es-ES"/>
        </w:rPr>
        <w:t xml:space="preserve">, these findings </w:t>
      </w:r>
      <w:r w:rsidR="0014352C">
        <w:rPr>
          <w:rFonts w:eastAsia="Calibri"/>
          <w:lang w:eastAsia="es-ES"/>
        </w:rPr>
        <w:t xml:space="preserve">suggest that </w:t>
      </w:r>
      <w:r w:rsidRPr="00823D48">
        <w:rPr>
          <w:rFonts w:eastAsia="Calibri"/>
          <w:lang w:eastAsia="es-ES"/>
        </w:rPr>
        <w:t xml:space="preserve">attentional </w:t>
      </w:r>
      <w:r>
        <w:rPr>
          <w:rFonts w:eastAsia="Calibri"/>
          <w:lang w:eastAsia="es-ES"/>
        </w:rPr>
        <w:t xml:space="preserve">deployment </w:t>
      </w:r>
      <w:r w:rsidRPr="00823D48">
        <w:rPr>
          <w:rFonts w:eastAsia="Calibri"/>
          <w:lang w:eastAsia="es-ES"/>
        </w:rPr>
        <w:t xml:space="preserve">patterns </w:t>
      </w:r>
      <w:r w:rsidR="0014352C">
        <w:rPr>
          <w:rFonts w:eastAsia="Calibri"/>
          <w:lang w:eastAsia="es-ES"/>
        </w:rPr>
        <w:t>may serve as</w:t>
      </w:r>
      <w:r w:rsidR="00EF3917">
        <w:rPr>
          <w:rFonts w:eastAsia="Calibri"/>
          <w:lang w:eastAsia="es-ES"/>
        </w:rPr>
        <w:t xml:space="preserve"> </w:t>
      </w:r>
      <w:r w:rsidRPr="00823D48">
        <w:rPr>
          <w:rFonts w:eastAsia="Calibri"/>
          <w:lang w:eastAsia="es-ES"/>
        </w:rPr>
        <w:t>mechanisms of mood regulation</w:t>
      </w:r>
      <w:r>
        <w:rPr>
          <w:rFonts w:eastAsia="Calibri"/>
          <w:lang w:eastAsia="es-ES"/>
        </w:rPr>
        <w:t xml:space="preserve">, but further research is required. </w:t>
      </w:r>
      <w:r w:rsidR="0041350C">
        <w:rPr>
          <w:rFonts w:eastAsia="Calibri"/>
          <w:lang w:eastAsia="es-ES"/>
        </w:rPr>
        <w:t>T</w:t>
      </w:r>
      <w:r>
        <w:rPr>
          <w:rFonts w:eastAsia="Calibri"/>
          <w:lang w:eastAsia="es-ES"/>
        </w:rPr>
        <w:t>o our knowledge no stud</w:t>
      </w:r>
      <w:r w:rsidR="002C1A1F">
        <w:rPr>
          <w:rFonts w:eastAsia="Calibri"/>
          <w:lang w:eastAsia="es-ES"/>
        </w:rPr>
        <w:t>ies have</w:t>
      </w:r>
      <w:r w:rsidR="00C4686C">
        <w:rPr>
          <w:rFonts w:eastAsia="Calibri"/>
          <w:lang w:eastAsia="es-ES"/>
        </w:rPr>
        <w:t xml:space="preserve"> analyzed the mutual interplay between </w:t>
      </w:r>
      <w:r>
        <w:rPr>
          <w:rFonts w:eastAsia="Calibri"/>
          <w:lang w:eastAsia="es-ES"/>
        </w:rPr>
        <w:t xml:space="preserve">sad mood and attentional deployment (i.e., mood effects </w:t>
      </w:r>
      <w:r w:rsidR="00923538">
        <w:rPr>
          <w:rFonts w:eastAsia="Calibri"/>
          <w:lang w:eastAsia="es-ES"/>
        </w:rPr>
        <w:t xml:space="preserve">on </w:t>
      </w:r>
      <w:r>
        <w:rPr>
          <w:rFonts w:eastAsia="Calibri"/>
          <w:lang w:eastAsia="es-ES"/>
        </w:rPr>
        <w:t xml:space="preserve">subsequent attentional deployment, as well as </w:t>
      </w:r>
      <w:r w:rsidR="00993232">
        <w:rPr>
          <w:rFonts w:eastAsia="Calibri"/>
          <w:lang w:eastAsia="es-ES"/>
        </w:rPr>
        <w:t xml:space="preserve">the association between </w:t>
      </w:r>
      <w:r>
        <w:rPr>
          <w:rFonts w:eastAsia="Calibri"/>
          <w:lang w:eastAsia="es-ES"/>
        </w:rPr>
        <w:t xml:space="preserve">attentional deployment </w:t>
      </w:r>
      <w:r w:rsidR="00993232">
        <w:rPr>
          <w:rFonts w:eastAsia="Calibri"/>
          <w:lang w:eastAsia="es-ES"/>
        </w:rPr>
        <w:t xml:space="preserve">and </w:t>
      </w:r>
      <w:r>
        <w:rPr>
          <w:rFonts w:eastAsia="Calibri"/>
          <w:lang w:eastAsia="es-ES"/>
        </w:rPr>
        <w:t>subsequent mood). T</w:t>
      </w:r>
      <w:r w:rsidRPr="005F0210">
        <w:rPr>
          <w:rFonts w:eastAsia="Calibri"/>
          <w:lang w:eastAsia="es-ES"/>
        </w:rPr>
        <w:t xml:space="preserve">he present study tested the </w:t>
      </w:r>
      <w:r>
        <w:rPr>
          <w:rFonts w:eastAsia="Calibri"/>
          <w:lang w:eastAsia="es-ES"/>
        </w:rPr>
        <w:t>interplay between mood and</w:t>
      </w:r>
      <w:r w:rsidRPr="005F0210">
        <w:rPr>
          <w:rFonts w:eastAsia="Calibri"/>
          <w:lang w:eastAsia="es-ES"/>
        </w:rPr>
        <w:t xml:space="preserve"> attentional deployment to positive (i.e., happy faces) and negative (i.e., angry and sad faces) stimuli in response to different experimental manipulations of </w:t>
      </w:r>
      <w:r>
        <w:rPr>
          <w:rFonts w:eastAsia="Calibri"/>
          <w:lang w:eastAsia="es-ES"/>
        </w:rPr>
        <w:t>sad</w:t>
      </w:r>
      <w:r w:rsidRPr="005F0210">
        <w:rPr>
          <w:rFonts w:eastAsia="Calibri"/>
          <w:lang w:eastAsia="es-ES"/>
        </w:rPr>
        <w:t xml:space="preserve"> and </w:t>
      </w:r>
      <w:r>
        <w:rPr>
          <w:rFonts w:eastAsia="Calibri"/>
          <w:lang w:eastAsia="es-ES"/>
        </w:rPr>
        <w:t>happy</w:t>
      </w:r>
      <w:r w:rsidRPr="005F0210">
        <w:rPr>
          <w:rFonts w:eastAsia="Calibri"/>
          <w:lang w:eastAsia="es-ES"/>
        </w:rPr>
        <w:t xml:space="preserve"> mood. </w:t>
      </w:r>
      <w:r w:rsidR="00D36AAB" w:rsidRPr="00270B9F">
        <w:t>Faces are considered to be a core</w:t>
      </w:r>
      <w:r w:rsidR="00D36AAB">
        <w:t xml:space="preserve"> </w:t>
      </w:r>
      <w:r w:rsidR="00D36AAB" w:rsidRPr="00270B9F">
        <w:lastRenderedPageBreak/>
        <w:t>element of the perception and experience of emotions</w:t>
      </w:r>
      <w:r w:rsidR="00D36AAB">
        <w:t xml:space="preserve"> (</w:t>
      </w:r>
      <w:r w:rsidR="00D36AAB" w:rsidRPr="00411C1F">
        <w:t>Ekman, 1993</w:t>
      </w:r>
      <w:r w:rsidR="00D36AAB" w:rsidRPr="00270B9F">
        <w:t xml:space="preserve">). Moreover, their </w:t>
      </w:r>
      <w:r w:rsidR="00AE4974">
        <w:t>accurate</w:t>
      </w:r>
      <w:r w:rsidR="00D36AAB" w:rsidRPr="00270B9F">
        <w:t xml:space="preserve"> recognition</w:t>
      </w:r>
      <w:r w:rsidR="00D36AAB">
        <w:t xml:space="preserve"> </w:t>
      </w:r>
      <w:r w:rsidR="00D36AAB" w:rsidRPr="00270B9F">
        <w:t>and interpretation provide</w:t>
      </w:r>
      <w:r w:rsidR="009813AB">
        <w:t>s</w:t>
      </w:r>
      <w:r w:rsidR="00D36AAB" w:rsidRPr="00270B9F">
        <w:t xml:space="preserve"> us with important social</w:t>
      </w:r>
      <w:r w:rsidR="00D36AAB">
        <w:t xml:space="preserve"> </w:t>
      </w:r>
      <w:r w:rsidR="00D36AAB" w:rsidRPr="00270B9F">
        <w:t>information for an adequate adaptation to our physical</w:t>
      </w:r>
      <w:r w:rsidR="00D36AAB">
        <w:t xml:space="preserve"> </w:t>
      </w:r>
      <w:r w:rsidR="00D36AAB" w:rsidRPr="00270B9F">
        <w:t>and interpersonal environment.</w:t>
      </w:r>
      <w:r w:rsidR="00D36AAB">
        <w:t xml:space="preserve"> Thus, this is an ideal set of stimuli to analyze associations between </w:t>
      </w:r>
      <w:r w:rsidR="00D36AAB">
        <w:rPr>
          <w:rFonts w:eastAsia="Calibri"/>
          <w:lang w:eastAsia="es-ES"/>
        </w:rPr>
        <w:t>mood and</w:t>
      </w:r>
      <w:r w:rsidR="00D36AAB" w:rsidRPr="005F0210">
        <w:rPr>
          <w:rFonts w:eastAsia="Calibri"/>
          <w:lang w:eastAsia="es-ES"/>
        </w:rPr>
        <w:t xml:space="preserve"> attentional deployment</w:t>
      </w:r>
      <w:r w:rsidR="00D36AAB">
        <w:t xml:space="preserve">. </w:t>
      </w:r>
      <w:r w:rsidRPr="005F0210">
        <w:rPr>
          <w:rFonts w:eastAsia="Calibri"/>
          <w:lang w:eastAsia="es-ES"/>
        </w:rPr>
        <w:t xml:space="preserve">Participants’ eye movements to emotional faces were continuously monitored using eye-tracking technology which </w:t>
      </w:r>
      <w:r w:rsidR="00923538">
        <w:rPr>
          <w:rFonts w:eastAsia="Calibri"/>
          <w:lang w:eastAsia="es-ES"/>
        </w:rPr>
        <w:t>is generally considered</w:t>
      </w:r>
      <w:r w:rsidRPr="005F0210">
        <w:rPr>
          <w:rFonts w:eastAsia="Calibri"/>
          <w:lang w:eastAsia="es-ES"/>
        </w:rPr>
        <w:t xml:space="preserve"> </w:t>
      </w:r>
      <w:r>
        <w:rPr>
          <w:rFonts w:eastAsia="Calibri"/>
          <w:lang w:eastAsia="es-ES"/>
        </w:rPr>
        <w:t>a</w:t>
      </w:r>
      <w:r w:rsidRPr="005F0210">
        <w:rPr>
          <w:rFonts w:eastAsia="Calibri"/>
          <w:lang w:eastAsia="es-ES"/>
        </w:rPr>
        <w:t xml:space="preserve"> well-validated indicator of attentional deployment</w:t>
      </w:r>
      <w:r>
        <w:rPr>
          <w:rFonts w:eastAsia="Calibri"/>
          <w:lang w:eastAsia="es-ES"/>
        </w:rPr>
        <w:t xml:space="preserve"> to emotional information</w:t>
      </w:r>
      <w:r w:rsidRPr="005F0210">
        <w:rPr>
          <w:rFonts w:eastAsia="Calibri"/>
          <w:lang w:eastAsia="es-ES"/>
        </w:rPr>
        <w:t xml:space="preserve"> (e.g., </w:t>
      </w:r>
      <w:r>
        <w:rPr>
          <w:rFonts w:eastAsia="Calibri"/>
          <w:lang w:eastAsia="es-ES"/>
        </w:rPr>
        <w:t xml:space="preserve">Leyman, De </w:t>
      </w:r>
      <w:proofErr w:type="spellStart"/>
      <w:r>
        <w:rPr>
          <w:rFonts w:eastAsia="Calibri"/>
          <w:lang w:eastAsia="es-ES"/>
        </w:rPr>
        <w:t>Readt</w:t>
      </w:r>
      <w:proofErr w:type="spellEnd"/>
      <w:r>
        <w:rPr>
          <w:rFonts w:eastAsia="Calibri"/>
          <w:lang w:eastAsia="es-ES"/>
        </w:rPr>
        <w:t xml:space="preserve">, </w:t>
      </w:r>
      <w:proofErr w:type="spellStart"/>
      <w:r>
        <w:rPr>
          <w:rFonts w:eastAsia="Calibri"/>
          <w:lang w:eastAsia="es-ES"/>
        </w:rPr>
        <w:t>Vaeyens</w:t>
      </w:r>
      <w:proofErr w:type="spellEnd"/>
      <w:r>
        <w:rPr>
          <w:rFonts w:eastAsia="Calibri"/>
          <w:lang w:eastAsia="es-ES"/>
        </w:rPr>
        <w:t xml:space="preserve"> </w:t>
      </w:r>
      <w:r w:rsidR="00AD4236">
        <w:rPr>
          <w:rFonts w:eastAsia="Calibri"/>
          <w:lang w:eastAsia="es-ES"/>
        </w:rPr>
        <w:t>&amp;</w:t>
      </w:r>
      <w:r>
        <w:rPr>
          <w:rFonts w:eastAsia="Calibri"/>
          <w:lang w:eastAsia="es-ES"/>
        </w:rPr>
        <w:t xml:space="preserve"> </w:t>
      </w:r>
      <w:proofErr w:type="spellStart"/>
      <w:r>
        <w:rPr>
          <w:rFonts w:eastAsia="Calibri"/>
          <w:lang w:eastAsia="es-ES"/>
        </w:rPr>
        <w:t>Philippaerts</w:t>
      </w:r>
      <w:proofErr w:type="spellEnd"/>
      <w:r>
        <w:rPr>
          <w:rFonts w:eastAsia="Calibri"/>
          <w:lang w:eastAsia="es-ES"/>
        </w:rPr>
        <w:t>,</w:t>
      </w:r>
      <w:r w:rsidRPr="00F026EE">
        <w:rPr>
          <w:rFonts w:eastAsia="Calibri"/>
          <w:lang w:eastAsia="es-ES"/>
        </w:rPr>
        <w:t xml:space="preserve"> 20</w:t>
      </w:r>
      <w:r>
        <w:rPr>
          <w:rFonts w:eastAsia="Calibri"/>
          <w:lang w:eastAsia="es-ES"/>
        </w:rPr>
        <w:t>11</w:t>
      </w:r>
      <w:r w:rsidRPr="005F0210">
        <w:rPr>
          <w:rFonts w:eastAsia="Calibri"/>
          <w:lang w:eastAsia="es-ES"/>
        </w:rPr>
        <w:t>).</w:t>
      </w:r>
      <w:r w:rsidR="00D36AAB">
        <w:rPr>
          <w:rFonts w:eastAsia="Calibri"/>
          <w:lang w:eastAsia="es-ES"/>
        </w:rPr>
        <w:t xml:space="preserve"> </w:t>
      </w:r>
    </w:p>
    <w:p w14:paraId="187EA388" w14:textId="77777777" w:rsidR="00C5372E" w:rsidRDefault="00C5372E" w:rsidP="00C5372E">
      <w:pPr>
        <w:autoSpaceDE w:val="0"/>
        <w:autoSpaceDN w:val="0"/>
        <w:adjustRightInd w:val="0"/>
        <w:spacing w:line="480" w:lineRule="auto"/>
        <w:ind w:firstLine="709"/>
        <w:rPr>
          <w:rFonts w:eastAsia="Calibri"/>
          <w:lang w:eastAsia="es-ES"/>
        </w:rPr>
      </w:pPr>
      <w:r w:rsidRPr="00AE4280">
        <w:rPr>
          <w:rFonts w:eastAsia="Calibri"/>
          <w:lang w:eastAsia="es-ES"/>
        </w:rPr>
        <w:t xml:space="preserve">First, we tested </w:t>
      </w:r>
      <w:r>
        <w:rPr>
          <w:rFonts w:eastAsia="Calibri"/>
          <w:lang w:eastAsia="es-ES"/>
        </w:rPr>
        <w:t xml:space="preserve">the impact of negative, positive and neutral </w:t>
      </w:r>
      <w:r w:rsidRPr="00AE4280">
        <w:rPr>
          <w:rFonts w:eastAsia="Calibri"/>
          <w:lang w:eastAsia="es-ES"/>
        </w:rPr>
        <w:t>mood induction</w:t>
      </w:r>
      <w:r>
        <w:rPr>
          <w:rFonts w:eastAsia="Calibri"/>
          <w:lang w:eastAsia="es-ES"/>
        </w:rPr>
        <w:t>s</w:t>
      </w:r>
      <w:r w:rsidRPr="00AE4280">
        <w:rPr>
          <w:rFonts w:eastAsia="Calibri"/>
          <w:lang w:eastAsia="es-ES"/>
        </w:rPr>
        <w:t xml:space="preserve"> </w:t>
      </w:r>
      <w:r>
        <w:rPr>
          <w:rFonts w:eastAsia="Calibri"/>
          <w:lang w:eastAsia="es-ES"/>
        </w:rPr>
        <w:t>o</w:t>
      </w:r>
      <w:r w:rsidRPr="00AE4280">
        <w:rPr>
          <w:rFonts w:eastAsia="Calibri"/>
          <w:lang w:eastAsia="es-ES"/>
        </w:rPr>
        <w:t xml:space="preserve">n subsequent attentional </w:t>
      </w:r>
      <w:r>
        <w:rPr>
          <w:rFonts w:eastAsia="Calibri"/>
          <w:lang w:eastAsia="es-ES"/>
        </w:rPr>
        <w:t xml:space="preserve">deployment </w:t>
      </w:r>
      <w:r w:rsidRPr="00AE4280">
        <w:rPr>
          <w:rFonts w:eastAsia="Calibri"/>
          <w:lang w:eastAsia="es-ES"/>
        </w:rPr>
        <w:t xml:space="preserve">to positive and negative faces. Based on previous findings in participants </w:t>
      </w:r>
      <w:r w:rsidR="00993232">
        <w:rPr>
          <w:rFonts w:eastAsia="Calibri"/>
          <w:lang w:eastAsia="es-ES"/>
        </w:rPr>
        <w:t>undergoing a</w:t>
      </w:r>
      <w:r w:rsidR="00993232" w:rsidRPr="00AE4280">
        <w:rPr>
          <w:rFonts w:eastAsia="Calibri"/>
          <w:lang w:eastAsia="es-ES"/>
        </w:rPr>
        <w:t xml:space="preserve"> </w:t>
      </w:r>
      <w:r w:rsidRPr="00AE4280">
        <w:rPr>
          <w:rFonts w:eastAsia="Calibri"/>
          <w:lang w:eastAsia="es-ES"/>
        </w:rPr>
        <w:t>positive</w:t>
      </w:r>
      <w:r>
        <w:rPr>
          <w:rFonts w:eastAsia="Calibri"/>
          <w:lang w:eastAsia="es-ES"/>
        </w:rPr>
        <w:t xml:space="preserve"> </w:t>
      </w:r>
      <w:r w:rsidR="00993232">
        <w:rPr>
          <w:rFonts w:eastAsia="Calibri"/>
          <w:lang w:eastAsia="es-ES"/>
        </w:rPr>
        <w:t>mood induction</w:t>
      </w:r>
      <w:r w:rsidRPr="00AE4280">
        <w:rPr>
          <w:rFonts w:eastAsia="Calibri"/>
          <w:lang w:eastAsia="es-ES"/>
        </w:rPr>
        <w:t xml:space="preserve"> (Tamir </w:t>
      </w:r>
      <w:r w:rsidR="00AD4236">
        <w:rPr>
          <w:rFonts w:eastAsia="Calibri"/>
          <w:lang w:eastAsia="es-ES"/>
        </w:rPr>
        <w:t>&amp;</w:t>
      </w:r>
      <w:r w:rsidRPr="00AE4280">
        <w:rPr>
          <w:rFonts w:eastAsia="Calibri"/>
          <w:lang w:eastAsia="es-ES"/>
        </w:rPr>
        <w:t xml:space="preserve"> Robinson, 2007)</w:t>
      </w:r>
      <w:r>
        <w:rPr>
          <w:rFonts w:eastAsia="Calibri"/>
          <w:lang w:eastAsia="es-ES"/>
        </w:rPr>
        <w:t>,</w:t>
      </w:r>
      <w:r w:rsidRPr="00AE4280">
        <w:rPr>
          <w:rFonts w:eastAsia="Calibri"/>
          <w:lang w:eastAsia="es-ES"/>
        </w:rPr>
        <w:t xml:space="preserve"> </w:t>
      </w:r>
      <w:r>
        <w:rPr>
          <w:rFonts w:eastAsia="Calibri"/>
          <w:lang w:eastAsia="es-ES"/>
        </w:rPr>
        <w:t xml:space="preserve">we hypothesized a mood-congruent relation </w:t>
      </w:r>
      <w:r w:rsidR="00C4686C">
        <w:rPr>
          <w:rFonts w:eastAsia="Calibri"/>
          <w:lang w:eastAsia="es-ES"/>
        </w:rPr>
        <w:t xml:space="preserve">(i.e., </w:t>
      </w:r>
      <w:r>
        <w:rPr>
          <w:rFonts w:eastAsia="Calibri"/>
          <w:lang w:eastAsia="es-ES"/>
        </w:rPr>
        <w:t xml:space="preserve">mood </w:t>
      </w:r>
      <w:r w:rsidR="00C4686C">
        <w:rPr>
          <w:rFonts w:eastAsia="Calibri"/>
          <w:lang w:eastAsia="es-ES"/>
        </w:rPr>
        <w:t xml:space="preserve">improvement </w:t>
      </w:r>
      <w:r>
        <w:rPr>
          <w:rFonts w:eastAsia="Calibri"/>
          <w:lang w:eastAsia="es-ES"/>
        </w:rPr>
        <w:t xml:space="preserve">associated with </w:t>
      </w:r>
      <w:r w:rsidR="00300A8E">
        <w:rPr>
          <w:rFonts w:eastAsia="Calibri"/>
          <w:lang w:eastAsia="es-ES"/>
        </w:rPr>
        <w:t xml:space="preserve">greater </w:t>
      </w:r>
      <w:r>
        <w:rPr>
          <w:rFonts w:eastAsia="Calibri"/>
          <w:lang w:eastAsia="es-ES"/>
        </w:rPr>
        <w:t>attentional deployment to positive faces</w:t>
      </w:r>
      <w:r w:rsidR="00C4686C">
        <w:rPr>
          <w:rFonts w:eastAsia="Calibri"/>
          <w:lang w:eastAsia="es-ES"/>
        </w:rPr>
        <w:t>)</w:t>
      </w:r>
      <w:r>
        <w:rPr>
          <w:rFonts w:eastAsia="Calibri"/>
          <w:lang w:eastAsia="es-ES"/>
        </w:rPr>
        <w:t xml:space="preserve">. However, research </w:t>
      </w:r>
      <w:r w:rsidR="00923538">
        <w:rPr>
          <w:rFonts w:eastAsia="Calibri"/>
          <w:lang w:eastAsia="es-ES"/>
        </w:rPr>
        <w:t xml:space="preserve">using sad mood inductions </w:t>
      </w:r>
      <w:r>
        <w:rPr>
          <w:rFonts w:eastAsia="Calibri"/>
          <w:lang w:eastAsia="es-ES"/>
        </w:rPr>
        <w:t>has not reported mood-congruent effects (</w:t>
      </w:r>
      <w:r w:rsidRPr="00F026EE">
        <w:rPr>
          <w:rFonts w:eastAsia="Calibri"/>
          <w:lang w:eastAsia="es-ES"/>
        </w:rPr>
        <w:t xml:space="preserve">e.g., </w:t>
      </w:r>
      <w:proofErr w:type="spellStart"/>
      <w:r>
        <w:rPr>
          <w:rFonts w:eastAsia="Calibri"/>
          <w:lang w:eastAsia="es-ES"/>
        </w:rPr>
        <w:t>McGabe</w:t>
      </w:r>
      <w:proofErr w:type="spellEnd"/>
      <w:r>
        <w:rPr>
          <w:rFonts w:eastAsia="Calibri"/>
          <w:lang w:eastAsia="es-ES"/>
        </w:rPr>
        <w:t xml:space="preserve"> et al., 2000; </w:t>
      </w:r>
      <w:proofErr w:type="spellStart"/>
      <w:r>
        <w:rPr>
          <w:rFonts w:eastAsia="Calibri"/>
          <w:lang w:eastAsia="es-ES"/>
        </w:rPr>
        <w:t>Chepenik</w:t>
      </w:r>
      <w:proofErr w:type="spellEnd"/>
      <w:r>
        <w:rPr>
          <w:rFonts w:eastAsia="Calibri"/>
          <w:lang w:eastAsia="es-ES"/>
        </w:rPr>
        <w:t xml:space="preserve"> et al., 2007). Moreover, several studies </w:t>
      </w:r>
      <w:r w:rsidRPr="00AE4280">
        <w:rPr>
          <w:rFonts w:eastAsia="Calibri"/>
          <w:lang w:eastAsia="es-ES"/>
        </w:rPr>
        <w:t>(</w:t>
      </w:r>
      <w:r>
        <w:rPr>
          <w:rFonts w:eastAsia="Calibri"/>
          <w:lang w:eastAsia="es-ES"/>
        </w:rPr>
        <w:t xml:space="preserve">e.g., </w:t>
      </w:r>
      <w:r w:rsidRPr="00AE4280">
        <w:rPr>
          <w:rFonts w:eastAsia="Calibri"/>
          <w:lang w:eastAsia="es-ES"/>
        </w:rPr>
        <w:t>Ellenbogen et al</w:t>
      </w:r>
      <w:r w:rsidR="00360D4E">
        <w:rPr>
          <w:rFonts w:eastAsia="Calibri"/>
          <w:lang w:eastAsia="es-ES"/>
        </w:rPr>
        <w:t>.</w:t>
      </w:r>
      <w:r w:rsidRPr="00AE4280">
        <w:rPr>
          <w:rFonts w:eastAsia="Calibri"/>
          <w:lang w:eastAsia="es-ES"/>
        </w:rPr>
        <w:t xml:space="preserve">, 2002; </w:t>
      </w:r>
      <w:proofErr w:type="spellStart"/>
      <w:r w:rsidRPr="00AE4280">
        <w:rPr>
          <w:rFonts w:eastAsia="Calibri"/>
          <w:lang w:eastAsia="es-ES"/>
        </w:rPr>
        <w:t>Isaacowitz</w:t>
      </w:r>
      <w:proofErr w:type="spellEnd"/>
      <w:r w:rsidRPr="00AE4280">
        <w:rPr>
          <w:rFonts w:eastAsia="Calibri"/>
          <w:lang w:eastAsia="es-ES"/>
        </w:rPr>
        <w:t xml:space="preserve"> et al, 2008)</w:t>
      </w:r>
      <w:r>
        <w:rPr>
          <w:rFonts w:eastAsia="Calibri"/>
          <w:lang w:eastAsia="es-ES"/>
        </w:rPr>
        <w:t xml:space="preserve"> have </w:t>
      </w:r>
      <w:r w:rsidR="00C4686C">
        <w:rPr>
          <w:rFonts w:eastAsia="Calibri"/>
          <w:lang w:eastAsia="es-ES"/>
        </w:rPr>
        <w:t xml:space="preserve">shown </w:t>
      </w:r>
      <w:r>
        <w:rPr>
          <w:rFonts w:eastAsia="Calibri"/>
          <w:lang w:eastAsia="es-ES"/>
        </w:rPr>
        <w:t xml:space="preserve">that negative mood states may </w:t>
      </w:r>
      <w:r w:rsidR="00923538">
        <w:rPr>
          <w:rFonts w:eastAsia="Calibri"/>
          <w:lang w:eastAsia="es-ES"/>
        </w:rPr>
        <w:t>result in</w:t>
      </w:r>
      <w:r>
        <w:rPr>
          <w:rFonts w:eastAsia="Calibri"/>
          <w:lang w:eastAsia="es-ES"/>
        </w:rPr>
        <w:t xml:space="preserve"> mood-incongruent attentional deployment, which may serve to regulate the negative mood elicited (</w:t>
      </w:r>
      <w:proofErr w:type="spellStart"/>
      <w:r>
        <w:rPr>
          <w:rFonts w:eastAsia="Calibri"/>
          <w:lang w:eastAsia="es-ES"/>
        </w:rPr>
        <w:t>Isaacowitz</w:t>
      </w:r>
      <w:proofErr w:type="spellEnd"/>
      <w:r>
        <w:rPr>
          <w:rFonts w:eastAsia="Calibri"/>
          <w:lang w:eastAsia="es-ES"/>
        </w:rPr>
        <w:t xml:space="preserve"> et al</w:t>
      </w:r>
      <w:r w:rsidR="00360D4E">
        <w:rPr>
          <w:rFonts w:eastAsia="Calibri"/>
          <w:lang w:eastAsia="es-ES"/>
        </w:rPr>
        <w:t>.</w:t>
      </w:r>
      <w:r>
        <w:rPr>
          <w:rFonts w:eastAsia="Calibri"/>
          <w:lang w:eastAsia="es-ES"/>
        </w:rPr>
        <w:t xml:space="preserve">, 2009). </w:t>
      </w:r>
      <w:r w:rsidR="00923538">
        <w:rPr>
          <w:rFonts w:eastAsia="Calibri"/>
          <w:lang w:eastAsia="es-ES"/>
        </w:rPr>
        <w:t>We therefore</w:t>
      </w:r>
      <w:r>
        <w:rPr>
          <w:rFonts w:eastAsia="Calibri"/>
          <w:lang w:eastAsia="es-ES"/>
        </w:rPr>
        <w:t xml:space="preserve"> hypothesized a mood-incongruent </w:t>
      </w:r>
      <w:r w:rsidR="0041350C">
        <w:rPr>
          <w:rFonts w:eastAsia="Calibri"/>
          <w:lang w:eastAsia="es-ES"/>
        </w:rPr>
        <w:t>effect</w:t>
      </w:r>
      <w:r>
        <w:rPr>
          <w:rFonts w:eastAsia="Calibri"/>
          <w:lang w:eastAsia="es-ES"/>
        </w:rPr>
        <w:t xml:space="preserve"> for participants under</w:t>
      </w:r>
      <w:r w:rsidR="00923538">
        <w:rPr>
          <w:rFonts w:eastAsia="Calibri"/>
          <w:lang w:eastAsia="es-ES"/>
        </w:rPr>
        <w:t>going</w:t>
      </w:r>
      <w:r>
        <w:rPr>
          <w:rFonts w:eastAsia="Calibri"/>
          <w:lang w:eastAsia="es-ES"/>
        </w:rPr>
        <w:t xml:space="preserve"> a negative mood induction</w:t>
      </w:r>
      <w:r w:rsidR="00C4686C">
        <w:rPr>
          <w:rFonts w:eastAsia="Calibri"/>
          <w:lang w:eastAsia="es-ES"/>
        </w:rPr>
        <w:t xml:space="preserve"> (i.e., </w:t>
      </w:r>
      <w:r>
        <w:rPr>
          <w:rFonts w:eastAsia="Calibri"/>
          <w:lang w:eastAsia="es-ES"/>
        </w:rPr>
        <w:t xml:space="preserve">mood </w:t>
      </w:r>
      <w:r w:rsidR="002C1A1F">
        <w:rPr>
          <w:rFonts w:eastAsia="Calibri"/>
          <w:lang w:eastAsia="es-ES"/>
        </w:rPr>
        <w:t>worsening</w:t>
      </w:r>
      <w:r>
        <w:rPr>
          <w:rFonts w:eastAsia="Calibri"/>
          <w:lang w:eastAsia="es-ES"/>
        </w:rPr>
        <w:t xml:space="preserve"> associated with higher attentional deployment to positive faces and lower attentional deployment to negative faces</w:t>
      </w:r>
      <w:r w:rsidR="00C4686C">
        <w:rPr>
          <w:rFonts w:eastAsia="Calibri"/>
          <w:lang w:eastAsia="es-ES"/>
        </w:rPr>
        <w:t>)</w:t>
      </w:r>
      <w:r>
        <w:rPr>
          <w:rFonts w:eastAsia="Calibri"/>
          <w:lang w:eastAsia="es-ES"/>
        </w:rPr>
        <w:t xml:space="preserve">. </w:t>
      </w:r>
      <w:r w:rsidR="007A46B9">
        <w:rPr>
          <w:rFonts w:eastAsia="Calibri"/>
          <w:lang w:eastAsia="es-ES"/>
        </w:rPr>
        <w:t xml:space="preserve">No mood-congruent or mood-incongruent effects in attentional deployment were expected for participants </w:t>
      </w:r>
      <w:r w:rsidR="008C6E24">
        <w:rPr>
          <w:rFonts w:eastAsia="Calibri"/>
          <w:lang w:eastAsia="es-ES"/>
        </w:rPr>
        <w:t xml:space="preserve">assigned to </w:t>
      </w:r>
      <w:r w:rsidR="007A46B9">
        <w:rPr>
          <w:rFonts w:eastAsia="Calibri"/>
          <w:lang w:eastAsia="es-ES"/>
        </w:rPr>
        <w:t>a neutral mood induction</w:t>
      </w:r>
      <w:r>
        <w:rPr>
          <w:rFonts w:eastAsia="Calibri"/>
          <w:lang w:eastAsia="es-ES"/>
        </w:rPr>
        <w:t xml:space="preserve">. </w:t>
      </w:r>
    </w:p>
    <w:p w14:paraId="4D5464B8" w14:textId="77777777" w:rsidR="00B5484F" w:rsidRPr="00D61CBF" w:rsidRDefault="00C5372E" w:rsidP="00D61CBF">
      <w:pPr>
        <w:spacing w:line="480" w:lineRule="auto"/>
        <w:ind w:firstLine="709"/>
        <w:rPr>
          <w:rFonts w:eastAsia="Calibri"/>
          <w:lang w:eastAsia="es-ES"/>
        </w:rPr>
      </w:pPr>
      <w:r>
        <w:rPr>
          <w:rFonts w:eastAsia="Calibri"/>
          <w:lang w:eastAsia="es-ES"/>
        </w:rPr>
        <w:t>Second, we tested the association of attentional deployment patterns</w:t>
      </w:r>
      <w:r w:rsidRPr="00DF3477">
        <w:rPr>
          <w:rFonts w:eastAsia="Calibri"/>
          <w:lang w:eastAsia="es-ES"/>
        </w:rPr>
        <w:t xml:space="preserve"> </w:t>
      </w:r>
      <w:r w:rsidR="00923538">
        <w:rPr>
          <w:rFonts w:eastAsia="Calibri"/>
          <w:lang w:eastAsia="es-ES"/>
        </w:rPr>
        <w:t>with</w:t>
      </w:r>
      <w:r>
        <w:rPr>
          <w:rFonts w:eastAsia="Calibri"/>
          <w:lang w:eastAsia="es-ES"/>
        </w:rPr>
        <w:t xml:space="preserve"> subsequent </w:t>
      </w:r>
      <w:r w:rsidR="00923538">
        <w:rPr>
          <w:rFonts w:eastAsia="Calibri"/>
          <w:lang w:eastAsia="es-ES"/>
        </w:rPr>
        <w:t>mood ratings</w:t>
      </w:r>
      <w:r w:rsidRPr="00DF3477">
        <w:rPr>
          <w:rFonts w:eastAsia="Calibri"/>
          <w:lang w:eastAsia="es-ES"/>
        </w:rPr>
        <w:t xml:space="preserve">. </w:t>
      </w:r>
      <w:r>
        <w:rPr>
          <w:rFonts w:eastAsia="Calibri"/>
          <w:lang w:eastAsia="es-ES"/>
        </w:rPr>
        <w:t>Based on previous research</w:t>
      </w:r>
      <w:r w:rsidRPr="00DF3477">
        <w:rPr>
          <w:rFonts w:eastAsia="Calibri"/>
          <w:lang w:eastAsia="es-ES"/>
        </w:rPr>
        <w:t xml:space="preserve"> (Ellenbogen et al</w:t>
      </w:r>
      <w:r w:rsidR="00360D4E">
        <w:rPr>
          <w:rFonts w:eastAsia="Calibri"/>
          <w:lang w:eastAsia="es-ES"/>
        </w:rPr>
        <w:t>.</w:t>
      </w:r>
      <w:r w:rsidRPr="00DF3477">
        <w:rPr>
          <w:rFonts w:eastAsia="Calibri"/>
          <w:lang w:eastAsia="es-ES"/>
        </w:rPr>
        <w:t xml:space="preserve">, 2002; </w:t>
      </w:r>
      <w:proofErr w:type="spellStart"/>
      <w:r w:rsidRPr="00DF3477">
        <w:rPr>
          <w:rFonts w:eastAsia="Calibri"/>
          <w:lang w:eastAsia="es-ES"/>
        </w:rPr>
        <w:t>Isaacowitz</w:t>
      </w:r>
      <w:proofErr w:type="spellEnd"/>
      <w:r w:rsidRPr="00DF3477">
        <w:rPr>
          <w:rFonts w:eastAsia="Calibri"/>
          <w:lang w:eastAsia="es-ES"/>
        </w:rPr>
        <w:t xml:space="preserve"> et al</w:t>
      </w:r>
      <w:r w:rsidR="00360D4E">
        <w:rPr>
          <w:rFonts w:eastAsia="Calibri"/>
          <w:lang w:eastAsia="es-ES"/>
        </w:rPr>
        <w:t>.</w:t>
      </w:r>
      <w:r w:rsidRPr="00DF3477">
        <w:rPr>
          <w:rFonts w:eastAsia="Calibri"/>
          <w:lang w:eastAsia="es-ES"/>
        </w:rPr>
        <w:t xml:space="preserve">, 2009), </w:t>
      </w:r>
      <w:r>
        <w:rPr>
          <w:rFonts w:eastAsia="Calibri"/>
          <w:lang w:eastAsia="es-ES"/>
        </w:rPr>
        <w:t xml:space="preserve">we hypothesized that attentional deployment towards positive </w:t>
      </w:r>
      <w:r>
        <w:rPr>
          <w:rFonts w:eastAsia="Calibri"/>
          <w:lang w:eastAsia="es-ES"/>
        </w:rPr>
        <w:lastRenderedPageBreak/>
        <w:t xml:space="preserve">faces and away from negative faces </w:t>
      </w:r>
      <w:r w:rsidR="00300A8E">
        <w:rPr>
          <w:rFonts w:eastAsia="Calibri"/>
          <w:lang w:eastAsia="es-ES"/>
        </w:rPr>
        <w:t>is</w:t>
      </w:r>
      <w:r>
        <w:rPr>
          <w:rFonts w:eastAsia="Calibri"/>
          <w:lang w:eastAsia="es-ES"/>
        </w:rPr>
        <w:t xml:space="preserve"> predictive of subsequent higher</w:t>
      </w:r>
      <w:r w:rsidRPr="00DF3477">
        <w:rPr>
          <w:rFonts w:eastAsia="Calibri"/>
          <w:lang w:eastAsia="es-ES"/>
        </w:rPr>
        <w:t xml:space="preserve"> positive mood and </w:t>
      </w:r>
      <w:r>
        <w:rPr>
          <w:rFonts w:eastAsia="Calibri"/>
          <w:lang w:eastAsia="es-ES"/>
        </w:rPr>
        <w:t>lower</w:t>
      </w:r>
      <w:r w:rsidRPr="00DF3477">
        <w:rPr>
          <w:rFonts w:eastAsia="Calibri"/>
          <w:lang w:eastAsia="es-ES"/>
        </w:rPr>
        <w:t xml:space="preserve"> </w:t>
      </w:r>
      <w:r w:rsidR="00923538">
        <w:rPr>
          <w:rFonts w:eastAsia="Calibri"/>
          <w:lang w:eastAsia="es-ES"/>
        </w:rPr>
        <w:t>sad</w:t>
      </w:r>
      <w:r w:rsidR="00923538" w:rsidRPr="00DF3477">
        <w:rPr>
          <w:rFonts w:eastAsia="Calibri"/>
          <w:lang w:eastAsia="es-ES"/>
        </w:rPr>
        <w:t xml:space="preserve"> </w:t>
      </w:r>
      <w:r w:rsidRPr="00DF3477">
        <w:rPr>
          <w:rFonts w:eastAsia="Calibri"/>
          <w:lang w:eastAsia="es-ES"/>
        </w:rPr>
        <w:t>mood levels.</w:t>
      </w:r>
      <w:r>
        <w:rPr>
          <w:rFonts w:eastAsia="Calibri"/>
          <w:lang w:eastAsia="es-ES"/>
        </w:rPr>
        <w:t xml:space="preserve"> Specifically, we expected that these attentional deployment patterns would be</w:t>
      </w:r>
      <w:r w:rsidRPr="002372C3">
        <w:rPr>
          <w:rFonts w:eastAsia="Calibri"/>
          <w:lang w:eastAsia="es-ES"/>
        </w:rPr>
        <w:t xml:space="preserve"> associated with</w:t>
      </w:r>
      <w:r>
        <w:rPr>
          <w:rFonts w:eastAsia="Calibri"/>
          <w:lang w:eastAsia="es-ES"/>
        </w:rPr>
        <w:t xml:space="preserve"> subsequent </w:t>
      </w:r>
      <w:r w:rsidRPr="002372C3">
        <w:rPr>
          <w:rFonts w:eastAsia="Calibri"/>
          <w:lang w:eastAsia="es-ES"/>
        </w:rPr>
        <w:t xml:space="preserve">mood changes in </w:t>
      </w:r>
      <w:r>
        <w:rPr>
          <w:rFonts w:eastAsia="Calibri"/>
          <w:lang w:eastAsia="es-ES"/>
        </w:rPr>
        <w:t xml:space="preserve">participants </w:t>
      </w:r>
      <w:r w:rsidR="00C4686C">
        <w:rPr>
          <w:rFonts w:eastAsia="Calibri"/>
          <w:lang w:eastAsia="es-ES"/>
        </w:rPr>
        <w:t xml:space="preserve">who </w:t>
      </w:r>
      <w:r>
        <w:rPr>
          <w:rFonts w:eastAsia="Calibri"/>
          <w:lang w:eastAsia="es-ES"/>
        </w:rPr>
        <w:t>had received a sad mood induction.</w:t>
      </w:r>
    </w:p>
    <w:p w14:paraId="39A8D3E7" w14:textId="77777777" w:rsidR="00244208" w:rsidRDefault="00244208" w:rsidP="008D1C54">
      <w:pPr>
        <w:spacing w:line="480" w:lineRule="auto"/>
        <w:jc w:val="center"/>
        <w:rPr>
          <w:lang w:val="fr-FR"/>
        </w:rPr>
      </w:pPr>
    </w:p>
    <w:p w14:paraId="1CD61A0A" w14:textId="77777777" w:rsidR="008D1C54" w:rsidRPr="006204A6" w:rsidRDefault="008D1C54" w:rsidP="008D1C54">
      <w:pPr>
        <w:spacing w:line="480" w:lineRule="auto"/>
        <w:jc w:val="center"/>
        <w:rPr>
          <w:b/>
          <w:color w:val="FF0000"/>
          <w:lang w:val="fr-FR"/>
        </w:rPr>
      </w:pPr>
      <w:r w:rsidRPr="006204A6">
        <w:rPr>
          <w:b/>
          <w:lang w:val="fr-FR"/>
        </w:rPr>
        <w:t xml:space="preserve">Method </w:t>
      </w:r>
    </w:p>
    <w:p w14:paraId="5CB1B24B" w14:textId="77777777" w:rsidR="008D1C54" w:rsidRPr="00DD6B03" w:rsidRDefault="008D1C54" w:rsidP="008D1C54">
      <w:pPr>
        <w:spacing w:line="480" w:lineRule="auto"/>
        <w:rPr>
          <w:color w:val="FF0000"/>
        </w:rPr>
      </w:pPr>
      <w:r w:rsidRPr="00DD6B03">
        <w:rPr>
          <w:i/>
        </w:rPr>
        <w:t xml:space="preserve">Participants </w:t>
      </w:r>
    </w:p>
    <w:p w14:paraId="2811DE16" w14:textId="77777777" w:rsidR="006A0722" w:rsidRDefault="008D1C54" w:rsidP="008D1C54">
      <w:pPr>
        <w:autoSpaceDE w:val="0"/>
        <w:autoSpaceDN w:val="0"/>
        <w:adjustRightInd w:val="0"/>
        <w:spacing w:line="480" w:lineRule="auto"/>
        <w:ind w:firstLine="709"/>
        <w:jc w:val="both"/>
        <w:rPr>
          <w:lang w:eastAsia="es-ES_tradnl"/>
        </w:rPr>
      </w:pPr>
      <w:r w:rsidRPr="00DD6B03">
        <w:rPr>
          <w:lang w:eastAsia="es-ES_tradnl"/>
        </w:rPr>
        <w:t xml:space="preserve">A sample of 126 undergraduate students received course credits for their participation in the study. The group consisted of 23 men and 103 women, with a mean age of 22.04 years (SD = 2.37). </w:t>
      </w:r>
    </w:p>
    <w:p w14:paraId="5081A89D" w14:textId="77777777" w:rsidR="008D1C54" w:rsidRPr="00DD6B03" w:rsidRDefault="008D1C54" w:rsidP="008D1C54">
      <w:pPr>
        <w:autoSpaceDE w:val="0"/>
        <w:autoSpaceDN w:val="0"/>
        <w:adjustRightInd w:val="0"/>
        <w:spacing w:line="480" w:lineRule="auto"/>
        <w:ind w:firstLine="709"/>
        <w:jc w:val="both"/>
        <w:rPr>
          <w:lang w:eastAsia="es-ES_tradnl"/>
        </w:rPr>
      </w:pPr>
      <w:r w:rsidRPr="00DD6B03">
        <w:rPr>
          <w:lang w:eastAsia="es-ES_tradnl"/>
        </w:rPr>
        <w:t>All participants had normal or corrected-to-normal vision and were allowed to wear their glasses or contact-lenses if required.</w:t>
      </w:r>
    </w:p>
    <w:p w14:paraId="192E78D6" w14:textId="77777777" w:rsidR="008D1C54" w:rsidRDefault="008D1C54" w:rsidP="008D1C54">
      <w:pPr>
        <w:autoSpaceDE w:val="0"/>
        <w:autoSpaceDN w:val="0"/>
        <w:adjustRightInd w:val="0"/>
        <w:spacing w:line="480" w:lineRule="auto"/>
        <w:rPr>
          <w:i/>
          <w:lang w:eastAsia="es-ES_tradnl"/>
        </w:rPr>
      </w:pPr>
      <w:r>
        <w:rPr>
          <w:i/>
          <w:lang w:eastAsia="es-ES_tradnl"/>
        </w:rPr>
        <w:t>Mood induction</w:t>
      </w:r>
    </w:p>
    <w:p w14:paraId="26DE6F81" w14:textId="77777777" w:rsidR="008D1C54" w:rsidRDefault="008D1C54" w:rsidP="008D1C54">
      <w:pPr>
        <w:pStyle w:val="Ttulo"/>
        <w:spacing w:line="480" w:lineRule="auto"/>
        <w:ind w:firstLine="709"/>
        <w:jc w:val="left"/>
        <w:rPr>
          <w:rFonts w:eastAsia="Calibri"/>
          <w:b w:val="0"/>
          <w:color w:val="FF0000"/>
          <w:lang w:val="en-US"/>
        </w:rPr>
      </w:pPr>
      <w:r w:rsidRPr="008D1C54">
        <w:rPr>
          <w:rFonts w:eastAsia="Calibri"/>
          <w:b w:val="0"/>
          <w:lang w:val="en-US"/>
        </w:rPr>
        <w:t xml:space="preserve">Participants were randomly assigned to a negative, neutral, or positive mood-induction procedure (MIP). </w:t>
      </w:r>
      <w:r w:rsidRPr="0096165F">
        <w:rPr>
          <w:rFonts w:eastAsia="Calibri"/>
          <w:b w:val="0"/>
          <w:lang w:val="en-US"/>
        </w:rPr>
        <w:t xml:space="preserve">The MIP comprised the presentation of emotional pictures to evoke affect and </w:t>
      </w:r>
      <w:r w:rsidR="00923538">
        <w:rPr>
          <w:rFonts w:eastAsia="Calibri"/>
          <w:b w:val="0"/>
          <w:lang w:val="en-US"/>
        </w:rPr>
        <w:t xml:space="preserve">the recall of </w:t>
      </w:r>
      <w:r w:rsidRPr="0096165F">
        <w:rPr>
          <w:rFonts w:eastAsia="Calibri"/>
          <w:b w:val="0"/>
          <w:lang w:val="en-US"/>
        </w:rPr>
        <w:t xml:space="preserve">related personal memories, combined with listening to music that added a mood-supportive background state, as successfully employed in previous </w:t>
      </w:r>
      <w:r w:rsidR="00287151">
        <w:rPr>
          <w:rFonts w:eastAsia="Calibri"/>
          <w:b w:val="0"/>
          <w:lang w:val="en-US"/>
        </w:rPr>
        <w:t xml:space="preserve">mood induction </w:t>
      </w:r>
      <w:r w:rsidRPr="0096165F">
        <w:rPr>
          <w:rFonts w:eastAsia="Calibri"/>
          <w:b w:val="0"/>
          <w:lang w:val="en-US"/>
        </w:rPr>
        <w:t xml:space="preserve">research (i.e., Mayer, Allen </w:t>
      </w:r>
      <w:r w:rsidR="00AD4236">
        <w:rPr>
          <w:rFonts w:eastAsia="Calibri"/>
          <w:b w:val="0"/>
          <w:lang w:val="en-US"/>
        </w:rPr>
        <w:t>&amp;</w:t>
      </w:r>
      <w:r w:rsidRPr="0096165F">
        <w:rPr>
          <w:rFonts w:eastAsia="Calibri"/>
          <w:b w:val="0"/>
          <w:lang w:val="en-US"/>
        </w:rPr>
        <w:t xml:space="preserve"> Beauregard, 1995). Participants</w:t>
      </w:r>
      <w:r w:rsidRPr="00FF5CEE">
        <w:rPr>
          <w:rFonts w:eastAsia="Calibri"/>
          <w:b w:val="0"/>
          <w:lang w:val="en-US"/>
        </w:rPr>
        <w:t xml:space="preserve"> were instructed </w:t>
      </w:r>
      <w:r>
        <w:rPr>
          <w:rFonts w:eastAsia="Calibri"/>
          <w:b w:val="0"/>
          <w:lang w:val="en-US"/>
        </w:rPr>
        <w:t xml:space="preserve">in the MIP </w:t>
      </w:r>
      <w:r w:rsidRPr="00FF5CEE">
        <w:rPr>
          <w:rFonts w:eastAsia="Calibri"/>
          <w:b w:val="0"/>
          <w:lang w:val="en-US"/>
        </w:rPr>
        <w:t xml:space="preserve">to concentrate on the </w:t>
      </w:r>
      <w:r>
        <w:rPr>
          <w:rFonts w:eastAsia="Calibri"/>
          <w:b w:val="0"/>
          <w:lang w:val="en-US"/>
        </w:rPr>
        <w:t>pictures</w:t>
      </w:r>
      <w:r w:rsidRPr="00FF5CEE">
        <w:rPr>
          <w:rFonts w:eastAsia="Calibri"/>
          <w:b w:val="0"/>
          <w:lang w:val="en-US"/>
        </w:rPr>
        <w:t xml:space="preserve"> and music and </w:t>
      </w:r>
      <w:r>
        <w:rPr>
          <w:rFonts w:eastAsia="Calibri"/>
          <w:b w:val="0"/>
          <w:lang w:val="en-US"/>
        </w:rPr>
        <w:t>on their feelings and related memories.</w:t>
      </w:r>
    </w:p>
    <w:p w14:paraId="3E685F76" w14:textId="77777777" w:rsidR="008D1C54" w:rsidRDefault="008D1C54" w:rsidP="008D1C54">
      <w:pPr>
        <w:pStyle w:val="Ttulo"/>
        <w:spacing w:line="480" w:lineRule="auto"/>
        <w:ind w:firstLine="709"/>
        <w:jc w:val="left"/>
        <w:rPr>
          <w:rFonts w:eastAsia="Calibri"/>
          <w:b w:val="0"/>
          <w:lang w:val="en-US"/>
        </w:rPr>
      </w:pPr>
      <w:r w:rsidRPr="00FF5CEE">
        <w:rPr>
          <w:rFonts w:eastAsia="Calibri"/>
          <w:b w:val="0"/>
          <w:lang w:val="en-US"/>
        </w:rPr>
        <w:t xml:space="preserve">The </w:t>
      </w:r>
      <w:r>
        <w:rPr>
          <w:rFonts w:eastAsia="Calibri"/>
          <w:b w:val="0"/>
          <w:lang w:val="en-US"/>
        </w:rPr>
        <w:t>pictures consisted of</w:t>
      </w:r>
      <w:r w:rsidRPr="00FF5CEE">
        <w:rPr>
          <w:rFonts w:eastAsia="Calibri"/>
          <w:b w:val="0"/>
          <w:lang w:val="en-US"/>
        </w:rPr>
        <w:t xml:space="preserve"> a series of 20 images from the International Affective Picture System (IAPS; Lang, Bradley </w:t>
      </w:r>
      <w:r w:rsidR="00AD4236">
        <w:rPr>
          <w:rFonts w:eastAsia="Calibri"/>
          <w:b w:val="0"/>
          <w:lang w:val="en-US"/>
        </w:rPr>
        <w:t>&amp;</w:t>
      </w:r>
      <w:r w:rsidRPr="00FF5CEE">
        <w:rPr>
          <w:rFonts w:eastAsia="Calibri"/>
          <w:b w:val="0"/>
          <w:lang w:val="en-US"/>
        </w:rPr>
        <w:t xml:space="preserve"> Cuthbert, 199</w:t>
      </w:r>
      <w:r>
        <w:rPr>
          <w:rFonts w:eastAsia="Calibri"/>
          <w:b w:val="0"/>
          <w:lang w:val="en-US"/>
        </w:rPr>
        <w:t>9</w:t>
      </w:r>
      <w:r w:rsidRPr="00FF5CEE">
        <w:rPr>
          <w:rFonts w:eastAsia="Calibri"/>
          <w:b w:val="0"/>
          <w:lang w:val="en-US"/>
        </w:rPr>
        <w:t xml:space="preserve">), </w:t>
      </w:r>
      <w:r>
        <w:rPr>
          <w:rFonts w:eastAsia="Calibri"/>
          <w:b w:val="0"/>
          <w:lang w:val="en-US"/>
        </w:rPr>
        <w:t>each presented for 15 sec. Mood-supportive musical pieces were</w:t>
      </w:r>
      <w:r w:rsidRPr="00FF5CEE">
        <w:rPr>
          <w:rFonts w:eastAsia="Calibri"/>
          <w:b w:val="0"/>
          <w:lang w:val="en-US"/>
        </w:rPr>
        <w:t xml:space="preserve"> B</w:t>
      </w:r>
      <w:r w:rsidRPr="008158DC">
        <w:rPr>
          <w:rFonts w:eastAsia="Calibri"/>
          <w:b w:val="0"/>
          <w:lang w:val="en-US"/>
        </w:rPr>
        <w:t>arber’s ‘‘Adagio for Strings’’, Delibes’ “</w:t>
      </w:r>
      <w:proofErr w:type="spellStart"/>
      <w:r w:rsidRPr="008158DC">
        <w:rPr>
          <w:rFonts w:eastAsia="Calibri"/>
          <w:b w:val="0"/>
          <w:lang w:val="en-US"/>
        </w:rPr>
        <w:t>Mazurca</w:t>
      </w:r>
      <w:proofErr w:type="spellEnd"/>
      <w:r w:rsidRPr="008158DC">
        <w:rPr>
          <w:rFonts w:eastAsia="Calibri"/>
          <w:b w:val="0"/>
          <w:lang w:val="en-US"/>
        </w:rPr>
        <w:t xml:space="preserve"> from </w:t>
      </w:r>
      <w:proofErr w:type="spellStart"/>
      <w:r w:rsidRPr="008158DC">
        <w:rPr>
          <w:rFonts w:eastAsia="Calibri"/>
          <w:b w:val="0"/>
          <w:lang w:val="en-US"/>
        </w:rPr>
        <w:t>Coppelia</w:t>
      </w:r>
      <w:proofErr w:type="spellEnd"/>
      <w:r w:rsidRPr="008158DC">
        <w:rPr>
          <w:rFonts w:eastAsia="Calibri"/>
          <w:b w:val="0"/>
          <w:lang w:val="en-US"/>
        </w:rPr>
        <w:t>”</w:t>
      </w:r>
      <w:r w:rsidRPr="008158DC">
        <w:rPr>
          <w:rFonts w:ascii="TimesTen-Roman" w:eastAsia="Calibri" w:hAnsi="TimesTen-Roman" w:cs="TimesTen-Roman"/>
          <w:b w:val="0"/>
          <w:sz w:val="20"/>
          <w:szCs w:val="20"/>
          <w:lang w:val="en-US"/>
        </w:rPr>
        <w:t xml:space="preserve"> </w:t>
      </w:r>
      <w:r w:rsidRPr="008158DC">
        <w:rPr>
          <w:rFonts w:eastAsia="Calibri"/>
          <w:b w:val="0"/>
          <w:lang w:val="en-US"/>
        </w:rPr>
        <w:t xml:space="preserve">and Mozart’s “Flute Concerto in D Major: Allegro” (for the negative, neutral and positive mood induction, respectively). These music pieces have </w:t>
      </w:r>
      <w:r w:rsidRPr="008158DC">
        <w:rPr>
          <w:rFonts w:eastAsia="Calibri"/>
          <w:b w:val="0"/>
          <w:lang w:val="en-US"/>
        </w:rPr>
        <w:lastRenderedPageBreak/>
        <w:t>been used successfully in</w:t>
      </w:r>
      <w:r w:rsidR="00CE5D82">
        <w:rPr>
          <w:rFonts w:eastAsia="Calibri"/>
          <w:b w:val="0"/>
          <w:lang w:val="en-US"/>
        </w:rPr>
        <w:t xml:space="preserve"> previous research (Siemer, 2005</w:t>
      </w:r>
      <w:r w:rsidRPr="008158DC">
        <w:rPr>
          <w:rFonts w:eastAsia="Calibri"/>
          <w:b w:val="0"/>
          <w:lang w:val="en-US"/>
        </w:rPr>
        <w:t xml:space="preserve">; </w:t>
      </w:r>
      <w:r w:rsidR="008158DC" w:rsidRPr="008158DC">
        <w:rPr>
          <w:rFonts w:eastAsia="Calibri"/>
          <w:b w:val="0"/>
          <w:lang w:val="en-US"/>
        </w:rPr>
        <w:t>Mayer et al., 1995</w:t>
      </w:r>
      <w:r w:rsidR="008158DC">
        <w:rPr>
          <w:rFonts w:eastAsia="Calibri"/>
          <w:b w:val="0"/>
          <w:lang w:val="en-US"/>
        </w:rPr>
        <w:t xml:space="preserve">; </w:t>
      </w:r>
      <w:r w:rsidRPr="008158DC">
        <w:rPr>
          <w:rFonts w:eastAsia="Calibri"/>
          <w:b w:val="0"/>
          <w:lang w:val="en-US"/>
        </w:rPr>
        <w:t xml:space="preserve">Martin </w:t>
      </w:r>
      <w:r w:rsidR="00AD4236">
        <w:rPr>
          <w:rFonts w:eastAsia="Calibri"/>
          <w:b w:val="0"/>
          <w:lang w:val="en-US"/>
        </w:rPr>
        <w:t>&amp;</w:t>
      </w:r>
      <w:r w:rsidRPr="008158DC">
        <w:rPr>
          <w:rFonts w:eastAsia="Calibri"/>
          <w:b w:val="0"/>
          <w:lang w:val="en-US"/>
        </w:rPr>
        <w:t xml:space="preserve"> Metha, 1997).</w:t>
      </w:r>
      <w:r w:rsidRPr="00FF5CEE">
        <w:rPr>
          <w:rFonts w:eastAsia="Calibri"/>
          <w:b w:val="0"/>
          <w:lang w:val="en-US"/>
        </w:rPr>
        <w:t xml:space="preserve"> </w:t>
      </w:r>
    </w:p>
    <w:p w14:paraId="4523032A" w14:textId="77777777" w:rsidR="008D1C54" w:rsidRPr="00D80849" w:rsidRDefault="008D1C54" w:rsidP="008D1C54">
      <w:pPr>
        <w:pStyle w:val="Ttulo"/>
        <w:spacing w:line="480" w:lineRule="auto"/>
        <w:ind w:firstLine="709"/>
        <w:jc w:val="left"/>
        <w:rPr>
          <w:rFonts w:eastAsia="Calibri"/>
          <w:b w:val="0"/>
          <w:lang w:val="en-US"/>
        </w:rPr>
      </w:pPr>
      <w:r>
        <w:rPr>
          <w:rFonts w:eastAsia="Calibri"/>
          <w:b w:val="0"/>
          <w:lang w:val="en-US"/>
        </w:rPr>
        <w:t>IAPS p</w:t>
      </w:r>
      <w:r w:rsidRPr="00D80849">
        <w:rPr>
          <w:rFonts w:eastAsia="Calibri"/>
          <w:b w:val="0"/>
          <w:lang w:val="en-US"/>
        </w:rPr>
        <w:t>ictures were selected on the basis of their emotional themes</w:t>
      </w:r>
      <w:r>
        <w:rPr>
          <w:rFonts w:eastAsia="Calibri"/>
          <w:b w:val="0"/>
          <w:lang w:val="en-US"/>
        </w:rPr>
        <w:t xml:space="preserve"> but also their valence </w:t>
      </w:r>
      <w:r w:rsidRPr="00A02B19">
        <w:rPr>
          <w:rFonts w:eastAsia="Calibri"/>
          <w:b w:val="0"/>
          <w:lang w:val="en-US"/>
        </w:rPr>
        <w:t>scores</w:t>
      </w:r>
      <w:r>
        <w:rPr>
          <w:rFonts w:eastAsia="Calibri"/>
          <w:b w:val="0"/>
          <w:lang w:val="en-US"/>
        </w:rPr>
        <w:t>,</w:t>
      </w:r>
      <w:r w:rsidRPr="00A02B19">
        <w:rPr>
          <w:rFonts w:eastAsia="Calibri"/>
          <w:b w:val="0"/>
          <w:lang w:val="en-US"/>
        </w:rPr>
        <w:t xml:space="preserve"> </w:t>
      </w:r>
      <w:r>
        <w:rPr>
          <w:rFonts w:eastAsia="Calibri"/>
          <w:b w:val="0"/>
          <w:lang w:val="en-US"/>
        </w:rPr>
        <w:t xml:space="preserve">according </w:t>
      </w:r>
      <w:r w:rsidR="00300A8E">
        <w:rPr>
          <w:rFonts w:eastAsia="Calibri"/>
          <w:b w:val="0"/>
          <w:lang w:val="en-US"/>
        </w:rPr>
        <w:t xml:space="preserve">to </w:t>
      </w:r>
      <w:r>
        <w:rPr>
          <w:rFonts w:eastAsia="Calibri"/>
          <w:b w:val="0"/>
          <w:lang w:val="en-US"/>
        </w:rPr>
        <w:t xml:space="preserve">Lang and colleagues (1999) criteria </w:t>
      </w:r>
      <w:r w:rsidRPr="00A02B19">
        <w:rPr>
          <w:rFonts w:eastAsia="Calibri"/>
          <w:b w:val="0"/>
          <w:lang w:val="en-US"/>
        </w:rPr>
        <w:t xml:space="preserve">(1-9 scale: 1 = </w:t>
      </w:r>
      <w:r w:rsidRPr="00A02B19">
        <w:rPr>
          <w:rFonts w:eastAsia="Calibri"/>
          <w:b w:val="0"/>
          <w:i/>
          <w:lang w:val="en-US"/>
        </w:rPr>
        <w:t>most unpleasant</w:t>
      </w:r>
      <w:r w:rsidRPr="00A02B19">
        <w:rPr>
          <w:rFonts w:eastAsia="Calibri"/>
          <w:b w:val="0"/>
          <w:lang w:val="en-US"/>
        </w:rPr>
        <w:t xml:space="preserve">; 9 = </w:t>
      </w:r>
      <w:r w:rsidRPr="00A02B19">
        <w:rPr>
          <w:rFonts w:eastAsia="Calibri"/>
          <w:b w:val="0"/>
          <w:i/>
          <w:lang w:val="en-US"/>
        </w:rPr>
        <w:t>most pleasant</w:t>
      </w:r>
      <w:r w:rsidRPr="00A02B19">
        <w:rPr>
          <w:rFonts w:eastAsia="Calibri"/>
          <w:b w:val="0"/>
          <w:lang w:val="en-US"/>
        </w:rPr>
        <w:t>)</w:t>
      </w:r>
      <w:r w:rsidR="00E41AB8" w:rsidRPr="00A02B19">
        <w:rPr>
          <w:rFonts w:eastAsia="Calibri"/>
          <w:b w:val="0"/>
          <w:lang w:val="en-US"/>
        </w:rPr>
        <w:t>.</w:t>
      </w:r>
      <w:r w:rsidR="00E41AB8">
        <w:rPr>
          <w:rStyle w:val="Refdenotaalpie"/>
          <w:rFonts w:eastAsia="Calibri"/>
          <w:b w:val="0"/>
          <w:lang w:val="en-US"/>
        </w:rPr>
        <w:footnoteReference w:id="1"/>
      </w:r>
      <w:r w:rsidRPr="00A02B19">
        <w:rPr>
          <w:rFonts w:eastAsia="Calibri"/>
          <w:b w:val="0"/>
          <w:i/>
          <w:lang w:val="en-US"/>
        </w:rPr>
        <w:t xml:space="preserve"> </w:t>
      </w:r>
      <w:r w:rsidRPr="00A02B19">
        <w:rPr>
          <w:rFonts w:eastAsia="Calibri"/>
          <w:b w:val="0"/>
          <w:lang w:val="en-US"/>
        </w:rPr>
        <w:t>The 20 negative pictures selected had a mean valence score of 2.51 (</w:t>
      </w:r>
      <w:r w:rsidRPr="00A02B19">
        <w:rPr>
          <w:rFonts w:eastAsia="Calibri"/>
          <w:b w:val="0"/>
          <w:i/>
          <w:lang w:val="en-US"/>
        </w:rPr>
        <w:t>SD</w:t>
      </w:r>
      <w:r w:rsidRPr="00A02B19">
        <w:rPr>
          <w:rFonts w:eastAsia="Calibri"/>
          <w:b w:val="0"/>
          <w:lang w:val="en-US"/>
        </w:rPr>
        <w:t>=0.74) and included sad</w:t>
      </w:r>
      <w:r w:rsidRPr="00AA455F">
        <w:rPr>
          <w:rFonts w:eastAsia="Calibri"/>
          <w:b w:val="0"/>
          <w:lang w:val="en-US"/>
        </w:rPr>
        <w:t xml:space="preserve"> themes, for example, people looking unhappy or crying. </w:t>
      </w:r>
      <w:r w:rsidRPr="00922D92">
        <w:rPr>
          <w:rFonts w:eastAsia="Calibri"/>
          <w:b w:val="0"/>
          <w:lang w:val="en-US"/>
        </w:rPr>
        <w:t>The 20 neutral pictures selected had a mean valence score of 4.96 (</w:t>
      </w:r>
      <w:r w:rsidRPr="00922D92">
        <w:rPr>
          <w:rFonts w:eastAsia="Calibri"/>
          <w:b w:val="0"/>
          <w:i/>
          <w:lang w:val="en-US"/>
        </w:rPr>
        <w:t>SD</w:t>
      </w:r>
      <w:r w:rsidRPr="00922D92">
        <w:rPr>
          <w:rFonts w:eastAsia="Calibri"/>
          <w:b w:val="0"/>
          <w:lang w:val="en-US"/>
        </w:rPr>
        <w:t>=0.37) and included non-emotional situations, for example, unanimated objects. The 20 positive pictures selected had a mean valence score of 7.58 (</w:t>
      </w:r>
      <w:r w:rsidRPr="00922D92">
        <w:rPr>
          <w:rFonts w:eastAsia="Calibri"/>
          <w:b w:val="0"/>
          <w:i/>
          <w:lang w:val="en-US"/>
        </w:rPr>
        <w:t>SD</w:t>
      </w:r>
      <w:r w:rsidRPr="00922D92">
        <w:rPr>
          <w:rFonts w:eastAsia="Calibri"/>
          <w:b w:val="0"/>
          <w:lang w:val="en-US"/>
        </w:rPr>
        <w:t xml:space="preserve">=1.18) and included positive themes, for example, people enjoying activities or smiling. </w:t>
      </w:r>
    </w:p>
    <w:p w14:paraId="6B3D3F2B" w14:textId="77777777" w:rsidR="008D1C54" w:rsidRPr="00AA455F" w:rsidRDefault="008D1C54" w:rsidP="008D1C54">
      <w:pPr>
        <w:autoSpaceDE w:val="0"/>
        <w:autoSpaceDN w:val="0"/>
        <w:adjustRightInd w:val="0"/>
        <w:spacing w:line="480" w:lineRule="auto"/>
        <w:rPr>
          <w:rFonts w:eastAsia="Calibri"/>
          <w:i/>
          <w:lang w:eastAsia="es-ES"/>
        </w:rPr>
      </w:pPr>
      <w:r w:rsidRPr="00AA455F">
        <w:rPr>
          <w:rFonts w:eastAsia="Calibri"/>
          <w:i/>
          <w:lang w:eastAsia="es-ES"/>
        </w:rPr>
        <w:t>Mood Assessment</w:t>
      </w:r>
    </w:p>
    <w:p w14:paraId="27AD3774" w14:textId="77777777" w:rsidR="008D1C54" w:rsidRPr="00A02B19" w:rsidRDefault="008D1C54" w:rsidP="008D1C54">
      <w:pPr>
        <w:autoSpaceDE w:val="0"/>
        <w:autoSpaceDN w:val="0"/>
        <w:adjustRightInd w:val="0"/>
        <w:spacing w:line="480" w:lineRule="auto"/>
        <w:ind w:firstLine="709"/>
        <w:rPr>
          <w:rFonts w:eastAsia="Calibri"/>
          <w:lang w:eastAsia="es-ES"/>
        </w:rPr>
      </w:pPr>
      <w:r>
        <w:rPr>
          <w:rFonts w:eastAsia="Calibri"/>
          <w:lang w:eastAsia="es-ES"/>
        </w:rPr>
        <w:t xml:space="preserve">Two visual analogue scales (VASs), assessing </w:t>
      </w:r>
      <w:r w:rsidR="00287151">
        <w:rPr>
          <w:rFonts w:eastAsia="Calibri"/>
          <w:lang w:eastAsia="es-ES"/>
        </w:rPr>
        <w:t>happy</w:t>
      </w:r>
      <w:r>
        <w:rPr>
          <w:rFonts w:eastAsia="Calibri"/>
          <w:lang w:eastAsia="es-ES"/>
        </w:rPr>
        <w:t xml:space="preserve"> and </w:t>
      </w:r>
      <w:r w:rsidR="00287151">
        <w:rPr>
          <w:rFonts w:eastAsia="Calibri"/>
          <w:lang w:eastAsia="es-ES"/>
        </w:rPr>
        <w:t>sad</w:t>
      </w:r>
      <w:r>
        <w:rPr>
          <w:rFonts w:eastAsia="Calibri"/>
          <w:lang w:eastAsia="es-ES"/>
        </w:rPr>
        <w:t xml:space="preserve"> mood were used to evaluate mood state before and after receiving the MIP</w:t>
      </w:r>
      <w:r w:rsidR="00950B9C">
        <w:rPr>
          <w:rFonts w:eastAsia="Calibri"/>
          <w:lang w:eastAsia="es-ES"/>
        </w:rPr>
        <w:t xml:space="preserve"> (Time 1 and Time 2, respectively)</w:t>
      </w:r>
      <w:r>
        <w:rPr>
          <w:rFonts w:eastAsia="Calibri"/>
          <w:lang w:eastAsia="es-ES"/>
        </w:rPr>
        <w:t>, as well as at the e</w:t>
      </w:r>
      <w:r w:rsidR="00950B9C">
        <w:rPr>
          <w:rFonts w:eastAsia="Calibri"/>
          <w:lang w:eastAsia="es-ES"/>
        </w:rPr>
        <w:t xml:space="preserve">nd of the experimental session, </w:t>
      </w:r>
      <w:r>
        <w:rPr>
          <w:rFonts w:eastAsia="Calibri"/>
          <w:lang w:eastAsia="es-ES"/>
        </w:rPr>
        <w:t>immediately aft</w:t>
      </w:r>
      <w:r w:rsidR="00950B9C">
        <w:rPr>
          <w:rFonts w:eastAsia="Calibri"/>
          <w:lang w:eastAsia="es-ES"/>
        </w:rPr>
        <w:t xml:space="preserve">er completing </w:t>
      </w:r>
      <w:r w:rsidR="0014352C">
        <w:rPr>
          <w:rFonts w:eastAsia="Calibri"/>
          <w:lang w:eastAsia="es-ES"/>
        </w:rPr>
        <w:t xml:space="preserve">the </w:t>
      </w:r>
      <w:r w:rsidR="00950B9C">
        <w:rPr>
          <w:rFonts w:eastAsia="Calibri"/>
          <w:lang w:eastAsia="es-ES"/>
        </w:rPr>
        <w:t>attention task (Time 3)</w:t>
      </w:r>
      <w:r>
        <w:rPr>
          <w:rFonts w:eastAsia="Calibri"/>
          <w:lang w:eastAsia="es-ES"/>
        </w:rPr>
        <w:t xml:space="preserve">. </w:t>
      </w:r>
      <w:r>
        <w:rPr>
          <w:color w:val="000000"/>
        </w:rPr>
        <w:t>VASs were composed</w:t>
      </w:r>
      <w:r w:rsidRPr="00E070D1">
        <w:rPr>
          <w:color w:val="000000"/>
        </w:rPr>
        <w:t xml:space="preserve"> of four items each: </w:t>
      </w:r>
      <w:r w:rsidR="00287151">
        <w:rPr>
          <w:color w:val="000000"/>
        </w:rPr>
        <w:t>Happy</w:t>
      </w:r>
      <w:r>
        <w:rPr>
          <w:color w:val="000000"/>
        </w:rPr>
        <w:t xml:space="preserve"> m</w:t>
      </w:r>
      <w:r w:rsidRPr="00E070D1">
        <w:rPr>
          <w:color w:val="000000"/>
        </w:rPr>
        <w:t xml:space="preserve">ood (happy, optimistic, joyful, content) and </w:t>
      </w:r>
      <w:r w:rsidR="00287151">
        <w:rPr>
          <w:color w:val="000000"/>
        </w:rPr>
        <w:t>sa</w:t>
      </w:r>
      <w:r w:rsidR="00CF6B40">
        <w:rPr>
          <w:color w:val="000000"/>
        </w:rPr>
        <w:t>d</w:t>
      </w:r>
      <w:r w:rsidRPr="00E070D1">
        <w:rPr>
          <w:color w:val="000000"/>
        </w:rPr>
        <w:t xml:space="preserve"> </w:t>
      </w:r>
      <w:r>
        <w:rPr>
          <w:color w:val="000000"/>
        </w:rPr>
        <w:t>m</w:t>
      </w:r>
      <w:r w:rsidRPr="00E070D1">
        <w:rPr>
          <w:color w:val="000000"/>
        </w:rPr>
        <w:t>ood (melancholic, depressed, upset, sad).</w:t>
      </w:r>
      <w:r>
        <w:rPr>
          <w:color w:val="000000"/>
        </w:rPr>
        <w:t xml:space="preserve"> Each scale consisted of a line with 10 labeled anchor points, ranging from 0 (</w:t>
      </w:r>
      <w:r w:rsidRPr="003241F9">
        <w:rPr>
          <w:i/>
          <w:color w:val="000000"/>
        </w:rPr>
        <w:t>not at all</w:t>
      </w:r>
      <w:r>
        <w:rPr>
          <w:color w:val="000000"/>
        </w:rPr>
        <w:t>) to 10 (</w:t>
      </w:r>
      <w:r w:rsidRPr="003241F9">
        <w:rPr>
          <w:i/>
          <w:color w:val="000000"/>
        </w:rPr>
        <w:t>very much</w:t>
      </w:r>
      <w:r>
        <w:rPr>
          <w:color w:val="000000"/>
        </w:rPr>
        <w:t>), on which participants indicated how they felt ‘right now’.</w:t>
      </w:r>
      <w:r w:rsidR="002C1A1F">
        <w:rPr>
          <w:color w:val="000000"/>
        </w:rPr>
        <w:t xml:space="preserve"> </w:t>
      </w:r>
    </w:p>
    <w:p w14:paraId="3B352718" w14:textId="77777777" w:rsidR="008D1C54" w:rsidRPr="005E3873" w:rsidRDefault="008D1C54" w:rsidP="008D1C54">
      <w:pPr>
        <w:autoSpaceDE w:val="0"/>
        <w:autoSpaceDN w:val="0"/>
        <w:adjustRightInd w:val="0"/>
        <w:spacing w:line="480" w:lineRule="auto"/>
        <w:rPr>
          <w:i/>
          <w:lang w:eastAsia="es-ES_tradnl"/>
        </w:rPr>
      </w:pPr>
      <w:r>
        <w:rPr>
          <w:i/>
          <w:lang w:eastAsia="es-ES_tradnl"/>
        </w:rPr>
        <w:t>Attention task</w:t>
      </w:r>
    </w:p>
    <w:p w14:paraId="0129A847" w14:textId="77777777" w:rsidR="008D1C54" w:rsidRDefault="008D1C54" w:rsidP="008D1C54">
      <w:pPr>
        <w:autoSpaceDE w:val="0"/>
        <w:autoSpaceDN w:val="0"/>
        <w:adjustRightInd w:val="0"/>
        <w:spacing w:line="480" w:lineRule="auto"/>
        <w:ind w:firstLine="709"/>
        <w:rPr>
          <w:lang w:eastAsia="es-ES_tradnl"/>
        </w:rPr>
      </w:pPr>
      <w:r>
        <w:rPr>
          <w:bCs/>
        </w:rPr>
        <w:t xml:space="preserve">Stimuli Materials. Stimuli consisted of pairs of pictures comprising an emotional and a neutral facial expression of the same person. Faces were </w:t>
      </w:r>
      <w:r w:rsidRPr="00FD4367">
        <w:rPr>
          <w:bCs/>
        </w:rPr>
        <w:t>selected from the</w:t>
      </w:r>
      <w:r w:rsidRPr="00FD4367">
        <w:rPr>
          <w:lang w:eastAsia="es-ES_tradnl"/>
        </w:rPr>
        <w:t xml:space="preserve"> K</w:t>
      </w:r>
      <w:r>
        <w:rPr>
          <w:lang w:eastAsia="es-ES_tradnl"/>
        </w:rPr>
        <w:t xml:space="preserve">arolinska </w:t>
      </w:r>
      <w:r w:rsidRPr="00FD4367">
        <w:rPr>
          <w:lang w:eastAsia="es-ES_tradnl"/>
        </w:rPr>
        <w:t>D</w:t>
      </w:r>
      <w:r>
        <w:rPr>
          <w:lang w:eastAsia="es-ES_tradnl"/>
        </w:rPr>
        <w:t xml:space="preserve">irected </w:t>
      </w:r>
      <w:r w:rsidRPr="00FD4367">
        <w:rPr>
          <w:lang w:eastAsia="es-ES_tradnl"/>
        </w:rPr>
        <w:t>E</w:t>
      </w:r>
      <w:r>
        <w:rPr>
          <w:lang w:eastAsia="es-ES_tradnl"/>
        </w:rPr>
        <w:t xml:space="preserve">motional </w:t>
      </w:r>
      <w:r w:rsidRPr="00FD4367">
        <w:rPr>
          <w:lang w:eastAsia="es-ES_tradnl"/>
        </w:rPr>
        <w:t>F</w:t>
      </w:r>
      <w:r>
        <w:rPr>
          <w:lang w:eastAsia="es-ES_tradnl"/>
        </w:rPr>
        <w:t>aces</w:t>
      </w:r>
      <w:r w:rsidRPr="00FD4367">
        <w:rPr>
          <w:lang w:eastAsia="es-ES_tradnl"/>
        </w:rPr>
        <w:t xml:space="preserve"> </w:t>
      </w:r>
      <w:r>
        <w:rPr>
          <w:lang w:eastAsia="es-ES_tradnl"/>
        </w:rPr>
        <w:t xml:space="preserve">(KDEF) </w:t>
      </w:r>
      <w:r w:rsidRPr="00FD4367">
        <w:rPr>
          <w:lang w:eastAsia="es-ES_tradnl"/>
        </w:rPr>
        <w:t>database (Lundqvist</w:t>
      </w:r>
      <w:r>
        <w:rPr>
          <w:lang w:eastAsia="es-ES_tradnl"/>
        </w:rPr>
        <w:t>,</w:t>
      </w:r>
      <w:r w:rsidRPr="00FD4367">
        <w:rPr>
          <w:lang w:eastAsia="es-ES_tradnl"/>
        </w:rPr>
        <w:t xml:space="preserve"> Flykt</w:t>
      </w:r>
      <w:r>
        <w:rPr>
          <w:lang w:eastAsia="es-ES_tradnl"/>
        </w:rPr>
        <w:t xml:space="preserve"> </w:t>
      </w:r>
      <w:r w:rsidR="00AD4236">
        <w:rPr>
          <w:lang w:eastAsia="es-ES_tradnl"/>
        </w:rPr>
        <w:t>&amp;</w:t>
      </w:r>
      <w:r w:rsidRPr="00FD4367">
        <w:rPr>
          <w:lang w:eastAsia="es-ES_tradnl"/>
        </w:rPr>
        <w:t xml:space="preserve"> Öhman, 1998). Following the procedures used by Williams</w:t>
      </w:r>
      <w:r>
        <w:rPr>
          <w:lang w:eastAsia="es-ES_tradnl"/>
        </w:rPr>
        <w:t>, Moss, Bradshaw and</w:t>
      </w:r>
      <w:r w:rsidRPr="00EA03EE">
        <w:rPr>
          <w:lang w:eastAsia="es-ES_tradnl"/>
        </w:rPr>
        <w:t xml:space="preserve"> Mattingley</w:t>
      </w:r>
      <w:r w:rsidRPr="00FD4367">
        <w:rPr>
          <w:lang w:eastAsia="es-ES_tradnl"/>
        </w:rPr>
        <w:t xml:space="preserve"> </w:t>
      </w:r>
      <w:r w:rsidRPr="00FD4367">
        <w:rPr>
          <w:lang w:eastAsia="es-ES_tradnl"/>
        </w:rPr>
        <w:lastRenderedPageBreak/>
        <w:t xml:space="preserve">(2005) and Calvo </w:t>
      </w:r>
      <w:r>
        <w:rPr>
          <w:lang w:eastAsia="es-ES_tradnl"/>
        </w:rPr>
        <w:t>and</w:t>
      </w:r>
      <w:r w:rsidRPr="00FD4367">
        <w:rPr>
          <w:lang w:eastAsia="es-ES_tradnl"/>
        </w:rPr>
        <w:t xml:space="preserve"> </w:t>
      </w:r>
      <w:proofErr w:type="spellStart"/>
      <w:r w:rsidRPr="00FD4367">
        <w:rPr>
          <w:lang w:eastAsia="es-ES_tradnl"/>
        </w:rPr>
        <w:t>Lunqvist</w:t>
      </w:r>
      <w:proofErr w:type="spellEnd"/>
      <w:r w:rsidRPr="00FD4367">
        <w:rPr>
          <w:lang w:eastAsia="es-ES_tradnl"/>
        </w:rPr>
        <w:t xml:space="preserve"> (2008)</w:t>
      </w:r>
      <w:r>
        <w:rPr>
          <w:lang w:eastAsia="es-ES_tradnl"/>
        </w:rPr>
        <w:t xml:space="preserve">, </w:t>
      </w:r>
      <w:r w:rsidRPr="00FD4367">
        <w:rPr>
          <w:lang w:eastAsia="es-ES_tradnl"/>
        </w:rPr>
        <w:t xml:space="preserve">original </w:t>
      </w:r>
      <w:r>
        <w:rPr>
          <w:lang w:eastAsia="es-ES_tradnl"/>
        </w:rPr>
        <w:t xml:space="preserve">KDEF frontal view </w:t>
      </w:r>
      <w:r w:rsidRPr="00FD4367">
        <w:rPr>
          <w:lang w:eastAsia="es-ES_tradnl"/>
        </w:rPr>
        <w:t xml:space="preserve">pictures </w:t>
      </w:r>
      <w:r>
        <w:rPr>
          <w:lang w:eastAsia="es-ES_tradnl"/>
        </w:rPr>
        <w:t>were</w:t>
      </w:r>
      <w:r w:rsidRPr="00FD4367">
        <w:rPr>
          <w:lang w:eastAsia="es-ES_tradnl"/>
        </w:rPr>
        <w:t xml:space="preserve"> fit within an oval window</w:t>
      </w:r>
      <w:r>
        <w:rPr>
          <w:lang w:eastAsia="es-ES_tradnl"/>
        </w:rPr>
        <w:t>. The</w:t>
      </w:r>
      <w:r w:rsidRPr="00FD4367">
        <w:rPr>
          <w:lang w:eastAsia="es-ES_tradnl"/>
        </w:rPr>
        <w:t xml:space="preserve"> hair, neck, and surrounding parts of the image</w:t>
      </w:r>
      <w:r>
        <w:rPr>
          <w:lang w:eastAsia="es-ES_tradnl"/>
        </w:rPr>
        <w:t>s</w:t>
      </w:r>
      <w:r w:rsidRPr="00FD4367">
        <w:rPr>
          <w:lang w:eastAsia="es-ES_tradnl"/>
        </w:rPr>
        <w:t xml:space="preserve"> were darkened to remove non-informative aspects of </w:t>
      </w:r>
      <w:r>
        <w:rPr>
          <w:lang w:eastAsia="es-ES_tradnl"/>
        </w:rPr>
        <w:t>the faces</w:t>
      </w:r>
      <w:r w:rsidRPr="00FD4367">
        <w:rPr>
          <w:lang w:eastAsia="es-ES_tradnl"/>
        </w:rPr>
        <w:t xml:space="preserve">. </w:t>
      </w:r>
    </w:p>
    <w:p w14:paraId="36295621" w14:textId="77777777" w:rsidR="008D1C54" w:rsidRDefault="008D1C54" w:rsidP="008D1C54">
      <w:pPr>
        <w:autoSpaceDE w:val="0"/>
        <w:autoSpaceDN w:val="0"/>
        <w:adjustRightInd w:val="0"/>
        <w:spacing w:line="480" w:lineRule="auto"/>
        <w:ind w:firstLine="709"/>
      </w:pPr>
      <w:r>
        <w:rPr>
          <w:lang w:eastAsia="es-ES_tradnl"/>
        </w:rPr>
        <w:t xml:space="preserve">Stimuli selection was based on two parameters: The emotional discreteness of faces for the corresponding emotion and their intensity ratings. </w:t>
      </w:r>
      <w:r w:rsidR="0014352C">
        <w:rPr>
          <w:lang w:eastAsia="es-ES_tradnl"/>
        </w:rPr>
        <w:t>The s</w:t>
      </w:r>
      <w:r>
        <w:rPr>
          <w:lang w:eastAsia="es-ES_tradnl"/>
        </w:rPr>
        <w:t xml:space="preserve">election was made on the basis of the results </w:t>
      </w:r>
      <w:r w:rsidR="009F3143">
        <w:rPr>
          <w:lang w:eastAsia="es-ES_tradnl"/>
        </w:rPr>
        <w:t xml:space="preserve">from a previous validation study of the </w:t>
      </w:r>
      <w:r>
        <w:rPr>
          <w:lang w:eastAsia="es-ES_tradnl"/>
        </w:rPr>
        <w:t xml:space="preserve">KDEF emotional pictures </w:t>
      </w:r>
      <w:r w:rsidRPr="00CA09C8">
        <w:rPr>
          <w:lang w:eastAsia="es-ES_tradnl"/>
        </w:rPr>
        <w:t>(</w:t>
      </w:r>
      <w:r w:rsidRPr="00BA4E3C">
        <w:rPr>
          <w:lang w:eastAsia="es-ES_tradnl"/>
        </w:rPr>
        <w:t xml:space="preserve">Sanchez </w:t>
      </w:r>
      <w:r w:rsidR="00AD4236">
        <w:rPr>
          <w:lang w:eastAsia="es-ES_tradnl"/>
        </w:rPr>
        <w:t>&amp;</w:t>
      </w:r>
      <w:r w:rsidRPr="00BA4E3C">
        <w:rPr>
          <w:lang w:eastAsia="es-ES_tradnl"/>
        </w:rPr>
        <w:t xml:space="preserve"> Vazquez, </w:t>
      </w:r>
      <w:r w:rsidR="00BA4E3C" w:rsidRPr="00BA4E3C">
        <w:rPr>
          <w:lang w:eastAsia="es-ES_tradnl"/>
        </w:rPr>
        <w:t>in press</w:t>
      </w:r>
      <w:r w:rsidRPr="00CA09C8">
        <w:rPr>
          <w:lang w:eastAsia="es-ES_tradnl"/>
        </w:rPr>
        <w:t>)</w:t>
      </w:r>
      <w:r>
        <w:rPr>
          <w:lang w:eastAsia="es-ES_tradnl"/>
        </w:rPr>
        <w:t xml:space="preserve">. </w:t>
      </w:r>
      <w:r>
        <w:t>Based on the</w:t>
      </w:r>
      <w:r w:rsidR="009F3143">
        <w:t>se results</w:t>
      </w:r>
      <w:r>
        <w:t>, 28 happy, angry and sad expressions (14 men and 14 women for each emotional category), together with the corresponding neutral expression of the same actors, were selected as the stimuli for the current study</w:t>
      </w:r>
      <w:r w:rsidR="00E41AB8">
        <w:t xml:space="preserve">. </w:t>
      </w:r>
      <w:r w:rsidR="00E41AB8">
        <w:rPr>
          <w:rStyle w:val="Refdenotaalpie"/>
        </w:rPr>
        <w:footnoteReference w:id="2"/>
      </w:r>
      <w:r>
        <w:t xml:space="preserve"> </w:t>
      </w:r>
    </w:p>
    <w:p w14:paraId="6AD9FB84" w14:textId="77777777" w:rsidR="008D1C54" w:rsidRPr="00287151" w:rsidRDefault="008D1C54" w:rsidP="00287151">
      <w:pPr>
        <w:autoSpaceDE w:val="0"/>
        <w:autoSpaceDN w:val="0"/>
        <w:adjustRightInd w:val="0"/>
        <w:spacing w:line="480" w:lineRule="auto"/>
        <w:ind w:firstLine="709"/>
        <w:jc w:val="both"/>
        <w:rPr>
          <w:rFonts w:eastAsia="Calibri"/>
          <w:lang w:eastAsia="es-ES"/>
        </w:rPr>
      </w:pPr>
      <w:r w:rsidRPr="00287151">
        <w:rPr>
          <w:lang w:eastAsia="es-ES_tradnl"/>
        </w:rPr>
        <w:t xml:space="preserve">Experimental Design. The attention task comprised 84 trials </w:t>
      </w:r>
      <w:r w:rsidRPr="00287151">
        <w:rPr>
          <w:rFonts w:eastAsia="Calibri"/>
          <w:lang w:eastAsia="es-ES"/>
        </w:rPr>
        <w:t>(28 happy, 28 angry and 28 sad expressions paired with the corresponding neutral expression of the same actor), which were randomly presented for each participant. Emotional and neutral expressions were presented equally often on the left as on the right. The task also included 6 practice trials, followed by a brief pause (1 min) before starting the actual trials.</w:t>
      </w:r>
    </w:p>
    <w:p w14:paraId="4792DFDA" w14:textId="77777777" w:rsidR="008D1C54" w:rsidRDefault="008D1C54" w:rsidP="008D1C54">
      <w:pPr>
        <w:autoSpaceDE w:val="0"/>
        <w:autoSpaceDN w:val="0"/>
        <w:adjustRightInd w:val="0"/>
        <w:spacing w:line="480" w:lineRule="auto"/>
        <w:ind w:firstLine="709"/>
        <w:rPr>
          <w:rFonts w:eastAsia="Calibri"/>
          <w:lang w:eastAsia="es-ES"/>
        </w:rPr>
      </w:pPr>
      <w:r>
        <w:rPr>
          <w:rFonts w:eastAsia="Calibri"/>
          <w:lang w:eastAsia="es-ES"/>
        </w:rPr>
        <w:t>Stimuli</w:t>
      </w:r>
      <w:r w:rsidRPr="00FD4367">
        <w:t xml:space="preserve"> w</w:t>
      </w:r>
      <w:r>
        <w:t>ere</w:t>
      </w:r>
      <w:r w:rsidRPr="00FD4367">
        <w:t xml:space="preserve"> displayed</w:t>
      </w:r>
      <w:r>
        <w:t xml:space="preserve"> with a beam projector</w:t>
      </w:r>
      <w:r w:rsidRPr="00FD4367">
        <w:t xml:space="preserve"> on a 147 cm (</w:t>
      </w:r>
      <w:r>
        <w:t>width) x 110 cm (height) screen.</w:t>
      </w:r>
      <w:r w:rsidRPr="00FD4367">
        <w:t xml:space="preserve"> </w:t>
      </w:r>
      <w:r>
        <w:t>The size of each face</w:t>
      </w:r>
      <w:r w:rsidRPr="00FD4367">
        <w:t xml:space="preserve"> was </w:t>
      </w:r>
      <w:r>
        <w:t>21</w:t>
      </w:r>
      <w:r w:rsidRPr="00FD4367">
        <w:t xml:space="preserve"> cm (width) x </w:t>
      </w:r>
      <w:r>
        <w:t>27</w:t>
      </w:r>
      <w:r w:rsidRPr="00FD4367">
        <w:t xml:space="preserve"> cm (height)</w:t>
      </w:r>
      <w:r>
        <w:t>. Pictures</w:t>
      </w:r>
      <w:r w:rsidRPr="00FD4367">
        <w:t xml:space="preserve"> were centered on the screen</w:t>
      </w:r>
      <w:r>
        <w:t>, 42</w:t>
      </w:r>
      <w:r w:rsidRPr="00FD4367">
        <w:t xml:space="preserve"> cm</w:t>
      </w:r>
      <w:r>
        <w:t xml:space="preserve"> apart (measured from their centers)</w:t>
      </w:r>
      <w:r w:rsidRPr="00FD4367">
        <w:t>.</w:t>
      </w:r>
      <w:r>
        <w:t xml:space="preserve"> Participants were seated approximately 226 cm from the screen’s center, resulting in a visual angle of approximately 5.5 degrees </w:t>
      </w:r>
      <w:r w:rsidRPr="00FD4367">
        <w:t xml:space="preserve">between </w:t>
      </w:r>
      <w:r>
        <w:t>each picture’s center and the screen’s center.</w:t>
      </w:r>
    </w:p>
    <w:p w14:paraId="68A2936C" w14:textId="77777777" w:rsidR="008D1C54" w:rsidRDefault="008D1C54" w:rsidP="006204A6">
      <w:pPr>
        <w:autoSpaceDE w:val="0"/>
        <w:autoSpaceDN w:val="0"/>
        <w:adjustRightInd w:val="0"/>
        <w:spacing w:line="480" w:lineRule="auto"/>
        <w:ind w:firstLine="709"/>
        <w:jc w:val="both"/>
        <w:rPr>
          <w:rFonts w:eastAsia="Calibri"/>
          <w:lang w:eastAsia="es-ES"/>
        </w:rPr>
      </w:pPr>
      <w:r w:rsidRPr="004B4991">
        <w:rPr>
          <w:rFonts w:ascii="Times-Roman" w:eastAsia="Calibri" w:hAnsi="Times-Roman" w:cs="Times-Roman"/>
          <w:lang w:eastAsia="es-ES"/>
        </w:rPr>
        <w:t xml:space="preserve">Each trial started with </w:t>
      </w:r>
      <w:r>
        <w:rPr>
          <w:rFonts w:ascii="Times-Roman" w:eastAsia="Calibri" w:hAnsi="Times-Roman" w:cs="Times-Roman"/>
          <w:lang w:eastAsia="es-ES"/>
        </w:rPr>
        <w:t>a b</w:t>
      </w:r>
      <w:r w:rsidR="009F3143">
        <w:rPr>
          <w:rFonts w:ascii="Times-Roman" w:eastAsia="Calibri" w:hAnsi="Times-Roman" w:cs="Times-Roman"/>
          <w:lang w:eastAsia="es-ES"/>
        </w:rPr>
        <w:t>l</w:t>
      </w:r>
      <w:r>
        <w:rPr>
          <w:rFonts w:ascii="Times-Roman" w:eastAsia="Calibri" w:hAnsi="Times-Roman" w:cs="Times-Roman"/>
          <w:lang w:eastAsia="es-ES"/>
        </w:rPr>
        <w:t>ack screen for 500 ms, followed by the</w:t>
      </w:r>
      <w:r w:rsidRPr="004B4991">
        <w:rPr>
          <w:rFonts w:ascii="Times-Roman" w:eastAsia="Calibri" w:hAnsi="Times-Roman" w:cs="Times-Roman"/>
          <w:lang w:eastAsia="es-ES"/>
        </w:rPr>
        <w:t xml:space="preserve"> display of a white fixation cross in</w:t>
      </w:r>
      <w:r>
        <w:rPr>
          <w:rFonts w:ascii="Times-Roman" w:eastAsia="Calibri" w:hAnsi="Times-Roman" w:cs="Times-Roman"/>
          <w:lang w:eastAsia="es-ES"/>
        </w:rPr>
        <w:t xml:space="preserve"> </w:t>
      </w:r>
      <w:r w:rsidRPr="004B4991">
        <w:rPr>
          <w:rFonts w:ascii="Times-Roman" w:eastAsia="Calibri" w:hAnsi="Times-Roman" w:cs="Times-Roman"/>
          <w:lang w:eastAsia="es-ES"/>
        </w:rPr>
        <w:t xml:space="preserve">the middle of </w:t>
      </w:r>
      <w:r>
        <w:rPr>
          <w:rFonts w:ascii="Times-Roman" w:eastAsia="Calibri" w:hAnsi="Times-Roman" w:cs="Times-Roman"/>
          <w:lang w:eastAsia="es-ES"/>
        </w:rPr>
        <w:t>a black</w:t>
      </w:r>
      <w:r w:rsidRPr="004B4991">
        <w:rPr>
          <w:rFonts w:ascii="Times-Roman" w:eastAsia="Calibri" w:hAnsi="Times-Roman" w:cs="Times-Roman"/>
          <w:lang w:eastAsia="es-ES"/>
        </w:rPr>
        <w:t xml:space="preserve"> screen for </w:t>
      </w:r>
      <w:r>
        <w:rPr>
          <w:rFonts w:ascii="Times-Roman" w:eastAsia="Calibri" w:hAnsi="Times-Roman" w:cs="Times-Roman"/>
          <w:lang w:eastAsia="es-ES"/>
        </w:rPr>
        <w:t>5</w:t>
      </w:r>
      <w:r w:rsidRPr="004B4991">
        <w:rPr>
          <w:rFonts w:ascii="Times-Roman" w:eastAsia="Calibri" w:hAnsi="Times-Roman" w:cs="Times-Roman"/>
          <w:lang w:eastAsia="es-ES"/>
        </w:rPr>
        <w:t>00 ms</w:t>
      </w:r>
      <w:r>
        <w:rPr>
          <w:rFonts w:ascii="Times-Roman" w:eastAsia="Calibri" w:hAnsi="Times-Roman" w:cs="Times-Roman"/>
          <w:lang w:eastAsia="es-ES"/>
        </w:rPr>
        <w:t xml:space="preserve">, on which participants </w:t>
      </w:r>
      <w:r w:rsidR="0014352C">
        <w:rPr>
          <w:rFonts w:ascii="Times-Roman" w:eastAsia="Calibri" w:hAnsi="Times-Roman" w:cs="Times-Roman"/>
          <w:lang w:eastAsia="es-ES"/>
        </w:rPr>
        <w:lastRenderedPageBreak/>
        <w:t xml:space="preserve">were instructed to </w:t>
      </w:r>
      <w:r>
        <w:rPr>
          <w:rFonts w:ascii="Times-Roman" w:eastAsia="Calibri" w:hAnsi="Times-Roman" w:cs="Times-Roman"/>
          <w:lang w:eastAsia="es-ES"/>
        </w:rPr>
        <w:t xml:space="preserve">fixate their gaze. After that, a white random 1-digit number (ranging from 1 to 9) replaced the fixation cross, appearing in the same position in the center for 1,000 </w:t>
      </w:r>
      <w:proofErr w:type="spellStart"/>
      <w:r>
        <w:rPr>
          <w:rFonts w:ascii="Times-Roman" w:eastAsia="Calibri" w:hAnsi="Times-Roman" w:cs="Times-Roman"/>
          <w:lang w:eastAsia="es-ES"/>
        </w:rPr>
        <w:t>ms.</w:t>
      </w:r>
      <w:proofErr w:type="spellEnd"/>
      <w:r>
        <w:rPr>
          <w:rFonts w:ascii="Times-Roman" w:eastAsia="Calibri" w:hAnsi="Times-Roman" w:cs="Times-Roman"/>
          <w:lang w:eastAsia="es-ES"/>
        </w:rPr>
        <w:t xml:space="preserve"> Participants were instructed to fixate on the number and say it aloud as quick as possible, because their response times would be recorded. </w:t>
      </w:r>
      <w:r w:rsidRPr="00F86EDB">
        <w:rPr>
          <w:rFonts w:ascii="Times-Roman" w:eastAsia="Calibri" w:hAnsi="Times-Roman" w:cs="Times-Roman"/>
          <w:lang w:eastAsia="es-ES"/>
        </w:rPr>
        <w:t xml:space="preserve">This procedure </w:t>
      </w:r>
      <w:r w:rsidR="009F3143">
        <w:rPr>
          <w:rFonts w:ascii="Times-Roman" w:eastAsia="Calibri" w:hAnsi="Times-Roman" w:cs="Times-Roman"/>
          <w:lang w:eastAsia="es-ES"/>
        </w:rPr>
        <w:t>has been used previously</w:t>
      </w:r>
      <w:r>
        <w:rPr>
          <w:rFonts w:ascii="Times-Roman" w:eastAsia="Calibri" w:hAnsi="Times-Roman" w:cs="Times-Roman"/>
          <w:lang w:eastAsia="es-ES"/>
        </w:rPr>
        <w:t xml:space="preserve"> by Calvo and </w:t>
      </w:r>
      <w:proofErr w:type="spellStart"/>
      <w:r>
        <w:rPr>
          <w:rFonts w:ascii="Times-Roman" w:eastAsia="Calibri" w:hAnsi="Times-Roman" w:cs="Times-Roman"/>
          <w:lang w:eastAsia="es-ES"/>
        </w:rPr>
        <w:t>Avero</w:t>
      </w:r>
      <w:proofErr w:type="spellEnd"/>
      <w:r>
        <w:rPr>
          <w:rFonts w:ascii="Times-Roman" w:eastAsia="Calibri" w:hAnsi="Times-Roman" w:cs="Times-Roman"/>
          <w:lang w:eastAsia="es-ES"/>
        </w:rPr>
        <w:t xml:space="preserve"> (2005) to assure that participants’ attention was focused on the center of the screen before the face pairs appeared.</w:t>
      </w:r>
      <w:r>
        <w:rPr>
          <w:rFonts w:eastAsia="Calibri"/>
          <w:lang w:eastAsia="es-ES"/>
        </w:rPr>
        <w:t xml:space="preserve"> Immediately after the offset of the 1-digit number, a pair of faces (either happy-neutral, angry-neutral or sad-neutral) was presented for 3,500 ms and participants were told to freely watch the screen without constrain</w:t>
      </w:r>
      <w:r w:rsidR="0014352C">
        <w:rPr>
          <w:rFonts w:eastAsia="Calibri"/>
          <w:lang w:eastAsia="es-ES"/>
        </w:rPr>
        <w:t>t</w:t>
      </w:r>
      <w:r>
        <w:rPr>
          <w:rFonts w:eastAsia="Calibri"/>
          <w:lang w:eastAsia="es-ES"/>
        </w:rPr>
        <w:t xml:space="preserve">s until the </w:t>
      </w:r>
      <w:r w:rsidR="0014352C">
        <w:rPr>
          <w:rFonts w:eastAsia="Calibri"/>
          <w:lang w:eastAsia="es-ES"/>
        </w:rPr>
        <w:t xml:space="preserve">onset of the </w:t>
      </w:r>
      <w:r>
        <w:rPr>
          <w:rFonts w:eastAsia="Calibri"/>
          <w:lang w:eastAsia="es-ES"/>
        </w:rPr>
        <w:t>next trial, which was indicated by the appearance of the next fixation cross</w:t>
      </w:r>
      <w:r w:rsidR="009F3143">
        <w:rPr>
          <w:rFonts w:eastAsia="Calibri"/>
          <w:lang w:eastAsia="es-ES"/>
        </w:rPr>
        <w:t xml:space="preserve"> (</w:t>
      </w:r>
      <w:r w:rsidR="009F3143" w:rsidRPr="00356C08">
        <w:rPr>
          <w:rFonts w:eastAsia="Calibri"/>
          <w:lang w:eastAsia="es-ES"/>
        </w:rPr>
        <w:t>see Figure 1</w:t>
      </w:r>
      <w:r w:rsidR="009F3143">
        <w:rPr>
          <w:rFonts w:eastAsia="Calibri"/>
          <w:lang w:eastAsia="es-ES"/>
        </w:rPr>
        <w:t>)</w:t>
      </w:r>
      <w:r>
        <w:rPr>
          <w:rFonts w:eastAsia="Calibri"/>
          <w:lang w:eastAsia="es-ES"/>
        </w:rPr>
        <w:t>. Free watching of faces pair was implemented to encourage naturalistic information processing (</w:t>
      </w:r>
      <w:proofErr w:type="spellStart"/>
      <w:r>
        <w:rPr>
          <w:rFonts w:eastAsia="Calibri"/>
          <w:lang w:eastAsia="es-ES"/>
        </w:rPr>
        <w:t>Isaacowitz</w:t>
      </w:r>
      <w:proofErr w:type="spellEnd"/>
      <w:r>
        <w:rPr>
          <w:rFonts w:eastAsia="Calibri"/>
          <w:lang w:eastAsia="es-ES"/>
        </w:rPr>
        <w:t>, 2005).</w:t>
      </w:r>
    </w:p>
    <w:p w14:paraId="3FFE7F49" w14:textId="77777777" w:rsidR="008D1C54" w:rsidRPr="00922275" w:rsidRDefault="008D1C54" w:rsidP="008D1C54">
      <w:pPr>
        <w:autoSpaceDE w:val="0"/>
        <w:autoSpaceDN w:val="0"/>
        <w:adjustRightInd w:val="0"/>
        <w:spacing w:line="480" w:lineRule="auto"/>
        <w:ind w:firstLine="709"/>
        <w:rPr>
          <w:lang w:eastAsia="es-ES_tradnl"/>
        </w:rPr>
      </w:pPr>
      <w:r w:rsidRPr="00922275">
        <w:rPr>
          <w:lang w:eastAsia="es-ES_tradnl"/>
        </w:rPr>
        <w:t xml:space="preserve">Eye-tracking </w:t>
      </w:r>
      <w:r>
        <w:rPr>
          <w:lang w:eastAsia="es-ES_tradnl"/>
        </w:rPr>
        <w:t>D</w:t>
      </w:r>
      <w:r w:rsidRPr="00922275">
        <w:rPr>
          <w:lang w:eastAsia="es-ES_tradnl"/>
        </w:rPr>
        <w:t>evice</w:t>
      </w:r>
      <w:r>
        <w:rPr>
          <w:lang w:eastAsia="es-ES_tradnl"/>
        </w:rPr>
        <w:t xml:space="preserve">. </w:t>
      </w:r>
      <w:r w:rsidRPr="004374A0">
        <w:rPr>
          <w:rFonts w:eastAsia="Calibri"/>
          <w:lang w:eastAsia="es-ES"/>
        </w:rPr>
        <w:t>Participants’ eye movements were recorded using an ASL 504 eye-tracker system from Applied Science Laboratories. This system employs a Pupil-Centre Corn</w:t>
      </w:r>
      <w:r w:rsidRPr="00E41AB8">
        <w:rPr>
          <w:rFonts w:eastAsia="Calibri"/>
          <w:lang w:eastAsia="es-ES"/>
        </w:rPr>
        <w:t xml:space="preserve">eal Reflection method (PCCR; Mason, 1969). An infra-red light is projected over the participant’s eyes and the </w:t>
      </w:r>
      <w:r w:rsidR="00C61650" w:rsidRPr="00E41AB8">
        <w:rPr>
          <w:rFonts w:eastAsia="Calibri"/>
          <w:lang w:eastAsia="es-ES"/>
        </w:rPr>
        <w:t>g</w:t>
      </w:r>
      <w:r w:rsidRPr="00E41AB8">
        <w:rPr>
          <w:rFonts w:eastAsia="Calibri"/>
          <w:lang w:eastAsia="es-ES"/>
        </w:rPr>
        <w:t xml:space="preserve">aze position at any given time </w:t>
      </w:r>
      <w:r w:rsidR="00E41AB8" w:rsidRPr="00E41AB8">
        <w:rPr>
          <w:rFonts w:eastAsia="Calibri"/>
          <w:lang w:eastAsia="es-ES"/>
        </w:rPr>
        <w:t>is calculated by tracking the reflections of the light source from the pupil in conjunction with the reflections from the cornea.</w:t>
      </w:r>
    </w:p>
    <w:p w14:paraId="2165E053" w14:textId="77777777" w:rsidR="008D1C54" w:rsidRPr="002348E9" w:rsidRDefault="008D1C54" w:rsidP="00282160">
      <w:pPr>
        <w:autoSpaceDE w:val="0"/>
        <w:autoSpaceDN w:val="0"/>
        <w:adjustRightInd w:val="0"/>
        <w:spacing w:line="480" w:lineRule="auto"/>
        <w:ind w:firstLine="709"/>
      </w:pPr>
      <w:r>
        <w:rPr>
          <w:rFonts w:eastAsia="Calibri"/>
          <w:lang w:eastAsia="es-ES"/>
        </w:rPr>
        <w:t>This system provides</w:t>
      </w:r>
      <w:r w:rsidRPr="002348E9">
        <w:rPr>
          <w:rFonts w:eastAsia="Calibri"/>
          <w:lang w:eastAsia="es-ES"/>
        </w:rPr>
        <w:t xml:space="preserve"> 60 Hz measure</w:t>
      </w:r>
      <w:r>
        <w:rPr>
          <w:rFonts w:eastAsia="Calibri"/>
          <w:lang w:eastAsia="es-ES"/>
        </w:rPr>
        <w:t>s</w:t>
      </w:r>
      <w:r w:rsidRPr="002348E9">
        <w:rPr>
          <w:rFonts w:eastAsia="Calibri"/>
          <w:lang w:eastAsia="es-ES"/>
        </w:rPr>
        <w:t xml:space="preserve"> of eye-gaze coordinates (</w:t>
      </w:r>
      <w:r w:rsidR="005125E4">
        <w:rPr>
          <w:rFonts w:eastAsia="Calibri"/>
          <w:lang w:eastAsia="es-ES"/>
        </w:rPr>
        <w:t>i.e</w:t>
      </w:r>
      <w:r w:rsidR="00BF3306">
        <w:rPr>
          <w:rFonts w:eastAsia="Calibri"/>
          <w:lang w:eastAsia="es-ES"/>
        </w:rPr>
        <w:t>.</w:t>
      </w:r>
      <w:r>
        <w:rPr>
          <w:rFonts w:eastAsia="Calibri"/>
          <w:lang w:eastAsia="es-ES"/>
        </w:rPr>
        <w:t>, a coordinates’</w:t>
      </w:r>
      <w:r w:rsidRPr="002348E9">
        <w:rPr>
          <w:rFonts w:eastAsia="Calibri"/>
          <w:lang w:eastAsia="es-ES"/>
        </w:rPr>
        <w:t xml:space="preserve"> estimation </w:t>
      </w:r>
      <w:r>
        <w:rPr>
          <w:rFonts w:eastAsia="Calibri"/>
          <w:lang w:eastAsia="es-ES"/>
        </w:rPr>
        <w:t>every</w:t>
      </w:r>
      <w:r w:rsidRPr="002348E9">
        <w:rPr>
          <w:rFonts w:eastAsia="Calibri"/>
          <w:lang w:eastAsia="es-ES"/>
        </w:rPr>
        <w:t xml:space="preserve"> 16.7 ms). </w:t>
      </w:r>
      <w:r w:rsidRPr="002348E9">
        <w:t xml:space="preserve">Stimuli presentation was controlled by </w:t>
      </w:r>
      <w:r>
        <w:t>National Instruments software</w:t>
      </w:r>
      <w:r w:rsidRPr="002348E9">
        <w:t xml:space="preserve">, with the eye-tracking system automatically synchronized to </w:t>
      </w:r>
      <w:r>
        <w:t>the program</w:t>
      </w:r>
      <w:r w:rsidRPr="002348E9">
        <w:t xml:space="preserve"> at the beginning of each trial. The participants’ head position was comfortably kept stable by using an anatomic chair, with a distance between eyes and eye-tracker capture of </w:t>
      </w:r>
      <w:r>
        <w:t xml:space="preserve">approximately </w:t>
      </w:r>
      <w:r w:rsidRPr="002348E9">
        <w:t>60 cm.</w:t>
      </w:r>
    </w:p>
    <w:p w14:paraId="5C5B8A98" w14:textId="77777777" w:rsidR="008D1C54" w:rsidRPr="002348E9" w:rsidRDefault="008D1C54" w:rsidP="00282160">
      <w:pPr>
        <w:autoSpaceDE w:val="0"/>
        <w:autoSpaceDN w:val="0"/>
        <w:adjustRightInd w:val="0"/>
        <w:spacing w:line="480" w:lineRule="auto"/>
        <w:ind w:firstLine="709"/>
        <w:rPr>
          <w:rFonts w:eastAsia="Calibri"/>
          <w:lang w:eastAsia="es-ES"/>
        </w:rPr>
      </w:pPr>
      <w:r w:rsidRPr="002348E9">
        <w:rPr>
          <w:rFonts w:eastAsia="Calibri"/>
          <w:lang w:eastAsia="es-ES"/>
        </w:rPr>
        <w:lastRenderedPageBreak/>
        <w:t>Eye movement</w:t>
      </w:r>
      <w:r>
        <w:rPr>
          <w:rFonts w:eastAsia="Calibri"/>
          <w:lang w:eastAsia="es-ES"/>
        </w:rPr>
        <w:t xml:space="preserve"> </w:t>
      </w:r>
      <w:r w:rsidRPr="002348E9">
        <w:rPr>
          <w:rFonts w:eastAsia="Calibri"/>
          <w:lang w:eastAsia="es-ES"/>
        </w:rPr>
        <w:t xml:space="preserve">signals were converted to visual fixation data by using </w:t>
      </w:r>
      <w:proofErr w:type="spellStart"/>
      <w:r w:rsidRPr="002348E9">
        <w:rPr>
          <w:rFonts w:eastAsia="Calibri"/>
          <w:lang w:eastAsia="es-ES"/>
        </w:rPr>
        <w:t>Eyenal</w:t>
      </w:r>
      <w:proofErr w:type="spellEnd"/>
      <w:r w:rsidRPr="002348E9">
        <w:rPr>
          <w:rFonts w:eastAsia="Calibri"/>
          <w:lang w:eastAsia="es-ES"/>
        </w:rPr>
        <w:t xml:space="preserve"> software. Visual fixations were defined as a minimum duration of 100 ms and a maximum fixation radius of 1 degree.</w:t>
      </w:r>
    </w:p>
    <w:p w14:paraId="3EE0DD22" w14:textId="77777777" w:rsidR="00D37237" w:rsidRDefault="008D1C54" w:rsidP="009C3ACD">
      <w:pPr>
        <w:autoSpaceDE w:val="0"/>
        <w:autoSpaceDN w:val="0"/>
        <w:adjustRightInd w:val="0"/>
        <w:spacing w:line="480" w:lineRule="auto"/>
        <w:ind w:firstLine="709"/>
        <w:rPr>
          <w:rFonts w:eastAsia="Calibri"/>
          <w:lang w:eastAsia="es-ES"/>
        </w:rPr>
      </w:pPr>
      <w:r w:rsidRPr="00D37237">
        <w:rPr>
          <w:rFonts w:eastAsia="Calibri"/>
          <w:lang w:eastAsia="es-ES"/>
        </w:rPr>
        <w:t>Attention</w:t>
      </w:r>
      <w:r w:rsidR="00287151" w:rsidRPr="00D37237">
        <w:rPr>
          <w:rFonts w:eastAsia="Calibri"/>
          <w:lang w:eastAsia="es-ES"/>
        </w:rPr>
        <w:t>al Deployment</w:t>
      </w:r>
      <w:r w:rsidR="00D37237">
        <w:rPr>
          <w:rFonts w:eastAsia="Calibri"/>
          <w:lang w:eastAsia="es-ES"/>
        </w:rPr>
        <w:t xml:space="preserve"> </w:t>
      </w:r>
      <w:r w:rsidRPr="00D37237">
        <w:rPr>
          <w:rFonts w:eastAsia="Calibri"/>
          <w:lang w:eastAsia="es-ES"/>
        </w:rPr>
        <w:t>Ind</w:t>
      </w:r>
      <w:r w:rsidR="00D37237">
        <w:rPr>
          <w:rFonts w:eastAsia="Calibri"/>
          <w:lang w:eastAsia="es-ES"/>
        </w:rPr>
        <w:t>ices</w:t>
      </w:r>
      <w:r w:rsidRPr="00D37237">
        <w:rPr>
          <w:rFonts w:eastAsia="Calibri"/>
          <w:lang w:eastAsia="es-ES"/>
        </w:rPr>
        <w:t xml:space="preserve">. Fixation data were used to estimate </w:t>
      </w:r>
      <w:r w:rsidR="0056007E" w:rsidRPr="00D37237">
        <w:rPr>
          <w:rFonts w:eastAsia="Calibri"/>
          <w:lang w:eastAsia="es-ES"/>
        </w:rPr>
        <w:t xml:space="preserve">attentional deployment </w:t>
      </w:r>
      <w:r w:rsidR="00D37237">
        <w:rPr>
          <w:rFonts w:eastAsia="Calibri"/>
          <w:lang w:eastAsia="es-ES"/>
        </w:rPr>
        <w:t xml:space="preserve">patterns to emotional information. According to </w:t>
      </w:r>
      <w:r w:rsidR="00C52076">
        <w:rPr>
          <w:rFonts w:eastAsia="Calibri"/>
          <w:lang w:eastAsia="es-ES"/>
        </w:rPr>
        <w:t>Gross (1999)</w:t>
      </w:r>
      <w:r w:rsidR="00D37237">
        <w:rPr>
          <w:rFonts w:eastAsia="Calibri"/>
          <w:lang w:eastAsia="es-ES"/>
        </w:rPr>
        <w:t xml:space="preserve"> attentional deployment refers to </w:t>
      </w:r>
      <w:r w:rsidR="00D37237" w:rsidRPr="00C52076">
        <w:rPr>
          <w:rFonts w:eastAsia="Calibri"/>
          <w:i/>
          <w:lang w:eastAsia="es-ES"/>
        </w:rPr>
        <w:t>“how individuals direct their attention within a given situation in order to influence their emotions”</w:t>
      </w:r>
      <w:r w:rsidR="00D37237">
        <w:rPr>
          <w:rFonts w:eastAsia="Calibri"/>
          <w:lang w:eastAsia="es-ES"/>
        </w:rPr>
        <w:t xml:space="preserve"> </w:t>
      </w:r>
      <w:r w:rsidR="00D37237" w:rsidRPr="00C52076">
        <w:rPr>
          <w:rFonts w:eastAsia="Calibri"/>
          <w:i/>
          <w:lang w:eastAsia="es-ES"/>
        </w:rPr>
        <w:t>(</w:t>
      </w:r>
      <w:r w:rsidR="00C52076" w:rsidRPr="00C52076">
        <w:rPr>
          <w:rFonts w:eastAsia="Calibri"/>
          <w:i/>
          <w:lang w:eastAsia="es-ES"/>
        </w:rPr>
        <w:t>pp. 559</w:t>
      </w:r>
      <w:r w:rsidR="00D37237" w:rsidRPr="00C52076">
        <w:rPr>
          <w:rFonts w:eastAsia="Calibri"/>
          <w:i/>
          <w:lang w:eastAsia="es-ES"/>
        </w:rPr>
        <w:t>)</w:t>
      </w:r>
      <w:r w:rsidR="00D37237">
        <w:rPr>
          <w:rFonts w:eastAsia="Calibri"/>
          <w:lang w:eastAsia="es-ES"/>
        </w:rPr>
        <w:t xml:space="preserve">. Thus, attentional deployment in our study was indexed as a measure </w:t>
      </w:r>
      <w:r w:rsidR="00477DF9">
        <w:rPr>
          <w:rFonts w:eastAsia="Calibri"/>
          <w:lang w:eastAsia="es-ES"/>
        </w:rPr>
        <w:t>of the participants’ gaze direction to emotional contents during the stimuli presentation,</w:t>
      </w:r>
      <w:r w:rsidR="0056007E" w:rsidRPr="00D37237">
        <w:rPr>
          <w:rFonts w:eastAsia="Calibri"/>
          <w:lang w:eastAsia="es-ES"/>
        </w:rPr>
        <w:t xml:space="preserve"> referred to</w:t>
      </w:r>
      <w:r w:rsidRPr="00D37237">
        <w:rPr>
          <w:rFonts w:eastAsia="Calibri"/>
          <w:lang w:eastAsia="es-ES"/>
        </w:rPr>
        <w:t xml:space="preserve"> </w:t>
      </w:r>
      <w:r w:rsidR="0056007E" w:rsidRPr="00D37237">
        <w:rPr>
          <w:rFonts w:eastAsia="Calibri"/>
          <w:lang w:eastAsia="es-ES"/>
        </w:rPr>
        <w:t>the f</w:t>
      </w:r>
      <w:r w:rsidRPr="00D37237">
        <w:rPr>
          <w:rFonts w:eastAsia="Calibri"/>
          <w:lang w:eastAsia="es-ES"/>
        </w:rPr>
        <w:t>ixation frequency</w:t>
      </w:r>
      <w:r w:rsidR="0056007E" w:rsidRPr="00D37237">
        <w:rPr>
          <w:rFonts w:eastAsia="Calibri"/>
          <w:lang w:eastAsia="es-ES"/>
        </w:rPr>
        <w:t xml:space="preserve"> to emotional faces across the 3,500 ms that face pairs were presented</w:t>
      </w:r>
      <w:r w:rsidR="004B6B85" w:rsidRPr="00D37237">
        <w:rPr>
          <w:rFonts w:eastAsia="Calibri"/>
          <w:lang w:eastAsia="es-ES"/>
        </w:rPr>
        <w:t>.</w:t>
      </w:r>
    </w:p>
    <w:p w14:paraId="53903B1D" w14:textId="77777777" w:rsidR="00477DF9" w:rsidRDefault="008D1C54" w:rsidP="00282160">
      <w:pPr>
        <w:autoSpaceDE w:val="0"/>
        <w:autoSpaceDN w:val="0"/>
        <w:adjustRightInd w:val="0"/>
        <w:spacing w:line="480" w:lineRule="auto"/>
        <w:ind w:firstLine="709"/>
        <w:rPr>
          <w:rFonts w:eastAsia="Calibri"/>
          <w:lang w:eastAsia="es-ES"/>
        </w:rPr>
      </w:pPr>
      <w:r w:rsidRPr="00BF288E">
        <w:rPr>
          <w:rFonts w:eastAsia="Calibri"/>
          <w:lang w:eastAsia="es-ES"/>
        </w:rPr>
        <w:t>Fixation frequency</w:t>
      </w:r>
      <w:r>
        <w:rPr>
          <w:rFonts w:eastAsia="Calibri"/>
          <w:lang w:eastAsia="es-ES"/>
        </w:rPr>
        <w:t xml:space="preserve"> refers to the number of times that participants direct (and re-direct) attention to an emotional face across the trial. Fixation frequency </w:t>
      </w:r>
      <w:r w:rsidR="00056E1F">
        <w:rPr>
          <w:rFonts w:eastAsia="Calibri"/>
          <w:lang w:eastAsia="es-ES"/>
        </w:rPr>
        <w:t xml:space="preserve">for each </w:t>
      </w:r>
      <w:r w:rsidR="00056E1F">
        <w:rPr>
          <w:snapToGrid w:val="0"/>
          <w:lang w:val="en-GB"/>
        </w:rPr>
        <w:t xml:space="preserve">emotional picture condition </w:t>
      </w:r>
      <w:r w:rsidR="004B6B85">
        <w:rPr>
          <w:snapToGrid w:val="0"/>
          <w:lang w:val="en-GB"/>
        </w:rPr>
        <w:t xml:space="preserve">(i.e., </w:t>
      </w:r>
      <w:r w:rsidR="004B6B85">
        <w:rPr>
          <w:rFonts w:ascii="Times-Roman" w:eastAsia="Calibri" w:hAnsi="Times-Roman" w:cs="Times-Roman"/>
          <w:lang w:eastAsia="es-ES"/>
        </w:rPr>
        <w:t>happy-neutral, angry-neutral, sad-neutral</w:t>
      </w:r>
      <w:r w:rsidR="004B6B85">
        <w:rPr>
          <w:snapToGrid w:val="0"/>
          <w:color w:val="000000"/>
          <w:lang w:val="en-GB"/>
        </w:rPr>
        <w:t>)</w:t>
      </w:r>
      <w:r w:rsidR="004B6B85">
        <w:rPr>
          <w:rFonts w:eastAsia="Calibri"/>
          <w:lang w:eastAsia="es-ES"/>
        </w:rPr>
        <w:t xml:space="preserve"> </w:t>
      </w:r>
      <w:r>
        <w:rPr>
          <w:rFonts w:eastAsia="Calibri"/>
          <w:lang w:eastAsia="es-ES"/>
        </w:rPr>
        <w:t xml:space="preserve">was indexed </w:t>
      </w:r>
      <w:r w:rsidR="004B6B85">
        <w:rPr>
          <w:rFonts w:eastAsia="Calibri"/>
          <w:lang w:eastAsia="es-ES"/>
        </w:rPr>
        <w:t>as</w:t>
      </w:r>
      <w:r>
        <w:rPr>
          <w:rFonts w:eastAsia="Calibri"/>
          <w:lang w:eastAsia="es-ES"/>
        </w:rPr>
        <w:t xml:space="preserve"> the mean proportion of fixations to </w:t>
      </w:r>
      <w:r w:rsidR="00950B9C">
        <w:rPr>
          <w:rFonts w:eastAsia="Calibri"/>
          <w:lang w:eastAsia="es-ES"/>
        </w:rPr>
        <w:t xml:space="preserve">the </w:t>
      </w:r>
      <w:r>
        <w:rPr>
          <w:rFonts w:eastAsia="Calibri"/>
          <w:lang w:eastAsia="es-ES"/>
        </w:rPr>
        <w:t xml:space="preserve">emotional face, by computing number of fixations to that type of emotional face divided by the total number of fixations to both emotional and </w:t>
      </w:r>
      <w:r w:rsidR="004B6B85">
        <w:rPr>
          <w:rFonts w:eastAsia="Calibri"/>
          <w:lang w:eastAsia="es-ES"/>
        </w:rPr>
        <w:t xml:space="preserve">neutral faces across the trial. Thus, a </w:t>
      </w:r>
      <w:r w:rsidR="004B6B85" w:rsidRPr="004B6B85">
        <w:rPr>
          <w:rFonts w:ascii="Times-Roman" w:eastAsia="Calibri" w:hAnsi="Times-Roman" w:cs="Times-Roman"/>
          <w:lang w:eastAsia="es-ES"/>
        </w:rPr>
        <w:t xml:space="preserve">direction bias score </w:t>
      </w:r>
      <w:r w:rsidR="004B6B85">
        <w:rPr>
          <w:rFonts w:ascii="Times-Roman" w:eastAsia="Calibri" w:hAnsi="Times-Roman" w:cs="Times-Roman"/>
          <w:lang w:eastAsia="es-ES"/>
        </w:rPr>
        <w:t>was indexed for each emotional condition</w:t>
      </w:r>
      <w:r w:rsidR="00D37237">
        <w:rPr>
          <w:rFonts w:ascii="Times-Roman" w:eastAsia="Calibri" w:hAnsi="Times-Roman" w:cs="Times-Roman"/>
          <w:lang w:eastAsia="es-ES"/>
        </w:rPr>
        <w:t>,</w:t>
      </w:r>
      <w:r w:rsidR="004B6B85">
        <w:rPr>
          <w:rFonts w:ascii="Times-Roman" w:eastAsia="Calibri" w:hAnsi="Times-Roman" w:cs="Times-Roman"/>
          <w:lang w:eastAsia="es-ES"/>
        </w:rPr>
        <w:t xml:space="preserve"> w</w:t>
      </w:r>
      <w:r w:rsidR="00D37237">
        <w:rPr>
          <w:rFonts w:ascii="Times-Roman" w:eastAsia="Calibri" w:hAnsi="Times-Roman" w:cs="Times-Roman"/>
          <w:lang w:eastAsia="es-ES"/>
        </w:rPr>
        <w:t>h</w:t>
      </w:r>
      <w:r w:rsidR="004B6B85">
        <w:rPr>
          <w:rFonts w:ascii="Times-Roman" w:eastAsia="Calibri" w:hAnsi="Times-Roman" w:cs="Times-Roman"/>
          <w:lang w:eastAsia="es-ES"/>
        </w:rPr>
        <w:t xml:space="preserve">ere scores </w:t>
      </w:r>
      <w:r w:rsidR="004B6B85" w:rsidRPr="004B6B85">
        <w:rPr>
          <w:rFonts w:ascii="Times-Roman" w:eastAsia="Calibri" w:hAnsi="Times-Roman" w:cs="Times-Roman"/>
          <w:lang w:eastAsia="es-ES"/>
        </w:rPr>
        <w:t xml:space="preserve">greater than </w:t>
      </w:r>
      <w:r w:rsidR="004B6B85">
        <w:rPr>
          <w:rFonts w:ascii="Times-Roman" w:eastAsia="Calibri" w:hAnsi="Times-Roman" w:cs="Times-Roman"/>
          <w:lang w:eastAsia="es-ES"/>
        </w:rPr>
        <w:t>0.5</w:t>
      </w:r>
      <w:r w:rsidR="004B6B85" w:rsidRPr="004B6B85">
        <w:rPr>
          <w:rFonts w:ascii="Times-Roman" w:eastAsia="Calibri" w:hAnsi="Times-Roman" w:cs="Times-Roman"/>
          <w:lang w:eastAsia="es-ES"/>
        </w:rPr>
        <w:t xml:space="preserve"> indicates a</w:t>
      </w:r>
      <w:r w:rsidR="004B6B85">
        <w:rPr>
          <w:rFonts w:ascii="Times-Roman" w:eastAsia="Calibri" w:hAnsi="Times-Roman" w:cs="Times-Roman"/>
          <w:lang w:eastAsia="es-ES"/>
        </w:rPr>
        <w:t xml:space="preserve"> biased </w:t>
      </w:r>
      <w:r w:rsidR="004B6B85" w:rsidRPr="004B6B85">
        <w:rPr>
          <w:rFonts w:ascii="Times-Roman" w:eastAsia="Calibri" w:hAnsi="Times-Roman" w:cs="Times-Roman"/>
          <w:lang w:eastAsia="es-ES"/>
        </w:rPr>
        <w:t>preference to look at the emoti</w:t>
      </w:r>
      <w:r w:rsidR="004B6B85">
        <w:rPr>
          <w:rFonts w:ascii="Times-Roman" w:eastAsia="Calibri" w:hAnsi="Times-Roman" w:cs="Times-Roman"/>
          <w:lang w:eastAsia="es-ES"/>
        </w:rPr>
        <w:t xml:space="preserve">onal </w:t>
      </w:r>
      <w:r w:rsidR="00D37237">
        <w:rPr>
          <w:rFonts w:ascii="Times-Roman" w:eastAsia="Calibri" w:hAnsi="Times-Roman" w:cs="Times-Roman"/>
          <w:lang w:eastAsia="es-ES"/>
        </w:rPr>
        <w:t>face</w:t>
      </w:r>
      <w:r w:rsidR="00C61650">
        <w:rPr>
          <w:rFonts w:ascii="Times-Roman" w:eastAsia="Calibri" w:hAnsi="Times-Roman" w:cs="Times-Roman"/>
          <w:lang w:eastAsia="es-ES"/>
        </w:rPr>
        <w:t>s</w:t>
      </w:r>
      <w:r w:rsidR="004B6B85">
        <w:rPr>
          <w:rFonts w:ascii="Times-Roman" w:eastAsia="Calibri" w:hAnsi="Times-Roman" w:cs="Times-Roman"/>
          <w:lang w:eastAsia="es-ES"/>
        </w:rPr>
        <w:t xml:space="preserve"> rather than neutral </w:t>
      </w:r>
      <w:r w:rsidR="00D37237">
        <w:rPr>
          <w:rFonts w:ascii="Times-Roman" w:eastAsia="Calibri" w:hAnsi="Times-Roman" w:cs="Times-Roman"/>
          <w:lang w:eastAsia="es-ES"/>
        </w:rPr>
        <w:t>face</w:t>
      </w:r>
      <w:r w:rsidR="00C61650">
        <w:rPr>
          <w:rFonts w:ascii="Times-Roman" w:eastAsia="Calibri" w:hAnsi="Times-Roman" w:cs="Times-Roman"/>
          <w:lang w:eastAsia="es-ES"/>
        </w:rPr>
        <w:t>s</w:t>
      </w:r>
      <w:r w:rsidR="004B6B85" w:rsidRPr="004B6B85">
        <w:rPr>
          <w:rFonts w:ascii="Times-Roman" w:eastAsia="Calibri" w:hAnsi="Times-Roman" w:cs="Times-Roman"/>
          <w:lang w:eastAsia="es-ES"/>
        </w:rPr>
        <w:t>, whereas score</w:t>
      </w:r>
      <w:r w:rsidR="00D37237">
        <w:rPr>
          <w:rFonts w:ascii="Times-Roman" w:eastAsia="Calibri" w:hAnsi="Times-Roman" w:cs="Times-Roman"/>
          <w:lang w:eastAsia="es-ES"/>
        </w:rPr>
        <w:t>s</w:t>
      </w:r>
      <w:r w:rsidR="004B6B85" w:rsidRPr="004B6B85">
        <w:rPr>
          <w:rFonts w:ascii="Times-Roman" w:eastAsia="Calibri" w:hAnsi="Times-Roman" w:cs="Times-Roman"/>
          <w:lang w:eastAsia="es-ES"/>
        </w:rPr>
        <w:t xml:space="preserve"> lower than </w:t>
      </w:r>
      <w:r w:rsidR="00D37237">
        <w:rPr>
          <w:rFonts w:ascii="Times-Roman" w:eastAsia="Calibri" w:hAnsi="Times-Roman" w:cs="Times-Roman"/>
          <w:lang w:eastAsia="es-ES"/>
        </w:rPr>
        <w:t xml:space="preserve">0.5 </w:t>
      </w:r>
      <w:r w:rsidR="004B6B85" w:rsidRPr="004B6B85">
        <w:rPr>
          <w:rFonts w:ascii="Times-Roman" w:eastAsia="Calibri" w:hAnsi="Times-Roman" w:cs="Times-Roman"/>
          <w:lang w:eastAsia="es-ES"/>
        </w:rPr>
        <w:t>indicates a bias in gaze</w:t>
      </w:r>
      <w:r w:rsidR="004B6B85">
        <w:rPr>
          <w:rFonts w:ascii="Times-Roman" w:eastAsia="Calibri" w:hAnsi="Times-Roman" w:cs="Times-Roman"/>
          <w:lang w:eastAsia="es-ES"/>
        </w:rPr>
        <w:t xml:space="preserve"> </w:t>
      </w:r>
      <w:r w:rsidR="004B6B85" w:rsidRPr="004B6B85">
        <w:rPr>
          <w:rFonts w:ascii="Times-Roman" w:eastAsia="Calibri" w:hAnsi="Times-Roman" w:cs="Times-Roman"/>
          <w:lang w:eastAsia="es-ES"/>
        </w:rPr>
        <w:t xml:space="preserve">towards the neutral </w:t>
      </w:r>
      <w:r w:rsidR="00D37237">
        <w:rPr>
          <w:rFonts w:ascii="Times-Roman" w:eastAsia="Calibri" w:hAnsi="Times-Roman" w:cs="Times-Roman"/>
          <w:lang w:eastAsia="es-ES"/>
        </w:rPr>
        <w:t>faces, which is interpreted as an attentional avoidance of the emotional face.</w:t>
      </w:r>
      <w:r w:rsidR="00477DF9" w:rsidRPr="00D37237">
        <w:rPr>
          <w:rFonts w:eastAsia="Calibri"/>
          <w:lang w:eastAsia="es-ES"/>
        </w:rPr>
        <w:t xml:space="preserve"> </w:t>
      </w:r>
      <w:r w:rsidR="002F4CE9">
        <w:rPr>
          <w:rFonts w:eastAsia="Calibri"/>
          <w:lang w:eastAsia="es-ES"/>
        </w:rPr>
        <w:t>T</w:t>
      </w:r>
      <w:r w:rsidR="00477DF9" w:rsidRPr="00D37237">
        <w:rPr>
          <w:rFonts w:eastAsia="Calibri"/>
          <w:lang w:eastAsia="es-ES"/>
        </w:rPr>
        <w:t>h</w:t>
      </w:r>
      <w:r w:rsidR="002F4CE9">
        <w:rPr>
          <w:rFonts w:eastAsia="Calibri"/>
          <w:lang w:eastAsia="es-ES"/>
        </w:rPr>
        <w:t>is measure has</w:t>
      </w:r>
      <w:r w:rsidR="00477DF9" w:rsidRPr="00D37237">
        <w:rPr>
          <w:rFonts w:eastAsia="Calibri"/>
          <w:lang w:eastAsia="es-ES"/>
        </w:rPr>
        <w:t xml:space="preserve"> been </w:t>
      </w:r>
      <w:r w:rsidR="00EB7515">
        <w:rPr>
          <w:rFonts w:eastAsia="Calibri"/>
          <w:lang w:eastAsia="es-ES"/>
        </w:rPr>
        <w:t>reliably</w:t>
      </w:r>
      <w:r w:rsidR="00477DF9">
        <w:rPr>
          <w:rFonts w:eastAsia="Calibri"/>
          <w:lang w:eastAsia="es-ES"/>
        </w:rPr>
        <w:t xml:space="preserve"> </w:t>
      </w:r>
      <w:r w:rsidR="00477DF9" w:rsidRPr="00D37237">
        <w:rPr>
          <w:rFonts w:eastAsia="Calibri"/>
          <w:lang w:eastAsia="es-ES"/>
        </w:rPr>
        <w:t xml:space="preserve">used in previous eye-tracking studies on selective attention to emotional </w:t>
      </w:r>
      <w:r w:rsidR="009C3ACD">
        <w:rPr>
          <w:rFonts w:eastAsia="Calibri"/>
          <w:lang w:eastAsia="es-ES"/>
        </w:rPr>
        <w:t>faces</w:t>
      </w:r>
      <w:r w:rsidR="00477DF9">
        <w:rPr>
          <w:rFonts w:eastAsia="Calibri"/>
          <w:lang w:eastAsia="es-ES"/>
        </w:rPr>
        <w:t xml:space="preserve"> </w:t>
      </w:r>
      <w:r w:rsidR="00477DF9" w:rsidRPr="00F026EE">
        <w:rPr>
          <w:rFonts w:eastAsia="Calibri"/>
          <w:lang w:eastAsia="es-ES"/>
        </w:rPr>
        <w:t xml:space="preserve">(e.g., </w:t>
      </w:r>
      <w:r w:rsidR="009C3ACD">
        <w:rPr>
          <w:rFonts w:eastAsia="Calibri"/>
          <w:lang w:eastAsia="es-ES"/>
        </w:rPr>
        <w:t>Leyman</w:t>
      </w:r>
      <w:r w:rsidR="0080443E">
        <w:rPr>
          <w:rFonts w:eastAsia="Calibri"/>
          <w:lang w:eastAsia="es-ES"/>
        </w:rPr>
        <w:t xml:space="preserve"> et al.</w:t>
      </w:r>
      <w:r w:rsidR="00477DF9">
        <w:rPr>
          <w:rFonts w:eastAsia="Calibri"/>
          <w:lang w:eastAsia="es-ES"/>
        </w:rPr>
        <w:t>,</w:t>
      </w:r>
      <w:r w:rsidR="00477DF9" w:rsidRPr="00F026EE">
        <w:rPr>
          <w:rFonts w:eastAsia="Calibri"/>
          <w:lang w:eastAsia="es-ES"/>
        </w:rPr>
        <w:t xml:space="preserve"> 20</w:t>
      </w:r>
      <w:r w:rsidR="009C3ACD">
        <w:rPr>
          <w:rFonts w:eastAsia="Calibri"/>
          <w:lang w:eastAsia="es-ES"/>
        </w:rPr>
        <w:t>11</w:t>
      </w:r>
      <w:r w:rsidR="00477DF9">
        <w:rPr>
          <w:rFonts w:eastAsia="Calibri"/>
          <w:lang w:eastAsia="es-ES"/>
        </w:rPr>
        <w:t>).</w:t>
      </w:r>
    </w:p>
    <w:p w14:paraId="5F38B89A" w14:textId="77777777" w:rsidR="008D1C54" w:rsidRPr="009A69A1" w:rsidRDefault="008D1C54" w:rsidP="008D1C54">
      <w:pPr>
        <w:autoSpaceDE w:val="0"/>
        <w:autoSpaceDN w:val="0"/>
        <w:adjustRightInd w:val="0"/>
        <w:spacing w:line="480" w:lineRule="auto"/>
        <w:rPr>
          <w:i/>
        </w:rPr>
      </w:pPr>
      <w:r w:rsidRPr="009A69A1">
        <w:rPr>
          <w:i/>
        </w:rPr>
        <w:t>Procedure</w:t>
      </w:r>
    </w:p>
    <w:p w14:paraId="1E0EC975" w14:textId="77777777" w:rsidR="008D1C54" w:rsidRPr="00E070D1" w:rsidRDefault="008D1C54" w:rsidP="008D1C54">
      <w:pPr>
        <w:autoSpaceDE w:val="0"/>
        <w:autoSpaceDN w:val="0"/>
        <w:adjustRightInd w:val="0"/>
        <w:spacing w:line="480" w:lineRule="auto"/>
        <w:ind w:firstLine="720"/>
        <w:rPr>
          <w:color w:val="000000"/>
        </w:rPr>
      </w:pPr>
      <w:r w:rsidRPr="001F7971">
        <w:rPr>
          <w:color w:val="000000"/>
        </w:rPr>
        <w:t xml:space="preserve">The </w:t>
      </w:r>
      <w:r>
        <w:rPr>
          <w:color w:val="000000"/>
        </w:rPr>
        <w:t>MIP</w:t>
      </w:r>
      <w:r w:rsidRPr="001F7971">
        <w:rPr>
          <w:color w:val="000000"/>
        </w:rPr>
        <w:t xml:space="preserve"> and the attention task were individually conducted in different rooms. This was done to minimize possible explicit demand effects from the mood induction procedure on the performance of the subsequent attention task.  Indeed, participants </w:t>
      </w:r>
      <w:r w:rsidRPr="001F7971">
        <w:rPr>
          <w:color w:val="000000"/>
        </w:rPr>
        <w:lastRenderedPageBreak/>
        <w:t xml:space="preserve">were told that mood induction and attention task were two separate studies for which they would receive </w:t>
      </w:r>
      <w:r>
        <w:rPr>
          <w:color w:val="000000"/>
        </w:rPr>
        <w:t>credits</w:t>
      </w:r>
      <w:r w:rsidR="00727D75">
        <w:rPr>
          <w:color w:val="000000"/>
        </w:rPr>
        <w:t xml:space="preserve"> independently</w:t>
      </w:r>
      <w:r>
        <w:rPr>
          <w:color w:val="000000"/>
        </w:rPr>
        <w:t>.</w:t>
      </w:r>
    </w:p>
    <w:p w14:paraId="38535B5B" w14:textId="77777777" w:rsidR="008D1C54" w:rsidRPr="00E070D1" w:rsidRDefault="008D1C54" w:rsidP="008D1C54">
      <w:pPr>
        <w:autoSpaceDE w:val="0"/>
        <w:autoSpaceDN w:val="0"/>
        <w:adjustRightInd w:val="0"/>
        <w:spacing w:line="480" w:lineRule="auto"/>
        <w:ind w:firstLine="720"/>
        <w:rPr>
          <w:color w:val="000000"/>
        </w:rPr>
      </w:pPr>
      <w:r w:rsidRPr="00E070D1">
        <w:rPr>
          <w:color w:val="000000"/>
        </w:rPr>
        <w:t xml:space="preserve">After arriving at room 1, participants read the instructions for the </w:t>
      </w:r>
      <w:r>
        <w:rPr>
          <w:color w:val="000000"/>
        </w:rPr>
        <w:t>“first study”</w:t>
      </w:r>
      <w:r w:rsidRPr="00E070D1">
        <w:rPr>
          <w:color w:val="000000"/>
        </w:rPr>
        <w:t xml:space="preserve"> (mood induction) and signed a consent form. </w:t>
      </w:r>
      <w:r>
        <w:rPr>
          <w:color w:val="000000"/>
        </w:rPr>
        <w:t>After that,</w:t>
      </w:r>
      <w:r w:rsidRPr="00E070D1">
        <w:rPr>
          <w:color w:val="000000"/>
        </w:rPr>
        <w:t xml:space="preserve"> participants completed </w:t>
      </w:r>
      <w:r>
        <w:rPr>
          <w:color w:val="000000"/>
        </w:rPr>
        <w:t>the first two VASs</w:t>
      </w:r>
      <w:r w:rsidR="00AA72BC">
        <w:rPr>
          <w:color w:val="000000"/>
        </w:rPr>
        <w:t xml:space="preserve"> (Time 1)</w:t>
      </w:r>
      <w:r>
        <w:rPr>
          <w:color w:val="000000"/>
        </w:rPr>
        <w:t xml:space="preserve">, assessing </w:t>
      </w:r>
      <w:r w:rsidR="00282160">
        <w:rPr>
          <w:color w:val="000000"/>
        </w:rPr>
        <w:t>happy</w:t>
      </w:r>
      <w:r>
        <w:rPr>
          <w:color w:val="000000"/>
        </w:rPr>
        <w:t xml:space="preserve"> and </w:t>
      </w:r>
      <w:r w:rsidR="00282160">
        <w:rPr>
          <w:color w:val="000000"/>
        </w:rPr>
        <w:t>sa</w:t>
      </w:r>
      <w:r w:rsidR="008B6FE4">
        <w:rPr>
          <w:color w:val="000000"/>
        </w:rPr>
        <w:t>d</w:t>
      </w:r>
      <w:r>
        <w:rPr>
          <w:color w:val="000000"/>
        </w:rPr>
        <w:t xml:space="preserve"> mood immediately before the start of the MIP. </w:t>
      </w:r>
      <w:r w:rsidRPr="00E070D1">
        <w:rPr>
          <w:color w:val="000000"/>
        </w:rPr>
        <w:t xml:space="preserve">Participants </w:t>
      </w:r>
      <w:r>
        <w:rPr>
          <w:color w:val="000000"/>
        </w:rPr>
        <w:t>were then randomly assigned to one of the mood inductions. Immediately after the 5-min MIP</w:t>
      </w:r>
      <w:r w:rsidRPr="0086705B">
        <w:rPr>
          <w:color w:val="000000"/>
        </w:rPr>
        <w:t xml:space="preserve">, participants filled out </w:t>
      </w:r>
      <w:r>
        <w:rPr>
          <w:color w:val="000000"/>
        </w:rPr>
        <w:t>the two VASs</w:t>
      </w:r>
      <w:r w:rsidRPr="0086705B">
        <w:rPr>
          <w:color w:val="000000"/>
        </w:rPr>
        <w:t xml:space="preserve"> </w:t>
      </w:r>
      <w:r>
        <w:rPr>
          <w:color w:val="000000"/>
        </w:rPr>
        <w:t xml:space="preserve">again </w:t>
      </w:r>
      <w:r w:rsidR="00AA72BC">
        <w:rPr>
          <w:color w:val="000000"/>
        </w:rPr>
        <w:t xml:space="preserve">(Time 2) </w:t>
      </w:r>
      <w:r w:rsidRPr="0086705B">
        <w:rPr>
          <w:color w:val="000000"/>
        </w:rPr>
        <w:t xml:space="preserve">and completed a </w:t>
      </w:r>
      <w:r>
        <w:rPr>
          <w:color w:val="000000"/>
        </w:rPr>
        <w:t xml:space="preserve">brief </w:t>
      </w:r>
      <w:r w:rsidRPr="0086705B">
        <w:rPr>
          <w:color w:val="000000"/>
        </w:rPr>
        <w:t xml:space="preserve">scale </w:t>
      </w:r>
      <w:r>
        <w:rPr>
          <w:color w:val="000000"/>
        </w:rPr>
        <w:t>rating</w:t>
      </w:r>
      <w:r w:rsidRPr="0086705B">
        <w:rPr>
          <w:color w:val="000000"/>
        </w:rPr>
        <w:t xml:space="preserve"> the </w:t>
      </w:r>
      <w:r>
        <w:rPr>
          <w:color w:val="000000"/>
        </w:rPr>
        <w:t>global emotionality</w:t>
      </w:r>
      <w:r w:rsidRPr="0086705B">
        <w:rPr>
          <w:color w:val="000000"/>
        </w:rPr>
        <w:t xml:space="preserve"> of </w:t>
      </w:r>
      <w:r>
        <w:rPr>
          <w:color w:val="000000"/>
        </w:rPr>
        <w:t xml:space="preserve">both the </w:t>
      </w:r>
      <w:r w:rsidRPr="0086705B">
        <w:rPr>
          <w:color w:val="000000"/>
        </w:rPr>
        <w:t xml:space="preserve">IAPS pictures and </w:t>
      </w:r>
      <w:r>
        <w:rPr>
          <w:color w:val="000000"/>
        </w:rPr>
        <w:t xml:space="preserve">the </w:t>
      </w:r>
      <w:r w:rsidRPr="0086705B">
        <w:rPr>
          <w:color w:val="000000"/>
        </w:rPr>
        <w:t xml:space="preserve">music presented </w:t>
      </w:r>
      <w:r w:rsidR="009B196A">
        <w:rPr>
          <w:color w:val="000000"/>
        </w:rPr>
        <w:t xml:space="preserve">in the MIP </w:t>
      </w:r>
      <w:r w:rsidRPr="0086705B">
        <w:rPr>
          <w:color w:val="000000"/>
        </w:rPr>
        <w:t>(</w:t>
      </w:r>
      <w:r>
        <w:rPr>
          <w:color w:val="000000"/>
        </w:rPr>
        <w:t>which participants were told was the only aim of this first</w:t>
      </w:r>
      <w:r w:rsidRPr="00E070D1">
        <w:rPr>
          <w:color w:val="000000"/>
        </w:rPr>
        <w:t xml:space="preserve"> study</w:t>
      </w:r>
      <w:r w:rsidR="00C61650">
        <w:rPr>
          <w:color w:val="000000"/>
        </w:rPr>
        <w:t xml:space="preserve"> to avoid demand effects on mood state reports after receiving the MIP</w:t>
      </w:r>
      <w:r w:rsidR="00727D75">
        <w:rPr>
          <w:rStyle w:val="Refdenotaalpie"/>
          <w:color w:val="000000"/>
        </w:rPr>
        <w:footnoteReference w:id="3"/>
      </w:r>
      <w:r w:rsidRPr="00E070D1">
        <w:rPr>
          <w:color w:val="000000"/>
        </w:rPr>
        <w:t>).</w:t>
      </w:r>
    </w:p>
    <w:p w14:paraId="70E48154" w14:textId="77777777" w:rsidR="00D811AA" w:rsidRDefault="008D1C54" w:rsidP="00D811AA">
      <w:pPr>
        <w:spacing w:line="480" w:lineRule="auto"/>
        <w:rPr>
          <w:i/>
          <w:snapToGrid w:val="0"/>
          <w:lang w:val="en-GB"/>
        </w:rPr>
      </w:pPr>
      <w:r w:rsidRPr="00E070D1">
        <w:rPr>
          <w:color w:val="000000"/>
        </w:rPr>
        <w:t xml:space="preserve">Participants were </w:t>
      </w:r>
      <w:r>
        <w:rPr>
          <w:color w:val="000000"/>
        </w:rPr>
        <w:t xml:space="preserve">then </w:t>
      </w:r>
      <w:r w:rsidRPr="00E070D1">
        <w:rPr>
          <w:color w:val="000000"/>
        </w:rPr>
        <w:t xml:space="preserve">told that they could participate in a </w:t>
      </w:r>
      <w:r>
        <w:rPr>
          <w:color w:val="000000"/>
        </w:rPr>
        <w:t>“</w:t>
      </w:r>
      <w:r w:rsidRPr="00E070D1">
        <w:rPr>
          <w:color w:val="000000"/>
        </w:rPr>
        <w:t>second study</w:t>
      </w:r>
      <w:r>
        <w:rPr>
          <w:color w:val="000000"/>
        </w:rPr>
        <w:t>”</w:t>
      </w:r>
      <w:r w:rsidRPr="00E070D1">
        <w:rPr>
          <w:color w:val="000000"/>
        </w:rPr>
        <w:t xml:space="preserve"> in </w:t>
      </w:r>
      <w:r>
        <w:rPr>
          <w:color w:val="000000"/>
        </w:rPr>
        <w:t>r</w:t>
      </w:r>
      <w:r w:rsidRPr="00E070D1">
        <w:rPr>
          <w:color w:val="000000"/>
        </w:rPr>
        <w:t xml:space="preserve">oom 2 </w:t>
      </w:r>
      <w:r>
        <w:rPr>
          <w:color w:val="000000"/>
        </w:rPr>
        <w:t>to obtain</w:t>
      </w:r>
      <w:r w:rsidRPr="00E070D1">
        <w:rPr>
          <w:color w:val="000000"/>
        </w:rPr>
        <w:t xml:space="preserve"> additional course credit</w:t>
      </w:r>
      <w:r>
        <w:rPr>
          <w:color w:val="000000"/>
        </w:rPr>
        <w:t>s</w:t>
      </w:r>
      <w:r w:rsidRPr="00E070D1">
        <w:rPr>
          <w:color w:val="000000"/>
        </w:rPr>
        <w:t xml:space="preserve">. </w:t>
      </w:r>
      <w:r>
        <w:rPr>
          <w:color w:val="000000"/>
        </w:rPr>
        <w:t>All</w:t>
      </w:r>
      <w:r w:rsidRPr="00E070D1">
        <w:rPr>
          <w:color w:val="000000"/>
        </w:rPr>
        <w:t xml:space="preserve"> participants agreed to participate in </w:t>
      </w:r>
      <w:r>
        <w:rPr>
          <w:color w:val="000000"/>
        </w:rPr>
        <w:t>the second study (attention task)</w:t>
      </w:r>
      <w:r w:rsidRPr="00E070D1">
        <w:rPr>
          <w:color w:val="000000"/>
        </w:rPr>
        <w:t xml:space="preserve">. After completing </w:t>
      </w:r>
      <w:r>
        <w:rPr>
          <w:color w:val="000000"/>
        </w:rPr>
        <w:t>the attention task</w:t>
      </w:r>
      <w:r w:rsidRPr="00E070D1">
        <w:rPr>
          <w:color w:val="000000"/>
        </w:rPr>
        <w:t xml:space="preserve">, participants </w:t>
      </w:r>
      <w:r w:rsidR="00100EC1">
        <w:rPr>
          <w:color w:val="000000"/>
        </w:rPr>
        <w:t>filled out</w:t>
      </w:r>
      <w:r w:rsidR="00100EC1" w:rsidRPr="00E070D1">
        <w:rPr>
          <w:color w:val="000000"/>
        </w:rPr>
        <w:t xml:space="preserve"> </w:t>
      </w:r>
      <w:r>
        <w:rPr>
          <w:color w:val="000000"/>
        </w:rPr>
        <w:t>a final set of VASs</w:t>
      </w:r>
      <w:r w:rsidRPr="00E070D1">
        <w:rPr>
          <w:color w:val="000000"/>
        </w:rPr>
        <w:t xml:space="preserve"> </w:t>
      </w:r>
      <w:r>
        <w:rPr>
          <w:color w:val="000000"/>
        </w:rPr>
        <w:t xml:space="preserve">scales to evaluate </w:t>
      </w:r>
      <w:r w:rsidR="00282160">
        <w:rPr>
          <w:color w:val="000000"/>
        </w:rPr>
        <w:t>happy</w:t>
      </w:r>
      <w:r>
        <w:rPr>
          <w:color w:val="000000"/>
        </w:rPr>
        <w:t xml:space="preserve"> and </w:t>
      </w:r>
      <w:r w:rsidR="00282160">
        <w:rPr>
          <w:color w:val="000000"/>
        </w:rPr>
        <w:t>sa</w:t>
      </w:r>
      <w:r w:rsidR="008B6FE4">
        <w:rPr>
          <w:color w:val="000000"/>
        </w:rPr>
        <w:t>d</w:t>
      </w:r>
      <w:r>
        <w:rPr>
          <w:color w:val="000000"/>
        </w:rPr>
        <w:t xml:space="preserve"> mood levels at the end of the experimental session</w:t>
      </w:r>
      <w:r w:rsidR="008B6FE4">
        <w:rPr>
          <w:color w:val="000000"/>
        </w:rPr>
        <w:t xml:space="preserve"> (Time 3)</w:t>
      </w:r>
      <w:r w:rsidR="00100EC1">
        <w:rPr>
          <w:color w:val="000000"/>
        </w:rPr>
        <w:t>. Participants were then</w:t>
      </w:r>
      <w:r w:rsidR="0061695D">
        <w:rPr>
          <w:color w:val="000000"/>
        </w:rPr>
        <w:t xml:space="preserve"> </w:t>
      </w:r>
      <w:r>
        <w:rPr>
          <w:color w:val="000000"/>
        </w:rPr>
        <w:t>debriefed and thanked for their participation</w:t>
      </w:r>
      <w:r w:rsidRPr="00E070D1">
        <w:rPr>
          <w:color w:val="000000"/>
        </w:rPr>
        <w:t>.</w:t>
      </w:r>
      <w:r w:rsidR="00D811AA" w:rsidRPr="00D811AA">
        <w:rPr>
          <w:i/>
          <w:snapToGrid w:val="0"/>
          <w:lang w:val="en-GB"/>
        </w:rPr>
        <w:t xml:space="preserve"> </w:t>
      </w:r>
    </w:p>
    <w:p w14:paraId="09427A77" w14:textId="77777777" w:rsidR="00D811AA" w:rsidRDefault="00D811AA" w:rsidP="00D811AA">
      <w:pPr>
        <w:spacing w:line="480" w:lineRule="auto"/>
        <w:rPr>
          <w:i/>
          <w:snapToGrid w:val="0"/>
          <w:lang w:val="en-GB"/>
        </w:rPr>
      </w:pPr>
      <w:r>
        <w:rPr>
          <w:i/>
          <w:snapToGrid w:val="0"/>
          <w:lang w:val="en-GB"/>
        </w:rPr>
        <w:t>Data analyses plan</w:t>
      </w:r>
    </w:p>
    <w:p w14:paraId="5660DFF3" w14:textId="77777777" w:rsidR="00D811AA" w:rsidRDefault="00D811AA" w:rsidP="00D811AA">
      <w:pPr>
        <w:spacing w:line="480" w:lineRule="auto"/>
        <w:ind w:firstLine="709"/>
        <w:rPr>
          <w:snapToGrid w:val="0"/>
          <w:lang w:val="en-GB"/>
        </w:rPr>
      </w:pPr>
      <w:r>
        <w:rPr>
          <w:snapToGrid w:val="0"/>
          <w:lang w:val="en-GB"/>
        </w:rPr>
        <w:t>A series of mixed design analysis of variance were performed to test the effect of the MIP on mood states and to test MIP differences on attentional deployment to emotional faces.</w:t>
      </w:r>
    </w:p>
    <w:p w14:paraId="5D7C5A5F" w14:textId="77777777" w:rsidR="000D0FEA" w:rsidRDefault="00D811AA" w:rsidP="000D0FEA">
      <w:pPr>
        <w:spacing w:line="480" w:lineRule="auto"/>
        <w:ind w:firstLine="709"/>
        <w:rPr>
          <w:snapToGrid w:val="0"/>
          <w:lang w:val="en-GB"/>
        </w:rPr>
      </w:pPr>
      <w:r>
        <w:rPr>
          <w:snapToGrid w:val="0"/>
          <w:lang w:val="en-GB"/>
        </w:rPr>
        <w:t xml:space="preserve">A series of moderation analyses were conducted to test the interplay between mood and attentional </w:t>
      </w:r>
      <w:r w:rsidR="002F4CE9">
        <w:rPr>
          <w:snapToGrid w:val="0"/>
          <w:lang w:val="en-GB"/>
        </w:rPr>
        <w:t>deployment variables</w:t>
      </w:r>
      <w:r>
        <w:rPr>
          <w:snapToGrid w:val="0"/>
          <w:lang w:val="en-GB"/>
        </w:rPr>
        <w:t xml:space="preserve"> across the session, analyzing the predictive </w:t>
      </w:r>
      <w:r>
        <w:rPr>
          <w:snapToGrid w:val="0"/>
          <w:lang w:val="en-GB"/>
        </w:rPr>
        <w:lastRenderedPageBreak/>
        <w:t>role of mood changes from Time 1 to Time 2 in attentional deployment, as well as the predictive role of attentional deployment on mood changes from Time 2 to Time 3.</w:t>
      </w:r>
      <w:r w:rsidR="000D0FEA" w:rsidRPr="000D0FEA">
        <w:rPr>
          <w:snapToGrid w:val="0"/>
          <w:lang w:val="en-GB"/>
        </w:rPr>
        <w:t xml:space="preserve"> </w:t>
      </w:r>
      <w:r w:rsidR="000D0FEA">
        <w:rPr>
          <w:snapToGrid w:val="0"/>
          <w:lang w:val="en-GB"/>
        </w:rPr>
        <w:t>To analyze mood change scores</w:t>
      </w:r>
      <w:r w:rsidR="000D0FEA" w:rsidRPr="00276D33">
        <w:rPr>
          <w:snapToGrid w:val="0"/>
          <w:lang w:val="en-GB"/>
        </w:rPr>
        <w:t xml:space="preserve"> </w:t>
      </w:r>
      <w:r w:rsidR="000D0FEA">
        <w:rPr>
          <w:snapToGrid w:val="0"/>
          <w:lang w:val="en-GB"/>
        </w:rPr>
        <w:t>during the experimental session we constructed</w:t>
      </w:r>
      <w:r w:rsidR="000D0FEA" w:rsidRPr="00276D33">
        <w:rPr>
          <w:snapToGrid w:val="0"/>
          <w:lang w:val="en-GB"/>
        </w:rPr>
        <w:t xml:space="preserve"> </w:t>
      </w:r>
      <w:proofErr w:type="spellStart"/>
      <w:r w:rsidR="000D0FEA" w:rsidRPr="00276D33">
        <w:rPr>
          <w:snapToGrid w:val="0"/>
          <w:lang w:val="en-GB"/>
        </w:rPr>
        <w:t>residualized</w:t>
      </w:r>
      <w:proofErr w:type="spellEnd"/>
      <w:r w:rsidR="000D0FEA" w:rsidRPr="00276D33">
        <w:rPr>
          <w:snapToGrid w:val="0"/>
          <w:lang w:val="en-GB"/>
        </w:rPr>
        <w:t xml:space="preserve"> VASs change scores using simple linear regression models in which </w:t>
      </w:r>
      <w:r w:rsidR="000D0FEA">
        <w:rPr>
          <w:snapToGrid w:val="0"/>
          <w:lang w:val="en-GB"/>
        </w:rPr>
        <w:t>VAS happy mood and sad mood scores at a given time (i.e., Time 2 after receiving the MIP; Time 3 after completing the attention task)</w:t>
      </w:r>
      <w:r w:rsidR="000D0FEA" w:rsidRPr="00276D33">
        <w:rPr>
          <w:snapToGrid w:val="0"/>
          <w:lang w:val="en-GB"/>
        </w:rPr>
        <w:t xml:space="preserve"> were predicted by their </w:t>
      </w:r>
      <w:r w:rsidR="000D0FEA">
        <w:rPr>
          <w:snapToGrid w:val="0"/>
          <w:lang w:val="en-GB"/>
        </w:rPr>
        <w:t xml:space="preserve">previous </w:t>
      </w:r>
      <w:r w:rsidR="000D0FEA" w:rsidRPr="00276D33">
        <w:rPr>
          <w:snapToGrid w:val="0"/>
          <w:lang w:val="en-GB"/>
        </w:rPr>
        <w:t>VAS score</w:t>
      </w:r>
      <w:r w:rsidR="000D0FEA">
        <w:rPr>
          <w:snapToGrid w:val="0"/>
          <w:lang w:val="en-GB"/>
        </w:rPr>
        <w:t>s levels (i.e., Time 1, Time 2, respectively)</w:t>
      </w:r>
      <w:r w:rsidR="000D0FEA" w:rsidRPr="00276D33">
        <w:rPr>
          <w:snapToGrid w:val="0"/>
          <w:lang w:val="en-GB"/>
        </w:rPr>
        <w:t xml:space="preserve">, and the resulting standardized residuals for each case was saved. </w:t>
      </w:r>
      <w:r w:rsidR="000D0FEA">
        <w:rPr>
          <w:snapToGrid w:val="0"/>
          <w:lang w:val="en-GB"/>
        </w:rPr>
        <w:t xml:space="preserve">Consequently, attentional deployment indices were also standardized to include them in these analyses. </w:t>
      </w:r>
      <w:r w:rsidR="000D0FEA" w:rsidRPr="00276D33">
        <w:rPr>
          <w:snapToGrid w:val="0"/>
          <w:lang w:val="en-GB"/>
        </w:rPr>
        <w:t xml:space="preserve">Using standardized residuals is </w:t>
      </w:r>
      <w:r w:rsidR="000D0FEA">
        <w:rPr>
          <w:snapToGrid w:val="0"/>
          <w:lang w:val="en-GB"/>
        </w:rPr>
        <w:t xml:space="preserve">a </w:t>
      </w:r>
      <w:r w:rsidR="000D0FEA" w:rsidRPr="00276D33">
        <w:rPr>
          <w:snapToGrid w:val="0"/>
          <w:lang w:val="en-GB"/>
        </w:rPr>
        <w:t xml:space="preserve">reliable method to control variability among </w:t>
      </w:r>
      <w:r w:rsidR="000D0FEA">
        <w:rPr>
          <w:snapToGrid w:val="0"/>
          <w:lang w:val="en-GB"/>
        </w:rPr>
        <w:t>previous</w:t>
      </w:r>
      <w:r w:rsidR="000D0FEA" w:rsidRPr="00276D33">
        <w:rPr>
          <w:snapToGrid w:val="0"/>
          <w:lang w:val="en-GB"/>
        </w:rPr>
        <w:t xml:space="preserve"> mood scores (</w:t>
      </w:r>
      <w:r w:rsidR="000D0FEA" w:rsidRPr="00DE4EC4">
        <w:rPr>
          <w:snapToGrid w:val="0"/>
          <w:lang w:val="en-GB"/>
        </w:rPr>
        <w:t xml:space="preserve">Segal, Kennedy, Gemar, Hood, Pedersen </w:t>
      </w:r>
      <w:r w:rsidR="00AD4236">
        <w:rPr>
          <w:snapToGrid w:val="0"/>
          <w:lang w:val="en-GB"/>
        </w:rPr>
        <w:t>&amp;</w:t>
      </w:r>
      <w:r w:rsidR="000D0FEA" w:rsidRPr="00DE4EC4">
        <w:rPr>
          <w:snapToGrid w:val="0"/>
          <w:lang w:val="en-GB"/>
        </w:rPr>
        <w:t xml:space="preserve"> Buis, 2006)</w:t>
      </w:r>
      <w:r w:rsidR="000D0FEA" w:rsidRPr="00276D33">
        <w:rPr>
          <w:snapToGrid w:val="0"/>
          <w:lang w:val="en-GB"/>
        </w:rPr>
        <w:t>, as the variability among residuals can be</w:t>
      </w:r>
      <w:r w:rsidR="000D0FEA">
        <w:rPr>
          <w:snapToGrid w:val="0"/>
          <w:lang w:val="en-GB"/>
        </w:rPr>
        <w:t xml:space="preserve"> considered independent from the</w:t>
      </w:r>
      <w:r w:rsidR="000D0FEA" w:rsidRPr="00276D33">
        <w:rPr>
          <w:snapToGrid w:val="0"/>
          <w:lang w:val="en-GB"/>
        </w:rPr>
        <w:t xml:space="preserve"> </w:t>
      </w:r>
      <w:r w:rsidR="000D0FEA">
        <w:rPr>
          <w:snapToGrid w:val="0"/>
          <w:lang w:val="en-GB"/>
        </w:rPr>
        <w:t xml:space="preserve">previous </w:t>
      </w:r>
      <w:r w:rsidR="000D0FEA" w:rsidRPr="00276D33">
        <w:rPr>
          <w:snapToGrid w:val="0"/>
          <w:lang w:val="en-GB"/>
        </w:rPr>
        <w:t>VAS scores</w:t>
      </w:r>
      <w:r w:rsidR="000D0FEA">
        <w:rPr>
          <w:snapToGrid w:val="0"/>
          <w:lang w:val="en-GB"/>
        </w:rPr>
        <w:t xml:space="preserve"> variability. </w:t>
      </w:r>
    </w:p>
    <w:p w14:paraId="06A3DA56" w14:textId="77777777" w:rsidR="008D1C54" w:rsidRPr="00A4118A" w:rsidRDefault="008D1C54" w:rsidP="008D1C54">
      <w:pPr>
        <w:autoSpaceDE w:val="0"/>
        <w:autoSpaceDN w:val="0"/>
        <w:adjustRightInd w:val="0"/>
        <w:spacing w:line="480" w:lineRule="auto"/>
        <w:rPr>
          <w:color w:val="FF0000"/>
          <w:lang w:eastAsia="es-ES_tradnl"/>
        </w:rPr>
      </w:pPr>
    </w:p>
    <w:p w14:paraId="56FBD754" w14:textId="77777777" w:rsidR="008D1C54" w:rsidRPr="006204A6" w:rsidRDefault="008D1C54" w:rsidP="008D1C54">
      <w:pPr>
        <w:spacing w:line="480" w:lineRule="auto"/>
        <w:jc w:val="center"/>
        <w:rPr>
          <w:b/>
          <w:color w:val="FF0000"/>
        </w:rPr>
      </w:pPr>
      <w:r w:rsidRPr="006204A6">
        <w:rPr>
          <w:b/>
        </w:rPr>
        <w:t xml:space="preserve">Results </w:t>
      </w:r>
    </w:p>
    <w:p w14:paraId="1680934D" w14:textId="77777777" w:rsidR="008D1C54" w:rsidRPr="00073091" w:rsidRDefault="008D1C54" w:rsidP="008D1C54">
      <w:pPr>
        <w:spacing w:line="480" w:lineRule="auto"/>
        <w:rPr>
          <w:color w:val="000000"/>
          <w:lang w:eastAsia="es-ES_tradnl"/>
        </w:rPr>
      </w:pPr>
      <w:r w:rsidRPr="00073091">
        <w:rPr>
          <w:i/>
          <w:color w:val="000000"/>
          <w:lang w:eastAsia="es-ES_tradnl"/>
        </w:rPr>
        <w:t>Demographics</w:t>
      </w:r>
      <w:r>
        <w:rPr>
          <w:i/>
          <w:color w:val="000000"/>
          <w:lang w:eastAsia="es-ES_tradnl"/>
        </w:rPr>
        <w:t xml:space="preserve"> characteristics</w:t>
      </w:r>
    </w:p>
    <w:p w14:paraId="5D9FA605" w14:textId="77777777" w:rsidR="008D1C54" w:rsidRPr="00E518C6" w:rsidRDefault="008D1C54" w:rsidP="008D1C54">
      <w:pPr>
        <w:autoSpaceDE w:val="0"/>
        <w:autoSpaceDN w:val="0"/>
        <w:adjustRightInd w:val="0"/>
        <w:spacing w:line="480" w:lineRule="auto"/>
        <w:ind w:firstLine="709"/>
        <w:rPr>
          <w:rFonts w:eastAsia="Calibri"/>
          <w:lang w:eastAsia="es-ES"/>
        </w:rPr>
      </w:pPr>
      <w:r w:rsidRPr="00E518C6">
        <w:rPr>
          <w:rFonts w:eastAsia="Calibri"/>
          <w:lang w:eastAsia="es-ES"/>
        </w:rPr>
        <w:t>Demographic characteristics for participants in the</w:t>
      </w:r>
      <w:r>
        <w:rPr>
          <w:rFonts w:eastAsia="Calibri"/>
          <w:lang w:eastAsia="es-ES"/>
        </w:rPr>
        <w:t xml:space="preserve"> n</w:t>
      </w:r>
      <w:r w:rsidRPr="00E518C6">
        <w:rPr>
          <w:rFonts w:eastAsia="Calibri"/>
          <w:lang w:eastAsia="es-ES"/>
        </w:rPr>
        <w:t xml:space="preserve">egative, </w:t>
      </w:r>
      <w:r>
        <w:rPr>
          <w:rFonts w:eastAsia="Calibri"/>
          <w:lang w:eastAsia="es-ES"/>
        </w:rPr>
        <w:t>n</w:t>
      </w:r>
      <w:r w:rsidRPr="00E518C6">
        <w:rPr>
          <w:rFonts w:eastAsia="Calibri"/>
          <w:lang w:eastAsia="es-ES"/>
        </w:rPr>
        <w:t xml:space="preserve">eutral and </w:t>
      </w:r>
      <w:r>
        <w:rPr>
          <w:rFonts w:eastAsia="Calibri"/>
          <w:lang w:eastAsia="es-ES"/>
        </w:rPr>
        <w:t>positive MIP</w:t>
      </w:r>
      <w:r w:rsidRPr="00E518C6">
        <w:rPr>
          <w:rFonts w:eastAsia="Calibri"/>
          <w:lang w:eastAsia="es-ES"/>
        </w:rPr>
        <w:t xml:space="preserve"> groups are presented in Table 1.</w:t>
      </w:r>
    </w:p>
    <w:p w14:paraId="50B0FEBC" w14:textId="77777777" w:rsidR="008D1C54" w:rsidRDefault="008D1C54" w:rsidP="008D1C54">
      <w:pPr>
        <w:spacing w:line="480" w:lineRule="auto"/>
        <w:ind w:firstLine="709"/>
        <w:rPr>
          <w:snapToGrid w:val="0"/>
          <w:lang w:val="en-GB"/>
        </w:rPr>
      </w:pPr>
      <w:r w:rsidRPr="00E1558D">
        <w:rPr>
          <w:snapToGrid w:val="0"/>
          <w:lang w:val="en-GB"/>
        </w:rPr>
        <w:t xml:space="preserve">Statistical analyses </w:t>
      </w:r>
      <w:r>
        <w:rPr>
          <w:snapToGrid w:val="0"/>
          <w:lang w:val="en-GB"/>
        </w:rPr>
        <w:t xml:space="preserve">did not </w:t>
      </w:r>
      <w:r w:rsidRPr="00E1558D">
        <w:rPr>
          <w:snapToGrid w:val="0"/>
          <w:lang w:val="en-GB"/>
        </w:rPr>
        <w:t xml:space="preserve">reveal </w:t>
      </w:r>
      <w:r w:rsidR="00930A08">
        <w:rPr>
          <w:snapToGrid w:val="0"/>
          <w:lang w:val="en-GB"/>
        </w:rPr>
        <w:t xml:space="preserve">any </w:t>
      </w:r>
      <w:r w:rsidRPr="00E1558D">
        <w:rPr>
          <w:snapToGrid w:val="0"/>
          <w:lang w:val="en-GB"/>
        </w:rPr>
        <w:t xml:space="preserve">significant </w:t>
      </w:r>
      <w:r w:rsidR="00727D75">
        <w:rPr>
          <w:snapToGrid w:val="0"/>
          <w:lang w:val="en-GB"/>
        </w:rPr>
        <w:t xml:space="preserve">group </w:t>
      </w:r>
      <w:r w:rsidRPr="00E1558D">
        <w:rPr>
          <w:snapToGrid w:val="0"/>
          <w:lang w:val="en-GB"/>
        </w:rPr>
        <w:t xml:space="preserve">differences in </w:t>
      </w:r>
      <w:r w:rsidRPr="00E10D14">
        <w:rPr>
          <w:snapToGrid w:val="0"/>
          <w:lang w:val="en-GB"/>
        </w:rPr>
        <w:t>age</w:t>
      </w:r>
      <w:r w:rsidR="0085306C">
        <w:rPr>
          <w:snapToGrid w:val="0"/>
          <w:lang w:val="en-GB"/>
        </w:rPr>
        <w:t xml:space="preserve">, </w:t>
      </w:r>
      <w:r w:rsidRPr="00E10D14">
        <w:rPr>
          <w:i/>
          <w:snapToGrid w:val="0"/>
          <w:lang w:val="en-GB"/>
        </w:rPr>
        <w:t xml:space="preserve">F </w:t>
      </w:r>
      <w:r w:rsidRPr="00E10D14">
        <w:rPr>
          <w:snapToGrid w:val="0"/>
          <w:lang w:val="en-GB"/>
        </w:rPr>
        <w:t xml:space="preserve">(2,123) = 1.11, </w:t>
      </w:r>
      <w:r w:rsidRPr="00E10D14">
        <w:rPr>
          <w:i/>
          <w:snapToGrid w:val="0"/>
          <w:lang w:val="en-GB"/>
        </w:rPr>
        <w:t>p</w:t>
      </w:r>
      <w:r w:rsidRPr="00E10D14">
        <w:rPr>
          <w:snapToGrid w:val="0"/>
          <w:lang w:val="en-GB"/>
        </w:rPr>
        <w:t xml:space="preserve">= .334, </w:t>
      </w:r>
      <w:r w:rsidRPr="00E10D14">
        <w:rPr>
          <w:rFonts w:ascii="Symbol" w:hAnsi="Symbol" w:cs="Symbol"/>
        </w:rPr>
        <w:t></w:t>
      </w:r>
      <w:r w:rsidRPr="00E10D14">
        <w:rPr>
          <w:bCs/>
          <w:color w:val="000000"/>
          <w:vertAlign w:val="superscript"/>
        </w:rPr>
        <w:t xml:space="preserve">2 </w:t>
      </w:r>
      <w:r w:rsidRPr="00E10D14">
        <w:rPr>
          <w:snapToGrid w:val="0"/>
          <w:lang w:val="en-GB"/>
        </w:rPr>
        <w:t>= .02</w:t>
      </w:r>
      <w:r w:rsidR="0085306C">
        <w:rPr>
          <w:snapToGrid w:val="0"/>
          <w:lang w:val="en-GB"/>
        </w:rPr>
        <w:t>,</w:t>
      </w:r>
      <w:r w:rsidRPr="00E10D14">
        <w:rPr>
          <w:snapToGrid w:val="0"/>
          <w:lang w:val="en-GB"/>
        </w:rPr>
        <w:t xml:space="preserve"> or gender</w:t>
      </w:r>
      <w:r w:rsidR="0085306C">
        <w:rPr>
          <w:snapToGrid w:val="0"/>
          <w:lang w:val="en-GB"/>
        </w:rPr>
        <w:t xml:space="preserve">, </w:t>
      </w:r>
      <w:r w:rsidRPr="00E10D14">
        <w:rPr>
          <w:bCs/>
          <w:i/>
          <w:iCs/>
          <w:snapToGrid w:val="0"/>
          <w:lang w:val="es-ES"/>
        </w:rPr>
        <w:t>Χ</w:t>
      </w:r>
      <w:r w:rsidRPr="00E10D14">
        <w:rPr>
          <w:bCs/>
          <w:i/>
          <w:iCs/>
          <w:snapToGrid w:val="0"/>
          <w:lang w:val="en-GB"/>
        </w:rPr>
        <w:t xml:space="preserve">² </w:t>
      </w:r>
      <w:r w:rsidRPr="00E10D14">
        <w:rPr>
          <w:bCs/>
          <w:iCs/>
          <w:snapToGrid w:val="0"/>
          <w:lang w:val="en-GB"/>
        </w:rPr>
        <w:t>(</w:t>
      </w:r>
      <w:r w:rsidRPr="00E10D14">
        <w:rPr>
          <w:bCs/>
          <w:iCs/>
          <w:lang w:val="en-GB"/>
        </w:rPr>
        <w:t xml:space="preserve">2, n = 126) </w:t>
      </w:r>
      <w:r w:rsidRPr="00E10D14">
        <w:rPr>
          <w:lang w:val="en-GB"/>
        </w:rPr>
        <w:t xml:space="preserve">= 4.13, </w:t>
      </w:r>
      <w:r w:rsidRPr="00E10D14">
        <w:rPr>
          <w:i/>
          <w:lang w:val="en-GB"/>
        </w:rPr>
        <w:t xml:space="preserve">p </w:t>
      </w:r>
      <w:r w:rsidRPr="00E10D14">
        <w:rPr>
          <w:lang w:val="en-GB"/>
        </w:rPr>
        <w:t xml:space="preserve">= .127, </w:t>
      </w:r>
      <w:r w:rsidRPr="00E10D14">
        <w:rPr>
          <w:i/>
          <w:lang w:val="en-GB"/>
        </w:rPr>
        <w:t>phi</w:t>
      </w:r>
      <w:r w:rsidRPr="00E10D14">
        <w:rPr>
          <w:lang w:val="en-GB"/>
        </w:rPr>
        <w:t xml:space="preserve"> = .18</w:t>
      </w:r>
      <w:r w:rsidRPr="00E10D14">
        <w:rPr>
          <w:snapToGrid w:val="0"/>
          <w:lang w:val="en-GB"/>
        </w:rPr>
        <w:t>.</w:t>
      </w:r>
    </w:p>
    <w:p w14:paraId="312941DF" w14:textId="77777777" w:rsidR="008D1C54" w:rsidRPr="00E10D14" w:rsidRDefault="008D1C54" w:rsidP="008D1C54">
      <w:pPr>
        <w:spacing w:line="480" w:lineRule="auto"/>
        <w:rPr>
          <w:i/>
          <w:snapToGrid w:val="0"/>
          <w:lang w:val="en-GB"/>
        </w:rPr>
      </w:pPr>
      <w:r w:rsidRPr="00C113B2">
        <w:rPr>
          <w:i/>
          <w:snapToGrid w:val="0"/>
          <w:lang w:val="en-GB"/>
        </w:rPr>
        <w:t>Effect of MIP on mood</w:t>
      </w:r>
    </w:p>
    <w:p w14:paraId="16D0DE1B" w14:textId="77777777" w:rsidR="00BD7C05" w:rsidRPr="00E66CA4" w:rsidRDefault="008D1C54" w:rsidP="00E66CA4">
      <w:pPr>
        <w:spacing w:line="480" w:lineRule="auto"/>
        <w:ind w:firstLine="709"/>
        <w:rPr>
          <w:snapToGrid w:val="0"/>
          <w:color w:val="000000"/>
          <w:lang w:val="en-GB"/>
        </w:rPr>
      </w:pPr>
      <w:r>
        <w:rPr>
          <w:snapToGrid w:val="0"/>
          <w:lang w:val="en-GB"/>
        </w:rPr>
        <w:t xml:space="preserve">Mean VAS scores, before </w:t>
      </w:r>
      <w:r w:rsidR="00DB0703">
        <w:rPr>
          <w:snapToGrid w:val="0"/>
          <w:lang w:val="en-GB"/>
        </w:rPr>
        <w:t xml:space="preserve">(Time 1) </w:t>
      </w:r>
      <w:r>
        <w:rPr>
          <w:snapToGrid w:val="0"/>
          <w:lang w:val="en-GB"/>
        </w:rPr>
        <w:t>and after</w:t>
      </w:r>
      <w:r w:rsidR="00DB0703">
        <w:rPr>
          <w:snapToGrid w:val="0"/>
          <w:lang w:val="en-GB"/>
        </w:rPr>
        <w:t xml:space="preserve"> (Time 2)</w:t>
      </w:r>
      <w:r>
        <w:rPr>
          <w:snapToGrid w:val="0"/>
          <w:lang w:val="en-GB"/>
        </w:rPr>
        <w:t xml:space="preserve"> the MIP, as well as after completing the </w:t>
      </w:r>
      <w:r w:rsidR="005B289B">
        <w:rPr>
          <w:snapToGrid w:val="0"/>
          <w:lang w:val="en-GB"/>
        </w:rPr>
        <w:t>eye-tracking session</w:t>
      </w:r>
      <w:r w:rsidR="00DB0703">
        <w:rPr>
          <w:snapToGrid w:val="0"/>
          <w:lang w:val="en-GB"/>
        </w:rPr>
        <w:t xml:space="preserve"> (Time 3)</w:t>
      </w:r>
      <w:r>
        <w:rPr>
          <w:snapToGrid w:val="0"/>
          <w:lang w:val="en-GB"/>
        </w:rPr>
        <w:t xml:space="preserve">, are presented in Table 1. To evaluate the effect of the MIP on mood states, a 3 x </w:t>
      </w:r>
      <w:r w:rsidR="00BD7C05">
        <w:rPr>
          <w:snapToGrid w:val="0"/>
          <w:lang w:val="en-GB"/>
        </w:rPr>
        <w:t>3</w:t>
      </w:r>
      <w:r w:rsidR="00EC68FF">
        <w:rPr>
          <w:snapToGrid w:val="0"/>
          <w:lang w:val="en-GB"/>
        </w:rPr>
        <w:t xml:space="preserve"> x 2</w:t>
      </w:r>
      <w:r>
        <w:rPr>
          <w:snapToGrid w:val="0"/>
          <w:lang w:val="en-GB"/>
        </w:rPr>
        <w:t xml:space="preserve"> mixed design analysis of variance (ANOVA) was conducted on VAS measure</w:t>
      </w:r>
      <w:r w:rsidR="00EC68FF">
        <w:rPr>
          <w:snapToGrid w:val="0"/>
          <w:lang w:val="en-GB"/>
        </w:rPr>
        <w:t>s</w:t>
      </w:r>
      <w:r>
        <w:rPr>
          <w:snapToGrid w:val="0"/>
          <w:lang w:val="en-GB"/>
        </w:rPr>
        <w:t>, with MIP group (negative, neutral, positive) as a between-subject variable, and time (</w:t>
      </w:r>
      <w:r w:rsidR="00BD7C05">
        <w:rPr>
          <w:snapToGrid w:val="0"/>
          <w:lang w:val="en-GB"/>
        </w:rPr>
        <w:t>Time 1, Time 2, Time 3</w:t>
      </w:r>
      <w:r>
        <w:rPr>
          <w:snapToGrid w:val="0"/>
          <w:color w:val="000000"/>
          <w:lang w:val="en-GB"/>
        </w:rPr>
        <w:t xml:space="preserve">) </w:t>
      </w:r>
      <w:r w:rsidR="00EC68FF">
        <w:rPr>
          <w:snapToGrid w:val="0"/>
          <w:color w:val="000000"/>
          <w:lang w:val="en-GB"/>
        </w:rPr>
        <w:t xml:space="preserve">and mood </w:t>
      </w:r>
      <w:r w:rsidR="00EC68FF">
        <w:rPr>
          <w:snapToGrid w:val="0"/>
          <w:color w:val="000000"/>
          <w:lang w:val="en-GB"/>
        </w:rPr>
        <w:lastRenderedPageBreak/>
        <w:t xml:space="preserve">state </w:t>
      </w:r>
      <w:r w:rsidR="00EC68FF">
        <w:rPr>
          <w:snapToGrid w:val="0"/>
          <w:lang w:val="en-GB"/>
        </w:rPr>
        <w:t xml:space="preserve">(happy mood, sad mood) </w:t>
      </w:r>
      <w:r>
        <w:rPr>
          <w:snapToGrid w:val="0"/>
          <w:color w:val="000000"/>
          <w:lang w:val="en-GB"/>
        </w:rPr>
        <w:t>as within-subject</w:t>
      </w:r>
      <w:r w:rsidRPr="002A6C99">
        <w:rPr>
          <w:snapToGrid w:val="0"/>
          <w:color w:val="000000"/>
          <w:lang w:val="en-GB"/>
        </w:rPr>
        <w:t xml:space="preserve"> variable</w:t>
      </w:r>
      <w:r w:rsidR="00EC68FF">
        <w:rPr>
          <w:snapToGrid w:val="0"/>
          <w:color w:val="000000"/>
          <w:lang w:val="en-GB"/>
        </w:rPr>
        <w:t>s</w:t>
      </w:r>
      <w:r w:rsidRPr="002A6C99">
        <w:rPr>
          <w:snapToGrid w:val="0"/>
          <w:color w:val="000000"/>
          <w:lang w:val="en-GB"/>
        </w:rPr>
        <w:t>.</w:t>
      </w:r>
      <w:r w:rsidR="00EC68FF">
        <w:rPr>
          <w:snapToGrid w:val="0"/>
          <w:color w:val="000000"/>
          <w:lang w:val="en-GB"/>
        </w:rPr>
        <w:t xml:space="preserve"> </w:t>
      </w:r>
      <w:r w:rsidR="00896C00">
        <w:rPr>
          <w:snapToGrid w:val="0"/>
          <w:color w:val="000000"/>
          <w:lang w:val="en-GB"/>
        </w:rPr>
        <w:t>Tha</w:t>
      </w:r>
      <w:r w:rsidR="00A27B2B">
        <w:rPr>
          <w:snapToGrid w:val="0"/>
          <w:color w:val="000000"/>
          <w:lang w:val="en-GB"/>
        </w:rPr>
        <w:t>t</w:t>
      </w:r>
      <w:r w:rsidR="00896C00">
        <w:rPr>
          <w:snapToGrid w:val="0"/>
          <w:color w:val="000000"/>
          <w:lang w:val="en-GB"/>
        </w:rPr>
        <w:t xml:space="preserve"> a</w:t>
      </w:r>
      <w:r w:rsidR="00EC68FF">
        <w:rPr>
          <w:snapToGrid w:val="0"/>
          <w:color w:val="000000"/>
          <w:lang w:val="en-GB"/>
        </w:rPr>
        <w:t xml:space="preserve">nalysis revealed a significant </w:t>
      </w:r>
      <w:r w:rsidR="00930A08">
        <w:rPr>
          <w:snapToGrid w:val="0"/>
          <w:color w:val="000000"/>
          <w:lang w:val="en-GB"/>
        </w:rPr>
        <w:t xml:space="preserve">three-way </w:t>
      </w:r>
      <w:r w:rsidR="00E66CA4">
        <w:rPr>
          <w:snapToGrid w:val="0"/>
          <w:color w:val="000000"/>
          <w:lang w:val="en-GB"/>
        </w:rPr>
        <w:t xml:space="preserve">interaction, </w:t>
      </w:r>
      <w:proofErr w:type="gramStart"/>
      <w:r w:rsidR="00E66CA4" w:rsidRPr="002A6C99">
        <w:rPr>
          <w:rFonts w:eastAsia="Calibri"/>
          <w:bCs/>
          <w:i/>
          <w:color w:val="000000"/>
          <w:lang w:eastAsia="es-ES"/>
        </w:rPr>
        <w:t>F</w:t>
      </w:r>
      <w:r w:rsidR="00E66CA4">
        <w:rPr>
          <w:rFonts w:eastAsia="Calibri"/>
          <w:bCs/>
          <w:color w:val="000000"/>
          <w:lang w:eastAsia="es-ES"/>
        </w:rPr>
        <w:t>(</w:t>
      </w:r>
      <w:proofErr w:type="gramEnd"/>
      <w:r w:rsidR="00E66CA4">
        <w:rPr>
          <w:rFonts w:eastAsia="Calibri"/>
          <w:bCs/>
          <w:color w:val="000000"/>
          <w:lang w:eastAsia="es-ES"/>
        </w:rPr>
        <w:t xml:space="preserve">4,246) = 23.44, </w:t>
      </w:r>
      <w:r w:rsidR="00E66CA4" w:rsidRPr="002A6C99">
        <w:rPr>
          <w:rFonts w:eastAsia="Calibri"/>
          <w:bCs/>
          <w:i/>
          <w:color w:val="000000"/>
          <w:lang w:eastAsia="es-ES"/>
        </w:rPr>
        <w:t>p</w:t>
      </w:r>
      <w:r w:rsidR="00E66CA4">
        <w:rPr>
          <w:rFonts w:eastAsia="Calibri"/>
          <w:bCs/>
          <w:color w:val="000000"/>
          <w:lang w:eastAsia="es-ES"/>
        </w:rPr>
        <w:t xml:space="preserve">=.001, </w:t>
      </w:r>
      <w:r w:rsidR="00E66CA4" w:rsidRPr="00E10D14">
        <w:rPr>
          <w:rFonts w:ascii="Symbol" w:hAnsi="Symbol" w:cs="Symbol"/>
        </w:rPr>
        <w:t></w:t>
      </w:r>
      <w:r w:rsidR="00E66CA4" w:rsidRPr="00E10D14">
        <w:rPr>
          <w:bCs/>
          <w:color w:val="000000"/>
          <w:vertAlign w:val="superscript"/>
        </w:rPr>
        <w:t xml:space="preserve">2 </w:t>
      </w:r>
      <w:r w:rsidR="00E66CA4" w:rsidRPr="00E10D14">
        <w:rPr>
          <w:snapToGrid w:val="0"/>
          <w:lang w:val="en-GB"/>
        </w:rPr>
        <w:t>= .</w:t>
      </w:r>
      <w:r w:rsidR="00E66CA4">
        <w:rPr>
          <w:snapToGrid w:val="0"/>
          <w:lang w:val="en-GB"/>
        </w:rPr>
        <w:t>28. Consequently, separate 3 (MIP group) x 3 (Time) ANOVAs were conducted for each mood state condition.</w:t>
      </w:r>
      <w:r w:rsidR="00EC68FF" w:rsidRPr="002A6C99">
        <w:rPr>
          <w:snapToGrid w:val="0"/>
          <w:color w:val="000000"/>
          <w:lang w:val="en-GB"/>
        </w:rPr>
        <w:t xml:space="preserve"> </w:t>
      </w:r>
      <w:r>
        <w:rPr>
          <w:snapToGrid w:val="0"/>
          <w:color w:val="000000"/>
          <w:lang w:val="en-GB"/>
        </w:rPr>
        <w:t xml:space="preserve">Both VAS measures showed a significant </w:t>
      </w:r>
      <w:r w:rsidRPr="002A6C99">
        <w:rPr>
          <w:snapToGrid w:val="0"/>
          <w:color w:val="000000"/>
          <w:lang w:val="en-GB"/>
        </w:rPr>
        <w:t>group</w:t>
      </w:r>
      <w:r>
        <w:rPr>
          <w:rFonts w:eastAsia="Calibri"/>
          <w:bCs/>
          <w:color w:val="000000"/>
          <w:lang w:eastAsia="es-ES"/>
        </w:rPr>
        <w:t xml:space="preserve"> by </w:t>
      </w:r>
      <w:r w:rsidRPr="002A6C99">
        <w:rPr>
          <w:rFonts w:eastAsia="Calibri"/>
          <w:bCs/>
          <w:color w:val="000000"/>
          <w:lang w:eastAsia="es-ES"/>
        </w:rPr>
        <w:t>time</w:t>
      </w:r>
      <w:r>
        <w:rPr>
          <w:rFonts w:eastAsia="Calibri"/>
          <w:bCs/>
          <w:color w:val="000000"/>
          <w:lang w:eastAsia="es-ES"/>
        </w:rPr>
        <w:t xml:space="preserve"> interaction (VAS-</w:t>
      </w:r>
      <w:r w:rsidR="008158DC">
        <w:rPr>
          <w:rFonts w:eastAsia="Calibri"/>
          <w:bCs/>
          <w:color w:val="000000"/>
          <w:lang w:eastAsia="es-ES"/>
        </w:rPr>
        <w:t>happy</w:t>
      </w:r>
      <w:r>
        <w:rPr>
          <w:rFonts w:eastAsia="Calibri"/>
          <w:bCs/>
          <w:color w:val="000000"/>
          <w:lang w:eastAsia="es-ES"/>
        </w:rPr>
        <w:t xml:space="preserve"> mood: </w:t>
      </w:r>
      <w:proofErr w:type="gramStart"/>
      <w:r w:rsidRPr="002A6C99">
        <w:rPr>
          <w:rFonts w:eastAsia="Calibri"/>
          <w:bCs/>
          <w:i/>
          <w:color w:val="000000"/>
          <w:lang w:eastAsia="es-ES"/>
        </w:rPr>
        <w:t>F</w:t>
      </w:r>
      <w:r>
        <w:rPr>
          <w:rFonts w:eastAsia="Calibri"/>
          <w:bCs/>
          <w:color w:val="000000"/>
          <w:lang w:eastAsia="es-ES"/>
        </w:rPr>
        <w:t>(</w:t>
      </w:r>
      <w:proofErr w:type="gramEnd"/>
      <w:r w:rsidR="00BD7C05">
        <w:rPr>
          <w:rFonts w:eastAsia="Calibri"/>
          <w:bCs/>
          <w:color w:val="000000"/>
          <w:lang w:eastAsia="es-ES"/>
        </w:rPr>
        <w:t>4</w:t>
      </w:r>
      <w:r>
        <w:rPr>
          <w:rFonts w:eastAsia="Calibri"/>
          <w:bCs/>
          <w:color w:val="000000"/>
          <w:lang w:eastAsia="es-ES"/>
        </w:rPr>
        <w:t>,</w:t>
      </w:r>
      <w:r w:rsidR="00BD7C05">
        <w:rPr>
          <w:rFonts w:eastAsia="Calibri"/>
          <w:bCs/>
          <w:color w:val="000000"/>
          <w:lang w:eastAsia="es-ES"/>
        </w:rPr>
        <w:t>246</w:t>
      </w:r>
      <w:r>
        <w:rPr>
          <w:rFonts w:eastAsia="Calibri"/>
          <w:bCs/>
          <w:color w:val="000000"/>
          <w:lang w:eastAsia="es-ES"/>
        </w:rPr>
        <w:t xml:space="preserve">) = </w:t>
      </w:r>
      <w:r w:rsidR="005B289B">
        <w:rPr>
          <w:rFonts w:eastAsia="Calibri"/>
          <w:bCs/>
          <w:color w:val="000000"/>
          <w:lang w:eastAsia="es-ES"/>
        </w:rPr>
        <w:t>35</w:t>
      </w:r>
      <w:r>
        <w:rPr>
          <w:rFonts w:eastAsia="Calibri"/>
          <w:bCs/>
          <w:color w:val="000000"/>
          <w:lang w:eastAsia="es-ES"/>
        </w:rPr>
        <w:t>.</w:t>
      </w:r>
      <w:r w:rsidR="005B289B">
        <w:rPr>
          <w:rFonts w:eastAsia="Calibri"/>
          <w:bCs/>
          <w:color w:val="000000"/>
          <w:lang w:eastAsia="es-ES"/>
        </w:rPr>
        <w:t>91</w:t>
      </w:r>
      <w:r>
        <w:rPr>
          <w:rFonts w:eastAsia="Calibri"/>
          <w:bCs/>
          <w:color w:val="000000"/>
          <w:lang w:eastAsia="es-ES"/>
        </w:rPr>
        <w:t xml:space="preserve">, </w:t>
      </w:r>
      <w:r w:rsidRPr="002A6C99">
        <w:rPr>
          <w:rFonts w:eastAsia="Calibri"/>
          <w:bCs/>
          <w:i/>
          <w:color w:val="000000"/>
          <w:lang w:eastAsia="es-ES"/>
        </w:rPr>
        <w:t>p</w:t>
      </w:r>
      <w:r>
        <w:rPr>
          <w:rFonts w:eastAsia="Calibri"/>
          <w:bCs/>
          <w:color w:val="000000"/>
          <w:lang w:eastAsia="es-ES"/>
        </w:rPr>
        <w:t xml:space="preserve">=.001, </w:t>
      </w:r>
      <w:r w:rsidRPr="00E10D14">
        <w:rPr>
          <w:rFonts w:ascii="Symbol" w:hAnsi="Symbol" w:cs="Symbol"/>
        </w:rPr>
        <w:t></w:t>
      </w:r>
      <w:r w:rsidRPr="00E10D14">
        <w:rPr>
          <w:bCs/>
          <w:color w:val="000000"/>
          <w:vertAlign w:val="superscript"/>
        </w:rPr>
        <w:t xml:space="preserve">2 </w:t>
      </w:r>
      <w:r w:rsidRPr="00E10D14">
        <w:rPr>
          <w:snapToGrid w:val="0"/>
          <w:lang w:val="en-GB"/>
        </w:rPr>
        <w:t>= .</w:t>
      </w:r>
      <w:r w:rsidR="005B289B">
        <w:rPr>
          <w:snapToGrid w:val="0"/>
          <w:lang w:val="en-GB"/>
        </w:rPr>
        <w:t>37</w:t>
      </w:r>
      <w:r>
        <w:rPr>
          <w:rFonts w:eastAsia="Calibri"/>
          <w:bCs/>
          <w:color w:val="000000"/>
          <w:lang w:eastAsia="es-ES"/>
        </w:rPr>
        <w:t>; VAS-</w:t>
      </w:r>
      <w:r w:rsidR="008158DC">
        <w:rPr>
          <w:rFonts w:eastAsia="Calibri"/>
          <w:bCs/>
          <w:color w:val="000000"/>
          <w:lang w:eastAsia="es-ES"/>
        </w:rPr>
        <w:t>sa</w:t>
      </w:r>
      <w:r w:rsidR="009C02D9">
        <w:rPr>
          <w:rFonts w:eastAsia="Calibri"/>
          <w:bCs/>
          <w:color w:val="000000"/>
          <w:lang w:eastAsia="es-ES"/>
        </w:rPr>
        <w:t>d</w:t>
      </w:r>
      <w:r>
        <w:rPr>
          <w:rFonts w:eastAsia="Calibri"/>
          <w:bCs/>
          <w:color w:val="000000"/>
          <w:lang w:eastAsia="es-ES"/>
        </w:rPr>
        <w:t xml:space="preserve"> mood:</w:t>
      </w:r>
      <w:r w:rsidRPr="002A6C99">
        <w:rPr>
          <w:rFonts w:eastAsia="Calibri"/>
          <w:bCs/>
          <w:color w:val="000000"/>
          <w:lang w:eastAsia="es-ES"/>
        </w:rPr>
        <w:t xml:space="preserve"> </w:t>
      </w:r>
      <w:r w:rsidRPr="002A6C99">
        <w:rPr>
          <w:rFonts w:eastAsia="Calibri"/>
          <w:bCs/>
          <w:i/>
          <w:color w:val="000000"/>
          <w:lang w:eastAsia="es-ES"/>
        </w:rPr>
        <w:t>F</w:t>
      </w:r>
      <w:r>
        <w:rPr>
          <w:rFonts w:eastAsia="Calibri"/>
          <w:bCs/>
          <w:color w:val="000000"/>
          <w:lang w:eastAsia="es-ES"/>
        </w:rPr>
        <w:t>(</w:t>
      </w:r>
      <w:r w:rsidR="00BD7C05">
        <w:rPr>
          <w:rFonts w:eastAsia="Calibri"/>
          <w:bCs/>
          <w:color w:val="000000"/>
          <w:lang w:eastAsia="es-ES"/>
        </w:rPr>
        <w:t>4</w:t>
      </w:r>
      <w:r>
        <w:rPr>
          <w:rFonts w:eastAsia="Calibri"/>
          <w:bCs/>
          <w:color w:val="000000"/>
          <w:lang w:eastAsia="es-ES"/>
        </w:rPr>
        <w:t>,</w:t>
      </w:r>
      <w:r w:rsidR="00BD7C05">
        <w:rPr>
          <w:rFonts w:eastAsia="Calibri"/>
          <w:bCs/>
          <w:color w:val="000000"/>
          <w:lang w:eastAsia="es-ES"/>
        </w:rPr>
        <w:t>246</w:t>
      </w:r>
      <w:r>
        <w:rPr>
          <w:rFonts w:eastAsia="Calibri"/>
          <w:bCs/>
          <w:color w:val="000000"/>
          <w:lang w:eastAsia="es-ES"/>
        </w:rPr>
        <w:t xml:space="preserve">) = </w:t>
      </w:r>
      <w:r w:rsidR="00BD7C05">
        <w:rPr>
          <w:rFonts w:eastAsia="Calibri"/>
          <w:bCs/>
          <w:color w:val="000000"/>
          <w:lang w:eastAsia="es-ES"/>
        </w:rPr>
        <w:t>1</w:t>
      </w:r>
      <w:r>
        <w:rPr>
          <w:rFonts w:eastAsia="Calibri"/>
          <w:bCs/>
          <w:color w:val="000000"/>
          <w:lang w:eastAsia="es-ES"/>
        </w:rPr>
        <w:t>8.</w:t>
      </w:r>
      <w:r w:rsidR="00BD7C05">
        <w:rPr>
          <w:rFonts w:eastAsia="Calibri"/>
          <w:bCs/>
          <w:color w:val="000000"/>
          <w:lang w:eastAsia="es-ES"/>
        </w:rPr>
        <w:t>96</w:t>
      </w:r>
      <w:r>
        <w:rPr>
          <w:rFonts w:eastAsia="Calibri"/>
          <w:bCs/>
          <w:color w:val="000000"/>
          <w:lang w:eastAsia="es-ES"/>
        </w:rPr>
        <w:t xml:space="preserve">, </w:t>
      </w:r>
      <w:r w:rsidRPr="002A6C99">
        <w:rPr>
          <w:rFonts w:eastAsia="Calibri"/>
          <w:bCs/>
          <w:i/>
          <w:color w:val="000000"/>
          <w:lang w:eastAsia="es-ES"/>
        </w:rPr>
        <w:t>p</w:t>
      </w:r>
      <w:r>
        <w:rPr>
          <w:rFonts w:eastAsia="Calibri"/>
          <w:bCs/>
          <w:color w:val="000000"/>
          <w:lang w:eastAsia="es-ES"/>
        </w:rPr>
        <w:t xml:space="preserve">=.001, </w:t>
      </w:r>
      <w:r w:rsidRPr="00E10D14">
        <w:rPr>
          <w:rFonts w:ascii="Symbol" w:hAnsi="Symbol" w:cs="Symbol"/>
        </w:rPr>
        <w:t></w:t>
      </w:r>
      <w:r w:rsidRPr="00E10D14">
        <w:rPr>
          <w:bCs/>
          <w:color w:val="000000"/>
          <w:vertAlign w:val="superscript"/>
        </w:rPr>
        <w:t xml:space="preserve">2 </w:t>
      </w:r>
      <w:r w:rsidRPr="00E10D14">
        <w:rPr>
          <w:snapToGrid w:val="0"/>
          <w:lang w:val="en-GB"/>
        </w:rPr>
        <w:t>= .</w:t>
      </w:r>
      <w:r w:rsidR="00BD7C05">
        <w:rPr>
          <w:snapToGrid w:val="0"/>
          <w:lang w:val="en-GB"/>
        </w:rPr>
        <w:t>24</w:t>
      </w:r>
      <w:r>
        <w:rPr>
          <w:rFonts w:eastAsia="Calibri"/>
          <w:bCs/>
          <w:color w:val="000000"/>
          <w:lang w:eastAsia="es-ES"/>
        </w:rPr>
        <w:t xml:space="preserve">). </w:t>
      </w:r>
    </w:p>
    <w:p w14:paraId="65E58055" w14:textId="77777777" w:rsidR="00BD7C05" w:rsidRDefault="008D1C54" w:rsidP="008D1C54">
      <w:pPr>
        <w:spacing w:line="480" w:lineRule="auto"/>
        <w:ind w:firstLine="709"/>
        <w:rPr>
          <w:lang w:eastAsia="es-ES_tradnl"/>
        </w:rPr>
      </w:pPr>
      <w:r>
        <w:t>For VAS-</w:t>
      </w:r>
      <w:r w:rsidR="008158DC">
        <w:t>happy</w:t>
      </w:r>
      <w:r>
        <w:t xml:space="preserve"> mood, B</w:t>
      </w:r>
      <w:r w:rsidRPr="00FD4367">
        <w:t>onferroni</w:t>
      </w:r>
      <w:r>
        <w:t xml:space="preserve"> tests </w:t>
      </w:r>
      <w:r w:rsidRPr="00FD4367">
        <w:rPr>
          <w:lang w:eastAsia="es-ES_tradnl"/>
        </w:rPr>
        <w:t>showed that</w:t>
      </w:r>
      <w:r>
        <w:rPr>
          <w:lang w:eastAsia="es-ES_tradnl"/>
        </w:rPr>
        <w:t xml:space="preserve"> there were no significant differences among groups in </w:t>
      </w:r>
      <w:r w:rsidR="00C51AA8">
        <w:rPr>
          <w:lang w:eastAsia="es-ES_tradnl"/>
        </w:rPr>
        <w:t>their baseline levels</w:t>
      </w:r>
      <w:r w:rsidR="00BD7C05">
        <w:rPr>
          <w:lang w:eastAsia="es-ES_tradnl"/>
        </w:rPr>
        <w:t xml:space="preserve"> (Time 1)</w:t>
      </w:r>
      <w:r w:rsidR="00E61F74">
        <w:rPr>
          <w:lang w:eastAsia="es-ES_tradnl"/>
        </w:rPr>
        <w:t>, whereas</w:t>
      </w:r>
      <w:r w:rsidR="00BD7C05">
        <w:rPr>
          <w:lang w:eastAsia="es-ES_tradnl"/>
        </w:rPr>
        <w:t xml:space="preserve"> </w:t>
      </w:r>
      <w:r w:rsidR="00100EC1">
        <w:rPr>
          <w:lang w:eastAsia="es-ES_tradnl"/>
        </w:rPr>
        <w:t xml:space="preserve">at </w:t>
      </w:r>
      <w:r w:rsidR="00BD7C05">
        <w:rPr>
          <w:lang w:eastAsia="es-ES_tradnl"/>
        </w:rPr>
        <w:t>Time 2</w:t>
      </w:r>
      <w:r>
        <w:rPr>
          <w:lang w:eastAsia="es-ES_tradnl"/>
        </w:rPr>
        <w:t xml:space="preserve"> participants reported lower </w:t>
      </w:r>
      <w:r w:rsidR="008158DC">
        <w:rPr>
          <w:lang w:eastAsia="es-ES_tradnl"/>
        </w:rPr>
        <w:t>happy</w:t>
      </w:r>
      <w:r>
        <w:rPr>
          <w:lang w:eastAsia="es-ES_tradnl"/>
        </w:rPr>
        <w:t xml:space="preserve"> mood after </w:t>
      </w:r>
      <w:r w:rsidR="00E61F74">
        <w:rPr>
          <w:lang w:eastAsia="es-ES_tradnl"/>
        </w:rPr>
        <w:t xml:space="preserve">receiving </w:t>
      </w:r>
      <w:r>
        <w:rPr>
          <w:lang w:eastAsia="es-ES_tradnl"/>
        </w:rPr>
        <w:t xml:space="preserve">a negative MIP than after </w:t>
      </w:r>
      <w:r w:rsidR="00E61F74">
        <w:rPr>
          <w:lang w:eastAsia="es-ES_tradnl"/>
        </w:rPr>
        <w:t xml:space="preserve">receiving a </w:t>
      </w:r>
      <w:r>
        <w:rPr>
          <w:lang w:eastAsia="es-ES_tradnl"/>
        </w:rPr>
        <w:t>neutral or a positive MIP</w:t>
      </w:r>
      <w:r w:rsidR="0085306C">
        <w:rPr>
          <w:lang w:eastAsia="es-ES_tradnl"/>
        </w:rPr>
        <w:t xml:space="preserve">, </w:t>
      </w:r>
      <w:r w:rsidRPr="004017CE">
        <w:rPr>
          <w:i/>
          <w:lang w:eastAsia="es-ES_tradnl"/>
        </w:rPr>
        <w:t>p</w:t>
      </w:r>
      <w:r>
        <w:rPr>
          <w:lang w:eastAsia="es-ES_tradnl"/>
        </w:rPr>
        <w:t xml:space="preserve">=.001 in both </w:t>
      </w:r>
      <w:r w:rsidR="00930A08">
        <w:rPr>
          <w:lang w:eastAsia="es-ES_tradnl"/>
        </w:rPr>
        <w:t>conditions</w:t>
      </w:r>
      <w:r>
        <w:rPr>
          <w:lang w:eastAsia="es-ES_tradnl"/>
        </w:rPr>
        <w:t xml:space="preserve">, and higher </w:t>
      </w:r>
      <w:r w:rsidR="008158DC">
        <w:rPr>
          <w:lang w:eastAsia="es-ES_tradnl"/>
        </w:rPr>
        <w:t>happy</w:t>
      </w:r>
      <w:r>
        <w:rPr>
          <w:lang w:eastAsia="es-ES_tradnl"/>
        </w:rPr>
        <w:t xml:space="preserve"> mood</w:t>
      </w:r>
      <w:r w:rsidR="00E61F74">
        <w:rPr>
          <w:lang w:eastAsia="es-ES_tradnl"/>
        </w:rPr>
        <w:t xml:space="preserve"> </w:t>
      </w:r>
      <w:r>
        <w:rPr>
          <w:lang w:eastAsia="es-ES_tradnl"/>
        </w:rPr>
        <w:t xml:space="preserve">after a </w:t>
      </w:r>
      <w:r w:rsidR="00E61F74">
        <w:rPr>
          <w:lang w:eastAsia="es-ES_tradnl"/>
        </w:rPr>
        <w:t xml:space="preserve">receiving a </w:t>
      </w:r>
      <w:r>
        <w:rPr>
          <w:lang w:eastAsia="es-ES_tradnl"/>
        </w:rPr>
        <w:t xml:space="preserve">positive MIP than after </w:t>
      </w:r>
      <w:r w:rsidR="00E61F74">
        <w:rPr>
          <w:lang w:eastAsia="es-ES_tradnl"/>
        </w:rPr>
        <w:t xml:space="preserve">receiving </w:t>
      </w:r>
      <w:r>
        <w:rPr>
          <w:lang w:eastAsia="es-ES_tradnl"/>
        </w:rPr>
        <w:t>a neutral MIP</w:t>
      </w:r>
      <w:r w:rsidR="0085306C">
        <w:rPr>
          <w:lang w:eastAsia="es-ES_tradnl"/>
        </w:rPr>
        <w:t xml:space="preserve">, </w:t>
      </w:r>
      <w:r w:rsidRPr="004017CE">
        <w:rPr>
          <w:i/>
          <w:lang w:eastAsia="es-ES_tradnl"/>
        </w:rPr>
        <w:t>p</w:t>
      </w:r>
      <w:r>
        <w:rPr>
          <w:lang w:eastAsia="es-ES_tradnl"/>
        </w:rPr>
        <w:t xml:space="preserve">=.017. </w:t>
      </w:r>
      <w:r w:rsidR="00100EC1">
        <w:rPr>
          <w:lang w:eastAsia="es-ES_tradnl"/>
        </w:rPr>
        <w:t>At</w:t>
      </w:r>
      <w:r w:rsidR="0061695D">
        <w:rPr>
          <w:lang w:eastAsia="es-ES_tradnl"/>
        </w:rPr>
        <w:t xml:space="preserve"> </w:t>
      </w:r>
      <w:r w:rsidR="00BD7C05">
        <w:rPr>
          <w:lang w:eastAsia="es-ES_tradnl"/>
        </w:rPr>
        <w:t>Time 3, there were no significant differences among groups</w:t>
      </w:r>
      <w:r w:rsidR="000452E5">
        <w:rPr>
          <w:lang w:eastAsia="es-ES_tradnl"/>
        </w:rPr>
        <w:t>.</w:t>
      </w:r>
      <w:r w:rsidR="00BD7C05">
        <w:rPr>
          <w:lang w:eastAsia="es-ES_tradnl"/>
        </w:rPr>
        <w:t xml:space="preserve"> </w:t>
      </w:r>
      <w:r w:rsidR="000452E5">
        <w:rPr>
          <w:lang w:eastAsia="es-ES_tradnl"/>
        </w:rPr>
        <w:t>This</w:t>
      </w:r>
      <w:r w:rsidR="00BD7C05">
        <w:rPr>
          <w:lang w:eastAsia="es-ES_tradnl"/>
        </w:rPr>
        <w:t xml:space="preserve"> was explained </w:t>
      </w:r>
      <w:r w:rsidR="000452E5">
        <w:rPr>
          <w:lang w:eastAsia="es-ES_tradnl"/>
        </w:rPr>
        <w:t xml:space="preserve">by </w:t>
      </w:r>
      <w:r w:rsidR="00E61F74">
        <w:rPr>
          <w:lang w:eastAsia="es-ES_tradnl"/>
        </w:rPr>
        <w:t>changes in</w:t>
      </w:r>
      <w:r w:rsidR="000452E5">
        <w:rPr>
          <w:lang w:eastAsia="es-ES_tradnl"/>
        </w:rPr>
        <w:t xml:space="preserve"> </w:t>
      </w:r>
      <w:r w:rsidR="008158DC">
        <w:rPr>
          <w:lang w:eastAsia="es-ES_tradnl"/>
        </w:rPr>
        <w:t>happy</w:t>
      </w:r>
      <w:r w:rsidR="000452E5">
        <w:rPr>
          <w:lang w:eastAsia="es-ES_tradnl"/>
        </w:rPr>
        <w:t xml:space="preserve"> mood from Time 2 to Time 3</w:t>
      </w:r>
      <w:r w:rsidR="00E61F74">
        <w:rPr>
          <w:lang w:eastAsia="es-ES_tradnl"/>
        </w:rPr>
        <w:t xml:space="preserve"> for each group:</w:t>
      </w:r>
      <w:r w:rsidR="000452E5">
        <w:rPr>
          <w:lang w:eastAsia="es-ES_tradnl"/>
        </w:rPr>
        <w:t xml:space="preserve"> </w:t>
      </w:r>
      <w:r w:rsidR="00E61F74">
        <w:rPr>
          <w:lang w:eastAsia="es-ES_tradnl"/>
        </w:rPr>
        <w:t>T</w:t>
      </w:r>
      <w:r w:rsidR="000452E5">
        <w:rPr>
          <w:lang w:eastAsia="es-ES_tradnl"/>
        </w:rPr>
        <w:t xml:space="preserve">he negative MIP group </w:t>
      </w:r>
      <w:r w:rsidR="00E61F74">
        <w:rPr>
          <w:lang w:eastAsia="es-ES_tradnl"/>
        </w:rPr>
        <w:t>showed significant increases</w:t>
      </w:r>
      <w:r w:rsidR="0085306C">
        <w:rPr>
          <w:lang w:eastAsia="es-ES_tradnl"/>
        </w:rPr>
        <w:t xml:space="preserve">, </w:t>
      </w:r>
      <w:r w:rsidR="000452E5" w:rsidRPr="004017CE">
        <w:rPr>
          <w:i/>
          <w:lang w:eastAsia="es-ES_tradnl"/>
        </w:rPr>
        <w:t>p</w:t>
      </w:r>
      <w:r w:rsidR="00E61F74">
        <w:rPr>
          <w:lang w:eastAsia="es-ES_tradnl"/>
        </w:rPr>
        <w:t>=.001</w:t>
      </w:r>
      <w:r w:rsidR="0085306C">
        <w:rPr>
          <w:lang w:eastAsia="es-ES_tradnl"/>
        </w:rPr>
        <w:t>,</w:t>
      </w:r>
      <w:r w:rsidR="000452E5">
        <w:rPr>
          <w:lang w:eastAsia="es-ES_tradnl"/>
        </w:rPr>
        <w:t xml:space="preserve"> and the positive MIP group </w:t>
      </w:r>
      <w:r w:rsidR="00E61F74">
        <w:rPr>
          <w:lang w:eastAsia="es-ES_tradnl"/>
        </w:rPr>
        <w:t>showed significant decreases</w:t>
      </w:r>
      <w:r w:rsidR="0085306C">
        <w:rPr>
          <w:lang w:eastAsia="es-ES_tradnl"/>
        </w:rPr>
        <w:t xml:space="preserve">, </w:t>
      </w:r>
      <w:r w:rsidR="000452E5" w:rsidRPr="004017CE">
        <w:rPr>
          <w:i/>
          <w:lang w:eastAsia="es-ES_tradnl"/>
        </w:rPr>
        <w:t>p</w:t>
      </w:r>
      <w:r w:rsidR="000452E5">
        <w:rPr>
          <w:lang w:eastAsia="es-ES_tradnl"/>
        </w:rPr>
        <w:t xml:space="preserve">=.001, whereas </w:t>
      </w:r>
      <w:r w:rsidR="008158DC">
        <w:rPr>
          <w:lang w:eastAsia="es-ES_tradnl"/>
        </w:rPr>
        <w:t>happy</w:t>
      </w:r>
      <w:r w:rsidR="000452E5">
        <w:rPr>
          <w:lang w:eastAsia="es-ES_tradnl"/>
        </w:rPr>
        <w:t xml:space="preserve"> mood in the neutral MIP group remained stable</w:t>
      </w:r>
      <w:r w:rsidR="0085306C">
        <w:rPr>
          <w:lang w:eastAsia="es-ES_tradnl"/>
        </w:rPr>
        <w:t xml:space="preserve">, </w:t>
      </w:r>
      <w:r w:rsidR="000452E5" w:rsidRPr="004017CE">
        <w:rPr>
          <w:i/>
          <w:lang w:eastAsia="es-ES_tradnl"/>
        </w:rPr>
        <w:t>p</w:t>
      </w:r>
      <w:r w:rsidR="000452E5">
        <w:rPr>
          <w:lang w:eastAsia="es-ES_tradnl"/>
        </w:rPr>
        <w:t>=1.000.</w:t>
      </w:r>
    </w:p>
    <w:p w14:paraId="30792482" w14:textId="77777777" w:rsidR="008D1C54" w:rsidRDefault="008D1C54" w:rsidP="008D1C54">
      <w:pPr>
        <w:spacing w:line="480" w:lineRule="auto"/>
        <w:ind w:firstLine="709"/>
        <w:rPr>
          <w:lang w:eastAsia="es-ES_tradnl"/>
        </w:rPr>
      </w:pPr>
      <w:r>
        <w:t>For VAS-</w:t>
      </w:r>
      <w:r w:rsidR="008158DC">
        <w:t>sa</w:t>
      </w:r>
      <w:r w:rsidR="008B6FE4">
        <w:t>d</w:t>
      </w:r>
      <w:r>
        <w:t xml:space="preserve"> mood, </w:t>
      </w:r>
      <w:r w:rsidR="008B6FE4">
        <w:t>Bonferroni</w:t>
      </w:r>
      <w:r>
        <w:t xml:space="preserve"> tests </w:t>
      </w:r>
      <w:r w:rsidR="00E61F74" w:rsidRPr="00FD4367">
        <w:rPr>
          <w:lang w:eastAsia="es-ES_tradnl"/>
        </w:rPr>
        <w:t>showed that</w:t>
      </w:r>
      <w:r w:rsidR="00E61F74">
        <w:rPr>
          <w:lang w:eastAsia="es-ES_tradnl"/>
        </w:rPr>
        <w:t xml:space="preserve"> there were no significant differences among groups in their baseline levels (Time 1)</w:t>
      </w:r>
      <w:r w:rsidR="007636F2">
        <w:rPr>
          <w:lang w:eastAsia="es-ES_tradnl"/>
        </w:rPr>
        <w:t>,</w:t>
      </w:r>
      <w:r w:rsidR="000452E5">
        <w:rPr>
          <w:lang w:eastAsia="es-ES_tradnl"/>
        </w:rPr>
        <w:t xml:space="preserve"> </w:t>
      </w:r>
      <w:r w:rsidR="007636F2">
        <w:rPr>
          <w:lang w:eastAsia="es-ES_tradnl"/>
        </w:rPr>
        <w:t xml:space="preserve">whereas </w:t>
      </w:r>
      <w:r>
        <w:rPr>
          <w:lang w:eastAsia="es-ES_tradnl"/>
        </w:rPr>
        <w:t xml:space="preserve">participants reported higher levels of </w:t>
      </w:r>
      <w:r w:rsidR="008158DC">
        <w:rPr>
          <w:lang w:eastAsia="es-ES_tradnl"/>
        </w:rPr>
        <w:t>sa</w:t>
      </w:r>
      <w:r w:rsidR="009C02D9">
        <w:rPr>
          <w:lang w:eastAsia="es-ES_tradnl"/>
        </w:rPr>
        <w:t>d</w:t>
      </w:r>
      <w:r>
        <w:rPr>
          <w:lang w:eastAsia="es-ES_tradnl"/>
        </w:rPr>
        <w:t xml:space="preserve"> mood after </w:t>
      </w:r>
      <w:r w:rsidR="00E61F74">
        <w:rPr>
          <w:lang w:eastAsia="es-ES_tradnl"/>
        </w:rPr>
        <w:t xml:space="preserve">receiving </w:t>
      </w:r>
      <w:r>
        <w:rPr>
          <w:lang w:eastAsia="es-ES_tradnl"/>
        </w:rPr>
        <w:t xml:space="preserve">a negative MIP than after </w:t>
      </w:r>
      <w:r w:rsidR="00E61F74">
        <w:rPr>
          <w:lang w:eastAsia="es-ES_tradnl"/>
        </w:rPr>
        <w:t xml:space="preserve">receiving </w:t>
      </w:r>
      <w:r>
        <w:rPr>
          <w:lang w:eastAsia="es-ES_tradnl"/>
        </w:rPr>
        <w:t>a neutral or a positive MIP</w:t>
      </w:r>
      <w:r w:rsidR="0085306C">
        <w:rPr>
          <w:lang w:eastAsia="es-ES_tradnl"/>
        </w:rPr>
        <w:t xml:space="preserve">, </w:t>
      </w:r>
      <w:r w:rsidRPr="004017CE">
        <w:rPr>
          <w:i/>
          <w:lang w:eastAsia="es-ES_tradnl"/>
        </w:rPr>
        <w:t>p</w:t>
      </w:r>
      <w:r>
        <w:rPr>
          <w:lang w:eastAsia="es-ES_tradnl"/>
        </w:rPr>
        <w:t>=.001</w:t>
      </w:r>
      <w:r w:rsidR="00930A08">
        <w:rPr>
          <w:lang w:eastAsia="es-ES_tradnl"/>
        </w:rPr>
        <w:t xml:space="preserve"> </w:t>
      </w:r>
      <w:r>
        <w:rPr>
          <w:lang w:eastAsia="es-ES_tradnl"/>
        </w:rPr>
        <w:t xml:space="preserve">in both cases. No differences were found </w:t>
      </w:r>
      <w:r w:rsidR="007636F2">
        <w:rPr>
          <w:lang w:eastAsia="es-ES_tradnl"/>
        </w:rPr>
        <w:t>among</w:t>
      </w:r>
      <w:r>
        <w:rPr>
          <w:lang w:eastAsia="es-ES_tradnl"/>
        </w:rPr>
        <w:t xml:space="preserve"> the neutral and positive MIP groups </w:t>
      </w:r>
      <w:r w:rsidR="00100EC1">
        <w:rPr>
          <w:lang w:eastAsia="es-ES_tradnl"/>
        </w:rPr>
        <w:t xml:space="preserve">at </w:t>
      </w:r>
      <w:r w:rsidR="00490E06">
        <w:rPr>
          <w:lang w:eastAsia="es-ES_tradnl"/>
        </w:rPr>
        <w:t>Time 2</w:t>
      </w:r>
      <w:r w:rsidR="0085306C">
        <w:rPr>
          <w:lang w:eastAsia="es-ES_tradnl"/>
        </w:rPr>
        <w:t xml:space="preserve">, </w:t>
      </w:r>
      <w:r w:rsidRPr="004017CE">
        <w:rPr>
          <w:i/>
          <w:lang w:eastAsia="es-ES_tradnl"/>
        </w:rPr>
        <w:t>p</w:t>
      </w:r>
      <w:r>
        <w:rPr>
          <w:lang w:eastAsia="es-ES_tradnl"/>
        </w:rPr>
        <w:t>=.288.</w:t>
      </w:r>
      <w:r w:rsidR="000452E5">
        <w:rPr>
          <w:lang w:eastAsia="es-ES_tradnl"/>
        </w:rPr>
        <w:t xml:space="preserve"> </w:t>
      </w:r>
      <w:r w:rsidR="00100EC1">
        <w:rPr>
          <w:lang w:eastAsia="es-ES_tradnl"/>
        </w:rPr>
        <w:t>At</w:t>
      </w:r>
      <w:r w:rsidR="000452E5">
        <w:rPr>
          <w:lang w:eastAsia="es-ES_tradnl"/>
        </w:rPr>
        <w:t xml:space="preserve"> Time 3, </w:t>
      </w:r>
      <w:r w:rsidR="00490E06">
        <w:rPr>
          <w:lang w:eastAsia="es-ES_tradnl"/>
        </w:rPr>
        <w:t xml:space="preserve">participants in the negative MIP group continued reporting higher levels of </w:t>
      </w:r>
      <w:r w:rsidR="008158DC">
        <w:rPr>
          <w:lang w:eastAsia="es-ES_tradnl"/>
        </w:rPr>
        <w:t>sa</w:t>
      </w:r>
      <w:r w:rsidR="00490E06">
        <w:rPr>
          <w:lang w:eastAsia="es-ES_tradnl"/>
        </w:rPr>
        <w:t>d mood than participants in the positive MIP group</w:t>
      </w:r>
      <w:r w:rsidR="0085306C">
        <w:rPr>
          <w:lang w:eastAsia="es-ES_tradnl"/>
        </w:rPr>
        <w:t xml:space="preserve">, </w:t>
      </w:r>
      <w:r w:rsidR="00490E06" w:rsidRPr="004017CE">
        <w:rPr>
          <w:i/>
          <w:lang w:eastAsia="es-ES_tradnl"/>
        </w:rPr>
        <w:t>p</w:t>
      </w:r>
      <w:r w:rsidR="00490E06">
        <w:rPr>
          <w:lang w:eastAsia="es-ES_tradnl"/>
        </w:rPr>
        <w:t xml:space="preserve">=.005, but there </w:t>
      </w:r>
      <w:r w:rsidR="00930A08">
        <w:rPr>
          <w:lang w:eastAsia="es-ES_tradnl"/>
        </w:rPr>
        <w:t xml:space="preserve">were </w:t>
      </w:r>
      <w:r w:rsidR="00490E06">
        <w:rPr>
          <w:lang w:eastAsia="es-ES_tradnl"/>
        </w:rPr>
        <w:t xml:space="preserve">no differences </w:t>
      </w:r>
      <w:r w:rsidR="00100EC1">
        <w:rPr>
          <w:lang w:eastAsia="es-ES_tradnl"/>
        </w:rPr>
        <w:t xml:space="preserve">in </w:t>
      </w:r>
      <w:r w:rsidR="008158DC">
        <w:rPr>
          <w:lang w:eastAsia="es-ES_tradnl"/>
        </w:rPr>
        <w:t>sa</w:t>
      </w:r>
      <w:r w:rsidR="00490E06">
        <w:rPr>
          <w:lang w:eastAsia="es-ES_tradnl"/>
        </w:rPr>
        <w:t xml:space="preserve">d mood levels </w:t>
      </w:r>
      <w:r w:rsidR="00930A08">
        <w:rPr>
          <w:lang w:eastAsia="es-ES_tradnl"/>
        </w:rPr>
        <w:t xml:space="preserve">between </w:t>
      </w:r>
      <w:r w:rsidR="00490E06">
        <w:rPr>
          <w:lang w:eastAsia="es-ES_tradnl"/>
        </w:rPr>
        <w:t>the negative and neutral MIP groups</w:t>
      </w:r>
      <w:r w:rsidR="0085306C">
        <w:rPr>
          <w:lang w:eastAsia="es-ES_tradnl"/>
        </w:rPr>
        <w:t xml:space="preserve">, </w:t>
      </w:r>
      <w:r w:rsidR="00490E06" w:rsidRPr="004017CE">
        <w:rPr>
          <w:i/>
          <w:lang w:eastAsia="es-ES_tradnl"/>
        </w:rPr>
        <w:t>p</w:t>
      </w:r>
      <w:r w:rsidR="00490E06">
        <w:rPr>
          <w:lang w:eastAsia="es-ES_tradnl"/>
        </w:rPr>
        <w:t>=.111. This</w:t>
      </w:r>
      <w:r w:rsidR="000452E5">
        <w:rPr>
          <w:lang w:eastAsia="es-ES_tradnl"/>
        </w:rPr>
        <w:t xml:space="preserve"> was explained by a significant </w:t>
      </w:r>
      <w:r w:rsidR="00490E06">
        <w:rPr>
          <w:lang w:eastAsia="es-ES_tradnl"/>
        </w:rPr>
        <w:t>de</w:t>
      </w:r>
      <w:r w:rsidR="000452E5">
        <w:rPr>
          <w:lang w:eastAsia="es-ES_tradnl"/>
        </w:rPr>
        <w:t xml:space="preserve">crease on </w:t>
      </w:r>
      <w:r w:rsidR="008158DC">
        <w:rPr>
          <w:lang w:eastAsia="es-ES_tradnl"/>
        </w:rPr>
        <w:t>sa</w:t>
      </w:r>
      <w:r w:rsidR="00490E06">
        <w:rPr>
          <w:lang w:eastAsia="es-ES_tradnl"/>
        </w:rPr>
        <w:t>d</w:t>
      </w:r>
      <w:r w:rsidR="000452E5">
        <w:rPr>
          <w:lang w:eastAsia="es-ES_tradnl"/>
        </w:rPr>
        <w:t xml:space="preserve"> mood from Time 2 to Time 3 for the negative MIP group</w:t>
      </w:r>
      <w:r w:rsidR="0085306C">
        <w:rPr>
          <w:lang w:eastAsia="es-ES_tradnl"/>
        </w:rPr>
        <w:t xml:space="preserve">, </w:t>
      </w:r>
      <w:r w:rsidR="000452E5" w:rsidRPr="004017CE">
        <w:rPr>
          <w:i/>
          <w:lang w:eastAsia="es-ES_tradnl"/>
        </w:rPr>
        <w:lastRenderedPageBreak/>
        <w:t>p</w:t>
      </w:r>
      <w:r w:rsidR="000452E5">
        <w:rPr>
          <w:lang w:eastAsia="es-ES_tradnl"/>
        </w:rPr>
        <w:t xml:space="preserve">=.001, </w:t>
      </w:r>
      <w:r w:rsidR="00490E06">
        <w:rPr>
          <w:lang w:eastAsia="es-ES_tradnl"/>
        </w:rPr>
        <w:t xml:space="preserve">whereas </w:t>
      </w:r>
      <w:r w:rsidR="008158DC">
        <w:rPr>
          <w:lang w:eastAsia="es-ES_tradnl"/>
        </w:rPr>
        <w:t>sa</w:t>
      </w:r>
      <w:r w:rsidR="00490E06">
        <w:rPr>
          <w:lang w:eastAsia="es-ES_tradnl"/>
        </w:rPr>
        <w:t>d mood in the neutral and the positive MIP groups remained stable</w:t>
      </w:r>
      <w:r w:rsidR="0085306C">
        <w:rPr>
          <w:lang w:eastAsia="es-ES_tradnl"/>
        </w:rPr>
        <w:t xml:space="preserve">, </w:t>
      </w:r>
      <w:r w:rsidR="00490E06" w:rsidRPr="004017CE">
        <w:rPr>
          <w:i/>
          <w:lang w:eastAsia="es-ES_tradnl"/>
        </w:rPr>
        <w:t>p</w:t>
      </w:r>
      <w:r w:rsidR="00490E06">
        <w:rPr>
          <w:lang w:eastAsia="es-ES_tradnl"/>
        </w:rPr>
        <w:t xml:space="preserve">=.100 and </w:t>
      </w:r>
      <w:r w:rsidR="00490E06" w:rsidRPr="004017CE">
        <w:rPr>
          <w:i/>
          <w:lang w:eastAsia="es-ES_tradnl"/>
        </w:rPr>
        <w:t>p</w:t>
      </w:r>
      <w:r w:rsidR="00490E06">
        <w:rPr>
          <w:lang w:eastAsia="es-ES_tradnl"/>
        </w:rPr>
        <w:t>=1.000</w:t>
      </w:r>
      <w:r w:rsidR="00930A08">
        <w:rPr>
          <w:lang w:eastAsia="es-ES_tradnl"/>
        </w:rPr>
        <w:t xml:space="preserve">  </w:t>
      </w:r>
      <w:r w:rsidR="00490E06">
        <w:rPr>
          <w:lang w:eastAsia="es-ES_tradnl"/>
        </w:rPr>
        <w:t>respectively</w:t>
      </w:r>
      <w:r w:rsidR="000452E5">
        <w:rPr>
          <w:lang w:eastAsia="es-ES_tradnl"/>
        </w:rPr>
        <w:t>.</w:t>
      </w:r>
    </w:p>
    <w:p w14:paraId="327A4AB9" w14:textId="77777777" w:rsidR="008D1C54" w:rsidRDefault="008D1C54" w:rsidP="008D1C54">
      <w:pPr>
        <w:spacing w:line="480" w:lineRule="auto"/>
        <w:ind w:firstLine="709"/>
        <w:rPr>
          <w:lang w:eastAsia="es-ES_tradnl"/>
        </w:rPr>
      </w:pPr>
      <w:r>
        <w:rPr>
          <w:lang w:eastAsia="es-ES_tradnl"/>
        </w:rPr>
        <w:t>In sum</w:t>
      </w:r>
      <w:r w:rsidR="00490E06">
        <w:rPr>
          <w:lang w:eastAsia="es-ES_tradnl"/>
        </w:rPr>
        <w:t xml:space="preserve">, </w:t>
      </w:r>
      <w:r>
        <w:rPr>
          <w:lang w:eastAsia="es-ES_tradnl"/>
        </w:rPr>
        <w:t>mood manipulation</w:t>
      </w:r>
      <w:r w:rsidR="00950B9C">
        <w:rPr>
          <w:lang w:eastAsia="es-ES_tradnl"/>
        </w:rPr>
        <w:t>s</w:t>
      </w:r>
      <w:r>
        <w:rPr>
          <w:lang w:eastAsia="es-ES_tradnl"/>
        </w:rPr>
        <w:t xml:space="preserve"> </w:t>
      </w:r>
      <w:r w:rsidR="00950B9C">
        <w:rPr>
          <w:lang w:eastAsia="es-ES_tradnl"/>
        </w:rPr>
        <w:t>were</w:t>
      </w:r>
      <w:r>
        <w:rPr>
          <w:lang w:eastAsia="es-ES_tradnl"/>
        </w:rPr>
        <w:t xml:space="preserve"> effective as participants reported </w:t>
      </w:r>
      <w:r w:rsidR="00950B9C">
        <w:rPr>
          <w:lang w:eastAsia="es-ES_tradnl"/>
        </w:rPr>
        <w:t>mood changes in the expected directions</w:t>
      </w:r>
      <w:r>
        <w:rPr>
          <w:lang w:eastAsia="es-ES_tradnl"/>
        </w:rPr>
        <w:t>.</w:t>
      </w:r>
      <w:r w:rsidR="00490E06">
        <w:rPr>
          <w:lang w:eastAsia="es-ES_tradnl"/>
        </w:rPr>
        <w:t xml:space="preserve"> </w:t>
      </w:r>
      <w:r w:rsidR="00B374B4">
        <w:rPr>
          <w:lang w:eastAsia="es-ES_tradnl"/>
        </w:rPr>
        <w:t>Furthermore</w:t>
      </w:r>
      <w:r w:rsidR="00490E06">
        <w:rPr>
          <w:lang w:eastAsia="es-ES_tradnl"/>
        </w:rPr>
        <w:t xml:space="preserve">, mood manipulation effects were </w:t>
      </w:r>
      <w:r w:rsidR="00930A08">
        <w:rPr>
          <w:lang w:eastAsia="es-ES_tradnl"/>
        </w:rPr>
        <w:t>transitory</w:t>
      </w:r>
      <w:r w:rsidR="00B374B4">
        <w:rPr>
          <w:lang w:eastAsia="es-ES_tradnl"/>
        </w:rPr>
        <w:t>.</w:t>
      </w:r>
      <w:r w:rsidR="00DC1C89">
        <w:rPr>
          <w:lang w:eastAsia="es-ES_tradnl"/>
        </w:rPr>
        <w:t xml:space="preserve"> </w:t>
      </w:r>
      <w:r w:rsidR="00B374B4">
        <w:rPr>
          <w:lang w:eastAsia="es-ES_tradnl"/>
        </w:rPr>
        <w:t>P</w:t>
      </w:r>
      <w:r w:rsidR="00DC1C89">
        <w:rPr>
          <w:lang w:eastAsia="es-ES_tradnl"/>
        </w:rPr>
        <w:t>articipants showed a return to initial mood levels</w:t>
      </w:r>
      <w:r w:rsidR="00BA4E3C" w:rsidRPr="00BA4E3C">
        <w:rPr>
          <w:lang w:eastAsia="es-ES_tradnl"/>
        </w:rPr>
        <w:t xml:space="preserve"> </w:t>
      </w:r>
      <w:r w:rsidR="00BA4E3C">
        <w:rPr>
          <w:lang w:eastAsia="es-ES_tradnl"/>
        </w:rPr>
        <w:t>in Time 3</w:t>
      </w:r>
      <w:r w:rsidR="00DC1C89">
        <w:rPr>
          <w:lang w:eastAsia="es-ES_tradnl"/>
        </w:rPr>
        <w:t xml:space="preserve">, as reflected by a </w:t>
      </w:r>
      <w:r w:rsidR="008158DC">
        <w:rPr>
          <w:lang w:eastAsia="es-ES_tradnl"/>
        </w:rPr>
        <w:t>happy</w:t>
      </w:r>
      <w:r w:rsidR="00DC1C89">
        <w:rPr>
          <w:lang w:eastAsia="es-ES_tradnl"/>
        </w:rPr>
        <w:t xml:space="preserve"> mood increase and a </w:t>
      </w:r>
      <w:r w:rsidR="008158DC">
        <w:rPr>
          <w:lang w:eastAsia="es-ES_tradnl"/>
        </w:rPr>
        <w:t>sad</w:t>
      </w:r>
      <w:r w:rsidR="00DC1C89">
        <w:rPr>
          <w:lang w:eastAsia="es-ES_tradnl"/>
        </w:rPr>
        <w:t xml:space="preserve"> mood dec</w:t>
      </w:r>
      <w:r w:rsidR="00536B35">
        <w:rPr>
          <w:lang w:eastAsia="es-ES_tradnl"/>
        </w:rPr>
        <w:t>rease in the negative MIP group</w:t>
      </w:r>
      <w:r w:rsidR="00DC1C89">
        <w:rPr>
          <w:lang w:eastAsia="es-ES_tradnl"/>
        </w:rPr>
        <w:t xml:space="preserve"> and a </w:t>
      </w:r>
      <w:r w:rsidR="008158DC">
        <w:rPr>
          <w:lang w:eastAsia="es-ES_tradnl"/>
        </w:rPr>
        <w:t>happy</w:t>
      </w:r>
      <w:r w:rsidR="00DC1C89">
        <w:rPr>
          <w:lang w:eastAsia="es-ES_tradnl"/>
        </w:rPr>
        <w:t xml:space="preserve"> mood decrease in the positive MIP group</w:t>
      </w:r>
      <w:r w:rsidR="00BA4E3C">
        <w:rPr>
          <w:lang w:eastAsia="es-ES_tradnl"/>
        </w:rPr>
        <w:t>,</w:t>
      </w:r>
      <w:r w:rsidR="00536B35">
        <w:rPr>
          <w:lang w:eastAsia="es-ES_tradnl"/>
        </w:rPr>
        <w:t xml:space="preserve"> from Time 2 to Time 3</w:t>
      </w:r>
      <w:r w:rsidR="00DC1C89">
        <w:rPr>
          <w:lang w:eastAsia="es-ES_tradnl"/>
        </w:rPr>
        <w:t>.</w:t>
      </w:r>
    </w:p>
    <w:p w14:paraId="1891573A" w14:textId="77777777" w:rsidR="008D1C54" w:rsidRDefault="008D1C54" w:rsidP="008D1C54">
      <w:pPr>
        <w:spacing w:line="480" w:lineRule="auto"/>
        <w:rPr>
          <w:i/>
          <w:snapToGrid w:val="0"/>
          <w:lang w:val="en-GB"/>
        </w:rPr>
      </w:pPr>
      <w:r w:rsidRPr="00380049">
        <w:rPr>
          <w:i/>
          <w:snapToGrid w:val="0"/>
          <w:lang w:val="en-GB"/>
        </w:rPr>
        <w:t xml:space="preserve">MIP </w:t>
      </w:r>
      <w:r w:rsidR="00536B35">
        <w:rPr>
          <w:i/>
          <w:snapToGrid w:val="0"/>
          <w:lang w:val="en-GB"/>
        </w:rPr>
        <w:t>differences in attentional deployment</w:t>
      </w:r>
    </w:p>
    <w:p w14:paraId="1ACC1281" w14:textId="77777777" w:rsidR="00C962C8" w:rsidRPr="00380049" w:rsidRDefault="00950B9C" w:rsidP="0085306C">
      <w:pPr>
        <w:spacing w:line="480" w:lineRule="auto"/>
        <w:ind w:firstLine="709"/>
        <w:rPr>
          <w:snapToGrid w:val="0"/>
          <w:lang w:val="en-GB"/>
        </w:rPr>
      </w:pPr>
      <w:r>
        <w:rPr>
          <w:snapToGrid w:val="0"/>
          <w:lang w:val="en-GB"/>
        </w:rPr>
        <w:t xml:space="preserve">A </w:t>
      </w:r>
      <w:r w:rsidR="008D1C54">
        <w:rPr>
          <w:snapToGrid w:val="0"/>
          <w:lang w:val="en-GB"/>
        </w:rPr>
        <w:t xml:space="preserve">3 x 3 mixed design ANOVA </w:t>
      </w:r>
      <w:r>
        <w:rPr>
          <w:snapToGrid w:val="0"/>
          <w:lang w:val="en-GB"/>
        </w:rPr>
        <w:t>was</w:t>
      </w:r>
      <w:r w:rsidR="008D1C54">
        <w:rPr>
          <w:snapToGrid w:val="0"/>
          <w:lang w:val="en-GB"/>
        </w:rPr>
        <w:t xml:space="preserve"> carried out, with MIP group (negative, neutral, positive) as a between-subject variable, and emotion</w:t>
      </w:r>
      <w:r>
        <w:rPr>
          <w:snapToGrid w:val="0"/>
          <w:lang w:val="en-GB"/>
        </w:rPr>
        <w:t>al</w:t>
      </w:r>
      <w:r w:rsidR="008D1C54">
        <w:rPr>
          <w:snapToGrid w:val="0"/>
          <w:lang w:val="en-GB"/>
        </w:rPr>
        <w:t xml:space="preserve"> </w:t>
      </w:r>
      <w:r>
        <w:rPr>
          <w:snapToGrid w:val="0"/>
          <w:lang w:val="en-GB"/>
        </w:rPr>
        <w:t xml:space="preserve">picture </w:t>
      </w:r>
      <w:r w:rsidR="008D1C54">
        <w:rPr>
          <w:snapToGrid w:val="0"/>
          <w:lang w:val="en-GB"/>
        </w:rPr>
        <w:t>condition (</w:t>
      </w:r>
      <w:r w:rsidR="008D1C54">
        <w:rPr>
          <w:rFonts w:ascii="Times-Roman" w:eastAsia="Calibri" w:hAnsi="Times-Roman" w:cs="Times-Roman"/>
          <w:lang w:eastAsia="es-ES"/>
        </w:rPr>
        <w:t>happy-neutral, angry-neutral, sad-neutral</w:t>
      </w:r>
      <w:r w:rsidR="008D1C54">
        <w:rPr>
          <w:snapToGrid w:val="0"/>
          <w:color w:val="000000"/>
          <w:lang w:val="en-GB"/>
        </w:rPr>
        <w:t>) as a within-subject</w:t>
      </w:r>
      <w:r w:rsidR="008D1C54" w:rsidRPr="002A6C99">
        <w:rPr>
          <w:snapToGrid w:val="0"/>
          <w:color w:val="000000"/>
          <w:lang w:val="en-GB"/>
        </w:rPr>
        <w:t xml:space="preserve"> variable</w:t>
      </w:r>
      <w:r w:rsidR="008D1C54">
        <w:rPr>
          <w:snapToGrid w:val="0"/>
          <w:color w:val="000000"/>
          <w:lang w:val="en-GB"/>
        </w:rPr>
        <w:t>,</w:t>
      </w:r>
      <w:r w:rsidR="008D1C54">
        <w:rPr>
          <w:snapToGrid w:val="0"/>
          <w:lang w:val="en-GB"/>
        </w:rPr>
        <w:t xml:space="preserve"> to test MIP group differences on attentional deployment to emotional faces. </w:t>
      </w:r>
      <w:r w:rsidR="008D1C54" w:rsidRPr="00536B35">
        <w:rPr>
          <w:snapToGrid w:val="0"/>
          <w:lang w:val="en-GB"/>
        </w:rPr>
        <w:t xml:space="preserve">Mean scores of </w:t>
      </w:r>
      <w:r w:rsidR="00536B35" w:rsidRPr="00536B35">
        <w:rPr>
          <w:snapToGrid w:val="0"/>
          <w:lang w:val="en-GB"/>
        </w:rPr>
        <w:t>attentional deployment</w:t>
      </w:r>
      <w:r w:rsidR="008D1C54" w:rsidRPr="00536B35">
        <w:rPr>
          <w:snapToGrid w:val="0"/>
          <w:lang w:val="en-GB"/>
        </w:rPr>
        <w:t xml:space="preserve"> ind</w:t>
      </w:r>
      <w:r w:rsidR="00B374B4">
        <w:rPr>
          <w:snapToGrid w:val="0"/>
          <w:lang w:val="en-GB"/>
        </w:rPr>
        <w:t>ices</w:t>
      </w:r>
      <w:r w:rsidR="008D1C54" w:rsidRPr="00536B35">
        <w:rPr>
          <w:snapToGrid w:val="0"/>
          <w:lang w:val="en-GB"/>
        </w:rPr>
        <w:t xml:space="preserve"> are presented in Table 2.</w:t>
      </w:r>
      <w:r w:rsidR="0085306C" w:rsidRPr="00380049">
        <w:rPr>
          <w:snapToGrid w:val="0"/>
          <w:lang w:val="en-GB"/>
        </w:rPr>
        <w:t xml:space="preserve"> </w:t>
      </w:r>
    </w:p>
    <w:p w14:paraId="21EEAED0" w14:textId="77777777" w:rsidR="003C7BC0" w:rsidRDefault="00896C00" w:rsidP="000C5FF0">
      <w:pPr>
        <w:spacing w:line="480" w:lineRule="auto"/>
        <w:ind w:firstLine="709"/>
        <w:rPr>
          <w:lang w:eastAsia="es-ES_tradnl"/>
        </w:rPr>
      </w:pPr>
      <w:r>
        <w:rPr>
          <w:color w:val="000000"/>
          <w:lang w:eastAsia="es-ES_tradnl"/>
        </w:rPr>
        <w:t>The a</w:t>
      </w:r>
      <w:r w:rsidR="001C367E" w:rsidRPr="00536B35">
        <w:rPr>
          <w:snapToGrid w:val="0"/>
          <w:color w:val="000000"/>
        </w:rPr>
        <w:t>nalys</w:t>
      </w:r>
      <w:r w:rsidR="00536B35" w:rsidRPr="00536B35">
        <w:rPr>
          <w:snapToGrid w:val="0"/>
          <w:color w:val="000000"/>
        </w:rPr>
        <w:t>i</w:t>
      </w:r>
      <w:r w:rsidR="008D1C54" w:rsidRPr="00536B35">
        <w:rPr>
          <w:snapToGrid w:val="0"/>
          <w:color w:val="000000"/>
        </w:rPr>
        <w:t>s</w:t>
      </w:r>
      <w:r w:rsidR="008D1C54">
        <w:rPr>
          <w:snapToGrid w:val="0"/>
          <w:color w:val="000000"/>
          <w:lang w:val="en-GB"/>
        </w:rPr>
        <w:t xml:space="preserve"> revealed only a significant </w:t>
      </w:r>
      <w:r w:rsidR="008D1C54" w:rsidRPr="000E5B52">
        <w:rPr>
          <w:snapToGrid w:val="0"/>
          <w:lang w:val="en-GB"/>
        </w:rPr>
        <w:t>main effect of emotion condition</w:t>
      </w:r>
      <w:r w:rsidR="0085306C">
        <w:rPr>
          <w:snapToGrid w:val="0"/>
          <w:lang w:val="en-GB"/>
        </w:rPr>
        <w:t xml:space="preserve">, </w:t>
      </w:r>
      <w:proofErr w:type="gramStart"/>
      <w:r w:rsidR="008D1C54" w:rsidRPr="000E5B52">
        <w:rPr>
          <w:rFonts w:eastAsia="Calibri"/>
          <w:bCs/>
          <w:i/>
          <w:lang w:eastAsia="es-ES"/>
        </w:rPr>
        <w:t>F</w:t>
      </w:r>
      <w:r w:rsidR="008D1C54" w:rsidRPr="000E5B52">
        <w:rPr>
          <w:rFonts w:eastAsia="Calibri"/>
          <w:bCs/>
          <w:lang w:eastAsia="es-ES"/>
        </w:rPr>
        <w:t>(</w:t>
      </w:r>
      <w:proofErr w:type="gramEnd"/>
      <w:r w:rsidR="008D1C54" w:rsidRPr="000E5B52">
        <w:rPr>
          <w:rFonts w:eastAsia="Calibri"/>
          <w:bCs/>
          <w:lang w:eastAsia="es-ES"/>
        </w:rPr>
        <w:t>2,</w:t>
      </w:r>
      <w:r w:rsidR="008D1C54">
        <w:rPr>
          <w:rFonts w:eastAsia="Calibri"/>
          <w:bCs/>
          <w:lang w:eastAsia="es-ES"/>
        </w:rPr>
        <w:t>246</w:t>
      </w:r>
      <w:r w:rsidR="008D1C54" w:rsidRPr="000E5B52">
        <w:rPr>
          <w:rFonts w:eastAsia="Calibri"/>
          <w:bCs/>
          <w:lang w:eastAsia="es-ES"/>
        </w:rPr>
        <w:t xml:space="preserve">) = </w:t>
      </w:r>
      <w:r w:rsidR="008D1C54">
        <w:rPr>
          <w:rFonts w:eastAsia="Calibri"/>
          <w:bCs/>
          <w:lang w:eastAsia="es-ES"/>
        </w:rPr>
        <w:t>5</w:t>
      </w:r>
      <w:r w:rsidR="005B289B">
        <w:rPr>
          <w:rFonts w:eastAsia="Calibri"/>
          <w:bCs/>
          <w:lang w:eastAsia="es-ES"/>
        </w:rPr>
        <w:t>6</w:t>
      </w:r>
      <w:r w:rsidR="008D1C54" w:rsidRPr="000E5B52">
        <w:rPr>
          <w:rFonts w:eastAsia="Calibri"/>
          <w:bCs/>
          <w:lang w:eastAsia="es-ES"/>
        </w:rPr>
        <w:t>.</w:t>
      </w:r>
      <w:r w:rsidR="005B289B">
        <w:rPr>
          <w:rFonts w:eastAsia="Calibri"/>
          <w:bCs/>
          <w:lang w:eastAsia="es-ES"/>
        </w:rPr>
        <w:t>88</w:t>
      </w:r>
      <w:r w:rsidR="008D1C54" w:rsidRPr="000E5B52">
        <w:rPr>
          <w:rFonts w:eastAsia="Calibri"/>
          <w:bCs/>
          <w:lang w:eastAsia="es-ES"/>
        </w:rPr>
        <w:t xml:space="preserve">, </w:t>
      </w:r>
      <w:r w:rsidR="008D1C54" w:rsidRPr="000E5B52">
        <w:rPr>
          <w:rFonts w:eastAsia="Calibri"/>
          <w:bCs/>
          <w:i/>
          <w:lang w:eastAsia="es-ES"/>
        </w:rPr>
        <w:t>p</w:t>
      </w:r>
      <w:r w:rsidR="008D1C54" w:rsidRPr="000E5B52">
        <w:rPr>
          <w:rFonts w:eastAsia="Calibri"/>
          <w:bCs/>
          <w:lang w:eastAsia="es-ES"/>
        </w:rPr>
        <w:t>=.00</w:t>
      </w:r>
      <w:r w:rsidR="008D1C54">
        <w:rPr>
          <w:rFonts w:eastAsia="Calibri"/>
          <w:bCs/>
          <w:lang w:eastAsia="es-ES"/>
        </w:rPr>
        <w:t>1</w:t>
      </w:r>
      <w:r w:rsidR="008D1C54" w:rsidRPr="000E5B52">
        <w:rPr>
          <w:rFonts w:eastAsia="Calibri"/>
          <w:bCs/>
          <w:lang w:eastAsia="es-ES"/>
        </w:rPr>
        <w:t xml:space="preserve">, </w:t>
      </w:r>
      <w:r w:rsidR="008D1C54" w:rsidRPr="000E5B52">
        <w:rPr>
          <w:rFonts w:ascii="Symbol" w:hAnsi="Symbol" w:cs="Symbol"/>
        </w:rPr>
        <w:t></w:t>
      </w:r>
      <w:r w:rsidR="008D1C54" w:rsidRPr="000E5B52">
        <w:rPr>
          <w:bCs/>
          <w:vertAlign w:val="superscript"/>
        </w:rPr>
        <w:t xml:space="preserve">2 </w:t>
      </w:r>
      <w:r w:rsidR="008D1C54" w:rsidRPr="000E5B52">
        <w:rPr>
          <w:snapToGrid w:val="0"/>
          <w:lang w:val="en-GB"/>
        </w:rPr>
        <w:t>= .</w:t>
      </w:r>
      <w:r w:rsidR="008D1C54">
        <w:rPr>
          <w:snapToGrid w:val="0"/>
          <w:lang w:val="en-GB"/>
        </w:rPr>
        <w:t>31</w:t>
      </w:r>
      <w:r w:rsidR="008D1C54" w:rsidRPr="001D60C7">
        <w:rPr>
          <w:snapToGrid w:val="0"/>
          <w:color w:val="000000"/>
          <w:lang w:val="en-GB"/>
        </w:rPr>
        <w:t xml:space="preserve">. </w:t>
      </w:r>
      <w:r w:rsidR="008D1C54" w:rsidRPr="001D60C7">
        <w:rPr>
          <w:lang w:eastAsia="es-ES_tradnl"/>
        </w:rPr>
        <w:t xml:space="preserve">Bonferroni tests </w:t>
      </w:r>
      <w:r w:rsidR="008D1C54">
        <w:rPr>
          <w:lang w:eastAsia="es-ES_tradnl"/>
        </w:rPr>
        <w:t>indicated</w:t>
      </w:r>
      <w:r w:rsidR="008D1C54" w:rsidRPr="001D60C7">
        <w:rPr>
          <w:lang w:eastAsia="es-ES_tradnl"/>
        </w:rPr>
        <w:t xml:space="preserve"> that participants </w:t>
      </w:r>
      <w:r w:rsidR="008D1C54">
        <w:rPr>
          <w:lang w:eastAsia="es-ES_tradnl"/>
        </w:rPr>
        <w:t xml:space="preserve">showed a significant higher </w:t>
      </w:r>
      <w:r w:rsidR="00536B35">
        <w:rPr>
          <w:lang w:eastAsia="es-ES_tradnl"/>
        </w:rPr>
        <w:t>fixation frequency</w:t>
      </w:r>
      <w:r w:rsidR="008D1C54">
        <w:rPr>
          <w:lang w:eastAsia="es-ES_tradnl"/>
        </w:rPr>
        <w:t xml:space="preserve"> to happy faces than to angry and sad </w:t>
      </w:r>
      <w:r w:rsidR="00DD338F">
        <w:rPr>
          <w:lang w:eastAsia="es-ES_tradnl"/>
        </w:rPr>
        <w:t>faces,</w:t>
      </w:r>
      <w:r w:rsidR="0085306C">
        <w:rPr>
          <w:lang w:eastAsia="es-ES_tradnl"/>
        </w:rPr>
        <w:t xml:space="preserve"> </w:t>
      </w:r>
      <w:r w:rsidR="008D1C54" w:rsidRPr="00D11093">
        <w:rPr>
          <w:i/>
          <w:lang w:eastAsia="es-ES_tradnl"/>
        </w:rPr>
        <w:t>p</w:t>
      </w:r>
      <w:r w:rsidR="008D1C54" w:rsidRPr="00D11093">
        <w:rPr>
          <w:lang w:eastAsia="es-ES_tradnl"/>
        </w:rPr>
        <w:t>=.001, in both cases</w:t>
      </w:r>
      <w:r w:rsidR="009B196A">
        <w:rPr>
          <w:lang w:eastAsia="es-ES_tradnl"/>
        </w:rPr>
        <w:t>. This main effect was</w:t>
      </w:r>
      <w:r w:rsidR="008D1C54">
        <w:rPr>
          <w:lang w:eastAsia="es-ES_tradnl"/>
        </w:rPr>
        <w:t xml:space="preserve"> not significantly affected by MIP group</w:t>
      </w:r>
      <w:r w:rsidR="0085306C">
        <w:rPr>
          <w:lang w:eastAsia="es-ES_tradnl"/>
        </w:rPr>
        <w:t xml:space="preserve">, </w:t>
      </w:r>
      <w:proofErr w:type="gramStart"/>
      <w:r w:rsidR="008D1C54" w:rsidRPr="002A6C99">
        <w:rPr>
          <w:rFonts w:eastAsia="Calibri"/>
          <w:bCs/>
          <w:i/>
          <w:color w:val="000000"/>
          <w:lang w:eastAsia="es-ES"/>
        </w:rPr>
        <w:t>F</w:t>
      </w:r>
      <w:r w:rsidR="008D1C54">
        <w:rPr>
          <w:rFonts w:eastAsia="Calibri"/>
          <w:bCs/>
          <w:color w:val="000000"/>
          <w:lang w:eastAsia="es-ES"/>
        </w:rPr>
        <w:t>(</w:t>
      </w:r>
      <w:proofErr w:type="gramEnd"/>
      <w:r w:rsidR="008D1C54">
        <w:rPr>
          <w:rFonts w:eastAsia="Calibri"/>
          <w:bCs/>
          <w:color w:val="000000"/>
          <w:lang w:eastAsia="es-ES"/>
        </w:rPr>
        <w:t>4,246) = 1.</w:t>
      </w:r>
      <w:r w:rsidR="002E2C0F">
        <w:rPr>
          <w:rFonts w:eastAsia="Calibri"/>
          <w:bCs/>
          <w:color w:val="000000"/>
          <w:lang w:eastAsia="es-ES"/>
        </w:rPr>
        <w:t>79</w:t>
      </w:r>
      <w:r w:rsidR="008D1C54">
        <w:rPr>
          <w:rFonts w:eastAsia="Calibri"/>
          <w:bCs/>
          <w:color w:val="000000"/>
          <w:lang w:eastAsia="es-ES"/>
        </w:rPr>
        <w:t xml:space="preserve">, </w:t>
      </w:r>
      <w:r w:rsidR="008D1C54" w:rsidRPr="002A6C99">
        <w:rPr>
          <w:rFonts w:eastAsia="Calibri"/>
          <w:bCs/>
          <w:i/>
          <w:color w:val="000000"/>
          <w:lang w:eastAsia="es-ES"/>
        </w:rPr>
        <w:t>p</w:t>
      </w:r>
      <w:r w:rsidR="008D1C54">
        <w:rPr>
          <w:rFonts w:eastAsia="Calibri"/>
          <w:bCs/>
          <w:color w:val="000000"/>
          <w:lang w:eastAsia="es-ES"/>
        </w:rPr>
        <w:t>=.</w:t>
      </w:r>
      <w:r w:rsidR="002E2C0F">
        <w:rPr>
          <w:rFonts w:eastAsia="Calibri"/>
          <w:bCs/>
          <w:color w:val="000000"/>
          <w:lang w:eastAsia="es-ES"/>
        </w:rPr>
        <w:t>130</w:t>
      </w:r>
      <w:r w:rsidR="008D1C54">
        <w:rPr>
          <w:rFonts w:eastAsia="Calibri"/>
          <w:bCs/>
          <w:color w:val="000000"/>
          <w:lang w:eastAsia="es-ES"/>
        </w:rPr>
        <w:t xml:space="preserve">, </w:t>
      </w:r>
      <w:r w:rsidR="008D1C54" w:rsidRPr="00E10D14">
        <w:rPr>
          <w:rFonts w:ascii="Symbol" w:hAnsi="Symbol" w:cs="Symbol"/>
        </w:rPr>
        <w:t></w:t>
      </w:r>
      <w:r w:rsidR="008D1C54" w:rsidRPr="00E10D14">
        <w:rPr>
          <w:bCs/>
          <w:color w:val="000000"/>
          <w:vertAlign w:val="superscript"/>
        </w:rPr>
        <w:t xml:space="preserve">2 </w:t>
      </w:r>
      <w:r w:rsidR="008D1C54" w:rsidRPr="00E10D14">
        <w:rPr>
          <w:snapToGrid w:val="0"/>
          <w:lang w:val="en-GB"/>
        </w:rPr>
        <w:t>= .</w:t>
      </w:r>
      <w:r w:rsidR="008D1C54">
        <w:rPr>
          <w:snapToGrid w:val="0"/>
          <w:lang w:val="en-GB"/>
        </w:rPr>
        <w:t>0</w:t>
      </w:r>
      <w:r w:rsidR="002E2C0F">
        <w:rPr>
          <w:snapToGrid w:val="0"/>
          <w:lang w:val="en-GB"/>
        </w:rPr>
        <w:t>3</w:t>
      </w:r>
      <w:r w:rsidR="008D1C54">
        <w:rPr>
          <w:lang w:eastAsia="es-ES_tradnl"/>
        </w:rPr>
        <w:t>.</w:t>
      </w:r>
      <w:r w:rsidR="00536B35">
        <w:rPr>
          <w:lang w:eastAsia="es-ES_tradnl"/>
        </w:rPr>
        <w:t xml:space="preserve"> Comparison of each bias score against a value of 0.5 (i.e., indicative of absence of bias) showed a bias for participants in all MIP groups to look more frequently at happy than neutral faces, whereas no biased tendencies were found for angry and sad faces (see also Table 2).</w:t>
      </w:r>
    </w:p>
    <w:p w14:paraId="5CB53422" w14:textId="77777777" w:rsidR="000D0FEA" w:rsidRDefault="00D76241" w:rsidP="00D826A5">
      <w:pPr>
        <w:spacing w:line="480" w:lineRule="auto"/>
        <w:ind w:firstLine="709"/>
        <w:rPr>
          <w:i/>
          <w:snapToGrid w:val="0"/>
          <w:lang w:val="en-GB"/>
        </w:rPr>
      </w:pPr>
      <w:r w:rsidRPr="008F6DE4">
        <w:rPr>
          <w:i/>
          <w:snapToGrid w:val="0"/>
          <w:lang w:val="en-GB"/>
        </w:rPr>
        <w:t>Mood changes after MIP</w:t>
      </w:r>
      <w:r w:rsidR="00466E2B" w:rsidRPr="008F6DE4">
        <w:rPr>
          <w:i/>
          <w:snapToGrid w:val="0"/>
          <w:lang w:val="en-GB"/>
        </w:rPr>
        <w:t xml:space="preserve"> </w:t>
      </w:r>
      <w:r w:rsidRPr="008F6DE4">
        <w:rPr>
          <w:i/>
          <w:snapToGrid w:val="0"/>
          <w:lang w:val="en-GB"/>
        </w:rPr>
        <w:t>and</w:t>
      </w:r>
      <w:r w:rsidR="000D0FEA">
        <w:rPr>
          <w:i/>
          <w:snapToGrid w:val="0"/>
          <w:lang w:val="en-GB"/>
        </w:rPr>
        <w:t xml:space="preserve"> attentional d</w:t>
      </w:r>
      <w:r w:rsidR="00466E2B" w:rsidRPr="008F6DE4">
        <w:rPr>
          <w:i/>
          <w:snapToGrid w:val="0"/>
          <w:lang w:val="en-GB"/>
        </w:rPr>
        <w:t>eployment</w:t>
      </w:r>
    </w:p>
    <w:p w14:paraId="2E9DDCA3" w14:textId="77777777" w:rsidR="00466E2B" w:rsidRDefault="00466E2B" w:rsidP="00D826A5">
      <w:pPr>
        <w:spacing w:line="480" w:lineRule="auto"/>
        <w:ind w:firstLine="709"/>
        <w:rPr>
          <w:snapToGrid w:val="0"/>
          <w:lang w:val="en-GB"/>
        </w:rPr>
      </w:pPr>
      <w:r>
        <w:rPr>
          <w:snapToGrid w:val="0"/>
          <w:lang w:val="en-GB"/>
        </w:rPr>
        <w:t xml:space="preserve"> A series of regression analyses </w:t>
      </w:r>
      <w:r w:rsidR="00D76241">
        <w:rPr>
          <w:snapToGrid w:val="0"/>
          <w:lang w:val="en-GB"/>
        </w:rPr>
        <w:t>were conducted with attentional deployment to each emotional picture condition (</w:t>
      </w:r>
      <w:r w:rsidR="00D76241">
        <w:rPr>
          <w:rFonts w:ascii="Times-Roman" w:eastAsia="Calibri" w:hAnsi="Times-Roman" w:cs="Times-Roman"/>
          <w:lang w:eastAsia="es-ES"/>
        </w:rPr>
        <w:t>happy-neutral, angry-neutral, sad-neutral</w:t>
      </w:r>
      <w:r w:rsidR="00D76241">
        <w:rPr>
          <w:snapToGrid w:val="0"/>
          <w:color w:val="000000"/>
          <w:lang w:val="en-GB"/>
        </w:rPr>
        <w:t>)</w:t>
      </w:r>
      <w:r w:rsidR="00D76241">
        <w:rPr>
          <w:snapToGrid w:val="0"/>
          <w:lang w:val="en-GB"/>
        </w:rPr>
        <w:t xml:space="preserve"> as the dependent variable. In each model, main effects of MIP group, happy mood change </w:t>
      </w:r>
      <w:r w:rsidR="00D76241">
        <w:rPr>
          <w:snapToGrid w:val="0"/>
          <w:lang w:val="en-GB"/>
        </w:rPr>
        <w:lastRenderedPageBreak/>
        <w:t>from Time 1 to Time 2 and sad mood change from Time 1 to Time 2 were entered in the first step, followed by two-way interactions in the second step and three-way interactions in the final step.</w:t>
      </w:r>
    </w:p>
    <w:p w14:paraId="79261C59" w14:textId="77777777" w:rsidR="00B23B28" w:rsidRDefault="0036272E" w:rsidP="0036272E">
      <w:pPr>
        <w:spacing w:line="480" w:lineRule="auto"/>
        <w:ind w:firstLine="709"/>
      </w:pPr>
      <w:r w:rsidRPr="0031080F">
        <w:t>No significant main or interaction effects were found for attentional deployment to angry and sad faces</w:t>
      </w:r>
      <w:r>
        <w:t xml:space="preserve"> (all steps in regression models accounting for less than 2.9% of variance, all </w:t>
      </w:r>
      <w:r w:rsidRPr="007716E3">
        <w:rPr>
          <w:i/>
        </w:rPr>
        <w:t>p’s &gt;</w:t>
      </w:r>
      <w:r>
        <w:t>.05)</w:t>
      </w:r>
      <w:r w:rsidRPr="0031080F">
        <w:t>.</w:t>
      </w:r>
      <w:r>
        <w:t xml:space="preserve"> </w:t>
      </w:r>
      <w:r w:rsidR="0044482D">
        <w:rPr>
          <w:snapToGrid w:val="0"/>
          <w:lang w:val="en-GB"/>
        </w:rPr>
        <w:t>Regarding</w:t>
      </w:r>
      <w:r w:rsidR="00B66483" w:rsidRPr="0031080F">
        <w:rPr>
          <w:snapToGrid w:val="0"/>
          <w:lang w:val="en-GB"/>
        </w:rPr>
        <w:t xml:space="preserve"> attentional deployment to happy faces, a significant two-way in</w:t>
      </w:r>
      <w:r w:rsidR="00075A58" w:rsidRPr="0031080F">
        <w:rPr>
          <w:snapToGrid w:val="0"/>
          <w:lang w:val="en-GB"/>
        </w:rPr>
        <w:t>te</w:t>
      </w:r>
      <w:r w:rsidR="00B66483" w:rsidRPr="0031080F">
        <w:rPr>
          <w:snapToGrid w:val="0"/>
          <w:lang w:val="en-GB"/>
        </w:rPr>
        <w:t>raction between MIP group and happy mood change from Time 1 to Time 2 was found</w:t>
      </w:r>
      <w:r w:rsidR="0085306C">
        <w:t xml:space="preserve">, </w:t>
      </w:r>
      <w:r w:rsidR="00B66483" w:rsidRPr="0031080F">
        <w:rPr>
          <w:bCs/>
          <w:i/>
          <w:iCs/>
        </w:rPr>
        <w:sym w:font="Symbol" w:char="F062"/>
      </w:r>
      <w:r w:rsidR="00B66483" w:rsidRPr="0031080F">
        <w:rPr>
          <w:bCs/>
          <w:i/>
          <w:iCs/>
        </w:rPr>
        <w:t>=</w:t>
      </w:r>
      <w:r w:rsidR="00B66483" w:rsidRPr="0031080F">
        <w:rPr>
          <w:bCs/>
          <w:iCs/>
        </w:rPr>
        <w:t>.</w:t>
      </w:r>
      <w:r w:rsidR="00CB6D0D">
        <w:rPr>
          <w:bCs/>
          <w:iCs/>
        </w:rPr>
        <w:t>813</w:t>
      </w:r>
      <w:r w:rsidR="00B66483" w:rsidRPr="0031080F">
        <w:rPr>
          <w:bCs/>
          <w:iCs/>
        </w:rPr>
        <w:t>,</w:t>
      </w:r>
      <w:r w:rsidR="00B66483" w:rsidRPr="0031080F">
        <w:rPr>
          <w:bCs/>
          <w:i/>
          <w:iCs/>
        </w:rPr>
        <w:t xml:space="preserve"> </w:t>
      </w:r>
      <w:r w:rsidR="00B66483" w:rsidRPr="0031080F">
        <w:rPr>
          <w:i/>
        </w:rPr>
        <w:t>p</w:t>
      </w:r>
      <w:r w:rsidR="007716E3">
        <w:rPr>
          <w:i/>
        </w:rPr>
        <w:t>=</w:t>
      </w:r>
      <w:r w:rsidR="00B66483" w:rsidRPr="0031080F">
        <w:t>.</w:t>
      </w:r>
      <w:r w:rsidR="007716E3">
        <w:t>014</w:t>
      </w:r>
      <w:r w:rsidR="00075A58" w:rsidRPr="0031080F">
        <w:t>.</w:t>
      </w:r>
      <w:r w:rsidR="00B23B28" w:rsidRPr="0031080F">
        <w:t xml:space="preserve"> </w:t>
      </w:r>
      <w:r w:rsidR="0061695D">
        <w:t xml:space="preserve">No significant </w:t>
      </w:r>
      <w:r>
        <w:t>relations</w:t>
      </w:r>
      <w:r w:rsidR="0061695D">
        <w:t xml:space="preserve"> </w:t>
      </w:r>
      <w:r>
        <w:t xml:space="preserve">were found for sad mood change. </w:t>
      </w:r>
      <w:r w:rsidR="007D6678" w:rsidRPr="0031080F">
        <w:t xml:space="preserve">In order to interpret the significant interaction we calculated simple slopes of the regression of happy mood change </w:t>
      </w:r>
      <w:r w:rsidR="0031080F" w:rsidRPr="0031080F">
        <w:t>from Time 1 to Tim</w:t>
      </w:r>
      <w:r w:rsidR="008F6DE4">
        <w:t>e</w:t>
      </w:r>
      <w:r w:rsidR="0031080F" w:rsidRPr="0031080F">
        <w:t xml:space="preserve"> 2 </w:t>
      </w:r>
      <w:r w:rsidR="007D6678" w:rsidRPr="0031080F">
        <w:t>on attentional deployment to happy faces at each MIP group. A</w:t>
      </w:r>
      <w:r w:rsidR="00B23B28" w:rsidRPr="0031080F">
        <w:t xml:space="preserve">nalyses showed that </w:t>
      </w:r>
      <w:r w:rsidR="00B23B28" w:rsidRPr="0031080F">
        <w:rPr>
          <w:snapToGrid w:val="0"/>
          <w:lang w:val="en-GB"/>
        </w:rPr>
        <w:t>happy mood change</w:t>
      </w:r>
      <w:r w:rsidR="00D4628E" w:rsidRPr="0031080F">
        <w:rPr>
          <w:snapToGrid w:val="0"/>
          <w:lang w:val="en-GB"/>
        </w:rPr>
        <w:t>s</w:t>
      </w:r>
      <w:r w:rsidR="00B23B28" w:rsidRPr="0031080F">
        <w:rPr>
          <w:snapToGrid w:val="0"/>
          <w:lang w:val="en-GB"/>
        </w:rPr>
        <w:t xml:space="preserve"> </w:t>
      </w:r>
      <w:r w:rsidR="00D4628E" w:rsidRPr="0031080F">
        <w:rPr>
          <w:snapToGrid w:val="0"/>
          <w:lang w:val="en-GB"/>
        </w:rPr>
        <w:t>were</w:t>
      </w:r>
      <w:r w:rsidR="00B23B28" w:rsidRPr="0031080F">
        <w:rPr>
          <w:snapToGrid w:val="0"/>
          <w:lang w:val="en-GB"/>
        </w:rPr>
        <w:t xml:space="preserve"> positively </w:t>
      </w:r>
      <w:r w:rsidR="00D4628E" w:rsidRPr="0031080F">
        <w:rPr>
          <w:snapToGrid w:val="0"/>
          <w:lang w:val="en-GB"/>
        </w:rPr>
        <w:t>related</w:t>
      </w:r>
      <w:r w:rsidR="00B23B28" w:rsidRPr="0031080F">
        <w:rPr>
          <w:snapToGrid w:val="0"/>
          <w:lang w:val="en-GB"/>
        </w:rPr>
        <w:t xml:space="preserve"> </w:t>
      </w:r>
      <w:r w:rsidR="00D4628E" w:rsidRPr="0031080F">
        <w:rPr>
          <w:snapToGrid w:val="0"/>
          <w:lang w:val="en-GB"/>
        </w:rPr>
        <w:t>with</w:t>
      </w:r>
      <w:r w:rsidR="00B23B28" w:rsidRPr="0031080F">
        <w:rPr>
          <w:snapToGrid w:val="0"/>
          <w:lang w:val="en-GB"/>
        </w:rPr>
        <w:t xml:space="preserve"> attentional deployment to happy faces after receiving a positive MIP</w:t>
      </w:r>
      <w:r w:rsidR="0085306C">
        <w:rPr>
          <w:snapToGrid w:val="0"/>
          <w:lang w:val="en-GB"/>
        </w:rPr>
        <w:t xml:space="preserve">, </w:t>
      </w:r>
      <w:r w:rsidR="003F3535" w:rsidRPr="0031080F">
        <w:rPr>
          <w:bCs/>
          <w:i/>
          <w:iCs/>
        </w:rPr>
        <w:sym w:font="Symbol" w:char="F062"/>
      </w:r>
      <w:r w:rsidR="003F3535" w:rsidRPr="0031080F">
        <w:rPr>
          <w:bCs/>
          <w:i/>
          <w:iCs/>
        </w:rPr>
        <w:t>=</w:t>
      </w:r>
      <w:r w:rsidR="003F3535" w:rsidRPr="0031080F">
        <w:rPr>
          <w:bCs/>
          <w:iCs/>
        </w:rPr>
        <w:t>.</w:t>
      </w:r>
      <w:r w:rsidR="003F3535">
        <w:rPr>
          <w:bCs/>
          <w:iCs/>
        </w:rPr>
        <w:t>3</w:t>
      </w:r>
      <w:r w:rsidR="007716E3">
        <w:rPr>
          <w:bCs/>
          <w:iCs/>
        </w:rPr>
        <w:t>20</w:t>
      </w:r>
      <w:r w:rsidR="003F3535" w:rsidRPr="0031080F">
        <w:rPr>
          <w:bCs/>
          <w:iCs/>
        </w:rPr>
        <w:t>,</w:t>
      </w:r>
      <w:r w:rsidR="003F3535" w:rsidRPr="0031080F">
        <w:rPr>
          <w:bCs/>
          <w:i/>
          <w:iCs/>
        </w:rPr>
        <w:t xml:space="preserve"> </w:t>
      </w:r>
      <w:r w:rsidR="003F3535" w:rsidRPr="0031080F">
        <w:rPr>
          <w:i/>
        </w:rPr>
        <w:t>p</w:t>
      </w:r>
      <w:r w:rsidR="007716E3">
        <w:rPr>
          <w:i/>
        </w:rPr>
        <w:t>=</w:t>
      </w:r>
      <w:r w:rsidR="003F3535" w:rsidRPr="0031080F">
        <w:t>.0</w:t>
      </w:r>
      <w:r w:rsidR="007716E3">
        <w:t>39</w:t>
      </w:r>
      <w:r w:rsidR="00B23B28" w:rsidRPr="0031080F">
        <w:rPr>
          <w:snapToGrid w:val="0"/>
          <w:lang w:val="en-GB"/>
        </w:rPr>
        <w:t xml:space="preserve">, but negatively </w:t>
      </w:r>
      <w:r w:rsidR="00D4628E" w:rsidRPr="0031080F">
        <w:rPr>
          <w:snapToGrid w:val="0"/>
          <w:lang w:val="en-GB"/>
        </w:rPr>
        <w:t>rela</w:t>
      </w:r>
      <w:r w:rsidR="00B23B28" w:rsidRPr="0031080F">
        <w:rPr>
          <w:snapToGrid w:val="0"/>
          <w:lang w:val="en-GB"/>
        </w:rPr>
        <w:t>ted after receiving</w:t>
      </w:r>
      <w:r w:rsidR="00D4628E" w:rsidRPr="0031080F">
        <w:rPr>
          <w:snapToGrid w:val="0"/>
          <w:lang w:val="en-GB"/>
        </w:rPr>
        <w:t xml:space="preserve"> a negative MIP</w:t>
      </w:r>
      <w:r w:rsidR="0085306C">
        <w:rPr>
          <w:snapToGrid w:val="0"/>
          <w:lang w:val="en-GB"/>
        </w:rPr>
        <w:t xml:space="preserve">, </w:t>
      </w:r>
      <w:r w:rsidR="003F3535" w:rsidRPr="0031080F">
        <w:rPr>
          <w:bCs/>
          <w:i/>
          <w:iCs/>
        </w:rPr>
        <w:sym w:font="Symbol" w:char="F062"/>
      </w:r>
      <w:r w:rsidR="003F3535" w:rsidRPr="0031080F">
        <w:rPr>
          <w:bCs/>
          <w:i/>
          <w:iCs/>
        </w:rPr>
        <w:t>=</w:t>
      </w:r>
      <w:r w:rsidR="003F3535">
        <w:rPr>
          <w:bCs/>
          <w:i/>
          <w:iCs/>
        </w:rPr>
        <w:t>-</w:t>
      </w:r>
      <w:r w:rsidR="003F3535" w:rsidRPr="0031080F">
        <w:rPr>
          <w:bCs/>
          <w:iCs/>
        </w:rPr>
        <w:t>.</w:t>
      </w:r>
      <w:r w:rsidR="003F3535">
        <w:rPr>
          <w:bCs/>
          <w:iCs/>
        </w:rPr>
        <w:t>425</w:t>
      </w:r>
      <w:r w:rsidR="003F3535" w:rsidRPr="0031080F">
        <w:rPr>
          <w:bCs/>
          <w:iCs/>
        </w:rPr>
        <w:t>,</w:t>
      </w:r>
      <w:r w:rsidR="003F3535" w:rsidRPr="0031080F">
        <w:rPr>
          <w:bCs/>
          <w:i/>
          <w:iCs/>
        </w:rPr>
        <w:t xml:space="preserve"> </w:t>
      </w:r>
      <w:r w:rsidR="003F3535" w:rsidRPr="0031080F">
        <w:rPr>
          <w:i/>
        </w:rPr>
        <w:t>p</w:t>
      </w:r>
      <w:r w:rsidR="007716E3">
        <w:rPr>
          <w:i/>
        </w:rPr>
        <w:t>=</w:t>
      </w:r>
      <w:r w:rsidR="003F3535" w:rsidRPr="0031080F">
        <w:t>.0</w:t>
      </w:r>
      <w:r w:rsidR="007716E3">
        <w:t>05</w:t>
      </w:r>
      <w:r w:rsidR="00D4628E" w:rsidRPr="0031080F">
        <w:rPr>
          <w:snapToGrid w:val="0"/>
          <w:lang w:val="en-GB"/>
        </w:rPr>
        <w:t>, whereas no significant relations were found after receiving a neutral MIP</w:t>
      </w:r>
      <w:r w:rsidR="0085306C">
        <w:rPr>
          <w:snapToGrid w:val="0"/>
          <w:lang w:val="en-GB"/>
        </w:rPr>
        <w:t xml:space="preserve">, </w:t>
      </w:r>
      <w:r w:rsidR="003F3535" w:rsidRPr="0031080F">
        <w:rPr>
          <w:bCs/>
          <w:i/>
          <w:iCs/>
        </w:rPr>
        <w:sym w:font="Symbol" w:char="F062"/>
      </w:r>
      <w:r w:rsidR="003F3535" w:rsidRPr="0031080F">
        <w:rPr>
          <w:bCs/>
          <w:i/>
          <w:iCs/>
        </w:rPr>
        <w:t>=</w:t>
      </w:r>
      <w:r w:rsidR="003F3535" w:rsidRPr="0031080F">
        <w:rPr>
          <w:bCs/>
          <w:iCs/>
        </w:rPr>
        <w:t>.</w:t>
      </w:r>
      <w:r w:rsidR="003F3535">
        <w:rPr>
          <w:bCs/>
          <w:iCs/>
        </w:rPr>
        <w:t>0</w:t>
      </w:r>
      <w:r w:rsidR="007716E3">
        <w:rPr>
          <w:bCs/>
          <w:iCs/>
        </w:rPr>
        <w:t>64</w:t>
      </w:r>
      <w:r w:rsidR="003F3535" w:rsidRPr="0031080F">
        <w:rPr>
          <w:bCs/>
          <w:iCs/>
        </w:rPr>
        <w:t>,</w:t>
      </w:r>
      <w:r w:rsidR="003F3535" w:rsidRPr="0031080F">
        <w:rPr>
          <w:bCs/>
          <w:i/>
          <w:iCs/>
        </w:rPr>
        <w:t xml:space="preserve"> </w:t>
      </w:r>
      <w:r w:rsidR="007716E3" w:rsidRPr="0031080F">
        <w:rPr>
          <w:i/>
        </w:rPr>
        <w:t>p</w:t>
      </w:r>
      <w:r w:rsidR="007716E3">
        <w:rPr>
          <w:i/>
        </w:rPr>
        <w:t>=</w:t>
      </w:r>
      <w:r w:rsidR="007716E3" w:rsidRPr="0031080F">
        <w:t>.</w:t>
      </w:r>
      <w:r w:rsidR="007716E3">
        <w:t>689</w:t>
      </w:r>
      <w:r w:rsidR="00D4628E" w:rsidRPr="0031080F">
        <w:rPr>
          <w:snapToGrid w:val="0"/>
          <w:lang w:val="en-GB"/>
        </w:rPr>
        <w:t xml:space="preserve">. As can be seen in Figure 2, happy mood increases after receiving a positive MIP were predictive of </w:t>
      </w:r>
      <w:r w:rsidR="00DD338F">
        <w:rPr>
          <w:snapToGrid w:val="0"/>
          <w:lang w:val="en-GB"/>
        </w:rPr>
        <w:t>more</w:t>
      </w:r>
      <w:r w:rsidR="00DD338F" w:rsidRPr="0031080F">
        <w:rPr>
          <w:snapToGrid w:val="0"/>
          <w:lang w:val="en-GB"/>
        </w:rPr>
        <w:t xml:space="preserve"> </w:t>
      </w:r>
      <w:r w:rsidR="00D4628E" w:rsidRPr="0031080F">
        <w:rPr>
          <w:snapToGrid w:val="0"/>
          <w:lang w:val="en-GB"/>
        </w:rPr>
        <w:t xml:space="preserve">attentional deployment to happy faces. </w:t>
      </w:r>
      <w:r w:rsidR="00DD338F">
        <w:rPr>
          <w:snapToGrid w:val="0"/>
          <w:lang w:val="en-GB"/>
        </w:rPr>
        <w:t>In contrast</w:t>
      </w:r>
      <w:r w:rsidR="00D4628E" w:rsidRPr="0031080F">
        <w:rPr>
          <w:snapToGrid w:val="0"/>
          <w:lang w:val="en-GB"/>
        </w:rPr>
        <w:t>, the slope in the negative MIP group show</w:t>
      </w:r>
      <w:r w:rsidR="00A12195">
        <w:rPr>
          <w:snapToGrid w:val="0"/>
          <w:lang w:val="en-GB"/>
        </w:rPr>
        <w:t>s</w:t>
      </w:r>
      <w:r w:rsidR="00D4628E" w:rsidRPr="0031080F">
        <w:rPr>
          <w:snapToGrid w:val="0"/>
          <w:lang w:val="en-GB"/>
        </w:rPr>
        <w:t xml:space="preserve"> a mood incongruent relation</w:t>
      </w:r>
      <w:r w:rsidR="00DD338F">
        <w:rPr>
          <w:snapToGrid w:val="0"/>
          <w:lang w:val="en-GB"/>
        </w:rPr>
        <w:t>. Participants</w:t>
      </w:r>
      <w:r w:rsidR="00D4628E" w:rsidRPr="0031080F">
        <w:rPr>
          <w:snapToGrid w:val="0"/>
          <w:lang w:val="en-GB"/>
        </w:rPr>
        <w:t xml:space="preserve"> reporting </w:t>
      </w:r>
      <w:r w:rsidR="00DD338F">
        <w:rPr>
          <w:snapToGrid w:val="0"/>
          <w:lang w:val="en-GB"/>
        </w:rPr>
        <w:t>stronger decline in happy mood</w:t>
      </w:r>
      <w:r w:rsidR="00D4628E" w:rsidRPr="0031080F">
        <w:rPr>
          <w:snapToGrid w:val="0"/>
          <w:lang w:val="en-GB"/>
        </w:rPr>
        <w:t xml:space="preserve"> showed </w:t>
      </w:r>
      <w:r w:rsidR="00DD338F">
        <w:rPr>
          <w:snapToGrid w:val="0"/>
          <w:lang w:val="en-GB"/>
        </w:rPr>
        <w:t>more</w:t>
      </w:r>
      <w:r w:rsidR="00DD338F" w:rsidRPr="0031080F">
        <w:rPr>
          <w:snapToGrid w:val="0"/>
          <w:lang w:val="en-GB"/>
        </w:rPr>
        <w:t xml:space="preserve"> </w:t>
      </w:r>
      <w:r w:rsidR="00D4628E" w:rsidRPr="0031080F">
        <w:rPr>
          <w:snapToGrid w:val="0"/>
          <w:lang w:val="en-GB"/>
        </w:rPr>
        <w:t>attentional deployment to happy faces in the attention task.</w:t>
      </w:r>
    </w:p>
    <w:p w14:paraId="461A78F2" w14:textId="77777777" w:rsidR="00B229B8" w:rsidRDefault="00A846E2" w:rsidP="00A846E2">
      <w:pPr>
        <w:spacing w:line="480" w:lineRule="auto"/>
        <w:ind w:firstLine="709"/>
        <w:rPr>
          <w:snapToGrid w:val="0"/>
          <w:lang w:val="en-GB"/>
        </w:rPr>
      </w:pPr>
      <w:r w:rsidRPr="008F6DE4">
        <w:rPr>
          <w:i/>
          <w:snapToGrid w:val="0"/>
          <w:lang w:val="en-GB"/>
        </w:rPr>
        <w:t>Attentional deployment and mood changes after the attention task</w:t>
      </w:r>
    </w:p>
    <w:p w14:paraId="009EA413" w14:textId="77777777" w:rsidR="00A846E2" w:rsidRDefault="00902A5A" w:rsidP="00A846E2">
      <w:pPr>
        <w:spacing w:line="480" w:lineRule="auto"/>
        <w:ind w:firstLine="709"/>
        <w:rPr>
          <w:snapToGrid w:val="0"/>
          <w:lang w:val="en-GB"/>
        </w:rPr>
      </w:pPr>
      <w:r>
        <w:rPr>
          <w:snapToGrid w:val="0"/>
          <w:lang w:val="en-GB"/>
        </w:rPr>
        <w:t>To test if attentional deployment predicted mood changes from before to after the eye-tracking session, a</w:t>
      </w:r>
      <w:r w:rsidR="00A846E2">
        <w:rPr>
          <w:snapToGrid w:val="0"/>
          <w:lang w:val="en-GB"/>
        </w:rPr>
        <w:t xml:space="preserve"> series of regression analyses were conducted with mood changes from Time 2 to Time 3 (i.e.,</w:t>
      </w:r>
      <w:r w:rsidR="00896C00">
        <w:rPr>
          <w:snapToGrid w:val="0"/>
          <w:lang w:val="en-GB"/>
        </w:rPr>
        <w:t xml:space="preserve"> </w:t>
      </w:r>
      <w:r w:rsidR="00A846E2">
        <w:rPr>
          <w:rFonts w:ascii="Times-Roman" w:eastAsia="Calibri" w:hAnsi="Times-Roman" w:cs="Times-Roman"/>
          <w:lang w:eastAsia="es-ES"/>
        </w:rPr>
        <w:t>happy mood, sad mood</w:t>
      </w:r>
      <w:r w:rsidR="00A846E2">
        <w:rPr>
          <w:snapToGrid w:val="0"/>
          <w:color w:val="000000"/>
          <w:lang w:val="en-GB"/>
        </w:rPr>
        <w:t>)</w:t>
      </w:r>
      <w:r w:rsidR="00A846E2">
        <w:rPr>
          <w:snapToGrid w:val="0"/>
          <w:lang w:val="en-GB"/>
        </w:rPr>
        <w:t xml:space="preserve"> as the dependent variable</w:t>
      </w:r>
      <w:r>
        <w:rPr>
          <w:snapToGrid w:val="0"/>
          <w:lang w:val="en-GB"/>
        </w:rPr>
        <w:t xml:space="preserve"> and MIP group and attentional deployment indices as predictors</w:t>
      </w:r>
      <w:r w:rsidR="00A846E2">
        <w:rPr>
          <w:snapToGrid w:val="0"/>
          <w:lang w:val="en-GB"/>
        </w:rPr>
        <w:t xml:space="preserve">. </w:t>
      </w:r>
      <w:r>
        <w:rPr>
          <w:snapToGrid w:val="0"/>
          <w:lang w:val="en-GB"/>
        </w:rPr>
        <w:t>Attentional deployment</w:t>
      </w:r>
      <w:r w:rsidR="0085306C">
        <w:rPr>
          <w:snapToGrid w:val="0"/>
          <w:lang w:val="en-GB"/>
        </w:rPr>
        <w:t xml:space="preserve"> indices for</w:t>
      </w:r>
      <w:r>
        <w:rPr>
          <w:snapToGrid w:val="0"/>
          <w:lang w:val="en-GB"/>
        </w:rPr>
        <w:t xml:space="preserve"> each emotional picture condition (</w:t>
      </w:r>
      <w:r>
        <w:rPr>
          <w:rFonts w:ascii="Times-Roman" w:eastAsia="Calibri" w:hAnsi="Times-Roman" w:cs="Times-Roman"/>
          <w:lang w:eastAsia="es-ES"/>
        </w:rPr>
        <w:t xml:space="preserve">happy-neutral, angry-neutral, </w:t>
      </w:r>
      <w:r>
        <w:rPr>
          <w:rFonts w:ascii="Times-Roman" w:eastAsia="Calibri" w:hAnsi="Times-Roman" w:cs="Times-Roman"/>
          <w:lang w:eastAsia="es-ES"/>
        </w:rPr>
        <w:lastRenderedPageBreak/>
        <w:t>sad-neutral</w:t>
      </w:r>
      <w:r>
        <w:rPr>
          <w:snapToGrid w:val="0"/>
          <w:color w:val="000000"/>
          <w:lang w:val="en-GB"/>
        </w:rPr>
        <w:t>)</w:t>
      </w:r>
      <w:r>
        <w:rPr>
          <w:snapToGrid w:val="0"/>
          <w:lang w:val="en-GB"/>
        </w:rPr>
        <w:t xml:space="preserve"> w</w:t>
      </w:r>
      <w:r w:rsidR="0085306C">
        <w:rPr>
          <w:snapToGrid w:val="0"/>
          <w:lang w:val="en-GB"/>
        </w:rPr>
        <w:t>ere</w:t>
      </w:r>
      <w:r>
        <w:rPr>
          <w:snapToGrid w:val="0"/>
          <w:lang w:val="en-GB"/>
        </w:rPr>
        <w:t xml:space="preserve"> entered in separate models. </w:t>
      </w:r>
      <w:r w:rsidR="00A846E2" w:rsidRPr="00902A5A">
        <w:rPr>
          <w:snapToGrid w:val="0"/>
          <w:lang w:val="en-GB"/>
        </w:rPr>
        <w:t>In each model, main effects of MIP group</w:t>
      </w:r>
      <w:r w:rsidRPr="00902A5A">
        <w:rPr>
          <w:snapToGrid w:val="0"/>
          <w:lang w:val="en-GB"/>
        </w:rPr>
        <w:t xml:space="preserve"> and attentional deployment to the corresponding emotional picture condition</w:t>
      </w:r>
      <w:r w:rsidR="00A846E2" w:rsidRPr="00902A5A">
        <w:rPr>
          <w:snapToGrid w:val="0"/>
          <w:lang w:val="en-GB"/>
        </w:rPr>
        <w:t xml:space="preserve"> were entered in the first step, followed by </w:t>
      </w:r>
      <w:r w:rsidR="00077072">
        <w:rPr>
          <w:snapToGrid w:val="0"/>
          <w:lang w:val="en-GB"/>
        </w:rPr>
        <w:t xml:space="preserve">their </w:t>
      </w:r>
      <w:r w:rsidR="00A846E2" w:rsidRPr="00902A5A">
        <w:rPr>
          <w:snapToGrid w:val="0"/>
          <w:lang w:val="en-GB"/>
        </w:rPr>
        <w:t>two-way interaction in the second step.</w:t>
      </w:r>
    </w:p>
    <w:p w14:paraId="61091D4E" w14:textId="77777777" w:rsidR="00817030" w:rsidRPr="0085306C" w:rsidRDefault="006825F4" w:rsidP="0085306C">
      <w:pPr>
        <w:spacing w:line="480" w:lineRule="auto"/>
        <w:ind w:firstLine="709"/>
        <w:rPr>
          <w:snapToGrid w:val="0"/>
          <w:lang w:val="en-GB"/>
        </w:rPr>
      </w:pPr>
      <w:r>
        <w:rPr>
          <w:snapToGrid w:val="0"/>
          <w:lang w:val="en-GB"/>
        </w:rPr>
        <w:t>With regard to</w:t>
      </w:r>
      <w:r w:rsidR="00902A5A">
        <w:rPr>
          <w:snapToGrid w:val="0"/>
          <w:lang w:val="en-GB"/>
        </w:rPr>
        <w:t xml:space="preserve"> happy mood changes from Time 2 to Time 3, </w:t>
      </w:r>
      <w:r>
        <w:rPr>
          <w:snapToGrid w:val="0"/>
          <w:lang w:val="en-GB"/>
        </w:rPr>
        <w:t xml:space="preserve">significant effects </w:t>
      </w:r>
      <w:r w:rsidRPr="00077072">
        <w:rPr>
          <w:snapToGrid w:val="0"/>
          <w:lang w:val="en-GB"/>
        </w:rPr>
        <w:t xml:space="preserve">were found for </w:t>
      </w:r>
      <w:r w:rsidR="00902A5A" w:rsidRPr="00077072">
        <w:rPr>
          <w:snapToGrid w:val="0"/>
          <w:lang w:val="en-GB"/>
        </w:rPr>
        <w:t>attentional deployment to happy faces</w:t>
      </w:r>
      <w:r w:rsidR="00FF7A6A" w:rsidRPr="00077072">
        <w:rPr>
          <w:snapToGrid w:val="0"/>
          <w:lang w:val="en-GB"/>
        </w:rPr>
        <w:t xml:space="preserve"> but not for attentional deployment to angry or sad faces. </w:t>
      </w:r>
      <w:r w:rsidR="00930A08">
        <w:rPr>
          <w:snapToGrid w:val="0"/>
          <w:lang w:val="en-GB"/>
        </w:rPr>
        <w:t>Specifically</w:t>
      </w:r>
      <w:r w:rsidR="00FF7A6A" w:rsidRPr="00077072">
        <w:rPr>
          <w:snapToGrid w:val="0"/>
          <w:lang w:val="en-GB"/>
        </w:rPr>
        <w:t xml:space="preserve">, </w:t>
      </w:r>
      <w:r w:rsidR="004F78E9">
        <w:rPr>
          <w:snapToGrid w:val="0"/>
          <w:lang w:val="en-GB"/>
        </w:rPr>
        <w:t xml:space="preserve">the </w:t>
      </w:r>
      <w:r w:rsidR="00FF7A6A" w:rsidRPr="00077072">
        <w:rPr>
          <w:snapToGrid w:val="0"/>
          <w:lang w:val="en-GB"/>
        </w:rPr>
        <w:t>first step of th</w:t>
      </w:r>
      <w:r w:rsidR="008F6DE4" w:rsidRPr="00077072">
        <w:rPr>
          <w:snapToGrid w:val="0"/>
          <w:lang w:val="en-GB"/>
        </w:rPr>
        <w:t>at</w:t>
      </w:r>
      <w:r w:rsidR="00FF7A6A" w:rsidRPr="00077072">
        <w:rPr>
          <w:snapToGrid w:val="0"/>
          <w:lang w:val="en-GB"/>
        </w:rPr>
        <w:t xml:space="preserve"> regression model </w:t>
      </w:r>
      <w:r w:rsidR="00FF7A6A" w:rsidRPr="00077072">
        <w:rPr>
          <w:rFonts w:ascii="Times-Roman" w:eastAsia="Calibri" w:hAnsi="Times-Roman" w:cs="Times-Roman"/>
          <w:lang w:eastAsia="es-ES"/>
        </w:rPr>
        <w:t xml:space="preserve">accounted for </w:t>
      </w:r>
      <w:r w:rsidR="00077072" w:rsidRPr="00077072">
        <w:rPr>
          <w:rFonts w:ascii="Times-Roman" w:eastAsia="Calibri" w:hAnsi="Times-Roman" w:cs="Times-Roman"/>
          <w:lang w:eastAsia="es-ES"/>
        </w:rPr>
        <w:t>16.2</w:t>
      </w:r>
      <w:r w:rsidR="00FF7A6A" w:rsidRPr="00077072">
        <w:rPr>
          <w:rFonts w:ascii="Times-Roman" w:eastAsia="Calibri" w:hAnsi="Times-Roman" w:cs="Times-Roman"/>
          <w:lang w:eastAsia="es-ES"/>
        </w:rPr>
        <w:t>% (adjusted R</w:t>
      </w:r>
      <w:r w:rsidR="00FF7A6A" w:rsidRPr="00077072">
        <w:rPr>
          <w:rFonts w:ascii="Times-Roman" w:eastAsia="Calibri" w:hAnsi="Times-Roman" w:cs="Times-Roman"/>
          <w:vertAlign w:val="superscript"/>
          <w:lang w:eastAsia="es-ES"/>
        </w:rPr>
        <w:t>2</w:t>
      </w:r>
      <w:r w:rsidR="00FF7A6A" w:rsidRPr="00077072">
        <w:rPr>
          <w:rFonts w:ascii="Times-Roman" w:eastAsia="Calibri" w:hAnsi="Times-Roman" w:cs="Times-Roman"/>
          <w:lang w:eastAsia="es-ES"/>
        </w:rPr>
        <w:t>) of the variance, where both MIP group and attentional deployment to happy faces emerged as significant predictors</w:t>
      </w:r>
      <w:r w:rsidR="0085306C">
        <w:t xml:space="preserve">, </w:t>
      </w:r>
      <w:r w:rsidR="00332A96" w:rsidRPr="00077072">
        <w:rPr>
          <w:bCs/>
          <w:i/>
          <w:iCs/>
        </w:rPr>
        <w:sym w:font="Symbol" w:char="F062"/>
      </w:r>
      <w:r w:rsidR="00332A96" w:rsidRPr="00077072">
        <w:rPr>
          <w:bCs/>
          <w:i/>
          <w:iCs/>
        </w:rPr>
        <w:t xml:space="preserve">= </w:t>
      </w:r>
      <w:r w:rsidR="00332A96" w:rsidRPr="00077072">
        <w:rPr>
          <w:bCs/>
          <w:iCs/>
        </w:rPr>
        <w:t>-.317,</w:t>
      </w:r>
      <w:r w:rsidR="00332A96" w:rsidRPr="00077072">
        <w:rPr>
          <w:bCs/>
          <w:i/>
          <w:iCs/>
        </w:rPr>
        <w:t xml:space="preserve"> </w:t>
      </w:r>
      <w:r w:rsidR="00332A96" w:rsidRPr="00077072">
        <w:rPr>
          <w:i/>
        </w:rPr>
        <w:t>p=</w:t>
      </w:r>
      <w:r w:rsidR="00332A96" w:rsidRPr="00077072">
        <w:t>.001</w:t>
      </w:r>
      <w:r w:rsidR="00FF7A6A" w:rsidRPr="00077072">
        <w:t xml:space="preserve">, and </w:t>
      </w:r>
      <w:r w:rsidR="00332A96" w:rsidRPr="00077072">
        <w:rPr>
          <w:bCs/>
          <w:i/>
          <w:iCs/>
        </w:rPr>
        <w:sym w:font="Symbol" w:char="F062"/>
      </w:r>
      <w:r w:rsidR="00332A96" w:rsidRPr="00077072">
        <w:rPr>
          <w:bCs/>
          <w:i/>
          <w:iCs/>
        </w:rPr>
        <w:t>=</w:t>
      </w:r>
      <w:r w:rsidR="00332A96" w:rsidRPr="00077072">
        <w:rPr>
          <w:bCs/>
          <w:iCs/>
        </w:rPr>
        <w:t>.248,</w:t>
      </w:r>
      <w:r w:rsidR="00332A96" w:rsidRPr="00077072">
        <w:rPr>
          <w:bCs/>
          <w:i/>
          <w:iCs/>
        </w:rPr>
        <w:t xml:space="preserve"> </w:t>
      </w:r>
      <w:r w:rsidR="00332A96" w:rsidRPr="00077072">
        <w:rPr>
          <w:i/>
        </w:rPr>
        <w:t>p=</w:t>
      </w:r>
      <w:r w:rsidR="00332A96" w:rsidRPr="00077072">
        <w:t>.003</w:t>
      </w:r>
      <w:r w:rsidR="00FF7A6A" w:rsidRPr="00077072">
        <w:t>, respectively. Importantly,</w:t>
      </w:r>
      <w:r w:rsidR="008F6DE4" w:rsidRPr="00077072">
        <w:t xml:space="preserve"> the</w:t>
      </w:r>
      <w:r w:rsidR="00FF7A6A" w:rsidRPr="00077072">
        <w:t xml:space="preserve"> interaction between both factors also emerged as a significant predictor in the second step</w:t>
      </w:r>
      <w:r w:rsidR="0085306C">
        <w:t xml:space="preserve">, </w:t>
      </w:r>
      <w:r w:rsidR="00FF7A6A" w:rsidRPr="00077072">
        <w:rPr>
          <w:bCs/>
          <w:i/>
          <w:iCs/>
        </w:rPr>
        <w:sym w:font="Symbol" w:char="F062"/>
      </w:r>
      <w:r w:rsidR="00FF7A6A" w:rsidRPr="00077072">
        <w:rPr>
          <w:bCs/>
          <w:i/>
          <w:iCs/>
        </w:rPr>
        <w:t>=</w:t>
      </w:r>
      <w:r w:rsidR="00FF7A6A" w:rsidRPr="00077072">
        <w:rPr>
          <w:bCs/>
          <w:iCs/>
        </w:rPr>
        <w:t>-.</w:t>
      </w:r>
      <w:r w:rsidR="00077072" w:rsidRPr="00077072">
        <w:rPr>
          <w:bCs/>
          <w:iCs/>
        </w:rPr>
        <w:t>573</w:t>
      </w:r>
      <w:r w:rsidR="00FF7A6A" w:rsidRPr="00077072">
        <w:rPr>
          <w:bCs/>
          <w:iCs/>
        </w:rPr>
        <w:t>,</w:t>
      </w:r>
      <w:r w:rsidR="00FF7A6A" w:rsidRPr="00077072">
        <w:rPr>
          <w:bCs/>
          <w:i/>
          <w:iCs/>
        </w:rPr>
        <w:t xml:space="preserve"> </w:t>
      </w:r>
      <w:r w:rsidR="00FF7A6A" w:rsidRPr="00077072">
        <w:rPr>
          <w:i/>
        </w:rPr>
        <w:t>p</w:t>
      </w:r>
      <w:r w:rsidR="00077072" w:rsidRPr="00077072">
        <w:rPr>
          <w:i/>
        </w:rPr>
        <w:t>=</w:t>
      </w:r>
      <w:r w:rsidR="00FF7A6A" w:rsidRPr="00077072">
        <w:t>.00</w:t>
      </w:r>
      <w:r w:rsidR="00077072" w:rsidRPr="00077072">
        <w:t>8</w:t>
      </w:r>
      <w:r w:rsidR="00FF7A6A" w:rsidRPr="00077072">
        <w:t xml:space="preserve">, accounting </w:t>
      </w:r>
      <w:r w:rsidR="00FF7A6A" w:rsidRPr="00077072">
        <w:rPr>
          <w:rFonts w:ascii="Times-Roman" w:eastAsia="Calibri" w:hAnsi="Times-Roman" w:cs="Times-Roman"/>
          <w:lang w:eastAsia="es-ES"/>
        </w:rPr>
        <w:t xml:space="preserve">for </w:t>
      </w:r>
      <w:r w:rsidR="00077072" w:rsidRPr="00077072">
        <w:rPr>
          <w:rFonts w:ascii="Times-Roman" w:eastAsia="Calibri" w:hAnsi="Times-Roman" w:cs="Times-Roman"/>
          <w:lang w:eastAsia="es-ES"/>
        </w:rPr>
        <w:t>4</w:t>
      </w:r>
      <w:r w:rsidR="00FF7A6A" w:rsidRPr="00077072">
        <w:rPr>
          <w:rFonts w:ascii="Times-Roman" w:eastAsia="Calibri" w:hAnsi="Times-Roman" w:cs="Times-Roman"/>
          <w:lang w:eastAsia="es-ES"/>
        </w:rPr>
        <w:t>.</w:t>
      </w:r>
      <w:r w:rsidR="00077072" w:rsidRPr="00077072">
        <w:rPr>
          <w:rFonts w:ascii="Times-Roman" w:eastAsia="Calibri" w:hAnsi="Times-Roman" w:cs="Times-Roman"/>
          <w:lang w:eastAsia="es-ES"/>
        </w:rPr>
        <w:t>7</w:t>
      </w:r>
      <w:r w:rsidR="00FF7A6A" w:rsidRPr="00077072">
        <w:rPr>
          <w:rFonts w:ascii="Times-Roman" w:eastAsia="Calibri" w:hAnsi="Times-Roman" w:cs="Times-Roman"/>
          <w:lang w:eastAsia="es-ES"/>
        </w:rPr>
        <w:t>% (adjusted R</w:t>
      </w:r>
      <w:r w:rsidR="00FF7A6A" w:rsidRPr="00077072">
        <w:rPr>
          <w:rFonts w:ascii="Times-Roman" w:eastAsia="Calibri" w:hAnsi="Times-Roman" w:cs="Times-Roman"/>
          <w:vertAlign w:val="superscript"/>
          <w:lang w:eastAsia="es-ES"/>
        </w:rPr>
        <w:t>2</w:t>
      </w:r>
      <w:r w:rsidR="00FF7A6A" w:rsidRPr="00077072">
        <w:rPr>
          <w:rFonts w:ascii="Times-Roman" w:eastAsia="Calibri" w:hAnsi="Times-Roman" w:cs="Times-Roman"/>
          <w:lang w:eastAsia="es-ES"/>
        </w:rPr>
        <w:t>) of the variance.</w:t>
      </w:r>
      <w:r w:rsidR="00817030" w:rsidRPr="00077072">
        <w:rPr>
          <w:rFonts w:ascii="Times-Roman" w:eastAsia="Calibri" w:hAnsi="Times-Roman" w:cs="Times-Roman"/>
          <w:lang w:eastAsia="es-ES"/>
        </w:rPr>
        <w:t xml:space="preserve"> </w:t>
      </w:r>
      <w:r w:rsidR="00EA20BE">
        <w:t>T</w:t>
      </w:r>
      <w:r w:rsidR="00817030" w:rsidRPr="0031080F">
        <w:t>o interpret the significant interaction we calculated simple slopes of the regression of attentional deployment to happy faces on happy mood chang</w:t>
      </w:r>
      <w:r w:rsidR="00817030" w:rsidRPr="00332A96">
        <w:t xml:space="preserve">e from Time 2 to Time 3 </w:t>
      </w:r>
      <w:r w:rsidR="004F78E9">
        <w:t>for</w:t>
      </w:r>
      <w:r w:rsidR="004F78E9" w:rsidRPr="00332A96">
        <w:t xml:space="preserve"> </w:t>
      </w:r>
      <w:r w:rsidR="00817030" w:rsidRPr="00332A96">
        <w:t xml:space="preserve">each MIP group. Analyses showed that </w:t>
      </w:r>
      <w:r w:rsidR="00817030" w:rsidRPr="00332A96">
        <w:rPr>
          <w:snapToGrid w:val="0"/>
          <w:lang w:val="en-GB"/>
        </w:rPr>
        <w:t xml:space="preserve">attentional deployment to happy faces after receiving a negative MIP </w:t>
      </w:r>
      <w:r w:rsidR="004F78E9" w:rsidRPr="00332A96">
        <w:rPr>
          <w:snapToGrid w:val="0"/>
          <w:lang w:val="en-GB"/>
        </w:rPr>
        <w:t>w</w:t>
      </w:r>
      <w:r w:rsidR="004F78E9">
        <w:rPr>
          <w:snapToGrid w:val="0"/>
          <w:lang w:val="en-GB"/>
        </w:rPr>
        <w:t>as</w:t>
      </w:r>
      <w:r w:rsidR="004F78E9" w:rsidRPr="00332A96">
        <w:rPr>
          <w:snapToGrid w:val="0"/>
          <w:lang w:val="en-GB"/>
        </w:rPr>
        <w:t xml:space="preserve"> </w:t>
      </w:r>
      <w:r w:rsidR="0011669D" w:rsidRPr="00332A96">
        <w:rPr>
          <w:snapToGrid w:val="0"/>
          <w:lang w:val="en-GB"/>
        </w:rPr>
        <w:t xml:space="preserve">positively related </w:t>
      </w:r>
      <w:r w:rsidR="004F78E9">
        <w:rPr>
          <w:snapToGrid w:val="0"/>
          <w:lang w:val="en-GB"/>
        </w:rPr>
        <w:t>to</w:t>
      </w:r>
      <w:r w:rsidR="004F78E9" w:rsidRPr="00332A96">
        <w:rPr>
          <w:snapToGrid w:val="0"/>
          <w:lang w:val="en-GB"/>
        </w:rPr>
        <w:t xml:space="preserve"> </w:t>
      </w:r>
      <w:r w:rsidR="0011669D" w:rsidRPr="00332A96">
        <w:rPr>
          <w:snapToGrid w:val="0"/>
          <w:lang w:val="en-GB"/>
        </w:rPr>
        <w:t>happy mood changes</w:t>
      </w:r>
      <w:r w:rsidR="0085306C">
        <w:rPr>
          <w:snapToGrid w:val="0"/>
          <w:lang w:val="en-GB"/>
        </w:rPr>
        <w:t xml:space="preserve">, </w:t>
      </w:r>
      <w:r w:rsidR="00817030" w:rsidRPr="00332A96">
        <w:rPr>
          <w:bCs/>
          <w:i/>
          <w:iCs/>
        </w:rPr>
        <w:sym w:font="Symbol" w:char="F062"/>
      </w:r>
      <w:r w:rsidR="00817030" w:rsidRPr="00332A96">
        <w:rPr>
          <w:bCs/>
          <w:i/>
          <w:iCs/>
        </w:rPr>
        <w:t>=</w:t>
      </w:r>
      <w:r w:rsidR="00332A96" w:rsidRPr="00332A96">
        <w:rPr>
          <w:bCs/>
          <w:i/>
          <w:iCs/>
        </w:rPr>
        <w:t>.</w:t>
      </w:r>
      <w:r w:rsidR="00817030" w:rsidRPr="00332A96">
        <w:rPr>
          <w:bCs/>
          <w:iCs/>
        </w:rPr>
        <w:t>4</w:t>
      </w:r>
      <w:r w:rsidR="00332A96" w:rsidRPr="00332A96">
        <w:rPr>
          <w:bCs/>
          <w:iCs/>
        </w:rPr>
        <w:t>98</w:t>
      </w:r>
      <w:r w:rsidR="00817030" w:rsidRPr="00332A96">
        <w:rPr>
          <w:bCs/>
          <w:iCs/>
        </w:rPr>
        <w:t>,</w:t>
      </w:r>
      <w:r w:rsidR="00817030" w:rsidRPr="00332A96">
        <w:rPr>
          <w:bCs/>
          <w:i/>
          <w:iCs/>
        </w:rPr>
        <w:t xml:space="preserve"> </w:t>
      </w:r>
      <w:r w:rsidR="00817030" w:rsidRPr="00332A96">
        <w:rPr>
          <w:i/>
        </w:rPr>
        <w:t>p</w:t>
      </w:r>
      <w:r w:rsidR="00332A96" w:rsidRPr="00332A96">
        <w:rPr>
          <w:i/>
        </w:rPr>
        <w:t>=</w:t>
      </w:r>
      <w:r w:rsidR="00817030" w:rsidRPr="00332A96">
        <w:t>.0</w:t>
      </w:r>
      <w:r w:rsidR="00332A96" w:rsidRPr="00332A96">
        <w:t>0</w:t>
      </w:r>
      <w:r w:rsidR="00817030" w:rsidRPr="00332A96">
        <w:t>1</w:t>
      </w:r>
      <w:r w:rsidR="00817030" w:rsidRPr="00332A96">
        <w:rPr>
          <w:snapToGrid w:val="0"/>
          <w:lang w:val="en-GB"/>
        </w:rPr>
        <w:t xml:space="preserve">. A similar but not significant tendency was </w:t>
      </w:r>
      <w:r w:rsidR="004F78E9">
        <w:rPr>
          <w:snapToGrid w:val="0"/>
          <w:lang w:val="en-GB"/>
        </w:rPr>
        <w:t>found for</w:t>
      </w:r>
      <w:r w:rsidR="00817030" w:rsidRPr="00332A96">
        <w:rPr>
          <w:snapToGrid w:val="0"/>
          <w:lang w:val="en-GB"/>
        </w:rPr>
        <w:t xml:space="preserve"> the neutral MIP group</w:t>
      </w:r>
      <w:r w:rsidR="0085306C">
        <w:rPr>
          <w:snapToGrid w:val="0"/>
          <w:lang w:val="en-GB"/>
        </w:rPr>
        <w:t xml:space="preserve">, </w:t>
      </w:r>
      <w:r w:rsidR="00817030" w:rsidRPr="00332A96">
        <w:rPr>
          <w:bCs/>
          <w:i/>
          <w:iCs/>
        </w:rPr>
        <w:sym w:font="Symbol" w:char="F062"/>
      </w:r>
      <w:r w:rsidR="00817030" w:rsidRPr="00332A96">
        <w:rPr>
          <w:bCs/>
          <w:i/>
          <w:iCs/>
        </w:rPr>
        <w:t>=</w:t>
      </w:r>
      <w:r w:rsidR="00817030" w:rsidRPr="00332A96">
        <w:rPr>
          <w:bCs/>
          <w:iCs/>
        </w:rPr>
        <w:t>.</w:t>
      </w:r>
      <w:r w:rsidR="00332A96" w:rsidRPr="00332A96">
        <w:rPr>
          <w:bCs/>
          <w:iCs/>
        </w:rPr>
        <w:t>256</w:t>
      </w:r>
      <w:r w:rsidR="00817030" w:rsidRPr="00332A96">
        <w:rPr>
          <w:bCs/>
          <w:iCs/>
        </w:rPr>
        <w:t>,</w:t>
      </w:r>
      <w:r w:rsidR="00817030" w:rsidRPr="00332A96">
        <w:rPr>
          <w:bCs/>
          <w:i/>
          <w:iCs/>
        </w:rPr>
        <w:t xml:space="preserve"> </w:t>
      </w:r>
      <w:r w:rsidR="00817030" w:rsidRPr="00332A96">
        <w:rPr>
          <w:i/>
        </w:rPr>
        <w:t>p</w:t>
      </w:r>
      <w:r w:rsidR="00332A96" w:rsidRPr="00332A96">
        <w:rPr>
          <w:i/>
        </w:rPr>
        <w:t>=</w:t>
      </w:r>
      <w:r w:rsidR="00817030" w:rsidRPr="00332A96">
        <w:t>.</w:t>
      </w:r>
      <w:r w:rsidR="00332A96" w:rsidRPr="00332A96">
        <w:t>101</w:t>
      </w:r>
      <w:r w:rsidR="00817030" w:rsidRPr="00332A96">
        <w:rPr>
          <w:snapToGrid w:val="0"/>
          <w:lang w:val="en-GB"/>
        </w:rPr>
        <w:t>, whereas no significant relations were found in the positive MIP group</w:t>
      </w:r>
      <w:r w:rsidR="0085306C">
        <w:rPr>
          <w:snapToGrid w:val="0"/>
          <w:lang w:val="en-GB"/>
        </w:rPr>
        <w:t xml:space="preserve">, </w:t>
      </w:r>
      <w:r w:rsidR="00817030" w:rsidRPr="00332A96">
        <w:rPr>
          <w:bCs/>
          <w:i/>
          <w:iCs/>
        </w:rPr>
        <w:sym w:font="Symbol" w:char="F062"/>
      </w:r>
      <w:r w:rsidR="00817030" w:rsidRPr="00332A96">
        <w:rPr>
          <w:bCs/>
          <w:i/>
          <w:iCs/>
        </w:rPr>
        <w:t>=</w:t>
      </w:r>
      <w:r w:rsidR="00332A96" w:rsidRPr="00332A96">
        <w:rPr>
          <w:bCs/>
          <w:i/>
          <w:iCs/>
        </w:rPr>
        <w:t>-</w:t>
      </w:r>
      <w:r w:rsidR="00817030" w:rsidRPr="00332A96">
        <w:rPr>
          <w:bCs/>
          <w:iCs/>
        </w:rPr>
        <w:t>.</w:t>
      </w:r>
      <w:r w:rsidR="00332A96" w:rsidRPr="00332A96">
        <w:rPr>
          <w:bCs/>
          <w:iCs/>
        </w:rPr>
        <w:t>017</w:t>
      </w:r>
      <w:r w:rsidR="00817030" w:rsidRPr="00332A96">
        <w:rPr>
          <w:bCs/>
          <w:iCs/>
        </w:rPr>
        <w:t>,</w:t>
      </w:r>
      <w:r w:rsidR="00332A96" w:rsidRPr="00332A96">
        <w:rPr>
          <w:i/>
        </w:rPr>
        <w:t xml:space="preserve"> p=</w:t>
      </w:r>
      <w:r w:rsidR="00332A96" w:rsidRPr="00332A96">
        <w:t>.915</w:t>
      </w:r>
      <w:r w:rsidR="00817030" w:rsidRPr="00332A96">
        <w:rPr>
          <w:snapToGrid w:val="0"/>
          <w:lang w:val="en-GB"/>
        </w:rPr>
        <w:t xml:space="preserve">. </w:t>
      </w:r>
      <w:r w:rsidR="00817030" w:rsidRPr="0031080F">
        <w:rPr>
          <w:snapToGrid w:val="0"/>
          <w:lang w:val="en-GB"/>
        </w:rPr>
        <w:t xml:space="preserve">As can be seen in Figure </w:t>
      </w:r>
      <w:r w:rsidR="00817030">
        <w:rPr>
          <w:snapToGrid w:val="0"/>
          <w:lang w:val="en-GB"/>
        </w:rPr>
        <w:t>3</w:t>
      </w:r>
      <w:r w:rsidR="00817030" w:rsidRPr="0031080F">
        <w:rPr>
          <w:snapToGrid w:val="0"/>
          <w:lang w:val="en-GB"/>
        </w:rPr>
        <w:t xml:space="preserve">, higher attentional deployment to happy faces </w:t>
      </w:r>
      <w:r w:rsidR="00817030">
        <w:rPr>
          <w:snapToGrid w:val="0"/>
          <w:lang w:val="en-GB"/>
        </w:rPr>
        <w:t>after receiving a negati</w:t>
      </w:r>
      <w:r w:rsidR="00817030" w:rsidRPr="0031080F">
        <w:rPr>
          <w:snapToGrid w:val="0"/>
          <w:lang w:val="en-GB"/>
        </w:rPr>
        <w:t xml:space="preserve">ve MIP </w:t>
      </w:r>
      <w:r w:rsidR="004F78E9" w:rsidRPr="0031080F">
        <w:rPr>
          <w:snapToGrid w:val="0"/>
          <w:lang w:val="en-GB"/>
        </w:rPr>
        <w:t>w</w:t>
      </w:r>
      <w:r w:rsidR="004F78E9">
        <w:rPr>
          <w:snapToGrid w:val="0"/>
          <w:lang w:val="en-GB"/>
        </w:rPr>
        <w:t>as</w:t>
      </w:r>
      <w:r w:rsidR="004F78E9" w:rsidRPr="0031080F">
        <w:rPr>
          <w:snapToGrid w:val="0"/>
          <w:lang w:val="en-GB"/>
        </w:rPr>
        <w:t xml:space="preserve"> </w:t>
      </w:r>
      <w:r w:rsidR="00817030" w:rsidRPr="0031080F">
        <w:rPr>
          <w:snapToGrid w:val="0"/>
          <w:lang w:val="en-GB"/>
        </w:rPr>
        <w:t xml:space="preserve">predictive of </w:t>
      </w:r>
      <w:r w:rsidR="00817030">
        <w:rPr>
          <w:snapToGrid w:val="0"/>
          <w:lang w:val="en-GB"/>
        </w:rPr>
        <w:t xml:space="preserve">subsequent </w:t>
      </w:r>
      <w:r w:rsidR="00817030" w:rsidRPr="0031080F">
        <w:rPr>
          <w:snapToGrid w:val="0"/>
          <w:lang w:val="en-GB"/>
        </w:rPr>
        <w:t>happy mood increases</w:t>
      </w:r>
      <w:r w:rsidR="00817030">
        <w:rPr>
          <w:snapToGrid w:val="0"/>
          <w:lang w:val="en-GB"/>
        </w:rPr>
        <w:t>.</w:t>
      </w:r>
    </w:p>
    <w:p w14:paraId="35B62037" w14:textId="77777777" w:rsidR="00EA20BE" w:rsidRPr="0075412E" w:rsidRDefault="00817030" w:rsidP="0075412E">
      <w:pPr>
        <w:spacing w:line="480" w:lineRule="auto"/>
        <w:ind w:firstLine="709"/>
        <w:rPr>
          <w:snapToGrid w:val="0"/>
          <w:lang w:val="en-GB"/>
        </w:rPr>
      </w:pPr>
      <w:r>
        <w:rPr>
          <w:snapToGrid w:val="0"/>
          <w:lang w:val="en-GB"/>
        </w:rPr>
        <w:t xml:space="preserve">With regard to sad mood changes from Time 2 to Time 3, significant effects were found for attentional deployment to </w:t>
      </w:r>
      <w:r w:rsidRPr="00332A96">
        <w:rPr>
          <w:snapToGrid w:val="0"/>
          <w:lang w:val="en-GB"/>
        </w:rPr>
        <w:t xml:space="preserve">happy faces but not for attentional deployment to angry or sad faces. In this case, </w:t>
      </w:r>
      <w:r w:rsidR="00930A08">
        <w:rPr>
          <w:snapToGrid w:val="0"/>
          <w:lang w:val="en-GB"/>
        </w:rPr>
        <w:t xml:space="preserve">the </w:t>
      </w:r>
      <w:r w:rsidRPr="00332A96">
        <w:rPr>
          <w:snapToGrid w:val="0"/>
          <w:lang w:val="en-GB"/>
        </w:rPr>
        <w:t>first step of th</w:t>
      </w:r>
      <w:r w:rsidR="008F6DE4" w:rsidRPr="00332A96">
        <w:rPr>
          <w:snapToGrid w:val="0"/>
          <w:lang w:val="en-GB"/>
        </w:rPr>
        <w:t>at</w:t>
      </w:r>
      <w:r w:rsidRPr="00332A96">
        <w:rPr>
          <w:snapToGrid w:val="0"/>
          <w:lang w:val="en-GB"/>
        </w:rPr>
        <w:t xml:space="preserve"> regression model </w:t>
      </w:r>
      <w:r w:rsidRPr="00332A96">
        <w:rPr>
          <w:rFonts w:ascii="Times-Roman" w:eastAsia="Calibri" w:hAnsi="Times-Roman" w:cs="Times-Roman"/>
          <w:lang w:eastAsia="es-ES"/>
        </w:rPr>
        <w:t xml:space="preserve">accounted for </w:t>
      </w:r>
      <w:r w:rsidR="00332A96" w:rsidRPr="00332A96">
        <w:rPr>
          <w:rFonts w:ascii="Times-Roman" w:eastAsia="Calibri" w:hAnsi="Times-Roman" w:cs="Times-Roman"/>
          <w:lang w:eastAsia="es-ES"/>
        </w:rPr>
        <w:t>10</w:t>
      </w:r>
      <w:r w:rsidRPr="00332A96">
        <w:rPr>
          <w:rFonts w:ascii="Times-Roman" w:eastAsia="Calibri" w:hAnsi="Times-Roman" w:cs="Times-Roman"/>
          <w:lang w:eastAsia="es-ES"/>
        </w:rPr>
        <w:t>.</w:t>
      </w:r>
      <w:r w:rsidR="00332A96" w:rsidRPr="00332A96">
        <w:rPr>
          <w:rFonts w:ascii="Times-Roman" w:eastAsia="Calibri" w:hAnsi="Times-Roman" w:cs="Times-Roman"/>
          <w:lang w:eastAsia="es-ES"/>
        </w:rPr>
        <w:t>5</w:t>
      </w:r>
      <w:r w:rsidRPr="00332A96">
        <w:rPr>
          <w:rFonts w:ascii="Times-Roman" w:eastAsia="Calibri" w:hAnsi="Times-Roman" w:cs="Times-Roman"/>
          <w:lang w:eastAsia="es-ES"/>
        </w:rPr>
        <w:t>% (adjusted R</w:t>
      </w:r>
      <w:r w:rsidRPr="00332A96">
        <w:rPr>
          <w:rFonts w:ascii="Times-Roman" w:eastAsia="Calibri" w:hAnsi="Times-Roman" w:cs="Times-Roman"/>
          <w:vertAlign w:val="superscript"/>
          <w:lang w:eastAsia="es-ES"/>
        </w:rPr>
        <w:t>2</w:t>
      </w:r>
      <w:r w:rsidRPr="00332A96">
        <w:rPr>
          <w:rFonts w:ascii="Times-Roman" w:eastAsia="Calibri" w:hAnsi="Times-Roman" w:cs="Times-Roman"/>
          <w:lang w:eastAsia="es-ES"/>
        </w:rPr>
        <w:t>) of the variance, where both MIP group and attentional deployment to happy faces emerged as significant predictors</w:t>
      </w:r>
      <w:r w:rsidR="0085306C">
        <w:t xml:space="preserve">, </w:t>
      </w:r>
      <w:r w:rsidRPr="00332A96">
        <w:rPr>
          <w:bCs/>
          <w:i/>
          <w:iCs/>
        </w:rPr>
        <w:sym w:font="Symbol" w:char="F062"/>
      </w:r>
      <w:r w:rsidRPr="00332A96">
        <w:rPr>
          <w:bCs/>
          <w:i/>
          <w:iCs/>
        </w:rPr>
        <w:t xml:space="preserve">= </w:t>
      </w:r>
      <w:r w:rsidRPr="00332A96">
        <w:rPr>
          <w:bCs/>
          <w:iCs/>
        </w:rPr>
        <w:t>.</w:t>
      </w:r>
      <w:r w:rsidR="00332A96" w:rsidRPr="00332A96">
        <w:rPr>
          <w:bCs/>
          <w:iCs/>
        </w:rPr>
        <w:t>221</w:t>
      </w:r>
      <w:r w:rsidRPr="00332A96">
        <w:rPr>
          <w:bCs/>
          <w:iCs/>
        </w:rPr>
        <w:t>,</w:t>
      </w:r>
      <w:r w:rsidRPr="00332A96">
        <w:rPr>
          <w:bCs/>
          <w:i/>
          <w:iCs/>
        </w:rPr>
        <w:t xml:space="preserve"> </w:t>
      </w:r>
      <w:r w:rsidRPr="00332A96">
        <w:rPr>
          <w:i/>
        </w:rPr>
        <w:t>p</w:t>
      </w:r>
      <w:r w:rsidR="00332A96" w:rsidRPr="00332A96">
        <w:rPr>
          <w:i/>
        </w:rPr>
        <w:t>=</w:t>
      </w:r>
      <w:r w:rsidRPr="00332A96">
        <w:t>.0</w:t>
      </w:r>
      <w:r w:rsidR="00332A96" w:rsidRPr="00332A96">
        <w:t>11</w:t>
      </w:r>
      <w:r w:rsidRPr="00332A96">
        <w:t xml:space="preserve">, and </w:t>
      </w:r>
      <w:r w:rsidRPr="00332A96">
        <w:rPr>
          <w:bCs/>
          <w:i/>
          <w:iCs/>
        </w:rPr>
        <w:sym w:font="Symbol" w:char="F062"/>
      </w:r>
      <w:r w:rsidRPr="00332A96">
        <w:rPr>
          <w:bCs/>
          <w:i/>
          <w:iCs/>
        </w:rPr>
        <w:t xml:space="preserve">= </w:t>
      </w:r>
      <w:r w:rsidRPr="00332A96">
        <w:rPr>
          <w:bCs/>
          <w:iCs/>
        </w:rPr>
        <w:t>-.</w:t>
      </w:r>
      <w:r w:rsidR="00332A96" w:rsidRPr="00332A96">
        <w:rPr>
          <w:bCs/>
          <w:iCs/>
        </w:rPr>
        <w:t>237</w:t>
      </w:r>
      <w:r w:rsidRPr="00332A96">
        <w:rPr>
          <w:bCs/>
          <w:iCs/>
        </w:rPr>
        <w:t>,</w:t>
      </w:r>
      <w:r w:rsidRPr="00332A96">
        <w:rPr>
          <w:bCs/>
          <w:i/>
          <w:iCs/>
        </w:rPr>
        <w:t xml:space="preserve"> </w:t>
      </w:r>
      <w:r w:rsidRPr="00332A96">
        <w:rPr>
          <w:i/>
        </w:rPr>
        <w:t>p</w:t>
      </w:r>
      <w:r w:rsidR="00332A96" w:rsidRPr="00332A96">
        <w:rPr>
          <w:i/>
        </w:rPr>
        <w:t>=</w:t>
      </w:r>
      <w:r w:rsidRPr="00332A96">
        <w:t>.00</w:t>
      </w:r>
      <w:r w:rsidR="00332A96" w:rsidRPr="00332A96">
        <w:t>6</w:t>
      </w:r>
      <w:r w:rsidRPr="00332A96">
        <w:t>, respectively</w:t>
      </w:r>
      <w:r w:rsidR="0085306C">
        <w:t>,</w:t>
      </w:r>
      <w:r w:rsidRPr="00332A96">
        <w:t xml:space="preserve"> but their interaction did not emerge as a significant predictor in </w:t>
      </w:r>
      <w:r w:rsidRPr="00332A96">
        <w:lastRenderedPageBreak/>
        <w:t>the second step</w:t>
      </w:r>
      <w:r w:rsidR="0085306C">
        <w:t xml:space="preserve">, </w:t>
      </w:r>
      <w:r w:rsidRPr="00332A96">
        <w:rPr>
          <w:bCs/>
          <w:i/>
          <w:iCs/>
        </w:rPr>
        <w:sym w:font="Symbol" w:char="F062"/>
      </w:r>
      <w:r w:rsidRPr="00332A96">
        <w:rPr>
          <w:bCs/>
          <w:i/>
          <w:iCs/>
        </w:rPr>
        <w:t xml:space="preserve">= </w:t>
      </w:r>
      <w:r w:rsidRPr="00332A96">
        <w:rPr>
          <w:bCs/>
          <w:iCs/>
        </w:rPr>
        <w:t>.</w:t>
      </w:r>
      <w:r w:rsidR="00332A96" w:rsidRPr="00332A96">
        <w:rPr>
          <w:bCs/>
          <w:iCs/>
        </w:rPr>
        <w:t>257</w:t>
      </w:r>
      <w:r w:rsidRPr="00332A96">
        <w:rPr>
          <w:bCs/>
          <w:iCs/>
        </w:rPr>
        <w:t>,</w:t>
      </w:r>
      <w:r w:rsidRPr="00332A96">
        <w:rPr>
          <w:bCs/>
          <w:i/>
          <w:iCs/>
        </w:rPr>
        <w:t xml:space="preserve"> </w:t>
      </w:r>
      <w:r w:rsidRPr="00332A96">
        <w:rPr>
          <w:i/>
        </w:rPr>
        <w:t>p</w:t>
      </w:r>
      <w:r w:rsidR="00332A96" w:rsidRPr="00332A96">
        <w:rPr>
          <w:i/>
        </w:rPr>
        <w:t>=</w:t>
      </w:r>
      <w:r w:rsidRPr="00332A96">
        <w:t>.</w:t>
      </w:r>
      <w:r w:rsidR="00332A96" w:rsidRPr="00332A96">
        <w:t>256</w:t>
      </w:r>
      <w:r w:rsidR="00930A08">
        <w:t xml:space="preserve"> </w:t>
      </w:r>
      <w:r w:rsidRPr="00332A96">
        <w:rPr>
          <w:rFonts w:ascii="Times-Roman" w:eastAsia="Calibri" w:hAnsi="Times-Roman" w:cs="Times-Roman"/>
          <w:lang w:eastAsia="es-ES"/>
        </w:rPr>
        <w:t>(</w:t>
      </w:r>
      <w:r>
        <w:rPr>
          <w:rFonts w:ascii="Times-Roman" w:eastAsia="Calibri" w:hAnsi="Times-Roman" w:cs="Times-Roman"/>
          <w:lang w:eastAsia="es-ES"/>
        </w:rPr>
        <w:t>adjusted R</w:t>
      </w:r>
      <w:r w:rsidRPr="00FF7A6A">
        <w:rPr>
          <w:rFonts w:ascii="Times-Roman" w:eastAsia="Calibri" w:hAnsi="Times-Roman" w:cs="Times-Roman"/>
          <w:vertAlign w:val="superscript"/>
          <w:lang w:eastAsia="es-ES"/>
        </w:rPr>
        <w:t>2</w:t>
      </w:r>
      <w:r w:rsidR="00930A08">
        <w:rPr>
          <w:rFonts w:ascii="Times-Roman" w:eastAsia="Calibri" w:hAnsi="Times-Roman" w:cs="Times-Roman"/>
          <w:lang w:eastAsia="es-ES"/>
        </w:rPr>
        <w:t>= 0.</w:t>
      </w:r>
      <w:r w:rsidR="00081148">
        <w:rPr>
          <w:rFonts w:ascii="Times-Roman" w:eastAsia="Calibri" w:hAnsi="Times-Roman" w:cs="Times-Roman"/>
          <w:lang w:eastAsia="es-ES"/>
        </w:rPr>
        <w:t>0</w:t>
      </w:r>
      <w:r w:rsidR="00930A08">
        <w:rPr>
          <w:rFonts w:ascii="Times-Roman" w:eastAsia="Calibri" w:hAnsi="Times-Roman" w:cs="Times-Roman"/>
          <w:lang w:eastAsia="es-ES"/>
        </w:rPr>
        <w:t>9</w:t>
      </w:r>
      <w:r>
        <w:rPr>
          <w:rFonts w:ascii="Times-Roman" w:eastAsia="Calibri" w:hAnsi="Times-Roman" w:cs="Times-Roman"/>
          <w:lang w:eastAsia="es-ES"/>
        </w:rPr>
        <w:t xml:space="preserve">). Given the significant decrease in sad mood observed for the negative MIP group from Time 2 to Time 3 and the negative relation found between </w:t>
      </w:r>
      <w:r w:rsidR="00285C32">
        <w:rPr>
          <w:rFonts w:ascii="Times-Roman" w:eastAsia="Calibri" w:hAnsi="Times-Roman" w:cs="Times-Roman"/>
          <w:lang w:eastAsia="es-ES"/>
        </w:rPr>
        <w:t>sad</w:t>
      </w:r>
      <w:r>
        <w:rPr>
          <w:rFonts w:ascii="Times-Roman" w:eastAsia="Calibri" w:hAnsi="Times-Roman" w:cs="Times-Roman"/>
          <w:lang w:eastAsia="es-ES"/>
        </w:rPr>
        <w:t xml:space="preserve"> mood change and attentiona</w:t>
      </w:r>
      <w:r w:rsidRPr="00332A96">
        <w:rPr>
          <w:rFonts w:ascii="Times-Roman" w:eastAsia="Calibri" w:hAnsi="Times-Roman" w:cs="Times-Roman"/>
          <w:lang w:eastAsia="es-ES"/>
        </w:rPr>
        <w:t xml:space="preserve">l deployment to happy faces, we specifically tested the predictive role </w:t>
      </w:r>
      <w:r w:rsidR="0011669D" w:rsidRPr="00332A96">
        <w:rPr>
          <w:rFonts w:ascii="Times-Roman" w:eastAsia="Calibri" w:hAnsi="Times-Roman" w:cs="Times-Roman"/>
          <w:lang w:eastAsia="es-ES"/>
        </w:rPr>
        <w:t xml:space="preserve">of attentional deployment to happy faces in the negative MIP group </w:t>
      </w:r>
      <w:r w:rsidRPr="00332A96">
        <w:rPr>
          <w:rFonts w:ascii="Times-Roman" w:eastAsia="Calibri" w:hAnsi="Times-Roman" w:cs="Times-Roman"/>
          <w:lang w:eastAsia="es-ES"/>
        </w:rPr>
        <w:t xml:space="preserve">on </w:t>
      </w:r>
      <w:r w:rsidR="004F78E9">
        <w:rPr>
          <w:rFonts w:ascii="Times-Roman" w:eastAsia="Calibri" w:hAnsi="Times-Roman" w:cs="Times-Roman"/>
          <w:lang w:eastAsia="es-ES"/>
        </w:rPr>
        <w:t xml:space="preserve">decreases in </w:t>
      </w:r>
      <w:r w:rsidRPr="00332A96">
        <w:rPr>
          <w:rFonts w:ascii="Times-Roman" w:eastAsia="Calibri" w:hAnsi="Times-Roman" w:cs="Times-Roman"/>
          <w:lang w:eastAsia="es-ES"/>
        </w:rPr>
        <w:t xml:space="preserve">sad mood. </w:t>
      </w:r>
      <w:r w:rsidR="00A62A66" w:rsidRPr="00332A96">
        <w:rPr>
          <w:rFonts w:ascii="Times-Roman" w:eastAsia="Calibri" w:hAnsi="Times-Roman" w:cs="Times-Roman"/>
          <w:lang w:eastAsia="es-ES"/>
        </w:rPr>
        <w:t xml:space="preserve">Analysis </w:t>
      </w:r>
      <w:r w:rsidR="004F78E9" w:rsidRPr="00332A96">
        <w:rPr>
          <w:rFonts w:ascii="Times-Roman" w:eastAsia="Calibri" w:hAnsi="Times-Roman" w:cs="Times-Roman"/>
          <w:lang w:eastAsia="es-ES"/>
        </w:rPr>
        <w:t>o</w:t>
      </w:r>
      <w:r w:rsidR="004F78E9">
        <w:rPr>
          <w:rFonts w:ascii="Times-Roman" w:eastAsia="Calibri" w:hAnsi="Times-Roman" w:cs="Times-Roman"/>
          <w:lang w:eastAsia="es-ES"/>
        </w:rPr>
        <w:t>f</w:t>
      </w:r>
      <w:r w:rsidR="004F78E9" w:rsidRPr="00332A96">
        <w:rPr>
          <w:rFonts w:ascii="Times-Roman" w:eastAsia="Calibri" w:hAnsi="Times-Roman" w:cs="Times-Roman"/>
          <w:lang w:eastAsia="es-ES"/>
        </w:rPr>
        <w:t xml:space="preserve"> </w:t>
      </w:r>
      <w:r w:rsidR="00A62A66" w:rsidRPr="00332A96">
        <w:rPr>
          <w:rFonts w:ascii="Times-Roman" w:eastAsia="Calibri" w:hAnsi="Times-Roman" w:cs="Times-Roman"/>
          <w:lang w:eastAsia="es-ES"/>
        </w:rPr>
        <w:t xml:space="preserve">the </w:t>
      </w:r>
      <w:r w:rsidR="00A62A66" w:rsidRPr="00332A96">
        <w:t xml:space="preserve">simple slope of the regression </w:t>
      </w:r>
      <w:r w:rsidR="004F78E9">
        <w:t>for the</w:t>
      </w:r>
      <w:r w:rsidR="004F78E9" w:rsidRPr="00332A96">
        <w:t xml:space="preserve"> </w:t>
      </w:r>
      <w:r w:rsidR="00A62A66" w:rsidRPr="00332A96">
        <w:t xml:space="preserve">negative MIP group showed </w:t>
      </w:r>
      <w:r w:rsidR="008F6DE4" w:rsidRPr="00332A96">
        <w:t xml:space="preserve">that </w:t>
      </w:r>
      <w:r w:rsidR="00A62A66" w:rsidRPr="00332A96">
        <w:rPr>
          <w:snapToGrid w:val="0"/>
          <w:lang w:val="en-GB"/>
        </w:rPr>
        <w:t>attentional deployment to happy faces</w:t>
      </w:r>
      <w:r w:rsidR="00A62A66" w:rsidRPr="00332A96">
        <w:t xml:space="preserve"> was also predictive of </w:t>
      </w:r>
      <w:r w:rsidR="00A62A66" w:rsidRPr="00332A96">
        <w:rPr>
          <w:snapToGrid w:val="0"/>
          <w:lang w:val="en-GB"/>
        </w:rPr>
        <w:t>sad mood decreases from Time 2 to Time 3</w:t>
      </w:r>
      <w:r w:rsidR="0085306C">
        <w:rPr>
          <w:snapToGrid w:val="0"/>
          <w:lang w:val="en-GB"/>
        </w:rPr>
        <w:t xml:space="preserve">, </w:t>
      </w:r>
      <w:r w:rsidR="00A62A66" w:rsidRPr="00332A96">
        <w:rPr>
          <w:bCs/>
          <w:i/>
          <w:iCs/>
        </w:rPr>
        <w:sym w:font="Symbol" w:char="F062"/>
      </w:r>
      <w:r w:rsidR="00A62A66" w:rsidRPr="00332A96">
        <w:rPr>
          <w:bCs/>
          <w:i/>
          <w:iCs/>
        </w:rPr>
        <w:t>=-</w:t>
      </w:r>
      <w:r w:rsidR="00A62A66" w:rsidRPr="00332A96">
        <w:rPr>
          <w:bCs/>
          <w:iCs/>
        </w:rPr>
        <w:t>.</w:t>
      </w:r>
      <w:r w:rsidR="00332A96" w:rsidRPr="00332A96">
        <w:rPr>
          <w:bCs/>
          <w:iCs/>
        </w:rPr>
        <w:t>388</w:t>
      </w:r>
      <w:r w:rsidR="00A62A66" w:rsidRPr="00332A96">
        <w:rPr>
          <w:bCs/>
          <w:iCs/>
        </w:rPr>
        <w:t>,</w:t>
      </w:r>
      <w:r w:rsidR="00A62A66" w:rsidRPr="00332A96">
        <w:rPr>
          <w:bCs/>
          <w:i/>
          <w:iCs/>
        </w:rPr>
        <w:t xml:space="preserve"> </w:t>
      </w:r>
      <w:r w:rsidR="00A62A66" w:rsidRPr="00332A96">
        <w:rPr>
          <w:i/>
        </w:rPr>
        <w:t>p</w:t>
      </w:r>
      <w:r w:rsidR="00332A96" w:rsidRPr="00332A96">
        <w:rPr>
          <w:i/>
        </w:rPr>
        <w:t>=</w:t>
      </w:r>
      <w:r w:rsidR="00A62A66" w:rsidRPr="00332A96">
        <w:t>.01</w:t>
      </w:r>
      <w:r w:rsidR="00332A96" w:rsidRPr="00332A96">
        <w:t>1</w:t>
      </w:r>
      <w:r w:rsidR="00081148">
        <w:rPr>
          <w:snapToGrid w:val="0"/>
          <w:lang w:val="en-GB"/>
        </w:rPr>
        <w:t xml:space="preserve"> </w:t>
      </w:r>
      <w:r w:rsidR="00A62A66" w:rsidRPr="00332A96">
        <w:rPr>
          <w:rFonts w:ascii="Times-Roman" w:eastAsia="Calibri" w:hAnsi="Times-Roman" w:cs="Times-Roman"/>
          <w:lang w:eastAsia="es-ES"/>
        </w:rPr>
        <w:t>(adjusted R</w:t>
      </w:r>
      <w:r w:rsidR="00A62A66" w:rsidRPr="00332A96">
        <w:rPr>
          <w:rFonts w:ascii="Times-Roman" w:eastAsia="Calibri" w:hAnsi="Times-Roman" w:cs="Times-Roman"/>
          <w:vertAlign w:val="superscript"/>
          <w:lang w:eastAsia="es-ES"/>
        </w:rPr>
        <w:t>2</w:t>
      </w:r>
      <w:r w:rsidR="00081148">
        <w:rPr>
          <w:rFonts w:ascii="Times-Roman" w:eastAsia="Calibri" w:hAnsi="Times-Roman" w:cs="Times-Roman"/>
          <w:lang w:eastAsia="es-ES"/>
        </w:rPr>
        <w:t>= 0.15)</w:t>
      </w:r>
      <w:r w:rsidR="00CB37EB" w:rsidRPr="00CB37EB">
        <w:rPr>
          <w:rStyle w:val="Refdenotaalpie"/>
          <w:rFonts w:ascii="Times-Roman" w:eastAsia="Calibri" w:hAnsi="Times-Roman" w:cs="Times-Roman"/>
          <w:vertAlign w:val="baseline"/>
          <w:lang w:eastAsia="es-ES"/>
        </w:rPr>
        <w:t>.</w:t>
      </w:r>
      <w:r w:rsidR="000D0FEA">
        <w:rPr>
          <w:rFonts w:ascii="Times-Roman" w:eastAsia="Calibri" w:hAnsi="Times-Roman" w:cs="Times-Roman"/>
          <w:lang w:eastAsia="es-ES"/>
        </w:rPr>
        <w:t xml:space="preserve"> </w:t>
      </w:r>
      <w:r w:rsidR="00CB37EB" w:rsidRPr="00D170EE">
        <w:rPr>
          <w:lang w:eastAsia="es-ES"/>
        </w:rPr>
        <w:t xml:space="preserve">Similar analyses for the neutral and the positive MIP groups </w:t>
      </w:r>
      <w:r w:rsidR="00CB37EB">
        <w:rPr>
          <w:lang w:eastAsia="es-ES"/>
        </w:rPr>
        <w:t>were conducted</w:t>
      </w:r>
      <w:r w:rsidR="004F78E9">
        <w:rPr>
          <w:lang w:eastAsia="es-ES"/>
        </w:rPr>
        <w:t xml:space="preserve"> but no</w:t>
      </w:r>
      <w:r w:rsidR="0036272E">
        <w:rPr>
          <w:lang w:eastAsia="es-ES"/>
        </w:rPr>
        <w:t xml:space="preserve"> </w:t>
      </w:r>
      <w:r w:rsidR="00CB37EB" w:rsidRPr="00D170EE">
        <w:rPr>
          <w:lang w:eastAsia="es-ES"/>
        </w:rPr>
        <w:t>significant relation</w:t>
      </w:r>
      <w:r w:rsidR="0036272E">
        <w:rPr>
          <w:lang w:eastAsia="es-ES"/>
        </w:rPr>
        <w:t>s</w:t>
      </w:r>
      <w:r w:rsidR="00CB37EB" w:rsidRPr="00D170EE">
        <w:rPr>
          <w:lang w:eastAsia="es-ES"/>
        </w:rPr>
        <w:t xml:space="preserve"> among </w:t>
      </w:r>
      <w:r w:rsidR="00CB37EB" w:rsidRPr="00D170EE">
        <w:rPr>
          <w:snapToGrid w:val="0"/>
          <w:lang w:val="en-GB"/>
        </w:rPr>
        <w:t>attentional deployment to happy faces and sad mood changes</w:t>
      </w:r>
      <w:r w:rsidR="00CB37EB">
        <w:rPr>
          <w:snapToGrid w:val="0"/>
          <w:lang w:val="en-GB"/>
        </w:rPr>
        <w:t xml:space="preserve"> </w:t>
      </w:r>
      <w:r w:rsidR="004F78E9">
        <w:rPr>
          <w:snapToGrid w:val="0"/>
          <w:lang w:val="en-GB"/>
        </w:rPr>
        <w:t xml:space="preserve">were found in these </w:t>
      </w:r>
      <w:r w:rsidR="00CB37EB">
        <w:rPr>
          <w:snapToGrid w:val="0"/>
          <w:lang w:val="en-GB"/>
        </w:rPr>
        <w:t xml:space="preserve">groups, </w:t>
      </w:r>
      <w:r w:rsidR="00CB37EB" w:rsidRPr="00D170EE">
        <w:rPr>
          <w:bCs/>
          <w:i/>
          <w:iCs/>
        </w:rPr>
        <w:sym w:font="Symbol" w:char="F062"/>
      </w:r>
      <w:r w:rsidR="00CB37EB" w:rsidRPr="00D170EE">
        <w:rPr>
          <w:bCs/>
          <w:i/>
          <w:iCs/>
        </w:rPr>
        <w:t>=-</w:t>
      </w:r>
      <w:r w:rsidR="00CB37EB" w:rsidRPr="00D170EE">
        <w:rPr>
          <w:bCs/>
          <w:iCs/>
        </w:rPr>
        <w:t>.122,</w:t>
      </w:r>
      <w:r w:rsidR="00CB37EB" w:rsidRPr="00D170EE">
        <w:rPr>
          <w:bCs/>
          <w:i/>
          <w:iCs/>
        </w:rPr>
        <w:t xml:space="preserve"> </w:t>
      </w:r>
      <w:r w:rsidR="00CB37EB" w:rsidRPr="00D170EE">
        <w:rPr>
          <w:i/>
        </w:rPr>
        <w:t>p=</w:t>
      </w:r>
      <w:r w:rsidR="00CB37EB" w:rsidRPr="00D170EE">
        <w:t xml:space="preserve">.440, and </w:t>
      </w:r>
      <w:r w:rsidR="00CB37EB" w:rsidRPr="00D170EE">
        <w:rPr>
          <w:bCs/>
          <w:i/>
          <w:iCs/>
        </w:rPr>
        <w:sym w:font="Symbol" w:char="F062"/>
      </w:r>
      <w:r w:rsidR="00CB37EB" w:rsidRPr="00D170EE">
        <w:rPr>
          <w:bCs/>
          <w:i/>
          <w:iCs/>
        </w:rPr>
        <w:t>=-</w:t>
      </w:r>
      <w:r w:rsidR="00CB37EB" w:rsidRPr="00D170EE">
        <w:rPr>
          <w:bCs/>
          <w:iCs/>
        </w:rPr>
        <w:t>.205,</w:t>
      </w:r>
      <w:r w:rsidR="00CB37EB" w:rsidRPr="00D170EE">
        <w:rPr>
          <w:bCs/>
          <w:i/>
          <w:iCs/>
        </w:rPr>
        <w:t xml:space="preserve"> </w:t>
      </w:r>
      <w:r w:rsidR="00CB37EB" w:rsidRPr="00D170EE">
        <w:rPr>
          <w:i/>
        </w:rPr>
        <w:t>p=</w:t>
      </w:r>
      <w:r w:rsidR="00CB37EB" w:rsidRPr="00D170EE">
        <w:t>.193, respectively</w:t>
      </w:r>
      <w:r w:rsidR="00CB37EB" w:rsidRPr="00D170EE">
        <w:rPr>
          <w:snapToGrid w:val="0"/>
          <w:lang w:val="en-GB"/>
        </w:rPr>
        <w:t>.</w:t>
      </w:r>
      <w:r w:rsidR="00CB37EB">
        <w:rPr>
          <w:snapToGrid w:val="0"/>
          <w:lang w:val="en-GB"/>
        </w:rPr>
        <w:t xml:space="preserve"> </w:t>
      </w:r>
      <w:r w:rsidR="00CB37EB" w:rsidRPr="0031080F">
        <w:rPr>
          <w:snapToGrid w:val="0"/>
          <w:lang w:val="en-GB"/>
        </w:rPr>
        <w:t xml:space="preserve">As can be seen in Figure </w:t>
      </w:r>
      <w:r w:rsidR="00CB37EB">
        <w:rPr>
          <w:snapToGrid w:val="0"/>
          <w:lang w:val="en-GB"/>
        </w:rPr>
        <w:t>4</w:t>
      </w:r>
      <w:r w:rsidR="00CB37EB" w:rsidRPr="0031080F">
        <w:rPr>
          <w:snapToGrid w:val="0"/>
          <w:lang w:val="en-GB"/>
        </w:rPr>
        <w:t xml:space="preserve">, </w:t>
      </w:r>
      <w:r w:rsidR="004F78E9">
        <w:rPr>
          <w:snapToGrid w:val="0"/>
          <w:lang w:val="en-GB"/>
        </w:rPr>
        <w:t>more</w:t>
      </w:r>
      <w:r w:rsidR="004F78E9" w:rsidRPr="0031080F">
        <w:rPr>
          <w:snapToGrid w:val="0"/>
          <w:lang w:val="en-GB"/>
        </w:rPr>
        <w:t xml:space="preserve"> </w:t>
      </w:r>
      <w:r w:rsidR="00CB37EB" w:rsidRPr="0031080F">
        <w:rPr>
          <w:snapToGrid w:val="0"/>
          <w:lang w:val="en-GB"/>
        </w:rPr>
        <w:t xml:space="preserve">attentional deployment to happy faces </w:t>
      </w:r>
      <w:r w:rsidR="00CB37EB">
        <w:rPr>
          <w:snapToGrid w:val="0"/>
          <w:lang w:val="en-GB"/>
        </w:rPr>
        <w:t xml:space="preserve">after </w:t>
      </w:r>
      <w:r w:rsidR="004F78E9">
        <w:rPr>
          <w:snapToGrid w:val="0"/>
          <w:lang w:val="en-GB"/>
        </w:rPr>
        <w:t xml:space="preserve">undergoing </w:t>
      </w:r>
      <w:r w:rsidR="00CB37EB">
        <w:rPr>
          <w:snapToGrid w:val="0"/>
          <w:lang w:val="en-GB"/>
        </w:rPr>
        <w:t>a negati</w:t>
      </w:r>
      <w:r w:rsidR="00CB37EB" w:rsidRPr="0031080F">
        <w:rPr>
          <w:snapToGrid w:val="0"/>
          <w:lang w:val="en-GB"/>
        </w:rPr>
        <w:t xml:space="preserve">ve MIP </w:t>
      </w:r>
      <w:r w:rsidR="004F78E9">
        <w:rPr>
          <w:snapToGrid w:val="0"/>
          <w:lang w:val="en-GB"/>
        </w:rPr>
        <w:t>was</w:t>
      </w:r>
      <w:r w:rsidR="004F78E9" w:rsidRPr="0031080F">
        <w:rPr>
          <w:snapToGrid w:val="0"/>
          <w:lang w:val="en-GB"/>
        </w:rPr>
        <w:t xml:space="preserve"> </w:t>
      </w:r>
      <w:r w:rsidR="00CB37EB" w:rsidRPr="0031080F">
        <w:rPr>
          <w:snapToGrid w:val="0"/>
          <w:lang w:val="en-GB"/>
        </w:rPr>
        <w:t xml:space="preserve">predictive of </w:t>
      </w:r>
      <w:r w:rsidR="00CB37EB">
        <w:rPr>
          <w:snapToGrid w:val="0"/>
          <w:lang w:val="en-GB"/>
        </w:rPr>
        <w:t>subsequent de</w:t>
      </w:r>
      <w:r w:rsidR="00CB37EB" w:rsidRPr="0031080F">
        <w:rPr>
          <w:snapToGrid w:val="0"/>
          <w:lang w:val="en-GB"/>
        </w:rPr>
        <w:t>creases</w:t>
      </w:r>
      <w:r w:rsidR="00CB37EB">
        <w:rPr>
          <w:snapToGrid w:val="0"/>
          <w:lang w:val="en-GB"/>
        </w:rPr>
        <w:t xml:space="preserve"> </w:t>
      </w:r>
      <w:r w:rsidR="004F78E9">
        <w:rPr>
          <w:snapToGrid w:val="0"/>
          <w:lang w:val="en-GB"/>
        </w:rPr>
        <w:t>in sad mood</w:t>
      </w:r>
      <w:r w:rsidR="00CB37EB">
        <w:rPr>
          <w:snapToGrid w:val="0"/>
          <w:lang w:val="en-GB"/>
        </w:rPr>
        <w:t>.</w:t>
      </w:r>
    </w:p>
    <w:p w14:paraId="26FEABFC" w14:textId="77777777" w:rsidR="00055044" w:rsidRDefault="00055044" w:rsidP="00420368">
      <w:pPr>
        <w:spacing w:line="480" w:lineRule="auto"/>
        <w:jc w:val="center"/>
        <w:rPr>
          <w:b/>
        </w:rPr>
      </w:pPr>
    </w:p>
    <w:p w14:paraId="13189966" w14:textId="77777777" w:rsidR="00420368" w:rsidRPr="006204A6" w:rsidRDefault="008D1C54" w:rsidP="00420368">
      <w:pPr>
        <w:spacing w:line="480" w:lineRule="auto"/>
        <w:jc w:val="center"/>
        <w:rPr>
          <w:b/>
        </w:rPr>
      </w:pPr>
      <w:r w:rsidRPr="006204A6">
        <w:rPr>
          <w:b/>
        </w:rPr>
        <w:t>Discussion</w:t>
      </w:r>
    </w:p>
    <w:p w14:paraId="31C19008" w14:textId="77777777" w:rsidR="00EE2B08" w:rsidRDefault="00EE2B08" w:rsidP="00EE2B08">
      <w:pPr>
        <w:spacing w:line="480" w:lineRule="auto"/>
        <w:ind w:firstLine="709"/>
        <w:rPr>
          <w:rFonts w:eastAsia="Calibri"/>
          <w:lang w:eastAsia="es-ES"/>
        </w:rPr>
      </w:pPr>
      <w:r>
        <w:rPr>
          <w:rFonts w:eastAsia="Calibri"/>
          <w:lang w:eastAsia="es-ES"/>
        </w:rPr>
        <w:t>T</w:t>
      </w:r>
      <w:r w:rsidRPr="005F0210">
        <w:rPr>
          <w:rFonts w:eastAsia="Calibri"/>
          <w:lang w:eastAsia="es-ES"/>
        </w:rPr>
        <w:t xml:space="preserve">he present study tested the </w:t>
      </w:r>
      <w:r>
        <w:rPr>
          <w:rFonts w:eastAsia="Calibri"/>
          <w:lang w:eastAsia="es-ES"/>
        </w:rPr>
        <w:t xml:space="preserve">interplay between </w:t>
      </w:r>
      <w:r w:rsidR="0047791D">
        <w:rPr>
          <w:rFonts w:eastAsia="Calibri"/>
          <w:lang w:eastAsia="es-ES"/>
        </w:rPr>
        <w:t xml:space="preserve">current </w:t>
      </w:r>
      <w:r>
        <w:rPr>
          <w:rFonts w:eastAsia="Calibri"/>
          <w:lang w:eastAsia="es-ES"/>
        </w:rPr>
        <w:t xml:space="preserve">mood </w:t>
      </w:r>
      <w:r w:rsidR="0047791D">
        <w:rPr>
          <w:rFonts w:eastAsia="Calibri"/>
          <w:lang w:eastAsia="es-ES"/>
        </w:rPr>
        <w:t xml:space="preserve">state </w:t>
      </w:r>
      <w:r>
        <w:rPr>
          <w:rFonts w:eastAsia="Calibri"/>
          <w:lang w:eastAsia="es-ES"/>
        </w:rPr>
        <w:t>and</w:t>
      </w:r>
      <w:r w:rsidRPr="005F0210">
        <w:rPr>
          <w:rFonts w:eastAsia="Calibri"/>
          <w:lang w:eastAsia="es-ES"/>
        </w:rPr>
        <w:t xml:space="preserve"> attentional deployment to positive (i.e., happy faces) and negative (i.e., angry and sad faces) stimuli in response to experimental </w:t>
      </w:r>
      <w:r w:rsidR="0036272E">
        <w:rPr>
          <w:rFonts w:eastAsia="Calibri"/>
          <w:lang w:eastAsia="es-ES"/>
        </w:rPr>
        <w:t>inductions</w:t>
      </w:r>
      <w:r w:rsidR="0036272E" w:rsidRPr="005F0210">
        <w:rPr>
          <w:rFonts w:eastAsia="Calibri"/>
          <w:lang w:eastAsia="es-ES"/>
        </w:rPr>
        <w:t xml:space="preserve"> </w:t>
      </w:r>
      <w:r w:rsidRPr="005F0210">
        <w:rPr>
          <w:rFonts w:eastAsia="Calibri"/>
          <w:lang w:eastAsia="es-ES"/>
        </w:rPr>
        <w:t xml:space="preserve">of </w:t>
      </w:r>
      <w:r>
        <w:rPr>
          <w:rFonts w:eastAsia="Calibri"/>
          <w:lang w:eastAsia="es-ES"/>
        </w:rPr>
        <w:t>sad</w:t>
      </w:r>
      <w:r w:rsidR="0036272E">
        <w:rPr>
          <w:rFonts w:eastAsia="Calibri"/>
          <w:lang w:eastAsia="es-ES"/>
        </w:rPr>
        <w:t xml:space="preserve"> and</w:t>
      </w:r>
      <w:r w:rsidR="0047791D">
        <w:rPr>
          <w:rFonts w:eastAsia="Calibri"/>
          <w:lang w:eastAsia="es-ES"/>
        </w:rPr>
        <w:t xml:space="preserve"> happy</w:t>
      </w:r>
      <w:r w:rsidRPr="005F0210">
        <w:rPr>
          <w:rFonts w:eastAsia="Calibri"/>
          <w:lang w:eastAsia="es-ES"/>
        </w:rPr>
        <w:t xml:space="preserve"> mood.</w:t>
      </w:r>
      <w:r>
        <w:rPr>
          <w:rFonts w:eastAsia="Calibri"/>
          <w:lang w:eastAsia="es-ES"/>
        </w:rPr>
        <w:t xml:space="preserve"> </w:t>
      </w:r>
      <w:r w:rsidR="0047791D">
        <w:rPr>
          <w:rFonts w:eastAsia="Calibri"/>
          <w:lang w:eastAsia="es-ES"/>
        </w:rPr>
        <w:t>W</w:t>
      </w:r>
      <w:r>
        <w:rPr>
          <w:rFonts w:eastAsia="Calibri"/>
          <w:lang w:eastAsia="es-ES"/>
        </w:rPr>
        <w:t xml:space="preserve">e tested the </w:t>
      </w:r>
      <w:r w:rsidR="0047791D">
        <w:rPr>
          <w:rFonts w:eastAsia="Calibri"/>
          <w:lang w:eastAsia="es-ES"/>
        </w:rPr>
        <w:t xml:space="preserve">effect of induced mood state on subsequent attentional deployment and we also tested the association between attentional deployment and subsequent mood. </w:t>
      </w:r>
    </w:p>
    <w:p w14:paraId="69BF62AA" w14:textId="77777777" w:rsidR="005140B1" w:rsidRDefault="0047791D" w:rsidP="00B42A43">
      <w:pPr>
        <w:autoSpaceDE w:val="0"/>
        <w:autoSpaceDN w:val="0"/>
        <w:adjustRightInd w:val="0"/>
        <w:spacing w:line="480" w:lineRule="auto"/>
        <w:ind w:firstLine="709"/>
      </w:pPr>
      <w:r>
        <w:rPr>
          <w:rFonts w:eastAsia="Calibri"/>
          <w:lang w:eastAsia="es-ES"/>
        </w:rPr>
        <w:t>I</w:t>
      </w:r>
      <w:r w:rsidR="00EE2B08">
        <w:rPr>
          <w:rFonts w:eastAsia="Calibri"/>
          <w:lang w:eastAsia="es-ES"/>
        </w:rPr>
        <w:t xml:space="preserve">t has been argued that </w:t>
      </w:r>
      <w:r w:rsidR="00285C32">
        <w:rPr>
          <w:lang w:eastAsia="es-ES"/>
        </w:rPr>
        <w:t xml:space="preserve">mood states </w:t>
      </w:r>
      <w:r w:rsidR="00081148">
        <w:rPr>
          <w:lang w:eastAsia="es-ES"/>
        </w:rPr>
        <w:t>facilitate</w:t>
      </w:r>
      <w:r w:rsidR="00451DED">
        <w:rPr>
          <w:lang w:eastAsia="es-ES"/>
        </w:rPr>
        <w:t xml:space="preserve"> </w:t>
      </w:r>
      <w:r w:rsidR="00081148">
        <w:rPr>
          <w:lang w:eastAsia="es-ES"/>
        </w:rPr>
        <w:t>the</w:t>
      </w:r>
      <w:r w:rsidR="00451DED">
        <w:rPr>
          <w:lang w:eastAsia="es-ES"/>
        </w:rPr>
        <w:t xml:space="preserve"> cognitive processing of mood-congruent information (e.g., Bower, 1987). </w:t>
      </w:r>
      <w:r>
        <w:rPr>
          <w:lang w:eastAsia="es-ES"/>
        </w:rPr>
        <w:t>Indeed, i</w:t>
      </w:r>
      <w:r w:rsidR="00451DED">
        <w:rPr>
          <w:lang w:eastAsia="es-ES"/>
        </w:rPr>
        <w:t xml:space="preserve">n our study a mood-congruent association between increases </w:t>
      </w:r>
      <w:r>
        <w:rPr>
          <w:lang w:eastAsia="es-ES"/>
        </w:rPr>
        <w:t xml:space="preserve">in happy mood </w:t>
      </w:r>
      <w:r w:rsidR="00451DED">
        <w:rPr>
          <w:lang w:eastAsia="es-ES"/>
        </w:rPr>
        <w:t>after receiving a positive MIP and higher attentional deployment to happy faces was found. Th</w:t>
      </w:r>
      <w:r w:rsidR="00041308">
        <w:rPr>
          <w:lang w:eastAsia="es-ES"/>
        </w:rPr>
        <w:t>is result is</w:t>
      </w:r>
      <w:r w:rsidR="00451DED">
        <w:rPr>
          <w:lang w:eastAsia="es-ES"/>
        </w:rPr>
        <w:t xml:space="preserve"> congruent with previous results showing that participants under a positive MIP show </w:t>
      </w:r>
      <w:r w:rsidR="002F28B8">
        <w:rPr>
          <w:lang w:eastAsia="es-ES"/>
        </w:rPr>
        <w:t>an</w:t>
      </w:r>
      <w:r w:rsidR="00451DED">
        <w:rPr>
          <w:lang w:eastAsia="es-ES"/>
        </w:rPr>
        <w:t xml:space="preserve"> attentional bias to </w:t>
      </w:r>
      <w:r w:rsidR="00451DED">
        <w:rPr>
          <w:lang w:eastAsia="es-ES"/>
        </w:rPr>
        <w:lastRenderedPageBreak/>
        <w:t xml:space="preserve">positive information (Tamir </w:t>
      </w:r>
      <w:r w:rsidR="00AD4236">
        <w:rPr>
          <w:lang w:eastAsia="es-ES"/>
        </w:rPr>
        <w:t>&amp;</w:t>
      </w:r>
      <w:r w:rsidR="00451DED">
        <w:rPr>
          <w:lang w:eastAsia="es-ES"/>
        </w:rPr>
        <w:t xml:space="preserve"> Robinson, 2007).</w:t>
      </w:r>
      <w:r w:rsidR="005140B1">
        <w:rPr>
          <w:lang w:eastAsia="es-ES"/>
        </w:rPr>
        <w:t xml:space="preserve"> </w:t>
      </w:r>
      <w:r w:rsidR="00986774" w:rsidRPr="00AB5BC2">
        <w:rPr>
          <w:iCs/>
        </w:rPr>
        <w:t xml:space="preserve">This </w:t>
      </w:r>
      <w:r w:rsidR="00041308">
        <w:rPr>
          <w:iCs/>
        </w:rPr>
        <w:t>association</w:t>
      </w:r>
      <w:r w:rsidR="00986774" w:rsidRPr="00AB5BC2">
        <w:rPr>
          <w:iCs/>
        </w:rPr>
        <w:t xml:space="preserve"> has been </w:t>
      </w:r>
      <w:r w:rsidR="00081148">
        <w:rPr>
          <w:iCs/>
        </w:rPr>
        <w:t xml:space="preserve">broadly </w:t>
      </w:r>
      <w:r w:rsidR="00986774" w:rsidRPr="00AB5BC2">
        <w:rPr>
          <w:iCs/>
        </w:rPr>
        <w:t xml:space="preserve">interpreted in terms </w:t>
      </w:r>
      <w:r w:rsidR="007B1B8C">
        <w:rPr>
          <w:iCs/>
        </w:rPr>
        <w:t>of</w:t>
      </w:r>
      <w:r w:rsidR="007B1B8C" w:rsidRPr="00AB5BC2">
        <w:rPr>
          <w:iCs/>
        </w:rPr>
        <w:t xml:space="preserve"> </w:t>
      </w:r>
      <w:r w:rsidR="00986774" w:rsidRPr="00AB5BC2">
        <w:rPr>
          <w:iCs/>
        </w:rPr>
        <w:t xml:space="preserve">selective attention </w:t>
      </w:r>
      <w:r w:rsidR="007B1B8C">
        <w:rPr>
          <w:iCs/>
        </w:rPr>
        <w:t>acting</w:t>
      </w:r>
      <w:r w:rsidR="00986774" w:rsidRPr="00AB5BC2">
        <w:rPr>
          <w:iCs/>
        </w:rPr>
        <w:t xml:space="preserve"> as a mechanism by which positive mood facilitate</w:t>
      </w:r>
      <w:r w:rsidR="007B1B8C">
        <w:rPr>
          <w:iCs/>
        </w:rPr>
        <w:t>s</w:t>
      </w:r>
      <w:r w:rsidR="00986774" w:rsidRPr="00AB5BC2">
        <w:rPr>
          <w:iCs/>
        </w:rPr>
        <w:t xml:space="preserve"> the attainment of desirable outcomes</w:t>
      </w:r>
      <w:r w:rsidR="00081148">
        <w:rPr>
          <w:iCs/>
        </w:rPr>
        <w:t xml:space="preserve"> </w:t>
      </w:r>
      <w:r w:rsidR="00986774" w:rsidRPr="00AB5BC2">
        <w:rPr>
          <w:iCs/>
        </w:rPr>
        <w:t xml:space="preserve">(Fredrickson, 2001). </w:t>
      </w:r>
      <w:r w:rsidR="00081148">
        <w:rPr>
          <w:iCs/>
        </w:rPr>
        <w:t>According to this idea</w:t>
      </w:r>
      <w:r w:rsidR="00986774" w:rsidRPr="00AB5BC2">
        <w:rPr>
          <w:iCs/>
        </w:rPr>
        <w:t xml:space="preserve">, </w:t>
      </w:r>
      <w:r w:rsidR="007B1B8C">
        <w:rPr>
          <w:iCs/>
        </w:rPr>
        <w:t xml:space="preserve">elevated </w:t>
      </w:r>
      <w:r w:rsidR="00986774" w:rsidRPr="00AB5BC2">
        <w:rPr>
          <w:iCs/>
        </w:rPr>
        <w:t xml:space="preserve">positive mood states are thought to facilitate a selective focus on rewarding or desirable features of the environment, </w:t>
      </w:r>
      <w:r w:rsidR="00A1416E">
        <w:rPr>
          <w:iCs/>
        </w:rPr>
        <w:t>a</w:t>
      </w:r>
      <w:r w:rsidR="00CE51A9">
        <w:rPr>
          <w:iCs/>
        </w:rPr>
        <w:t>nd</w:t>
      </w:r>
      <w:r w:rsidR="00986774" w:rsidRPr="00AB5BC2">
        <w:rPr>
          <w:iCs/>
        </w:rPr>
        <w:t xml:space="preserve"> such selectivity may facilitate approach-related decision making and behaviors, which in turn may facilitate the attainment of positive outcomes</w:t>
      </w:r>
      <w:r w:rsidR="00986774">
        <w:rPr>
          <w:iCs/>
        </w:rPr>
        <w:t xml:space="preserve"> (Tamir &amp; Robinson, 2007)</w:t>
      </w:r>
      <w:r w:rsidR="00986774" w:rsidRPr="00AB5BC2">
        <w:rPr>
          <w:iCs/>
        </w:rPr>
        <w:t>.</w:t>
      </w:r>
      <w:r w:rsidR="00DB4FF9">
        <w:rPr>
          <w:iCs/>
        </w:rPr>
        <w:t xml:space="preserve"> </w:t>
      </w:r>
      <w:r w:rsidR="00DB4FF9">
        <w:rPr>
          <w:lang w:eastAsia="es-ES"/>
        </w:rPr>
        <w:t xml:space="preserve">However, it should be noted that Tamir </w:t>
      </w:r>
      <w:r w:rsidR="00AE4974">
        <w:rPr>
          <w:lang w:eastAsia="es-ES"/>
        </w:rPr>
        <w:t>and</w:t>
      </w:r>
      <w:r w:rsidR="00DB4FF9">
        <w:rPr>
          <w:lang w:eastAsia="es-ES"/>
        </w:rPr>
        <w:t xml:space="preserve"> Robinson (2007) reported significant MIP group differences in attention to positive information</w:t>
      </w:r>
      <w:r w:rsidR="00DB4FF9" w:rsidRPr="00AB5BC2">
        <w:rPr>
          <w:iCs/>
        </w:rPr>
        <w:t xml:space="preserve"> </w:t>
      </w:r>
      <w:r w:rsidR="00DB4FF9">
        <w:rPr>
          <w:iCs/>
        </w:rPr>
        <w:t xml:space="preserve">whereas </w:t>
      </w:r>
      <w:r w:rsidR="00EB2A05">
        <w:rPr>
          <w:iCs/>
        </w:rPr>
        <w:t xml:space="preserve">we </w:t>
      </w:r>
      <w:r w:rsidR="00DB4FF9">
        <w:rPr>
          <w:iCs/>
        </w:rPr>
        <w:t xml:space="preserve">did not </w:t>
      </w:r>
      <w:r w:rsidR="00300855">
        <w:rPr>
          <w:iCs/>
        </w:rPr>
        <w:t>find</w:t>
      </w:r>
      <w:r w:rsidR="00DB4FF9">
        <w:rPr>
          <w:iCs/>
        </w:rPr>
        <w:t xml:space="preserve"> MIP group differences</w:t>
      </w:r>
      <w:r w:rsidR="00EB2A05">
        <w:rPr>
          <w:iCs/>
        </w:rPr>
        <w:t xml:space="preserve"> in our study</w:t>
      </w:r>
      <w:r w:rsidR="00DB4FF9">
        <w:rPr>
          <w:iCs/>
        </w:rPr>
        <w:t xml:space="preserve">. </w:t>
      </w:r>
      <w:r w:rsidR="00DB4FF9">
        <w:rPr>
          <w:lang w:eastAsia="es-ES"/>
        </w:rPr>
        <w:t xml:space="preserve">This different pattern of results </w:t>
      </w:r>
      <w:r w:rsidR="0044482D">
        <w:rPr>
          <w:lang w:eastAsia="es-ES"/>
        </w:rPr>
        <w:t>may be due to</w:t>
      </w:r>
      <w:r w:rsidR="00DB4FF9">
        <w:rPr>
          <w:lang w:eastAsia="es-ES"/>
        </w:rPr>
        <w:t xml:space="preserve"> several methodological differences between </w:t>
      </w:r>
      <w:r w:rsidR="00AE4974">
        <w:rPr>
          <w:lang w:eastAsia="es-ES"/>
        </w:rPr>
        <w:t xml:space="preserve">the </w:t>
      </w:r>
      <w:r w:rsidR="00DB4FF9">
        <w:rPr>
          <w:lang w:eastAsia="es-ES"/>
        </w:rPr>
        <w:t>studies, such as the stimuli employed (i.e., words vs. faces), the tim</w:t>
      </w:r>
      <w:r w:rsidR="00AE4974">
        <w:rPr>
          <w:lang w:eastAsia="es-ES"/>
        </w:rPr>
        <w:t>ing</w:t>
      </w:r>
      <w:r w:rsidR="00DB4FF9">
        <w:rPr>
          <w:lang w:eastAsia="es-ES"/>
        </w:rPr>
        <w:t xml:space="preserve"> of stimuli presentation (i.e., 300-900 ms vs. 3500 ms) and the measure of attention (i.e., response times in the dot-probe task vs. direct measurement of eye movements). </w:t>
      </w:r>
      <w:r w:rsidR="00DB4FF9">
        <w:rPr>
          <w:rFonts w:eastAsia="Calibri"/>
          <w:lang w:eastAsia="es-ES"/>
        </w:rPr>
        <w:t xml:space="preserve">Taken together, results suggest that although a positive MIP </w:t>
      </w:r>
      <w:r w:rsidR="007C318A">
        <w:rPr>
          <w:rFonts w:eastAsia="Calibri"/>
          <w:lang w:eastAsia="es-ES"/>
        </w:rPr>
        <w:t xml:space="preserve">compared to other MIPs </w:t>
      </w:r>
      <w:r w:rsidR="00DB4FF9">
        <w:rPr>
          <w:rFonts w:eastAsia="Calibri"/>
          <w:lang w:eastAsia="es-ES"/>
        </w:rPr>
        <w:t xml:space="preserve">may induce a higher initial selectivity for positive information (e.g., </w:t>
      </w:r>
      <w:r w:rsidR="007C318A">
        <w:rPr>
          <w:rFonts w:eastAsia="Calibri"/>
          <w:lang w:eastAsia="es-ES"/>
        </w:rPr>
        <w:t xml:space="preserve">during the </w:t>
      </w:r>
      <w:r w:rsidR="00DB4FF9">
        <w:rPr>
          <w:rFonts w:eastAsia="Calibri"/>
          <w:lang w:eastAsia="es-ES"/>
        </w:rPr>
        <w:t xml:space="preserve">first </w:t>
      </w:r>
      <w:r w:rsidR="007C318A">
        <w:rPr>
          <w:rFonts w:eastAsia="Calibri"/>
          <w:lang w:eastAsia="es-ES"/>
        </w:rPr>
        <w:t>300-</w:t>
      </w:r>
      <w:r w:rsidR="00DB4FF9">
        <w:rPr>
          <w:rFonts w:eastAsia="Calibri"/>
          <w:lang w:eastAsia="es-ES"/>
        </w:rPr>
        <w:t xml:space="preserve">900 ms), </w:t>
      </w:r>
      <w:r w:rsidR="00D36AAB">
        <w:rPr>
          <w:rFonts w:eastAsia="Calibri"/>
          <w:lang w:eastAsia="es-ES"/>
        </w:rPr>
        <w:t xml:space="preserve">MIP </w:t>
      </w:r>
      <w:r w:rsidR="00DB4FF9">
        <w:rPr>
          <w:rFonts w:eastAsia="Calibri"/>
          <w:lang w:eastAsia="es-ES"/>
        </w:rPr>
        <w:t>groups may then show similar subsequent attentional deployment to this information (as show</w:t>
      </w:r>
      <w:r w:rsidR="00AE4974">
        <w:rPr>
          <w:rFonts w:eastAsia="Calibri"/>
          <w:lang w:eastAsia="es-ES"/>
        </w:rPr>
        <w:t>n</w:t>
      </w:r>
      <w:r w:rsidR="00DB4FF9">
        <w:rPr>
          <w:rFonts w:eastAsia="Calibri"/>
          <w:lang w:eastAsia="es-ES"/>
        </w:rPr>
        <w:t xml:space="preserve"> by attentional deployment across longer periods </w:t>
      </w:r>
      <w:r w:rsidR="0044482D">
        <w:rPr>
          <w:rFonts w:eastAsia="Calibri"/>
          <w:lang w:eastAsia="es-ES"/>
        </w:rPr>
        <w:t xml:space="preserve">of time </w:t>
      </w:r>
      <w:r w:rsidR="00DB4FF9">
        <w:rPr>
          <w:rFonts w:eastAsia="Calibri"/>
          <w:lang w:eastAsia="es-ES"/>
        </w:rPr>
        <w:t xml:space="preserve">in our study). Further research analyzing attentional deployment across time </w:t>
      </w:r>
      <w:r w:rsidR="00300855">
        <w:rPr>
          <w:rFonts w:eastAsia="Calibri"/>
          <w:lang w:eastAsia="es-ES"/>
        </w:rPr>
        <w:t>is</w:t>
      </w:r>
      <w:r w:rsidR="00DB4FF9">
        <w:rPr>
          <w:rFonts w:eastAsia="Calibri"/>
          <w:lang w:eastAsia="es-ES"/>
        </w:rPr>
        <w:t xml:space="preserve"> necessary to clarify this </w:t>
      </w:r>
      <w:r w:rsidR="00300855">
        <w:rPr>
          <w:rFonts w:eastAsia="Calibri"/>
          <w:lang w:eastAsia="es-ES"/>
        </w:rPr>
        <w:t>issue</w:t>
      </w:r>
      <w:r w:rsidR="00DB4FF9">
        <w:rPr>
          <w:rFonts w:eastAsia="Calibri"/>
          <w:lang w:eastAsia="es-ES"/>
        </w:rPr>
        <w:t>.</w:t>
      </w:r>
    </w:p>
    <w:p w14:paraId="6E38F2D7" w14:textId="77777777" w:rsidR="004808F8" w:rsidRDefault="00A0149C" w:rsidP="00D66948">
      <w:pPr>
        <w:spacing w:line="480" w:lineRule="auto"/>
        <w:ind w:firstLine="709"/>
        <w:rPr>
          <w:rFonts w:eastAsia="Calibri"/>
          <w:lang w:eastAsia="es-ES"/>
        </w:rPr>
      </w:pPr>
      <w:r>
        <w:rPr>
          <w:rFonts w:eastAsia="Calibri"/>
          <w:lang w:eastAsia="es-ES"/>
        </w:rPr>
        <w:t xml:space="preserve">With regard to negative mood states </w:t>
      </w:r>
      <w:r w:rsidR="0084502C">
        <w:rPr>
          <w:lang w:eastAsia="es-ES"/>
        </w:rPr>
        <w:t>p</w:t>
      </w:r>
      <w:r w:rsidR="005140B1">
        <w:rPr>
          <w:lang w:eastAsia="es-ES"/>
        </w:rPr>
        <w:t xml:space="preserve">revious research </w:t>
      </w:r>
      <w:r w:rsidR="005140B1">
        <w:rPr>
          <w:rFonts w:eastAsia="Calibri"/>
          <w:lang w:eastAsia="es-ES"/>
        </w:rPr>
        <w:t>has not reported mood-congruent relations</w:t>
      </w:r>
      <w:r>
        <w:rPr>
          <w:rFonts w:eastAsia="Calibri"/>
          <w:lang w:eastAsia="es-ES"/>
        </w:rPr>
        <w:t xml:space="preserve"> between affect and attention</w:t>
      </w:r>
      <w:r w:rsidR="005140B1">
        <w:rPr>
          <w:rFonts w:eastAsia="Calibri"/>
          <w:lang w:eastAsia="es-ES"/>
        </w:rPr>
        <w:t xml:space="preserve"> (</w:t>
      </w:r>
      <w:r w:rsidR="005140B1" w:rsidRPr="00F026EE">
        <w:rPr>
          <w:rFonts w:eastAsia="Calibri"/>
          <w:lang w:eastAsia="es-ES"/>
        </w:rPr>
        <w:t xml:space="preserve">e.g., </w:t>
      </w:r>
      <w:proofErr w:type="spellStart"/>
      <w:r w:rsidR="005140B1">
        <w:rPr>
          <w:rFonts w:eastAsia="Calibri"/>
          <w:lang w:eastAsia="es-ES"/>
        </w:rPr>
        <w:t>McGabe</w:t>
      </w:r>
      <w:proofErr w:type="spellEnd"/>
      <w:r w:rsidR="005140B1">
        <w:rPr>
          <w:rFonts w:eastAsia="Calibri"/>
          <w:lang w:eastAsia="es-ES"/>
        </w:rPr>
        <w:t xml:space="preserve"> et al., 2000; </w:t>
      </w:r>
      <w:proofErr w:type="spellStart"/>
      <w:r w:rsidR="005140B1">
        <w:rPr>
          <w:rFonts w:eastAsia="Calibri"/>
          <w:lang w:eastAsia="es-ES"/>
        </w:rPr>
        <w:t>Chepenik</w:t>
      </w:r>
      <w:proofErr w:type="spellEnd"/>
      <w:r w:rsidR="005140B1">
        <w:rPr>
          <w:rFonts w:eastAsia="Calibri"/>
          <w:lang w:eastAsia="es-ES"/>
        </w:rPr>
        <w:t xml:space="preserve"> et al., 2007). </w:t>
      </w:r>
      <w:r w:rsidR="00285C32">
        <w:rPr>
          <w:rFonts w:eastAsia="Calibri"/>
          <w:lang w:eastAsia="es-ES"/>
        </w:rPr>
        <w:t>S</w:t>
      </w:r>
      <w:r w:rsidR="005140B1">
        <w:rPr>
          <w:rFonts w:eastAsia="Calibri"/>
          <w:lang w:eastAsia="es-ES"/>
        </w:rPr>
        <w:t xml:space="preserve">ome studies </w:t>
      </w:r>
      <w:r w:rsidR="005140B1" w:rsidRPr="00AE4280">
        <w:rPr>
          <w:rFonts w:eastAsia="Calibri"/>
          <w:lang w:eastAsia="es-ES"/>
        </w:rPr>
        <w:t>(</w:t>
      </w:r>
      <w:r w:rsidR="005140B1">
        <w:rPr>
          <w:rFonts w:eastAsia="Calibri"/>
          <w:lang w:eastAsia="es-ES"/>
        </w:rPr>
        <w:t xml:space="preserve">e.g., </w:t>
      </w:r>
      <w:proofErr w:type="spellStart"/>
      <w:r w:rsidR="005140B1" w:rsidRPr="00AE4280">
        <w:rPr>
          <w:rFonts w:eastAsia="Calibri"/>
          <w:lang w:eastAsia="es-ES"/>
        </w:rPr>
        <w:t>Isaacowitz</w:t>
      </w:r>
      <w:proofErr w:type="spellEnd"/>
      <w:r w:rsidR="005140B1" w:rsidRPr="00AE4280">
        <w:rPr>
          <w:rFonts w:eastAsia="Calibri"/>
          <w:lang w:eastAsia="es-ES"/>
        </w:rPr>
        <w:t xml:space="preserve"> et al</w:t>
      </w:r>
      <w:r w:rsidR="00055044">
        <w:rPr>
          <w:rFonts w:eastAsia="Calibri"/>
          <w:lang w:eastAsia="es-ES"/>
        </w:rPr>
        <w:t>.</w:t>
      </w:r>
      <w:r w:rsidR="005140B1" w:rsidRPr="00AE4280">
        <w:rPr>
          <w:rFonts w:eastAsia="Calibri"/>
          <w:lang w:eastAsia="es-ES"/>
        </w:rPr>
        <w:t>, 2008)</w:t>
      </w:r>
      <w:r w:rsidR="005140B1">
        <w:rPr>
          <w:rFonts w:eastAsia="Calibri"/>
          <w:lang w:eastAsia="es-ES"/>
        </w:rPr>
        <w:t xml:space="preserve"> have </w:t>
      </w:r>
      <w:r w:rsidR="00081148">
        <w:rPr>
          <w:rFonts w:eastAsia="Calibri"/>
          <w:lang w:eastAsia="es-ES"/>
        </w:rPr>
        <w:t xml:space="preserve">shown </w:t>
      </w:r>
      <w:r w:rsidR="005140B1">
        <w:rPr>
          <w:rFonts w:eastAsia="Calibri"/>
          <w:lang w:eastAsia="es-ES"/>
        </w:rPr>
        <w:t>that inducing negative mood states may pro</w:t>
      </w:r>
      <w:r w:rsidR="0084502C">
        <w:rPr>
          <w:rFonts w:eastAsia="Calibri"/>
          <w:lang w:eastAsia="es-ES"/>
        </w:rPr>
        <w:t>voke</w:t>
      </w:r>
      <w:r w:rsidR="005140B1">
        <w:rPr>
          <w:rFonts w:eastAsia="Calibri"/>
          <w:lang w:eastAsia="es-ES"/>
        </w:rPr>
        <w:t xml:space="preserve"> mood-incongruent attentional deployment, which may serve to regulate the negative mood elicited (</w:t>
      </w:r>
      <w:proofErr w:type="spellStart"/>
      <w:r w:rsidR="005140B1">
        <w:rPr>
          <w:rFonts w:eastAsia="Calibri"/>
          <w:lang w:eastAsia="es-ES"/>
        </w:rPr>
        <w:t>Isaacowitz</w:t>
      </w:r>
      <w:proofErr w:type="spellEnd"/>
      <w:r w:rsidR="005140B1">
        <w:rPr>
          <w:rFonts w:eastAsia="Calibri"/>
          <w:lang w:eastAsia="es-ES"/>
        </w:rPr>
        <w:t xml:space="preserve"> et al., 2009). </w:t>
      </w:r>
      <w:r w:rsidR="005140B1">
        <w:rPr>
          <w:lang w:eastAsia="es-ES"/>
        </w:rPr>
        <w:t>In</w:t>
      </w:r>
      <w:r>
        <w:rPr>
          <w:lang w:eastAsia="es-ES"/>
        </w:rPr>
        <w:t>deed, in</w:t>
      </w:r>
      <w:r w:rsidR="005140B1">
        <w:rPr>
          <w:lang w:eastAsia="es-ES"/>
        </w:rPr>
        <w:t xml:space="preserve"> our study a mood-incongruent association between </w:t>
      </w:r>
      <w:r>
        <w:rPr>
          <w:lang w:eastAsia="es-ES"/>
        </w:rPr>
        <w:t xml:space="preserve">decreases in </w:t>
      </w:r>
      <w:r w:rsidR="005140B1">
        <w:rPr>
          <w:lang w:eastAsia="es-ES"/>
        </w:rPr>
        <w:t xml:space="preserve">happy mood after receiving </w:t>
      </w:r>
      <w:r w:rsidR="005140B1">
        <w:rPr>
          <w:lang w:eastAsia="es-ES"/>
        </w:rPr>
        <w:lastRenderedPageBreak/>
        <w:t>a negative MIP and higher attentional deployment to happy faces was found.</w:t>
      </w:r>
      <w:r w:rsidR="005140B1">
        <w:rPr>
          <w:rFonts w:eastAsia="Calibri"/>
          <w:bCs/>
          <w:color w:val="000000"/>
          <w:lang w:eastAsia="es-ES"/>
        </w:rPr>
        <w:t xml:space="preserve"> </w:t>
      </w:r>
      <w:r w:rsidR="005140B1">
        <w:rPr>
          <w:lang w:eastAsia="es-ES"/>
        </w:rPr>
        <w:t xml:space="preserve">Thus, </w:t>
      </w:r>
      <w:r>
        <w:rPr>
          <w:lang w:eastAsia="es-ES"/>
        </w:rPr>
        <w:t xml:space="preserve">our </w:t>
      </w:r>
      <w:r w:rsidR="005140B1">
        <w:rPr>
          <w:lang w:eastAsia="es-ES"/>
        </w:rPr>
        <w:t xml:space="preserve">findings in the negative MIP do not support a </w:t>
      </w:r>
      <w:r w:rsidR="005140B1">
        <w:rPr>
          <w:rFonts w:eastAsia="Calibri"/>
          <w:lang w:eastAsia="es-ES"/>
        </w:rPr>
        <w:t>m</w:t>
      </w:r>
      <w:r w:rsidR="005140B1">
        <w:rPr>
          <w:lang w:eastAsia="es-ES"/>
        </w:rPr>
        <w:t xml:space="preserve">ood-cognition frameworks hypothesis (e.g., </w:t>
      </w:r>
      <w:r w:rsidR="005140B1" w:rsidRPr="00A401BB">
        <w:rPr>
          <w:lang w:eastAsia="es-ES"/>
        </w:rPr>
        <w:t>Bower, 19</w:t>
      </w:r>
      <w:r w:rsidR="005140B1">
        <w:rPr>
          <w:lang w:eastAsia="es-ES"/>
        </w:rPr>
        <w:t xml:space="preserve">87). </w:t>
      </w:r>
      <w:r>
        <w:rPr>
          <w:lang w:eastAsia="es-ES"/>
        </w:rPr>
        <w:t>In contrast</w:t>
      </w:r>
      <w:r w:rsidR="005140B1">
        <w:rPr>
          <w:lang w:eastAsia="es-ES"/>
        </w:rPr>
        <w:t xml:space="preserve">, </w:t>
      </w:r>
      <w:r>
        <w:rPr>
          <w:lang w:eastAsia="es-ES"/>
        </w:rPr>
        <w:t xml:space="preserve">our </w:t>
      </w:r>
      <w:r w:rsidR="005140B1">
        <w:rPr>
          <w:lang w:eastAsia="es-ES"/>
        </w:rPr>
        <w:t xml:space="preserve">results suggest that </w:t>
      </w:r>
      <w:r w:rsidR="00D66948">
        <w:rPr>
          <w:lang w:eastAsia="es-ES"/>
        </w:rPr>
        <w:t>a</w:t>
      </w:r>
      <w:r w:rsidR="00D66948">
        <w:rPr>
          <w:rFonts w:eastAsia="Calibri"/>
          <w:lang w:eastAsia="es-ES"/>
        </w:rPr>
        <w:t>ttentional deployment</w:t>
      </w:r>
      <w:r w:rsidR="00D66948" w:rsidRPr="006361B2">
        <w:rPr>
          <w:rFonts w:eastAsia="Calibri"/>
          <w:lang w:eastAsia="es-ES"/>
        </w:rPr>
        <w:t xml:space="preserve"> may buffer, rather than exacerbate, the impact of </w:t>
      </w:r>
      <w:r w:rsidR="00081148">
        <w:rPr>
          <w:rFonts w:eastAsia="Calibri"/>
          <w:lang w:eastAsia="es-ES"/>
        </w:rPr>
        <w:t xml:space="preserve">an induced </w:t>
      </w:r>
      <w:r w:rsidR="00D66948" w:rsidRPr="006361B2">
        <w:rPr>
          <w:rFonts w:eastAsia="Calibri"/>
          <w:lang w:eastAsia="es-ES"/>
        </w:rPr>
        <w:t xml:space="preserve">negative </w:t>
      </w:r>
      <w:r w:rsidR="00D66948">
        <w:rPr>
          <w:rFonts w:eastAsia="Calibri"/>
          <w:lang w:eastAsia="es-ES"/>
        </w:rPr>
        <w:t>mood (Ellenbogen et al., 2002).</w:t>
      </w:r>
      <w:r w:rsidR="00DB4FF9">
        <w:rPr>
          <w:rFonts w:eastAsia="Calibri"/>
          <w:lang w:eastAsia="es-ES"/>
        </w:rPr>
        <w:t xml:space="preserve"> A more conclusive proof of these relations </w:t>
      </w:r>
      <w:r w:rsidR="007C318A">
        <w:rPr>
          <w:rFonts w:eastAsia="Calibri"/>
          <w:lang w:eastAsia="es-ES"/>
        </w:rPr>
        <w:t>will require</w:t>
      </w:r>
      <w:r w:rsidR="00DB4FF9">
        <w:rPr>
          <w:rFonts w:eastAsia="Calibri"/>
          <w:lang w:eastAsia="es-ES"/>
        </w:rPr>
        <w:t xml:space="preserve"> testing </w:t>
      </w:r>
      <w:r w:rsidR="00DB4FF9">
        <w:t>if attentional deployment differentially change</w:t>
      </w:r>
      <w:r w:rsidR="007B1198">
        <w:t>s</w:t>
      </w:r>
      <w:r w:rsidR="00DB4FF9">
        <w:t xml:space="preserve"> from before to after receiving a negative MIP.</w:t>
      </w:r>
      <w:r w:rsidR="00DB4FF9">
        <w:rPr>
          <w:rFonts w:eastAsia="Calibri"/>
          <w:lang w:eastAsia="es-ES"/>
        </w:rPr>
        <w:t xml:space="preserve"> </w:t>
      </w:r>
      <w:r w:rsidR="00DB4FF9" w:rsidRPr="0093520F">
        <w:t>Unfortunately</w:t>
      </w:r>
      <w:r w:rsidR="00DB4FF9">
        <w:t xml:space="preserve">, attentional deployment prior to the MIPs was not assessed in our study, and thus, this hypothesis could not be tested. Further research should </w:t>
      </w:r>
      <w:r w:rsidR="00D36AAB">
        <w:t>employ</w:t>
      </w:r>
      <w:r w:rsidR="00DB4FF9">
        <w:t xml:space="preserve"> this</w:t>
      </w:r>
      <w:r w:rsidR="00D36AAB">
        <w:t xml:space="preserve"> type of</w:t>
      </w:r>
      <w:r w:rsidR="00DB4FF9">
        <w:t xml:space="preserve"> </w:t>
      </w:r>
      <w:r w:rsidR="004F064F">
        <w:t xml:space="preserve">pre-post </w:t>
      </w:r>
      <w:r w:rsidR="00DB4FF9">
        <w:t xml:space="preserve">design to determine the role of </w:t>
      </w:r>
      <w:r w:rsidR="00D36AAB">
        <w:t>negative</w:t>
      </w:r>
      <w:r w:rsidR="00DB4FF9">
        <w:t xml:space="preserve"> mood in attentional deployment to emotional information.</w:t>
      </w:r>
    </w:p>
    <w:p w14:paraId="19C90F34" w14:textId="77777777" w:rsidR="00EB0EEB" w:rsidRDefault="00A0149C" w:rsidP="00D66948">
      <w:pPr>
        <w:spacing w:line="480" w:lineRule="auto"/>
        <w:ind w:firstLine="709"/>
        <w:rPr>
          <w:rFonts w:eastAsia="Calibri"/>
          <w:lang w:eastAsia="es-ES"/>
        </w:rPr>
      </w:pPr>
      <w:r>
        <w:rPr>
          <w:rFonts w:eastAsia="Calibri"/>
          <w:lang w:eastAsia="es-ES"/>
        </w:rPr>
        <w:t xml:space="preserve">The proposition that mood repair processes may play an important role in the relation between attention and mood </w:t>
      </w:r>
      <w:r w:rsidR="00D66948">
        <w:rPr>
          <w:rFonts w:eastAsia="Calibri"/>
          <w:lang w:eastAsia="es-ES"/>
        </w:rPr>
        <w:t xml:space="preserve">was supported </w:t>
      </w:r>
      <w:r>
        <w:rPr>
          <w:rFonts w:eastAsia="Calibri"/>
          <w:lang w:eastAsia="es-ES"/>
        </w:rPr>
        <w:t>in the second part of our study which focused on the relation between attentional deployment and subsequent mood state</w:t>
      </w:r>
      <w:r w:rsidR="00D66948">
        <w:rPr>
          <w:rFonts w:eastAsia="Calibri"/>
          <w:lang w:eastAsia="es-ES"/>
        </w:rPr>
        <w:t xml:space="preserve">. </w:t>
      </w:r>
      <w:r>
        <w:rPr>
          <w:rFonts w:eastAsia="Calibri"/>
          <w:lang w:eastAsia="es-ES"/>
        </w:rPr>
        <w:t xml:space="preserve">The results show an </w:t>
      </w:r>
      <w:r w:rsidR="00D66948">
        <w:rPr>
          <w:rFonts w:eastAsia="Calibri"/>
          <w:lang w:eastAsia="es-ES"/>
        </w:rPr>
        <w:t xml:space="preserve">association between </w:t>
      </w:r>
      <w:r>
        <w:rPr>
          <w:rFonts w:eastAsia="Calibri"/>
          <w:lang w:eastAsia="es-ES"/>
        </w:rPr>
        <w:t xml:space="preserve">more </w:t>
      </w:r>
      <w:r w:rsidR="00D66948">
        <w:rPr>
          <w:rFonts w:eastAsia="Calibri"/>
          <w:lang w:eastAsia="es-ES"/>
        </w:rPr>
        <w:t xml:space="preserve">attentional deployment to happy faces and </w:t>
      </w:r>
      <w:r>
        <w:rPr>
          <w:rFonts w:eastAsia="Calibri"/>
          <w:lang w:eastAsia="es-ES"/>
        </w:rPr>
        <w:t xml:space="preserve">stronger increases in </w:t>
      </w:r>
      <w:r w:rsidR="00D66948">
        <w:rPr>
          <w:rFonts w:eastAsia="Calibri"/>
          <w:lang w:eastAsia="es-ES"/>
        </w:rPr>
        <w:t xml:space="preserve">happy mood </w:t>
      </w:r>
      <w:r>
        <w:rPr>
          <w:rFonts w:eastAsia="Calibri"/>
          <w:lang w:eastAsia="es-ES"/>
        </w:rPr>
        <w:t xml:space="preserve">as well as stronger decreases in </w:t>
      </w:r>
      <w:r w:rsidR="00DE1522">
        <w:rPr>
          <w:rFonts w:eastAsia="Calibri"/>
          <w:lang w:eastAsia="es-ES"/>
        </w:rPr>
        <w:t xml:space="preserve">sad mood </w:t>
      </w:r>
      <w:r w:rsidR="00D66948">
        <w:rPr>
          <w:rFonts w:eastAsia="Calibri"/>
          <w:lang w:eastAsia="es-ES"/>
        </w:rPr>
        <w:t xml:space="preserve">immediately after </w:t>
      </w:r>
      <w:r w:rsidR="00285C32">
        <w:rPr>
          <w:rFonts w:eastAsia="Calibri"/>
          <w:lang w:eastAsia="es-ES"/>
        </w:rPr>
        <w:t xml:space="preserve">completing the attention task </w:t>
      </w:r>
      <w:r w:rsidR="00D66948">
        <w:rPr>
          <w:rFonts w:eastAsia="Calibri"/>
          <w:lang w:eastAsia="es-ES"/>
        </w:rPr>
        <w:t xml:space="preserve">in participants who received a negative MIP. </w:t>
      </w:r>
      <w:r w:rsidR="00EB0EEB">
        <w:rPr>
          <w:rFonts w:eastAsia="Calibri"/>
          <w:lang w:eastAsia="es-ES"/>
        </w:rPr>
        <w:t xml:space="preserve">Thus, the more frequently participants looked at positive information after receiving a negative MIP, the </w:t>
      </w:r>
      <w:r>
        <w:rPr>
          <w:rFonts w:eastAsia="Calibri"/>
          <w:lang w:eastAsia="es-ES"/>
        </w:rPr>
        <w:t xml:space="preserve">stronger the repair of the mood changes </w:t>
      </w:r>
      <w:r w:rsidR="00285C32">
        <w:rPr>
          <w:rFonts w:eastAsia="Calibri"/>
          <w:lang w:eastAsia="es-ES"/>
        </w:rPr>
        <w:t xml:space="preserve">that </w:t>
      </w:r>
      <w:r>
        <w:rPr>
          <w:rFonts w:eastAsia="Calibri"/>
          <w:lang w:eastAsia="es-ES"/>
        </w:rPr>
        <w:t xml:space="preserve">were elicited by the </w:t>
      </w:r>
      <w:r w:rsidR="00285C32">
        <w:rPr>
          <w:rFonts w:eastAsia="Calibri"/>
          <w:lang w:eastAsia="es-ES"/>
        </w:rPr>
        <w:t>negative MIP</w:t>
      </w:r>
      <w:r w:rsidR="00EB0EEB">
        <w:rPr>
          <w:rFonts w:eastAsia="Calibri"/>
          <w:lang w:eastAsia="es-ES"/>
        </w:rPr>
        <w:t xml:space="preserve">. </w:t>
      </w:r>
      <w:r w:rsidR="00416244">
        <w:rPr>
          <w:rFonts w:eastAsia="Calibri"/>
          <w:lang w:eastAsia="es-ES"/>
        </w:rPr>
        <w:t>Our results are</w:t>
      </w:r>
      <w:r w:rsidR="00EB0EEB">
        <w:rPr>
          <w:rFonts w:eastAsia="Calibri"/>
          <w:lang w:eastAsia="es-ES"/>
        </w:rPr>
        <w:t xml:space="preserve"> consistent with previous </w:t>
      </w:r>
      <w:r w:rsidR="00A9736E">
        <w:rPr>
          <w:rFonts w:eastAsia="Calibri"/>
          <w:lang w:eastAsia="es-ES"/>
        </w:rPr>
        <w:t>studies</w:t>
      </w:r>
      <w:r w:rsidR="00EB0EEB">
        <w:rPr>
          <w:rFonts w:eastAsia="Calibri"/>
          <w:lang w:eastAsia="es-ES"/>
        </w:rPr>
        <w:t xml:space="preserve"> showing a relation between attentional processing of positive information and subsequent </w:t>
      </w:r>
      <w:r>
        <w:rPr>
          <w:rFonts w:eastAsia="Calibri"/>
          <w:lang w:eastAsia="es-ES"/>
        </w:rPr>
        <w:t>changes in mood</w:t>
      </w:r>
      <w:r w:rsidR="00EB0EEB">
        <w:rPr>
          <w:rFonts w:eastAsia="Calibri"/>
          <w:lang w:eastAsia="es-ES"/>
        </w:rPr>
        <w:t xml:space="preserve"> (</w:t>
      </w:r>
      <w:proofErr w:type="spellStart"/>
      <w:r w:rsidR="00EB0EEB">
        <w:rPr>
          <w:rFonts w:eastAsia="Calibri"/>
          <w:lang w:eastAsia="es-ES"/>
        </w:rPr>
        <w:t>Isaacowitz</w:t>
      </w:r>
      <w:proofErr w:type="spellEnd"/>
      <w:r w:rsidR="00EB0EEB">
        <w:rPr>
          <w:rFonts w:eastAsia="Calibri"/>
          <w:lang w:eastAsia="es-ES"/>
        </w:rPr>
        <w:t xml:space="preserve"> et al., 2009). </w:t>
      </w:r>
      <w:r w:rsidR="00E06F6D">
        <w:t xml:space="preserve">These findings </w:t>
      </w:r>
      <w:r w:rsidR="00081148">
        <w:t>support the idea that</w:t>
      </w:r>
      <w:r w:rsidR="00E06F6D">
        <w:t xml:space="preserve"> </w:t>
      </w:r>
      <w:r w:rsidR="00E06F6D" w:rsidRPr="007B3B75">
        <w:t>attentional deployment</w:t>
      </w:r>
      <w:r w:rsidR="00E06F6D">
        <w:t xml:space="preserve"> to positive information besides </w:t>
      </w:r>
      <w:r w:rsidR="00E06F6D" w:rsidRPr="00AB5BC2">
        <w:rPr>
          <w:iCs/>
        </w:rPr>
        <w:t>act</w:t>
      </w:r>
      <w:r w:rsidR="00E06F6D">
        <w:rPr>
          <w:iCs/>
        </w:rPr>
        <w:t>ing</w:t>
      </w:r>
      <w:r w:rsidR="00E06F6D" w:rsidRPr="00AB5BC2">
        <w:rPr>
          <w:iCs/>
        </w:rPr>
        <w:t xml:space="preserve"> as a mechanism by which positive mood facilitate</w:t>
      </w:r>
      <w:r w:rsidR="0075412E">
        <w:rPr>
          <w:iCs/>
        </w:rPr>
        <w:t>s</w:t>
      </w:r>
      <w:r w:rsidR="00E06F6D" w:rsidRPr="00AB5BC2">
        <w:rPr>
          <w:iCs/>
        </w:rPr>
        <w:t xml:space="preserve"> the attainment of desirable outcomes</w:t>
      </w:r>
      <w:r w:rsidR="00E06F6D" w:rsidRPr="007B3B75">
        <w:t xml:space="preserve"> can </w:t>
      </w:r>
      <w:r>
        <w:t xml:space="preserve">also be considered </w:t>
      </w:r>
      <w:r w:rsidR="00E06F6D" w:rsidRPr="007B3B75">
        <w:t xml:space="preserve">an adaptive strategy </w:t>
      </w:r>
      <w:r w:rsidR="00CE51A9">
        <w:t>to</w:t>
      </w:r>
      <w:r w:rsidR="00E06F6D" w:rsidRPr="007B3B75">
        <w:t xml:space="preserve"> regulate </w:t>
      </w:r>
      <w:r>
        <w:t>affect</w:t>
      </w:r>
      <w:r w:rsidR="00E06F6D" w:rsidRPr="007B3B75">
        <w:t xml:space="preserve">. </w:t>
      </w:r>
      <w:r w:rsidR="00E06F6D">
        <w:t xml:space="preserve">Wadlinger and </w:t>
      </w:r>
      <w:proofErr w:type="spellStart"/>
      <w:r w:rsidR="00E06F6D">
        <w:t>Isaacowitz</w:t>
      </w:r>
      <w:proofErr w:type="spellEnd"/>
      <w:r w:rsidR="00E06F6D">
        <w:t xml:space="preserve"> (2011)</w:t>
      </w:r>
      <w:r w:rsidR="00E06F6D" w:rsidRPr="007B3B75">
        <w:t xml:space="preserve"> argue that attention may be a tool for promoting emotion regulation</w:t>
      </w:r>
      <w:r w:rsidR="00CE51A9">
        <w:t xml:space="preserve"> </w:t>
      </w:r>
      <w:r w:rsidR="00CE6659">
        <w:t xml:space="preserve">in </w:t>
      </w:r>
      <w:r w:rsidR="00CE51A9">
        <w:t>negative situations</w:t>
      </w:r>
      <w:r w:rsidR="00E06F6D" w:rsidRPr="007B3B75">
        <w:t xml:space="preserve">. Accordingly, </w:t>
      </w:r>
      <w:r w:rsidR="00E06F6D">
        <w:t xml:space="preserve">several studies have </w:t>
      </w:r>
      <w:r w:rsidR="00E06F6D">
        <w:lastRenderedPageBreak/>
        <w:t>shown that</w:t>
      </w:r>
      <w:r w:rsidR="00E06F6D" w:rsidRPr="007B3B75">
        <w:t xml:space="preserve"> selective attention to positive information reflects emotion regulation and that regulating attention</w:t>
      </w:r>
      <w:r w:rsidR="00E06F6D">
        <w:t xml:space="preserve"> </w:t>
      </w:r>
      <w:r w:rsidR="00E06F6D" w:rsidRPr="007B3B75">
        <w:t xml:space="preserve">is a critical component of the emotion </w:t>
      </w:r>
      <w:r w:rsidR="00CE6659">
        <w:t>regulation</w:t>
      </w:r>
      <w:r w:rsidR="00CE6659" w:rsidRPr="007B3B75">
        <w:t xml:space="preserve"> </w:t>
      </w:r>
      <w:r w:rsidR="00E06F6D" w:rsidRPr="007B3B75">
        <w:t>process</w:t>
      </w:r>
      <w:r w:rsidR="00E06F6D">
        <w:t xml:space="preserve"> (e.g., </w:t>
      </w:r>
      <w:r w:rsidR="00E06F6D">
        <w:rPr>
          <w:rFonts w:eastAsia="Calibri"/>
          <w:lang w:eastAsia="es-ES"/>
        </w:rPr>
        <w:t>Ellenbogen et al., 2002; Johnson, 2009)</w:t>
      </w:r>
      <w:r w:rsidR="00E06F6D" w:rsidRPr="007B3B75">
        <w:t>.</w:t>
      </w:r>
      <w:r w:rsidR="00EB0EEB">
        <w:rPr>
          <w:rFonts w:eastAsia="Calibri"/>
          <w:lang w:eastAsia="es-ES"/>
        </w:rPr>
        <w:t xml:space="preserve"> </w:t>
      </w:r>
    </w:p>
    <w:p w14:paraId="51590359" w14:textId="77777777" w:rsidR="00D66948" w:rsidRPr="000758D9" w:rsidRDefault="00E06F6D" w:rsidP="000758D9">
      <w:pPr>
        <w:spacing w:line="480" w:lineRule="auto"/>
        <w:ind w:firstLine="709"/>
        <w:rPr>
          <w:rFonts w:eastAsia="Calibri"/>
          <w:lang w:eastAsia="es-ES"/>
        </w:rPr>
      </w:pPr>
      <w:r>
        <w:rPr>
          <w:rFonts w:eastAsia="Calibri"/>
          <w:lang w:eastAsia="es-ES"/>
        </w:rPr>
        <w:t>However, p</w:t>
      </w:r>
      <w:r w:rsidR="00EB0EEB">
        <w:rPr>
          <w:rFonts w:eastAsia="Calibri"/>
          <w:lang w:eastAsia="es-ES"/>
        </w:rPr>
        <w:t xml:space="preserve">revious research testing the role of attentional deployment in mood regulation has </w:t>
      </w:r>
      <w:r w:rsidR="0084502C">
        <w:rPr>
          <w:rFonts w:eastAsia="Calibri"/>
          <w:lang w:eastAsia="es-ES"/>
        </w:rPr>
        <w:t>primar</w:t>
      </w:r>
      <w:r w:rsidR="00CE6659">
        <w:rPr>
          <w:rFonts w:eastAsia="Calibri"/>
          <w:lang w:eastAsia="es-ES"/>
        </w:rPr>
        <w:t>il</w:t>
      </w:r>
      <w:r w:rsidR="0084502C">
        <w:rPr>
          <w:rFonts w:eastAsia="Calibri"/>
          <w:lang w:eastAsia="es-ES"/>
        </w:rPr>
        <w:t xml:space="preserve">y </w:t>
      </w:r>
      <w:r w:rsidR="00EB0EEB">
        <w:rPr>
          <w:rFonts w:eastAsia="Calibri"/>
          <w:lang w:eastAsia="es-ES"/>
        </w:rPr>
        <w:t xml:space="preserve">focused </w:t>
      </w:r>
      <w:r w:rsidR="00CE6659">
        <w:rPr>
          <w:rFonts w:eastAsia="Calibri"/>
          <w:lang w:eastAsia="es-ES"/>
        </w:rPr>
        <w:t>on</w:t>
      </w:r>
      <w:r w:rsidR="00EB0EEB">
        <w:rPr>
          <w:rFonts w:eastAsia="Calibri"/>
          <w:lang w:eastAsia="es-ES"/>
        </w:rPr>
        <w:t xml:space="preserve"> stress</w:t>
      </w:r>
      <w:r w:rsidR="00CE6659">
        <w:rPr>
          <w:rFonts w:eastAsia="Calibri"/>
          <w:lang w:eastAsia="es-ES"/>
        </w:rPr>
        <w:t xml:space="preserve"> responses</w:t>
      </w:r>
      <w:r w:rsidR="00E678C0">
        <w:rPr>
          <w:rFonts w:eastAsia="Calibri"/>
          <w:lang w:eastAsia="es-ES"/>
        </w:rPr>
        <w:t>.</w:t>
      </w:r>
      <w:r w:rsidR="00EB0EEB">
        <w:rPr>
          <w:rFonts w:eastAsia="Calibri"/>
          <w:lang w:eastAsia="es-ES"/>
        </w:rPr>
        <w:t xml:space="preserve"> </w:t>
      </w:r>
      <w:r w:rsidR="00E678C0">
        <w:rPr>
          <w:rFonts w:eastAsia="Calibri"/>
          <w:lang w:eastAsia="es-ES"/>
        </w:rPr>
        <w:t>I</w:t>
      </w:r>
      <w:r w:rsidR="00EB0EEB">
        <w:rPr>
          <w:rFonts w:eastAsia="Calibri"/>
          <w:lang w:eastAsia="es-ES"/>
        </w:rPr>
        <w:t xml:space="preserve">t has been </w:t>
      </w:r>
      <w:r w:rsidR="00081148">
        <w:rPr>
          <w:rFonts w:eastAsia="Calibri"/>
          <w:lang w:eastAsia="es-ES"/>
        </w:rPr>
        <w:t>shown</w:t>
      </w:r>
      <w:r w:rsidR="00CE6659">
        <w:rPr>
          <w:rFonts w:eastAsia="Calibri"/>
          <w:lang w:eastAsia="es-ES"/>
        </w:rPr>
        <w:t>, for example,</w:t>
      </w:r>
      <w:r w:rsidR="00081148">
        <w:rPr>
          <w:rFonts w:eastAsia="Calibri"/>
          <w:lang w:eastAsia="es-ES"/>
        </w:rPr>
        <w:t xml:space="preserve"> </w:t>
      </w:r>
      <w:r w:rsidR="00EB0EEB">
        <w:rPr>
          <w:rFonts w:eastAsia="Calibri"/>
          <w:lang w:eastAsia="es-ES"/>
        </w:rPr>
        <w:t xml:space="preserve">that </w:t>
      </w:r>
      <w:r w:rsidR="00E678C0">
        <w:rPr>
          <w:rFonts w:eastAsia="Calibri"/>
          <w:lang w:eastAsia="es-ES"/>
        </w:rPr>
        <w:t xml:space="preserve">attentional deployment patterns such as selectively attending towards positive information and/or away from negative information are related </w:t>
      </w:r>
      <w:r w:rsidR="00CE6659">
        <w:rPr>
          <w:rFonts w:eastAsia="Calibri"/>
          <w:lang w:eastAsia="es-ES"/>
        </w:rPr>
        <w:t xml:space="preserve">to </w:t>
      </w:r>
      <w:r w:rsidR="00E678C0">
        <w:rPr>
          <w:rFonts w:eastAsia="Calibri"/>
          <w:lang w:eastAsia="es-ES"/>
        </w:rPr>
        <w:t>lower frustration, stress</w:t>
      </w:r>
      <w:r w:rsidR="00CE6659">
        <w:rPr>
          <w:rFonts w:eastAsia="Calibri"/>
          <w:lang w:eastAsia="es-ES"/>
        </w:rPr>
        <w:t>,</w:t>
      </w:r>
      <w:r w:rsidR="00E678C0">
        <w:rPr>
          <w:rFonts w:eastAsia="Calibri"/>
          <w:lang w:eastAsia="es-ES"/>
        </w:rPr>
        <w:t xml:space="preserve"> or anxiety levels when </w:t>
      </w:r>
      <w:r w:rsidR="00CE6659">
        <w:rPr>
          <w:rFonts w:eastAsia="Calibri"/>
          <w:lang w:eastAsia="es-ES"/>
        </w:rPr>
        <w:t xml:space="preserve">confronted </w:t>
      </w:r>
      <w:r w:rsidR="00E678C0">
        <w:rPr>
          <w:rFonts w:eastAsia="Calibri"/>
          <w:lang w:eastAsia="es-ES"/>
        </w:rPr>
        <w:t xml:space="preserve">with a stressful situation (Ellenbogen et al., 2002; Johnson, 2009; See et al., 2009). </w:t>
      </w:r>
      <w:r w:rsidR="00081148">
        <w:rPr>
          <w:rFonts w:eastAsia="Calibri"/>
          <w:lang w:eastAsia="es-ES"/>
        </w:rPr>
        <w:t xml:space="preserve">Perhaps due to the </w:t>
      </w:r>
      <w:r w:rsidR="00CE6659">
        <w:rPr>
          <w:rFonts w:eastAsia="Calibri"/>
          <w:lang w:eastAsia="es-ES"/>
        </w:rPr>
        <w:t xml:space="preserve">inconsistent </w:t>
      </w:r>
      <w:r w:rsidR="00081148">
        <w:rPr>
          <w:rFonts w:eastAsia="Calibri"/>
          <w:lang w:eastAsia="es-ES"/>
        </w:rPr>
        <w:t xml:space="preserve">findings on the role of attention in depression (e.g., </w:t>
      </w:r>
      <w:r w:rsidR="00081148" w:rsidRPr="00433FC6">
        <w:rPr>
          <w:rFonts w:eastAsia="Calibri"/>
          <w:lang w:eastAsia="es-ES"/>
        </w:rPr>
        <w:t>Mathews &amp; MacLeod, 2005</w:t>
      </w:r>
      <w:r w:rsidR="00081148">
        <w:rPr>
          <w:rFonts w:eastAsia="Calibri"/>
          <w:lang w:eastAsia="es-ES"/>
        </w:rPr>
        <w:t xml:space="preserve">), the </w:t>
      </w:r>
      <w:r w:rsidR="00E678C0">
        <w:rPr>
          <w:rFonts w:eastAsia="Calibri"/>
          <w:lang w:eastAsia="es-ES"/>
        </w:rPr>
        <w:t xml:space="preserve">role of attentional deployment in </w:t>
      </w:r>
      <w:r w:rsidR="00081148">
        <w:rPr>
          <w:rFonts w:eastAsia="Calibri"/>
          <w:lang w:eastAsia="es-ES"/>
        </w:rPr>
        <w:t xml:space="preserve">sad </w:t>
      </w:r>
      <w:r w:rsidR="00E678C0">
        <w:rPr>
          <w:rFonts w:eastAsia="Calibri"/>
          <w:lang w:eastAsia="es-ES"/>
        </w:rPr>
        <w:t xml:space="preserve">mood </w:t>
      </w:r>
      <w:r w:rsidR="00081148">
        <w:rPr>
          <w:rFonts w:eastAsia="Calibri"/>
          <w:lang w:eastAsia="es-ES"/>
        </w:rPr>
        <w:t>is less</w:t>
      </w:r>
      <w:r w:rsidR="007B1B8C">
        <w:rPr>
          <w:rFonts w:eastAsia="Calibri"/>
          <w:lang w:eastAsia="es-ES"/>
        </w:rPr>
        <w:t xml:space="preserve"> well</w:t>
      </w:r>
      <w:r w:rsidR="00081148">
        <w:rPr>
          <w:rFonts w:eastAsia="Calibri"/>
          <w:lang w:eastAsia="es-ES"/>
        </w:rPr>
        <w:t xml:space="preserve"> known than in moods related to</w:t>
      </w:r>
      <w:r w:rsidR="00E678C0">
        <w:rPr>
          <w:rFonts w:eastAsia="Calibri"/>
          <w:lang w:eastAsia="es-ES"/>
        </w:rPr>
        <w:t xml:space="preserve"> stress or anxiety. In our study, we employed a negative MIP directed to </w:t>
      </w:r>
      <w:r w:rsidR="00E678C0" w:rsidRPr="0096165F">
        <w:rPr>
          <w:rFonts w:eastAsia="Calibri"/>
        </w:rPr>
        <w:t>evoke</w:t>
      </w:r>
      <w:r w:rsidR="00E678C0">
        <w:rPr>
          <w:rFonts w:eastAsia="Calibri"/>
          <w:lang w:eastAsia="es-ES"/>
        </w:rPr>
        <w:t xml:space="preserve"> </w:t>
      </w:r>
      <w:r w:rsidR="005C6F4F">
        <w:rPr>
          <w:rFonts w:eastAsia="Calibri"/>
        </w:rPr>
        <w:t xml:space="preserve">feelings and related memories </w:t>
      </w:r>
      <w:r w:rsidR="00041308">
        <w:rPr>
          <w:rFonts w:eastAsia="Calibri"/>
        </w:rPr>
        <w:t>linked to</w:t>
      </w:r>
      <w:r w:rsidR="005C6F4F">
        <w:rPr>
          <w:rFonts w:eastAsia="Calibri"/>
        </w:rPr>
        <w:t xml:space="preserve"> sad themes. </w:t>
      </w:r>
      <w:r w:rsidRPr="00E06F6D">
        <w:rPr>
          <w:rFonts w:eastAsia="Calibri"/>
        </w:rPr>
        <w:t xml:space="preserve">Our results </w:t>
      </w:r>
      <w:r>
        <w:rPr>
          <w:rFonts w:eastAsia="Calibri"/>
        </w:rPr>
        <w:t>indicate</w:t>
      </w:r>
      <w:r w:rsidRPr="00E06F6D">
        <w:rPr>
          <w:rFonts w:eastAsia="Calibri"/>
        </w:rPr>
        <w:t xml:space="preserve"> that </w:t>
      </w:r>
      <w:r>
        <w:rPr>
          <w:rFonts w:eastAsia="Calibri"/>
        </w:rPr>
        <w:t xml:space="preserve">an attentional deployment pattern of fixating more </w:t>
      </w:r>
      <w:r w:rsidR="00CE6659">
        <w:rPr>
          <w:rFonts w:eastAsia="Calibri"/>
        </w:rPr>
        <w:t xml:space="preserve">frequently </w:t>
      </w:r>
      <w:r>
        <w:rPr>
          <w:rFonts w:eastAsia="Calibri"/>
        </w:rPr>
        <w:t xml:space="preserve">on positive information </w:t>
      </w:r>
      <w:r w:rsidR="00CE51A9">
        <w:rPr>
          <w:rFonts w:eastAsia="Calibri"/>
        </w:rPr>
        <w:t>predicted the</w:t>
      </w:r>
      <w:r>
        <w:rPr>
          <w:rFonts w:eastAsia="Calibri"/>
        </w:rPr>
        <w:t xml:space="preserve"> repair of mood changes elicited by the </w:t>
      </w:r>
      <w:r w:rsidR="00EB2A05">
        <w:rPr>
          <w:rFonts w:eastAsia="Calibri"/>
        </w:rPr>
        <w:t xml:space="preserve">negative </w:t>
      </w:r>
      <w:r>
        <w:rPr>
          <w:rFonts w:eastAsia="Calibri"/>
        </w:rPr>
        <w:t xml:space="preserve">MIP. </w:t>
      </w:r>
      <w:r w:rsidR="00CE6659">
        <w:rPr>
          <w:rFonts w:eastAsia="Calibri"/>
        </w:rPr>
        <w:t>In contrast</w:t>
      </w:r>
      <w:r>
        <w:rPr>
          <w:rFonts w:eastAsia="Calibri"/>
        </w:rPr>
        <w:t xml:space="preserve">, </w:t>
      </w:r>
      <w:r w:rsidR="00084F95">
        <w:rPr>
          <w:rFonts w:eastAsia="Calibri"/>
        </w:rPr>
        <w:t>we did not find</w:t>
      </w:r>
      <w:r>
        <w:rPr>
          <w:rFonts w:eastAsia="Calibri"/>
        </w:rPr>
        <w:t xml:space="preserve"> a similar predictive role of attentional avoidance of negative information. </w:t>
      </w:r>
      <w:r w:rsidRPr="006F4632">
        <w:rPr>
          <w:rFonts w:eastAsia="Calibri"/>
        </w:rPr>
        <w:t xml:space="preserve">It would be arguable that </w:t>
      </w:r>
      <w:r w:rsidR="000758D9" w:rsidRPr="006F4632">
        <w:t xml:space="preserve">attentional deployment to positive information may be an adaptive mechanism to repair mood elicited by </w:t>
      </w:r>
      <w:r w:rsidR="000758D9" w:rsidRPr="006F4632">
        <w:rPr>
          <w:rFonts w:eastAsia="Calibri"/>
          <w:lang w:eastAsia="es-ES"/>
        </w:rPr>
        <w:t xml:space="preserve">situations evoking feelings </w:t>
      </w:r>
      <w:r w:rsidR="00041308" w:rsidRPr="006F4632">
        <w:rPr>
          <w:rFonts w:eastAsia="Calibri"/>
          <w:lang w:eastAsia="es-ES"/>
        </w:rPr>
        <w:t>linked to</w:t>
      </w:r>
      <w:r w:rsidR="000758D9" w:rsidRPr="006F4632">
        <w:rPr>
          <w:rFonts w:eastAsia="Calibri"/>
          <w:lang w:eastAsia="es-ES"/>
        </w:rPr>
        <w:t xml:space="preserve"> sadness</w:t>
      </w:r>
      <w:r w:rsidR="008E1BCA" w:rsidRPr="006F4632">
        <w:rPr>
          <w:rFonts w:eastAsia="Calibri"/>
          <w:lang w:eastAsia="es-ES"/>
        </w:rPr>
        <w:t xml:space="preserve">. </w:t>
      </w:r>
      <w:r w:rsidR="008E3B4A">
        <w:rPr>
          <w:rFonts w:eastAsia="Calibri"/>
          <w:lang w:eastAsia="es-ES"/>
        </w:rPr>
        <w:t>In contrast</w:t>
      </w:r>
      <w:r w:rsidR="000758D9" w:rsidRPr="006F4632">
        <w:rPr>
          <w:rFonts w:eastAsia="Calibri"/>
          <w:lang w:eastAsia="es-ES"/>
        </w:rPr>
        <w:t xml:space="preserve">, </w:t>
      </w:r>
      <w:r w:rsidR="000758D9" w:rsidRPr="006F4632">
        <w:rPr>
          <w:rFonts w:eastAsia="Calibri"/>
        </w:rPr>
        <w:t>n</w:t>
      </w:r>
      <w:r w:rsidRPr="006F4632">
        <w:rPr>
          <w:rFonts w:eastAsia="Calibri"/>
        </w:rPr>
        <w:t xml:space="preserve">egative information avoidance may be an effective mood repair mechanism in response to </w:t>
      </w:r>
      <w:r w:rsidR="000758D9" w:rsidRPr="006F4632">
        <w:rPr>
          <w:rFonts w:eastAsia="Calibri"/>
        </w:rPr>
        <w:t>s</w:t>
      </w:r>
      <w:r w:rsidR="000758D9" w:rsidRPr="006F4632">
        <w:rPr>
          <w:rFonts w:eastAsia="Calibri"/>
          <w:lang w:eastAsia="es-ES"/>
        </w:rPr>
        <w:t xml:space="preserve">ituations evoking negative feelings </w:t>
      </w:r>
      <w:r w:rsidR="00041308" w:rsidRPr="006F4632">
        <w:rPr>
          <w:rFonts w:eastAsia="Calibri"/>
          <w:lang w:eastAsia="es-ES"/>
        </w:rPr>
        <w:t>linked to</w:t>
      </w:r>
      <w:r w:rsidR="000758D9" w:rsidRPr="006F4632">
        <w:rPr>
          <w:rFonts w:eastAsia="Calibri"/>
          <w:lang w:eastAsia="es-ES"/>
        </w:rPr>
        <w:t xml:space="preserve"> stress</w:t>
      </w:r>
      <w:r w:rsidR="00041308" w:rsidRPr="006F4632">
        <w:rPr>
          <w:rFonts w:eastAsia="Calibri"/>
          <w:lang w:eastAsia="es-ES"/>
        </w:rPr>
        <w:t xml:space="preserve"> or anxiety</w:t>
      </w:r>
      <w:r w:rsidR="000758D9" w:rsidRPr="006F4632">
        <w:rPr>
          <w:rFonts w:eastAsia="Calibri"/>
          <w:lang w:eastAsia="es-ES"/>
        </w:rPr>
        <w:t>.</w:t>
      </w:r>
      <w:r w:rsidR="000758D9" w:rsidRPr="006F4632">
        <w:rPr>
          <w:color w:val="FF0000"/>
        </w:rPr>
        <w:t xml:space="preserve"> </w:t>
      </w:r>
      <w:r w:rsidR="000758D9" w:rsidRPr="006F4632">
        <w:t xml:space="preserve">Further research will be necessary to test this </w:t>
      </w:r>
      <w:r w:rsidR="00762BD8" w:rsidRPr="006F4632">
        <w:t xml:space="preserve">differential </w:t>
      </w:r>
      <w:r w:rsidR="000758D9" w:rsidRPr="006F4632">
        <w:t>hypothesis.</w:t>
      </w:r>
    </w:p>
    <w:p w14:paraId="5EE255C8" w14:textId="77777777" w:rsidR="0057628D" w:rsidRDefault="00041308" w:rsidP="0057628D">
      <w:pPr>
        <w:autoSpaceDE w:val="0"/>
        <w:autoSpaceDN w:val="0"/>
        <w:adjustRightInd w:val="0"/>
        <w:spacing w:line="480" w:lineRule="auto"/>
        <w:ind w:firstLine="709"/>
      </w:pPr>
      <w:r>
        <w:rPr>
          <w:rFonts w:eastAsia="Calibri"/>
          <w:lang w:eastAsia="es-ES"/>
        </w:rPr>
        <w:t>Findings on the relation</w:t>
      </w:r>
      <w:r w:rsidR="002D37EF">
        <w:rPr>
          <w:rFonts w:eastAsia="Calibri"/>
          <w:lang w:eastAsia="es-ES"/>
        </w:rPr>
        <w:t xml:space="preserve"> </w:t>
      </w:r>
      <w:r w:rsidR="00CE6659">
        <w:rPr>
          <w:rFonts w:eastAsia="Calibri"/>
          <w:lang w:eastAsia="es-ES"/>
        </w:rPr>
        <w:t>between</w:t>
      </w:r>
      <w:r>
        <w:rPr>
          <w:rFonts w:eastAsia="Calibri"/>
          <w:lang w:eastAsia="es-ES"/>
        </w:rPr>
        <w:t xml:space="preserve"> attentional deployment to happy faces and </w:t>
      </w:r>
      <w:r w:rsidR="00CE6659">
        <w:rPr>
          <w:rFonts w:eastAsia="Calibri"/>
          <w:lang w:eastAsia="es-ES"/>
        </w:rPr>
        <w:t>mood repair</w:t>
      </w:r>
      <w:r>
        <w:rPr>
          <w:rFonts w:eastAsia="Calibri"/>
          <w:lang w:eastAsia="es-ES"/>
        </w:rPr>
        <w:t xml:space="preserve"> </w:t>
      </w:r>
      <w:r w:rsidR="00761680">
        <w:rPr>
          <w:rFonts w:eastAsia="Calibri"/>
          <w:lang w:eastAsia="es-ES"/>
        </w:rPr>
        <w:t xml:space="preserve">may </w:t>
      </w:r>
      <w:r>
        <w:rPr>
          <w:rFonts w:eastAsia="Calibri"/>
          <w:lang w:eastAsia="es-ES"/>
        </w:rPr>
        <w:t xml:space="preserve">have important clinical implications. </w:t>
      </w:r>
      <w:r w:rsidR="0057628D">
        <w:t>I</w:t>
      </w:r>
      <w:r w:rsidR="0057628D" w:rsidRPr="000E25BB">
        <w:t>ndividual differences in the ability to</w:t>
      </w:r>
      <w:r w:rsidR="0057628D">
        <w:t xml:space="preserve"> </w:t>
      </w:r>
      <w:r w:rsidR="0057628D" w:rsidRPr="000E25BB">
        <w:t>regulate emotional responses to negative events</w:t>
      </w:r>
      <w:r w:rsidR="0057628D">
        <w:t xml:space="preserve"> are thought to</w:t>
      </w:r>
      <w:r w:rsidR="0057628D" w:rsidRPr="000E25BB">
        <w:t xml:space="preserve"> play an important role in </w:t>
      </w:r>
      <w:r w:rsidR="0057628D">
        <w:t xml:space="preserve">the onset and maintenance </w:t>
      </w:r>
      <w:r w:rsidR="0057628D" w:rsidRPr="000E25BB">
        <w:t>of depression</w:t>
      </w:r>
      <w:r w:rsidR="0057628D">
        <w:t xml:space="preserve"> (Joormann &amp; D’Avan</w:t>
      </w:r>
      <w:r w:rsidR="0057628D" w:rsidRPr="0016188C">
        <w:t xml:space="preserve">zato, </w:t>
      </w:r>
      <w:r w:rsidR="0057628D" w:rsidRPr="0016188C">
        <w:lastRenderedPageBreak/>
        <w:t xml:space="preserve">2011). Moreover, it has been reported that depressed individuals’ attentional deployment patterns are usually characterized by a sustained processing of negative information (e.g., </w:t>
      </w:r>
      <w:proofErr w:type="spellStart"/>
      <w:r w:rsidR="0057628D" w:rsidRPr="0016188C">
        <w:rPr>
          <w:color w:val="000000"/>
        </w:rPr>
        <w:t>Eizenman</w:t>
      </w:r>
      <w:proofErr w:type="spellEnd"/>
      <w:r w:rsidR="0057628D" w:rsidRPr="0016188C">
        <w:rPr>
          <w:color w:val="000000"/>
        </w:rPr>
        <w:t xml:space="preserve">, Yu, Grupp, </w:t>
      </w:r>
      <w:proofErr w:type="spellStart"/>
      <w:r w:rsidR="0057628D" w:rsidRPr="0016188C">
        <w:rPr>
          <w:color w:val="000000"/>
        </w:rPr>
        <w:t>Eizenman</w:t>
      </w:r>
      <w:proofErr w:type="spellEnd"/>
      <w:r w:rsidR="0057628D" w:rsidRPr="0016188C">
        <w:rPr>
          <w:color w:val="000000"/>
        </w:rPr>
        <w:t>, Ellenbogen, Gemar &amp; Levitan, 2003; Kellough, Beevers, Ellis &amp; Wells, 2008</w:t>
      </w:r>
      <w:r w:rsidR="0057628D" w:rsidRPr="0016188C">
        <w:t xml:space="preserve">) but also by a reduction of attentional deployment to positive information (e.g., </w:t>
      </w:r>
      <w:r w:rsidR="0057628D" w:rsidRPr="0016188C">
        <w:rPr>
          <w:color w:val="000000"/>
        </w:rPr>
        <w:t xml:space="preserve">Kellough, et al., 2008; Sears, Thomas, </w:t>
      </w:r>
      <w:proofErr w:type="spellStart"/>
      <w:r w:rsidR="0057628D" w:rsidRPr="0016188C">
        <w:rPr>
          <w:color w:val="000000"/>
        </w:rPr>
        <w:t>LeHuquet</w:t>
      </w:r>
      <w:proofErr w:type="spellEnd"/>
      <w:r w:rsidR="0057628D" w:rsidRPr="0016188C">
        <w:rPr>
          <w:color w:val="000000"/>
        </w:rPr>
        <w:t xml:space="preserve"> &amp; Johnson, 2010</w:t>
      </w:r>
      <w:r w:rsidR="0057628D" w:rsidRPr="0016188C">
        <w:t xml:space="preserve">). </w:t>
      </w:r>
      <w:r w:rsidR="00CE6659">
        <w:t>F</w:t>
      </w:r>
      <w:r w:rsidR="0057628D" w:rsidRPr="0016188C">
        <w:t xml:space="preserve">indings reported in </w:t>
      </w:r>
      <w:r w:rsidR="00CE6659">
        <w:t>this</w:t>
      </w:r>
      <w:r w:rsidR="00CE6659" w:rsidRPr="0016188C">
        <w:t xml:space="preserve"> </w:t>
      </w:r>
      <w:r w:rsidR="0057628D" w:rsidRPr="0016188C">
        <w:t>study sugge</w:t>
      </w:r>
      <w:r w:rsidR="0057628D">
        <w:t xml:space="preserve">st that a reduced attentional deployment to positive information, as frequently </w:t>
      </w:r>
      <w:r w:rsidR="00084F95">
        <w:t xml:space="preserve">shown </w:t>
      </w:r>
      <w:r w:rsidR="0057628D">
        <w:t xml:space="preserve">by depressed participants, may reflect a reduced ability to repair mood. </w:t>
      </w:r>
      <w:r w:rsidR="0057628D" w:rsidRPr="006F4632">
        <w:t xml:space="preserve">Thus, attentional deployment to positive information </w:t>
      </w:r>
      <w:r w:rsidR="00084F95" w:rsidRPr="006F4632">
        <w:t xml:space="preserve">shown </w:t>
      </w:r>
      <w:r w:rsidR="0057628D" w:rsidRPr="006F4632">
        <w:t>by no</w:t>
      </w:r>
      <w:r w:rsidR="007B1B8C">
        <w:t>n-</w:t>
      </w:r>
      <w:r w:rsidR="0057628D" w:rsidRPr="006F4632">
        <w:t xml:space="preserve"> depressed individuals may serve to repair and regulate their mood when confronting with negative situations</w:t>
      </w:r>
      <w:r w:rsidR="008E1BCA" w:rsidRPr="006F4632">
        <w:t xml:space="preserve">. </w:t>
      </w:r>
      <w:r w:rsidR="007B1B8C">
        <w:t>In contrast</w:t>
      </w:r>
      <w:r w:rsidR="008E1BCA" w:rsidRPr="006F4632">
        <w:t xml:space="preserve">, </w:t>
      </w:r>
      <w:r w:rsidR="0057628D" w:rsidRPr="006F4632">
        <w:t xml:space="preserve">depressed individuals’ </w:t>
      </w:r>
      <w:r w:rsidR="007B1B8C">
        <w:t>reduced</w:t>
      </w:r>
      <w:r w:rsidR="007B1B8C" w:rsidRPr="006F4632">
        <w:t xml:space="preserve"> </w:t>
      </w:r>
      <w:r w:rsidR="0057628D" w:rsidRPr="006F4632">
        <w:t xml:space="preserve">processing </w:t>
      </w:r>
      <w:r w:rsidR="00084F95" w:rsidRPr="006F4632">
        <w:t xml:space="preserve">of positive stimuli </w:t>
      </w:r>
      <w:r w:rsidR="0057628D" w:rsidRPr="006F4632">
        <w:t xml:space="preserve">may contribute to </w:t>
      </w:r>
      <w:r w:rsidR="008E1BCA" w:rsidRPr="006F4632">
        <w:t>reduced</w:t>
      </w:r>
      <w:r w:rsidR="0057628D" w:rsidRPr="006F4632">
        <w:t xml:space="preserve"> positive affect and sustained negative affect, two hallmark features of depressive episodes</w:t>
      </w:r>
      <w:r w:rsidR="00CF2AA0" w:rsidRPr="006F4632">
        <w:t xml:space="preserve"> (</w:t>
      </w:r>
      <w:r w:rsidR="00FC3AA7" w:rsidRPr="006F4632">
        <w:t>Clark and Watson, 1991)</w:t>
      </w:r>
      <w:r w:rsidR="0057628D" w:rsidRPr="006F4632">
        <w:t>.</w:t>
      </w:r>
      <w:r w:rsidR="0057628D">
        <w:t xml:space="preserve"> Further research should consider if cognitive training directed to increase attentional </w:t>
      </w:r>
      <w:r w:rsidR="00416244">
        <w:t>processing</w:t>
      </w:r>
      <w:r w:rsidR="0057628D">
        <w:t xml:space="preserve"> </w:t>
      </w:r>
      <w:r w:rsidR="00416244">
        <w:t>of</w:t>
      </w:r>
      <w:r w:rsidR="0057628D">
        <w:t xml:space="preserve"> positive information may help depressed individuals to regulate and/or repair their mood when </w:t>
      </w:r>
      <w:r w:rsidR="007B1B8C">
        <w:t xml:space="preserve">confronted </w:t>
      </w:r>
      <w:r w:rsidR="0057628D">
        <w:t xml:space="preserve">with situations eliciting negative feelings. </w:t>
      </w:r>
    </w:p>
    <w:p w14:paraId="2C01BB70" w14:textId="77777777" w:rsidR="00761244" w:rsidRDefault="0057628D" w:rsidP="00761244">
      <w:pPr>
        <w:spacing w:line="480" w:lineRule="auto"/>
        <w:ind w:firstLine="709"/>
        <w:rPr>
          <w:rFonts w:eastAsia="Calibri"/>
          <w:lang w:eastAsia="es-ES"/>
        </w:rPr>
      </w:pPr>
      <w:r>
        <w:rPr>
          <w:rFonts w:eastAsia="Calibri"/>
          <w:lang w:eastAsia="es-ES"/>
        </w:rPr>
        <w:t>Our</w:t>
      </w:r>
      <w:r w:rsidR="00041308">
        <w:rPr>
          <w:rFonts w:eastAsia="Calibri"/>
          <w:lang w:eastAsia="es-ES"/>
        </w:rPr>
        <w:t xml:space="preserve"> findings </w:t>
      </w:r>
      <w:r w:rsidR="00CE6659">
        <w:rPr>
          <w:rFonts w:eastAsia="Calibri"/>
          <w:lang w:eastAsia="es-ES"/>
        </w:rPr>
        <w:t xml:space="preserve">promise to increase our </w:t>
      </w:r>
      <w:r w:rsidR="00041308">
        <w:rPr>
          <w:rFonts w:eastAsia="Calibri"/>
          <w:lang w:eastAsia="es-ES"/>
        </w:rPr>
        <w:t>understand</w:t>
      </w:r>
      <w:r w:rsidR="00CE6659">
        <w:rPr>
          <w:rFonts w:eastAsia="Calibri"/>
          <w:lang w:eastAsia="es-ES"/>
        </w:rPr>
        <w:t>ing of</w:t>
      </w:r>
      <w:r w:rsidR="00041308">
        <w:rPr>
          <w:rFonts w:eastAsia="Calibri"/>
          <w:lang w:eastAsia="es-ES"/>
        </w:rPr>
        <w:t xml:space="preserve"> ways through which attentional deployment may contribute to the attainment of desirable outcomes and to </w:t>
      </w:r>
      <w:r w:rsidR="00CE6659">
        <w:rPr>
          <w:rFonts w:eastAsia="Calibri"/>
          <w:lang w:eastAsia="es-ES"/>
        </w:rPr>
        <w:t xml:space="preserve">the </w:t>
      </w:r>
      <w:r w:rsidR="00761244">
        <w:rPr>
          <w:rFonts w:eastAsia="Calibri"/>
          <w:lang w:eastAsia="es-ES"/>
        </w:rPr>
        <w:t xml:space="preserve">repair </w:t>
      </w:r>
      <w:r w:rsidR="00CE6659">
        <w:rPr>
          <w:rFonts w:eastAsia="Calibri"/>
          <w:lang w:eastAsia="es-ES"/>
        </w:rPr>
        <w:t xml:space="preserve">of negative </w:t>
      </w:r>
      <w:r w:rsidR="00761244">
        <w:rPr>
          <w:rFonts w:eastAsia="Calibri"/>
          <w:lang w:eastAsia="es-ES"/>
        </w:rPr>
        <w:t>mood</w:t>
      </w:r>
      <w:r>
        <w:rPr>
          <w:rFonts w:eastAsia="Calibri"/>
          <w:lang w:eastAsia="es-ES"/>
        </w:rPr>
        <w:t>.</w:t>
      </w:r>
      <w:r w:rsidR="00761244">
        <w:rPr>
          <w:rFonts w:eastAsia="Calibri"/>
          <w:lang w:eastAsia="es-ES"/>
        </w:rPr>
        <w:t xml:space="preserve"> </w:t>
      </w:r>
      <w:r>
        <w:rPr>
          <w:rFonts w:eastAsia="Calibri"/>
          <w:lang w:eastAsia="es-ES"/>
        </w:rPr>
        <w:t>I</w:t>
      </w:r>
      <w:r w:rsidR="00761244">
        <w:rPr>
          <w:rFonts w:eastAsia="Calibri"/>
          <w:lang w:eastAsia="es-ES"/>
        </w:rPr>
        <w:t>t should be noted</w:t>
      </w:r>
      <w:r>
        <w:rPr>
          <w:rFonts w:eastAsia="Calibri"/>
          <w:lang w:eastAsia="es-ES"/>
        </w:rPr>
        <w:t>, however,</w:t>
      </w:r>
      <w:r w:rsidR="00761244">
        <w:rPr>
          <w:rFonts w:eastAsia="Calibri"/>
          <w:lang w:eastAsia="es-ES"/>
        </w:rPr>
        <w:t xml:space="preserve"> </w:t>
      </w:r>
      <w:r w:rsidR="00CE6659">
        <w:rPr>
          <w:rFonts w:eastAsia="Calibri"/>
          <w:lang w:eastAsia="es-ES"/>
        </w:rPr>
        <w:t xml:space="preserve">that our study has </w:t>
      </w:r>
      <w:r w:rsidR="00761244">
        <w:rPr>
          <w:rFonts w:eastAsia="Calibri"/>
          <w:lang w:eastAsia="es-ES"/>
        </w:rPr>
        <w:t>some limitations</w:t>
      </w:r>
      <w:r w:rsidR="00041308">
        <w:rPr>
          <w:rFonts w:eastAsia="Calibri"/>
          <w:lang w:eastAsia="es-ES"/>
        </w:rPr>
        <w:t>.</w:t>
      </w:r>
      <w:r w:rsidR="00761244">
        <w:rPr>
          <w:rFonts w:eastAsia="Calibri"/>
          <w:lang w:eastAsia="es-ES"/>
        </w:rPr>
        <w:t xml:space="preserve"> </w:t>
      </w:r>
      <w:r w:rsidR="00CE6659">
        <w:rPr>
          <w:bCs/>
        </w:rPr>
        <w:t>More female than male participants took part in our study,</w:t>
      </w:r>
      <w:r w:rsidR="00761244">
        <w:rPr>
          <w:bCs/>
        </w:rPr>
        <w:t xml:space="preserve"> which </w:t>
      </w:r>
      <w:r w:rsidR="00761244" w:rsidRPr="00125AD0">
        <w:rPr>
          <w:color w:val="0D0D0D"/>
        </w:rPr>
        <w:t>may limit the generalizability of the results</w:t>
      </w:r>
      <w:r w:rsidR="001E7E79">
        <w:rPr>
          <w:rStyle w:val="Refdenotaalpie"/>
          <w:color w:val="0D0D0D"/>
        </w:rPr>
        <w:footnoteReference w:id="4"/>
      </w:r>
      <w:r w:rsidR="00761244">
        <w:rPr>
          <w:color w:val="0D0D0D"/>
        </w:rPr>
        <w:t xml:space="preserve">. </w:t>
      </w:r>
      <w:r w:rsidR="00BA3ED6">
        <w:rPr>
          <w:color w:val="0D0D0D"/>
        </w:rPr>
        <w:t xml:space="preserve">Furthermore, </w:t>
      </w:r>
      <w:r w:rsidR="007B1198">
        <w:rPr>
          <w:color w:val="0D0D0D"/>
        </w:rPr>
        <w:t xml:space="preserve">the </w:t>
      </w:r>
      <w:r w:rsidR="00BA3ED6" w:rsidRPr="00BA3ED6">
        <w:t>positive MIP</w:t>
      </w:r>
      <w:r w:rsidR="00BA3ED6">
        <w:rPr>
          <w:rFonts w:eastAsia="Calibri"/>
          <w:lang w:eastAsia="es-ES"/>
        </w:rPr>
        <w:t xml:space="preserve"> in our study had limited effects on mood changes. Alt</w:t>
      </w:r>
      <w:r w:rsidR="007B1198">
        <w:rPr>
          <w:rFonts w:eastAsia="Calibri"/>
          <w:lang w:eastAsia="es-ES"/>
        </w:rPr>
        <w:t>h</w:t>
      </w:r>
      <w:r w:rsidR="00BA3ED6">
        <w:rPr>
          <w:rFonts w:eastAsia="Calibri"/>
          <w:lang w:eastAsia="es-ES"/>
        </w:rPr>
        <w:t xml:space="preserve">ough this is a common issue in </w:t>
      </w:r>
      <w:r w:rsidR="00BA3ED6" w:rsidRPr="0018440D">
        <w:t xml:space="preserve">studies </w:t>
      </w:r>
      <w:r w:rsidR="00BA3ED6">
        <w:t xml:space="preserve">aimed to </w:t>
      </w:r>
      <w:r w:rsidR="00BA3ED6">
        <w:lastRenderedPageBreak/>
        <w:t xml:space="preserve">induce </w:t>
      </w:r>
      <w:r w:rsidR="00BA3ED6" w:rsidRPr="0018440D">
        <w:t>positive mood states</w:t>
      </w:r>
      <w:r w:rsidR="00BA3ED6">
        <w:rPr>
          <w:rFonts w:eastAsia="Calibri"/>
          <w:lang w:eastAsia="es-ES"/>
        </w:rPr>
        <w:t xml:space="preserve"> (see, for instance, the meta-analysis </w:t>
      </w:r>
      <w:r w:rsidR="007B1198">
        <w:rPr>
          <w:rFonts w:eastAsia="Calibri"/>
          <w:lang w:eastAsia="es-ES"/>
        </w:rPr>
        <w:t>by</w:t>
      </w:r>
      <w:r w:rsidR="00BA3ED6">
        <w:rPr>
          <w:rFonts w:eastAsia="Calibri"/>
          <w:lang w:eastAsia="es-ES"/>
        </w:rPr>
        <w:t xml:space="preserve"> </w:t>
      </w:r>
      <w:r w:rsidR="00851CB5" w:rsidRPr="000C695F">
        <w:t>Westermann, Spies, Stahl &amp; Hesse, 1996</w:t>
      </w:r>
      <w:r w:rsidR="00BA3ED6">
        <w:rPr>
          <w:rFonts w:eastAsia="Calibri"/>
          <w:lang w:eastAsia="es-ES"/>
        </w:rPr>
        <w:t xml:space="preserve">), it may explain the limited effects of the positive MIP </w:t>
      </w:r>
      <w:r w:rsidR="007B1198">
        <w:rPr>
          <w:rFonts w:eastAsia="Calibri"/>
          <w:lang w:eastAsia="es-ES"/>
        </w:rPr>
        <w:t>o</w:t>
      </w:r>
      <w:r w:rsidR="00BA3ED6">
        <w:rPr>
          <w:rFonts w:eastAsia="Calibri"/>
          <w:lang w:eastAsia="es-ES"/>
        </w:rPr>
        <w:t xml:space="preserve">n attentional deployment in our study, as </w:t>
      </w:r>
      <w:r w:rsidR="004F064F">
        <w:rPr>
          <w:rFonts w:eastAsia="Calibri"/>
          <w:lang w:eastAsia="es-ES"/>
        </w:rPr>
        <w:t xml:space="preserve">compared to the larger effects found after </w:t>
      </w:r>
      <w:r w:rsidR="00851CB5">
        <w:rPr>
          <w:rFonts w:eastAsia="Calibri"/>
          <w:lang w:eastAsia="es-ES"/>
        </w:rPr>
        <w:t xml:space="preserve">the negative </w:t>
      </w:r>
      <w:r w:rsidR="00BA3ED6">
        <w:t>MIP.</w:t>
      </w:r>
      <w:r w:rsidR="00BA3ED6" w:rsidRPr="00E51B50">
        <w:t xml:space="preserve"> </w:t>
      </w:r>
      <w:r w:rsidR="00761244">
        <w:rPr>
          <w:rFonts w:eastAsia="Calibri"/>
          <w:lang w:eastAsia="es-ES"/>
        </w:rPr>
        <w:t>I</w:t>
      </w:r>
      <w:r w:rsidR="00761244" w:rsidRPr="009E7E7F">
        <w:rPr>
          <w:rFonts w:eastAsia="Calibri"/>
          <w:lang w:eastAsia="es-ES"/>
        </w:rPr>
        <w:t xml:space="preserve">t should </w:t>
      </w:r>
      <w:r w:rsidR="00CE6659">
        <w:rPr>
          <w:rFonts w:eastAsia="Calibri"/>
          <w:lang w:eastAsia="es-ES"/>
        </w:rPr>
        <w:t xml:space="preserve">also </w:t>
      </w:r>
      <w:r w:rsidR="00761244" w:rsidRPr="009E7E7F">
        <w:rPr>
          <w:rFonts w:eastAsia="Calibri"/>
          <w:lang w:eastAsia="es-ES"/>
        </w:rPr>
        <w:t xml:space="preserve">be noted that </w:t>
      </w:r>
      <w:r w:rsidR="00761244">
        <w:rPr>
          <w:rFonts w:eastAsia="Calibri"/>
          <w:lang w:eastAsia="es-ES"/>
        </w:rPr>
        <w:t xml:space="preserve">the </w:t>
      </w:r>
      <w:r w:rsidR="00FD1A61">
        <w:rPr>
          <w:rFonts w:eastAsia="Calibri"/>
          <w:lang w:eastAsia="es-ES"/>
        </w:rPr>
        <w:t xml:space="preserve">analyses </w:t>
      </w:r>
      <w:r w:rsidR="00761244">
        <w:rPr>
          <w:rFonts w:eastAsia="Calibri"/>
          <w:lang w:eastAsia="es-ES"/>
        </w:rPr>
        <w:t>of the relation</w:t>
      </w:r>
      <w:r w:rsidR="00FD1A61">
        <w:rPr>
          <w:rFonts w:eastAsia="Calibri"/>
          <w:lang w:eastAsia="es-ES"/>
        </w:rPr>
        <w:t>s</w:t>
      </w:r>
      <w:r w:rsidR="00761244">
        <w:rPr>
          <w:rFonts w:eastAsia="Calibri"/>
          <w:lang w:eastAsia="es-ES"/>
        </w:rPr>
        <w:t xml:space="preserve"> between attentional deployment and mood </w:t>
      </w:r>
      <w:r w:rsidR="00851CB5">
        <w:rPr>
          <w:rFonts w:eastAsia="Calibri"/>
          <w:lang w:eastAsia="es-ES"/>
        </w:rPr>
        <w:t xml:space="preserve">in our study </w:t>
      </w:r>
      <w:r w:rsidR="00761244">
        <w:rPr>
          <w:rFonts w:eastAsia="Calibri"/>
          <w:lang w:eastAsia="es-ES"/>
        </w:rPr>
        <w:t xml:space="preserve">were correlational. </w:t>
      </w:r>
      <w:r w:rsidR="00761244" w:rsidRPr="00626831">
        <w:rPr>
          <w:rFonts w:eastAsia="Calibri"/>
          <w:lang w:eastAsia="es-ES"/>
        </w:rPr>
        <w:t>A more</w:t>
      </w:r>
      <w:r w:rsidR="00761244">
        <w:rPr>
          <w:rFonts w:eastAsia="Calibri"/>
          <w:lang w:eastAsia="es-ES"/>
        </w:rPr>
        <w:t xml:space="preserve"> </w:t>
      </w:r>
      <w:r w:rsidR="00761244" w:rsidRPr="00626831">
        <w:rPr>
          <w:rFonts w:eastAsia="Calibri"/>
          <w:lang w:eastAsia="es-ES"/>
        </w:rPr>
        <w:t xml:space="preserve">direct proof for </w:t>
      </w:r>
      <w:r w:rsidR="00761244">
        <w:rPr>
          <w:rFonts w:eastAsia="Calibri"/>
          <w:lang w:eastAsia="es-ES"/>
        </w:rPr>
        <w:t>a</w:t>
      </w:r>
      <w:r w:rsidR="00761244" w:rsidRPr="00626831">
        <w:rPr>
          <w:rFonts w:eastAsia="Calibri"/>
          <w:lang w:eastAsia="es-ES"/>
        </w:rPr>
        <w:t xml:space="preserve"> causal role of </w:t>
      </w:r>
      <w:r w:rsidR="00761244">
        <w:rPr>
          <w:rFonts w:eastAsia="Calibri"/>
          <w:lang w:eastAsia="es-ES"/>
        </w:rPr>
        <w:t>attentional</w:t>
      </w:r>
      <w:r w:rsidR="00761244" w:rsidRPr="00626831">
        <w:rPr>
          <w:rFonts w:eastAsia="Calibri"/>
          <w:lang w:eastAsia="es-ES"/>
        </w:rPr>
        <w:t xml:space="preserve"> </w:t>
      </w:r>
      <w:r w:rsidR="00761244">
        <w:rPr>
          <w:rFonts w:eastAsia="Calibri"/>
          <w:lang w:eastAsia="es-ES"/>
        </w:rPr>
        <w:t xml:space="preserve">deployment </w:t>
      </w:r>
      <w:r w:rsidR="00761244" w:rsidRPr="00626831">
        <w:rPr>
          <w:rFonts w:eastAsia="Calibri"/>
          <w:lang w:eastAsia="es-ES"/>
        </w:rPr>
        <w:t xml:space="preserve">in </w:t>
      </w:r>
      <w:r w:rsidR="00761244">
        <w:rPr>
          <w:rFonts w:eastAsia="Calibri"/>
          <w:lang w:eastAsia="es-ES"/>
        </w:rPr>
        <w:t>mood</w:t>
      </w:r>
      <w:r w:rsidR="00761244" w:rsidRPr="00626831">
        <w:rPr>
          <w:rFonts w:eastAsia="Calibri"/>
          <w:lang w:eastAsia="es-ES"/>
        </w:rPr>
        <w:t xml:space="preserve"> </w:t>
      </w:r>
      <w:r w:rsidR="00761244">
        <w:rPr>
          <w:rFonts w:eastAsia="Calibri"/>
          <w:lang w:eastAsia="es-ES"/>
        </w:rPr>
        <w:t>repair</w:t>
      </w:r>
      <w:r w:rsidR="00761244" w:rsidRPr="00626831">
        <w:rPr>
          <w:rFonts w:eastAsia="Calibri"/>
          <w:lang w:eastAsia="es-ES"/>
        </w:rPr>
        <w:t xml:space="preserve"> w</w:t>
      </w:r>
      <w:r w:rsidR="00761244">
        <w:rPr>
          <w:rFonts w:eastAsia="Calibri"/>
          <w:lang w:eastAsia="es-ES"/>
        </w:rPr>
        <w:t xml:space="preserve">ill </w:t>
      </w:r>
      <w:r w:rsidR="00761244" w:rsidRPr="00626831">
        <w:rPr>
          <w:rFonts w:eastAsia="Calibri"/>
          <w:lang w:eastAsia="es-ES"/>
        </w:rPr>
        <w:t xml:space="preserve">require evidence that changes in </w:t>
      </w:r>
      <w:r w:rsidR="00761244">
        <w:rPr>
          <w:rFonts w:eastAsia="Calibri"/>
          <w:lang w:eastAsia="es-ES"/>
        </w:rPr>
        <w:t>attentional</w:t>
      </w:r>
      <w:r w:rsidR="00761244" w:rsidRPr="00626831">
        <w:rPr>
          <w:rFonts w:eastAsia="Calibri"/>
          <w:lang w:eastAsia="es-ES"/>
        </w:rPr>
        <w:t xml:space="preserve"> </w:t>
      </w:r>
      <w:r w:rsidR="00761244">
        <w:rPr>
          <w:rFonts w:eastAsia="Calibri"/>
          <w:lang w:eastAsia="es-ES"/>
        </w:rPr>
        <w:t xml:space="preserve">deployment </w:t>
      </w:r>
      <w:r w:rsidR="00761244" w:rsidRPr="00626831">
        <w:rPr>
          <w:rFonts w:eastAsia="Calibri"/>
          <w:lang w:eastAsia="es-ES"/>
        </w:rPr>
        <w:t xml:space="preserve">are related to changes in </w:t>
      </w:r>
      <w:r w:rsidR="00761244">
        <w:rPr>
          <w:rFonts w:eastAsia="Calibri"/>
          <w:lang w:eastAsia="es-ES"/>
        </w:rPr>
        <w:t>mood</w:t>
      </w:r>
      <w:r w:rsidR="00761244" w:rsidRPr="00626831">
        <w:rPr>
          <w:rFonts w:eastAsia="Calibri"/>
          <w:lang w:eastAsia="es-ES"/>
        </w:rPr>
        <w:t>.</w:t>
      </w:r>
      <w:r w:rsidR="00761244">
        <w:rPr>
          <w:rFonts w:eastAsia="Calibri"/>
          <w:lang w:eastAsia="es-ES"/>
        </w:rPr>
        <w:t xml:space="preserve"> Further research directed </w:t>
      </w:r>
      <w:r w:rsidR="00CE6659">
        <w:rPr>
          <w:rFonts w:eastAsia="Calibri"/>
          <w:lang w:eastAsia="es-ES"/>
        </w:rPr>
        <w:t xml:space="preserve">at </w:t>
      </w:r>
      <w:r w:rsidR="00761244">
        <w:rPr>
          <w:rFonts w:eastAsia="Calibri"/>
          <w:lang w:eastAsia="es-ES"/>
        </w:rPr>
        <w:t xml:space="preserve">training differential attention deployment patterns will be necessary to clarify the </w:t>
      </w:r>
      <w:r>
        <w:rPr>
          <w:rFonts w:eastAsia="Calibri"/>
          <w:lang w:eastAsia="es-ES"/>
        </w:rPr>
        <w:t xml:space="preserve">causal </w:t>
      </w:r>
      <w:r w:rsidR="00761244">
        <w:rPr>
          <w:rFonts w:eastAsia="Calibri"/>
          <w:lang w:eastAsia="es-ES"/>
        </w:rPr>
        <w:t>role of attentional deployment to positive information in mood repair.</w:t>
      </w:r>
      <w:r w:rsidR="00D36AAB">
        <w:rPr>
          <w:rFonts w:eastAsia="Calibri"/>
          <w:lang w:eastAsia="es-ES"/>
        </w:rPr>
        <w:t xml:space="preserve"> </w:t>
      </w:r>
    </w:p>
    <w:p w14:paraId="59809319" w14:textId="77777777" w:rsidR="00FD6402" w:rsidRDefault="0057628D" w:rsidP="00FD6402">
      <w:pPr>
        <w:spacing w:line="480" w:lineRule="auto"/>
        <w:ind w:firstLine="709"/>
      </w:pPr>
      <w:r>
        <w:rPr>
          <w:rFonts w:eastAsia="Calibri"/>
          <w:lang w:eastAsia="es-ES"/>
        </w:rPr>
        <w:t xml:space="preserve">Despite these limitations, our findings support the </w:t>
      </w:r>
      <w:r w:rsidR="00CE6659">
        <w:rPr>
          <w:rFonts w:eastAsia="Calibri"/>
          <w:lang w:eastAsia="es-ES"/>
        </w:rPr>
        <w:t xml:space="preserve">proposition </w:t>
      </w:r>
      <w:r>
        <w:rPr>
          <w:rFonts w:eastAsia="Calibri"/>
          <w:lang w:eastAsia="es-ES"/>
        </w:rPr>
        <w:t xml:space="preserve">that </w:t>
      </w:r>
      <w:r w:rsidR="00CE6659">
        <w:rPr>
          <w:rFonts w:eastAsia="Calibri"/>
          <w:lang w:eastAsia="es-ES"/>
        </w:rPr>
        <w:t xml:space="preserve">the interplay between </w:t>
      </w:r>
      <w:r>
        <w:rPr>
          <w:rFonts w:eastAsia="Calibri"/>
          <w:lang w:eastAsia="es-ES"/>
        </w:rPr>
        <w:t>attentional deployment to positive information</w:t>
      </w:r>
      <w:r w:rsidR="00DB38E3">
        <w:rPr>
          <w:rFonts w:eastAsia="Calibri"/>
          <w:lang w:eastAsia="es-ES"/>
        </w:rPr>
        <w:t xml:space="preserve"> </w:t>
      </w:r>
      <w:r w:rsidR="00CE6659">
        <w:rPr>
          <w:rFonts w:eastAsia="Calibri"/>
          <w:lang w:eastAsia="es-ES"/>
        </w:rPr>
        <w:t>and mood depends on the current mood state</w:t>
      </w:r>
      <w:r w:rsidR="00DB38E3">
        <w:rPr>
          <w:lang w:eastAsia="es-ES"/>
        </w:rPr>
        <w:t>. Supporting a mood-congruent processing model</w:t>
      </w:r>
      <w:r w:rsidR="00416244">
        <w:rPr>
          <w:lang w:eastAsia="es-ES"/>
        </w:rPr>
        <w:t xml:space="preserve"> (e.g., </w:t>
      </w:r>
      <w:r w:rsidR="00416244" w:rsidRPr="00A401BB">
        <w:rPr>
          <w:lang w:eastAsia="es-ES"/>
        </w:rPr>
        <w:t>Bower, 19</w:t>
      </w:r>
      <w:r w:rsidR="00416244">
        <w:rPr>
          <w:lang w:eastAsia="es-ES"/>
        </w:rPr>
        <w:t>87)</w:t>
      </w:r>
      <w:r w:rsidR="00DB38E3">
        <w:rPr>
          <w:lang w:eastAsia="es-ES"/>
        </w:rPr>
        <w:t xml:space="preserve">, </w:t>
      </w:r>
      <w:r w:rsidR="00565A31">
        <w:rPr>
          <w:lang w:eastAsia="es-ES"/>
        </w:rPr>
        <w:t xml:space="preserve">positive mood states may </w:t>
      </w:r>
      <w:r w:rsidR="00565A31">
        <w:rPr>
          <w:iCs/>
        </w:rPr>
        <w:t>f</w:t>
      </w:r>
      <w:r w:rsidR="00565A31" w:rsidRPr="00AB5BC2">
        <w:rPr>
          <w:iCs/>
        </w:rPr>
        <w:t>acilitate a selective focus on rewarding or desirable features of the environment</w:t>
      </w:r>
      <w:r w:rsidR="00565A31">
        <w:rPr>
          <w:iCs/>
        </w:rPr>
        <w:t xml:space="preserve"> (i.e., happy faces in our study)</w:t>
      </w:r>
      <w:r w:rsidR="00565A31" w:rsidRPr="00AB5BC2">
        <w:rPr>
          <w:iCs/>
        </w:rPr>
        <w:t xml:space="preserve">, </w:t>
      </w:r>
      <w:r w:rsidR="00565A31">
        <w:rPr>
          <w:iCs/>
        </w:rPr>
        <w:t>which may facilitate</w:t>
      </w:r>
      <w:r w:rsidR="00565A31" w:rsidRPr="00AB5BC2">
        <w:rPr>
          <w:iCs/>
        </w:rPr>
        <w:t xml:space="preserve"> the attainment of positive outcomes</w:t>
      </w:r>
      <w:r w:rsidR="00565A31">
        <w:rPr>
          <w:iCs/>
        </w:rPr>
        <w:t xml:space="preserve"> (Tamir &amp; Robinson, 2007)</w:t>
      </w:r>
      <w:r w:rsidR="00565A31" w:rsidRPr="00AB5BC2">
        <w:rPr>
          <w:iCs/>
        </w:rPr>
        <w:t>.</w:t>
      </w:r>
      <w:r w:rsidR="00565A31">
        <w:rPr>
          <w:iCs/>
        </w:rPr>
        <w:t xml:space="preserve"> </w:t>
      </w:r>
      <w:r w:rsidR="00CE6659">
        <w:rPr>
          <w:iCs/>
        </w:rPr>
        <w:t>In contrast</w:t>
      </w:r>
      <w:r w:rsidR="00565A31">
        <w:rPr>
          <w:iCs/>
        </w:rPr>
        <w:t xml:space="preserve">, when negative mood states are experienced a focus </w:t>
      </w:r>
      <w:r w:rsidR="00CE6659">
        <w:rPr>
          <w:iCs/>
        </w:rPr>
        <w:t xml:space="preserve">on </w:t>
      </w:r>
      <w:r w:rsidR="00565A31">
        <w:rPr>
          <w:iCs/>
        </w:rPr>
        <w:t xml:space="preserve">positive information may serve to repair negative mood. Thus, attentional processing of positive information may be a valuable </w:t>
      </w:r>
      <w:r w:rsidR="00976751">
        <w:rPr>
          <w:iCs/>
        </w:rPr>
        <w:t>tool</w:t>
      </w:r>
      <w:r w:rsidR="00565A31">
        <w:rPr>
          <w:iCs/>
        </w:rPr>
        <w:t xml:space="preserve"> </w:t>
      </w:r>
      <w:r w:rsidR="00976751">
        <w:rPr>
          <w:iCs/>
        </w:rPr>
        <w:t>for promoting</w:t>
      </w:r>
      <w:r w:rsidR="00565A31">
        <w:rPr>
          <w:iCs/>
        </w:rPr>
        <w:t xml:space="preserve"> </w:t>
      </w:r>
      <w:r w:rsidR="00976751">
        <w:rPr>
          <w:iCs/>
        </w:rPr>
        <w:t>the</w:t>
      </w:r>
      <w:r w:rsidR="00565A31">
        <w:rPr>
          <w:iCs/>
        </w:rPr>
        <w:t xml:space="preserve"> </w:t>
      </w:r>
      <w:r w:rsidR="00976751" w:rsidRPr="00AB5BC2">
        <w:rPr>
          <w:iCs/>
        </w:rPr>
        <w:t>attainment of desirable outcomes</w:t>
      </w:r>
      <w:r w:rsidR="00976751">
        <w:rPr>
          <w:iCs/>
        </w:rPr>
        <w:t xml:space="preserve"> as well as </w:t>
      </w:r>
      <w:r w:rsidR="00976751" w:rsidRPr="007B3B75">
        <w:t xml:space="preserve">an adaptive strategy </w:t>
      </w:r>
      <w:r w:rsidR="00976751">
        <w:t>to</w:t>
      </w:r>
      <w:r w:rsidR="00976751" w:rsidRPr="007B3B75">
        <w:t xml:space="preserve"> regulate </w:t>
      </w:r>
      <w:r w:rsidR="00084F95">
        <w:t xml:space="preserve">negative </w:t>
      </w:r>
      <w:r w:rsidR="00976751" w:rsidRPr="007B3B75">
        <w:t>emotion</w:t>
      </w:r>
      <w:r w:rsidR="00084F95">
        <w:t>s</w:t>
      </w:r>
      <w:r w:rsidR="00976751">
        <w:t>.</w:t>
      </w:r>
    </w:p>
    <w:p w14:paraId="34981700" w14:textId="77777777" w:rsidR="008D1C54" w:rsidRDefault="008D1C54" w:rsidP="008D1C54">
      <w:pPr>
        <w:spacing w:line="480" w:lineRule="auto"/>
        <w:rPr>
          <w:bCs/>
        </w:rPr>
      </w:pPr>
      <w:r>
        <w:rPr>
          <w:bCs/>
        </w:rPr>
        <w:t xml:space="preserve"> </w:t>
      </w:r>
    </w:p>
    <w:p w14:paraId="49B72A93" w14:textId="77777777" w:rsidR="002D37EF" w:rsidRDefault="002D37EF">
      <w:pPr>
        <w:rPr>
          <w:rFonts w:eastAsia="Calibri"/>
          <w:lang w:eastAsia="es-ES"/>
        </w:rPr>
      </w:pPr>
      <w:r>
        <w:rPr>
          <w:rFonts w:eastAsia="Calibri"/>
          <w:lang w:eastAsia="es-ES"/>
        </w:rPr>
        <w:br w:type="page"/>
      </w:r>
    </w:p>
    <w:p w14:paraId="12E91F7F" w14:textId="77777777" w:rsidR="003E4080" w:rsidRPr="001D70FA" w:rsidRDefault="003E4080" w:rsidP="003E4080">
      <w:pPr>
        <w:spacing w:line="480" w:lineRule="auto"/>
        <w:ind w:left="567" w:hanging="567"/>
        <w:jc w:val="center"/>
        <w:rPr>
          <w:rFonts w:eastAsia="Calibri"/>
          <w:b/>
          <w:bCs/>
          <w:lang w:eastAsia="es-ES"/>
        </w:rPr>
      </w:pPr>
      <w:r w:rsidRPr="001D70FA">
        <w:rPr>
          <w:rFonts w:eastAsia="Calibri"/>
          <w:b/>
          <w:bCs/>
          <w:lang w:eastAsia="es-ES"/>
        </w:rPr>
        <w:lastRenderedPageBreak/>
        <w:t>References</w:t>
      </w:r>
    </w:p>
    <w:p w14:paraId="146A19AA" w14:textId="77777777" w:rsidR="003E4080" w:rsidRPr="003E4080" w:rsidRDefault="003E4080" w:rsidP="003E4080">
      <w:pPr>
        <w:spacing w:after="200" w:line="360" w:lineRule="auto"/>
        <w:ind w:left="567" w:hanging="567"/>
        <w:rPr>
          <w:rFonts w:eastAsia="Calibri"/>
        </w:rPr>
      </w:pPr>
      <w:r w:rsidRPr="003E4080">
        <w:t xml:space="preserve">Amir, N., Weber, G., Beard, C., Bomyea, J., and Taylor, C. T. (2008). The effect of a single-session attention modification program on response to a public-speaking challenge in socially anxious individuals. </w:t>
      </w:r>
      <w:r w:rsidRPr="003E4080">
        <w:rPr>
          <w:i/>
          <w:iCs/>
        </w:rPr>
        <w:t>Journal of Abnormal Psychology, 117</w:t>
      </w:r>
      <w:r w:rsidRPr="003E4080">
        <w:t xml:space="preserve">, 860-868. </w:t>
      </w:r>
      <w:r w:rsidRPr="003E4080">
        <w:rPr>
          <w:rFonts w:eastAsia="Calibri"/>
        </w:rPr>
        <w:t>doi:10.1037/a0013445</w:t>
      </w:r>
    </w:p>
    <w:p w14:paraId="45675005" w14:textId="77777777" w:rsidR="003E4080" w:rsidRPr="003E4080" w:rsidRDefault="003E4080" w:rsidP="003E4080">
      <w:pPr>
        <w:autoSpaceDE w:val="0"/>
        <w:autoSpaceDN w:val="0"/>
        <w:adjustRightInd w:val="0"/>
        <w:spacing w:after="200" w:line="360" w:lineRule="auto"/>
        <w:ind w:left="567" w:hanging="567"/>
      </w:pPr>
      <w:r w:rsidRPr="003E4080">
        <w:t xml:space="preserve">Baron, R. M., and Kenny, D. A. (1986). The moderator–mediator variable distinction in social psychological research: Conceptual, strategic, and statistical considerations. </w:t>
      </w:r>
      <w:r w:rsidRPr="003E4080">
        <w:rPr>
          <w:i/>
          <w:iCs/>
        </w:rPr>
        <w:t>Journal</w:t>
      </w:r>
      <w:r w:rsidRPr="003E4080">
        <w:t xml:space="preserve"> </w:t>
      </w:r>
      <w:r w:rsidRPr="003E4080">
        <w:rPr>
          <w:i/>
          <w:iCs/>
        </w:rPr>
        <w:t>of Personality and Social</w:t>
      </w:r>
      <w:r w:rsidRPr="003E4080">
        <w:t xml:space="preserve"> </w:t>
      </w:r>
      <w:r w:rsidRPr="003E4080">
        <w:rPr>
          <w:i/>
          <w:iCs/>
        </w:rPr>
        <w:t xml:space="preserve">Psychology, 51, </w:t>
      </w:r>
      <w:r w:rsidRPr="003E4080">
        <w:t xml:space="preserve">1173–1182. </w:t>
      </w:r>
      <w:r w:rsidRPr="003E4080">
        <w:rPr>
          <w:rFonts w:eastAsia="MS Mincho"/>
        </w:rPr>
        <w:t>doi:10.1037//0022-3514.51.6.1173</w:t>
      </w:r>
    </w:p>
    <w:p w14:paraId="2775B1AD" w14:textId="77777777" w:rsidR="003E4080" w:rsidRPr="003E4080" w:rsidRDefault="003E4080" w:rsidP="003E4080">
      <w:pPr>
        <w:spacing w:after="200" w:line="360" w:lineRule="auto"/>
        <w:ind w:left="567" w:hanging="567"/>
        <w:rPr>
          <w:rFonts w:eastAsia="Calibri"/>
          <w:lang w:eastAsia="es-ES"/>
        </w:rPr>
      </w:pPr>
      <w:r w:rsidRPr="003E4080">
        <w:t xml:space="preserve">Beck, A. T. (1967). </w:t>
      </w:r>
      <w:r w:rsidRPr="003E4080">
        <w:rPr>
          <w:i/>
        </w:rPr>
        <w:t>Depression: Causes and treatment.</w:t>
      </w:r>
      <w:r w:rsidRPr="003E4080">
        <w:t xml:space="preserve"> Philadelphia: University of Pennsylvania Press.</w:t>
      </w:r>
      <w:r w:rsidRPr="003E4080">
        <w:rPr>
          <w:rFonts w:eastAsia="Calibri"/>
          <w:lang w:eastAsia="es-ES"/>
        </w:rPr>
        <w:t xml:space="preserve"> </w:t>
      </w:r>
    </w:p>
    <w:p w14:paraId="692DF5DD" w14:textId="77777777" w:rsidR="003E4080" w:rsidRPr="003E4080" w:rsidRDefault="003E4080" w:rsidP="003E4080">
      <w:pPr>
        <w:spacing w:after="200" w:line="360" w:lineRule="auto"/>
        <w:ind w:left="567" w:hanging="567"/>
        <w:rPr>
          <w:rFonts w:eastAsia="Calibri"/>
          <w:lang w:eastAsia="es-ES"/>
        </w:rPr>
      </w:pPr>
      <w:r w:rsidRPr="003E4080">
        <w:t xml:space="preserve">Bower, G.H. (1981). Mood and memory. </w:t>
      </w:r>
      <w:r w:rsidRPr="003E4080">
        <w:rPr>
          <w:i/>
          <w:lang w:val="en-GB"/>
        </w:rPr>
        <w:t xml:space="preserve">American Psychologist, 36, </w:t>
      </w:r>
      <w:r w:rsidRPr="003E4080">
        <w:rPr>
          <w:lang w:val="en-GB"/>
        </w:rPr>
        <w:t xml:space="preserve">129-148. </w:t>
      </w:r>
      <w:r w:rsidRPr="003E4080">
        <w:rPr>
          <w:rFonts w:eastAsia="Calibri"/>
        </w:rPr>
        <w:t>doi:10.1037//0003-066X.36.2.129</w:t>
      </w:r>
      <w:r w:rsidRPr="003E4080">
        <w:rPr>
          <w:rFonts w:eastAsia="Calibri"/>
          <w:lang w:eastAsia="es-ES"/>
        </w:rPr>
        <w:t xml:space="preserve"> </w:t>
      </w:r>
    </w:p>
    <w:p w14:paraId="233E0C15" w14:textId="77777777" w:rsidR="003E4080" w:rsidRPr="003E4080" w:rsidRDefault="003E4080" w:rsidP="003E4080">
      <w:pPr>
        <w:spacing w:after="200" w:line="360" w:lineRule="auto"/>
        <w:ind w:left="567" w:hanging="567"/>
      </w:pPr>
      <w:r w:rsidRPr="003E4080">
        <w:rPr>
          <w:bCs/>
          <w:lang w:val="en-GB"/>
        </w:rPr>
        <w:t xml:space="preserve">Bradley, B. P., Mogg, K., and Lee, S. C. (1997) Attentional biases for negative information in induced and naturally </w:t>
      </w:r>
      <w:proofErr w:type="spellStart"/>
      <w:r w:rsidRPr="003E4080">
        <w:rPr>
          <w:bCs/>
          <w:lang w:val="en-GB"/>
        </w:rPr>
        <w:t>ocurring</w:t>
      </w:r>
      <w:proofErr w:type="spellEnd"/>
      <w:r w:rsidRPr="003E4080">
        <w:rPr>
          <w:bCs/>
          <w:lang w:val="en-GB"/>
        </w:rPr>
        <w:t xml:space="preserve"> dysphoria. </w:t>
      </w:r>
      <w:r w:rsidRPr="003E4080">
        <w:rPr>
          <w:bCs/>
          <w:i/>
          <w:lang w:val="en-GB"/>
        </w:rPr>
        <w:t xml:space="preserve">Behaviour Research Therapy, 35, </w:t>
      </w:r>
      <w:r w:rsidRPr="003E4080">
        <w:rPr>
          <w:bCs/>
          <w:lang w:val="en-GB"/>
        </w:rPr>
        <w:t xml:space="preserve">911-927. </w:t>
      </w:r>
      <w:r w:rsidRPr="003E4080">
        <w:rPr>
          <w:rFonts w:eastAsia="Calibri"/>
        </w:rPr>
        <w:t>doi:10.106/S0005-7967(97)00053-3</w:t>
      </w:r>
    </w:p>
    <w:p w14:paraId="1E625194" w14:textId="77777777" w:rsidR="003E4080" w:rsidRPr="003E4080" w:rsidRDefault="003E4080" w:rsidP="003E4080">
      <w:pPr>
        <w:autoSpaceDE w:val="0"/>
        <w:autoSpaceDN w:val="0"/>
        <w:adjustRightInd w:val="0"/>
        <w:spacing w:after="200" w:line="360" w:lineRule="auto"/>
        <w:ind w:left="567" w:hanging="567"/>
        <w:rPr>
          <w:lang w:eastAsia="es-ES"/>
        </w:rPr>
      </w:pPr>
      <w:r w:rsidRPr="003E4080">
        <w:rPr>
          <w:lang w:eastAsia="es-ES"/>
        </w:rPr>
        <w:t xml:space="preserve">Calvo, M. G., and </w:t>
      </w:r>
      <w:proofErr w:type="spellStart"/>
      <w:r w:rsidRPr="003E4080">
        <w:rPr>
          <w:lang w:eastAsia="es-ES"/>
        </w:rPr>
        <w:t>Avero</w:t>
      </w:r>
      <w:proofErr w:type="spellEnd"/>
      <w:r w:rsidRPr="003E4080">
        <w:rPr>
          <w:lang w:eastAsia="es-ES"/>
        </w:rPr>
        <w:t xml:space="preserve">, P. (2005). Time course of attentional bias to emotional scene in anxiety: Gaze direction and duration. </w:t>
      </w:r>
      <w:r w:rsidRPr="003E4080">
        <w:rPr>
          <w:i/>
          <w:lang w:eastAsia="es-ES"/>
        </w:rPr>
        <w:t>Cognition and Emotion</w:t>
      </w:r>
      <w:r w:rsidRPr="003E4080">
        <w:rPr>
          <w:lang w:eastAsia="es-ES"/>
        </w:rPr>
        <w:t xml:space="preserve">, </w:t>
      </w:r>
      <w:r w:rsidRPr="003E4080">
        <w:rPr>
          <w:i/>
          <w:lang w:eastAsia="es-ES"/>
        </w:rPr>
        <w:t>19</w:t>
      </w:r>
      <w:r w:rsidRPr="003E4080">
        <w:rPr>
          <w:lang w:eastAsia="es-ES"/>
        </w:rPr>
        <w:t>, 433-451. doi:10.1080/02699930441000157</w:t>
      </w:r>
    </w:p>
    <w:p w14:paraId="3CE06D56" w14:textId="77777777" w:rsidR="003E4080" w:rsidRPr="003E4080" w:rsidRDefault="003E4080" w:rsidP="003E4080">
      <w:pPr>
        <w:autoSpaceDE w:val="0"/>
        <w:autoSpaceDN w:val="0"/>
        <w:adjustRightInd w:val="0"/>
        <w:spacing w:after="200" w:line="360" w:lineRule="auto"/>
        <w:ind w:left="567" w:hanging="567"/>
        <w:rPr>
          <w:lang w:eastAsia="es-ES_tradnl"/>
        </w:rPr>
      </w:pPr>
      <w:r w:rsidRPr="003E4080">
        <w:rPr>
          <w:lang w:eastAsia="es-ES_tradnl"/>
        </w:rPr>
        <w:t xml:space="preserve">Calvo, M. G., and Lundqvist, D. (2008). Facial expression of emotion (KDEF): Identification under different display-duration conditions. </w:t>
      </w:r>
      <w:r w:rsidRPr="003E4080">
        <w:rPr>
          <w:i/>
          <w:lang w:eastAsia="es-ES_tradnl"/>
        </w:rPr>
        <w:t>Behavior Research Methods, 40</w:t>
      </w:r>
      <w:r w:rsidRPr="003E4080">
        <w:rPr>
          <w:lang w:eastAsia="es-ES_tradnl"/>
        </w:rPr>
        <w:t>, 109-115. doi:10.3758/BRM.40.1.109</w:t>
      </w:r>
    </w:p>
    <w:p w14:paraId="08CF5C87" w14:textId="77777777" w:rsidR="003E4080" w:rsidRPr="003E4080" w:rsidRDefault="003E4080" w:rsidP="003E4080">
      <w:pPr>
        <w:autoSpaceDE w:val="0"/>
        <w:autoSpaceDN w:val="0"/>
        <w:adjustRightInd w:val="0"/>
        <w:spacing w:after="200" w:line="360" w:lineRule="auto"/>
        <w:ind w:left="567" w:hanging="567"/>
        <w:rPr>
          <w:lang w:eastAsia="es-ES_tradnl"/>
        </w:rPr>
      </w:pPr>
      <w:r w:rsidRPr="003E4080">
        <w:t xml:space="preserve">Calvo, M. G., and </w:t>
      </w:r>
      <w:proofErr w:type="spellStart"/>
      <w:r w:rsidRPr="003E4080">
        <w:t>Nummenmaa</w:t>
      </w:r>
      <w:proofErr w:type="spellEnd"/>
      <w:r w:rsidRPr="003E4080">
        <w:t xml:space="preserve">, L. (2007). Processing of unattended emotional visual scenes. </w:t>
      </w:r>
      <w:r w:rsidRPr="003E4080">
        <w:rPr>
          <w:i/>
        </w:rPr>
        <w:t>Journal of Experimental Psychology: General, 136,</w:t>
      </w:r>
      <w:r w:rsidRPr="003E4080">
        <w:t xml:space="preserve"> 347-369. doi:10.1037/0096-3445.136.3.347</w:t>
      </w:r>
    </w:p>
    <w:p w14:paraId="161D6A2E" w14:textId="77777777" w:rsidR="003E4080" w:rsidRPr="003E4080" w:rsidRDefault="003E4080" w:rsidP="003E4080">
      <w:pPr>
        <w:autoSpaceDE w:val="0"/>
        <w:autoSpaceDN w:val="0"/>
        <w:adjustRightInd w:val="0"/>
        <w:spacing w:after="200" w:line="360" w:lineRule="auto"/>
        <w:ind w:left="567" w:hanging="567"/>
        <w:rPr>
          <w:lang w:eastAsia="es-ES"/>
        </w:rPr>
      </w:pPr>
      <w:proofErr w:type="spellStart"/>
      <w:r w:rsidRPr="003E4080">
        <w:rPr>
          <w:lang w:eastAsia="es-ES"/>
        </w:rPr>
        <w:t>Chepenik</w:t>
      </w:r>
      <w:proofErr w:type="spellEnd"/>
      <w:r w:rsidRPr="003E4080">
        <w:rPr>
          <w:lang w:eastAsia="es-ES"/>
        </w:rPr>
        <w:t xml:space="preserve">, L. G., </w:t>
      </w:r>
      <w:proofErr w:type="spellStart"/>
      <w:r w:rsidRPr="003E4080">
        <w:rPr>
          <w:lang w:eastAsia="es-ES"/>
        </w:rPr>
        <w:t>Cornew</w:t>
      </w:r>
      <w:proofErr w:type="spellEnd"/>
      <w:r w:rsidRPr="003E4080">
        <w:rPr>
          <w:lang w:eastAsia="es-ES"/>
        </w:rPr>
        <w:t xml:space="preserve">, L. E., and Farah, M. J. (2007). The influence of sad mood on cognition. </w:t>
      </w:r>
      <w:r w:rsidRPr="003E4080">
        <w:rPr>
          <w:i/>
          <w:lang w:eastAsia="es-ES"/>
        </w:rPr>
        <w:t>Emotion</w:t>
      </w:r>
      <w:r w:rsidRPr="003E4080">
        <w:rPr>
          <w:lang w:eastAsia="es-ES"/>
        </w:rPr>
        <w:t xml:space="preserve">, </w:t>
      </w:r>
      <w:r w:rsidRPr="003E4080">
        <w:rPr>
          <w:i/>
          <w:lang w:eastAsia="es-ES"/>
        </w:rPr>
        <w:t>7</w:t>
      </w:r>
      <w:r w:rsidRPr="003E4080">
        <w:rPr>
          <w:lang w:eastAsia="es-ES"/>
        </w:rPr>
        <w:t>, 802-811. doi:</w:t>
      </w:r>
      <w:r w:rsidRPr="003E4080">
        <w:t>10.1037/1528-3542.7.4.802</w:t>
      </w:r>
    </w:p>
    <w:p w14:paraId="017F36F7" w14:textId="77777777" w:rsidR="003E4080" w:rsidRPr="003E4080" w:rsidRDefault="003E4080" w:rsidP="003E4080">
      <w:pPr>
        <w:autoSpaceDE w:val="0"/>
        <w:autoSpaceDN w:val="0"/>
        <w:adjustRightInd w:val="0"/>
        <w:spacing w:after="200" w:line="360" w:lineRule="auto"/>
        <w:ind w:left="567" w:hanging="567"/>
      </w:pPr>
      <w:r w:rsidRPr="003E4080">
        <w:lastRenderedPageBreak/>
        <w:t xml:space="preserve">Chun, M. M., and Turk-Browne, N. B. (2007). Interactions between attention and memory. </w:t>
      </w:r>
      <w:r w:rsidRPr="003E4080">
        <w:rPr>
          <w:i/>
          <w:iCs/>
        </w:rPr>
        <w:t>Current Opinion in Neurobiology, 17</w:t>
      </w:r>
      <w:r w:rsidRPr="003E4080">
        <w:t>, 177-184. doi:10.1016/j.conb.2007.03.005</w:t>
      </w:r>
    </w:p>
    <w:p w14:paraId="086C4374" w14:textId="77777777" w:rsidR="003E4080" w:rsidRDefault="003E4080" w:rsidP="003E4080">
      <w:pPr>
        <w:autoSpaceDE w:val="0"/>
        <w:autoSpaceDN w:val="0"/>
        <w:adjustRightInd w:val="0"/>
        <w:spacing w:after="200" w:line="360" w:lineRule="auto"/>
        <w:ind w:left="567" w:hanging="567"/>
        <w:rPr>
          <w:rFonts w:eastAsia="MS Mincho"/>
        </w:rPr>
      </w:pPr>
      <w:r w:rsidRPr="003E4080">
        <w:t xml:space="preserve">Clark, L. A., and Watson, D. (1991). Tripartite model of anxiety and depression: Psychometric evidence and taxonomic implications. </w:t>
      </w:r>
      <w:r w:rsidRPr="003E4080">
        <w:rPr>
          <w:i/>
          <w:iCs/>
        </w:rPr>
        <w:t xml:space="preserve">Journal of Abnormal Psychology, 100, </w:t>
      </w:r>
      <w:r w:rsidRPr="003E4080">
        <w:t xml:space="preserve">316-336. </w:t>
      </w:r>
      <w:r w:rsidRPr="003E4080">
        <w:rPr>
          <w:rFonts w:eastAsia="MS Mincho"/>
        </w:rPr>
        <w:t>doi:10.1037//0021-843X.100.3.316</w:t>
      </w:r>
    </w:p>
    <w:p w14:paraId="3C646294" w14:textId="77777777" w:rsidR="00D873AF" w:rsidRDefault="00411C1F" w:rsidP="003E4080">
      <w:pPr>
        <w:autoSpaceDE w:val="0"/>
        <w:autoSpaceDN w:val="0"/>
        <w:adjustRightInd w:val="0"/>
        <w:spacing w:after="200" w:line="360" w:lineRule="auto"/>
        <w:ind w:left="567" w:hanging="567"/>
        <w:rPr>
          <w:rFonts w:eastAsia="Calibri"/>
          <w:lang w:val="nl-BE" w:eastAsia="es-ES"/>
        </w:rPr>
      </w:pPr>
      <w:r>
        <w:rPr>
          <w:rFonts w:eastAsia="MS Mincho"/>
        </w:rPr>
        <w:t xml:space="preserve">Ekman, P. (1993). Facial expression and emotion. </w:t>
      </w:r>
      <w:r w:rsidRPr="00411C1F">
        <w:rPr>
          <w:rFonts w:eastAsia="MS Mincho"/>
          <w:i/>
        </w:rPr>
        <w:t>American Psychologist, 48</w:t>
      </w:r>
      <w:r w:rsidRPr="00411C1F">
        <w:rPr>
          <w:rFonts w:eastAsia="MS Mincho"/>
        </w:rPr>
        <w:t xml:space="preserve">, 384-392, </w:t>
      </w:r>
      <w:proofErr w:type="spellStart"/>
      <w:r w:rsidRPr="00411C1F">
        <w:rPr>
          <w:rFonts w:eastAsia="MS Mincho"/>
        </w:rPr>
        <w:t>doi</w:t>
      </w:r>
      <w:proofErr w:type="spellEnd"/>
      <w:r w:rsidRPr="00411C1F">
        <w:rPr>
          <w:rFonts w:eastAsia="MS Mincho"/>
        </w:rPr>
        <w:t>:</w:t>
      </w:r>
      <w:r w:rsidRPr="00411C1F">
        <w:rPr>
          <w:rFonts w:eastAsia="Calibri"/>
          <w:lang w:val="nl-BE" w:eastAsia="es-ES"/>
        </w:rPr>
        <w:t xml:space="preserve"> </w:t>
      </w:r>
      <w:r w:rsidRPr="00A34481">
        <w:rPr>
          <w:rFonts w:eastAsia="Calibri"/>
          <w:lang w:val="nl-BE" w:eastAsia="es-ES"/>
        </w:rPr>
        <w:t>10.1037//0003-066X.48.4.384</w:t>
      </w:r>
    </w:p>
    <w:p w14:paraId="722697E6" w14:textId="77777777" w:rsidR="003E4080" w:rsidRPr="003E4080" w:rsidRDefault="003E4080" w:rsidP="003E4080">
      <w:pPr>
        <w:autoSpaceDE w:val="0"/>
        <w:autoSpaceDN w:val="0"/>
        <w:adjustRightInd w:val="0"/>
        <w:spacing w:after="200" w:line="360" w:lineRule="auto"/>
        <w:ind w:left="567" w:hanging="567"/>
        <w:rPr>
          <w:rFonts w:eastAsia="Calibri"/>
        </w:rPr>
      </w:pPr>
      <w:r w:rsidRPr="00411C1F">
        <w:rPr>
          <w:lang w:val="nl-BE" w:eastAsia="es-ES"/>
        </w:rPr>
        <w:t xml:space="preserve">Ellenbogen, M. A., Schwartzman, A. E., Stewart, J., and Walker, C. D. (2002). </w:t>
      </w:r>
      <w:r w:rsidRPr="003E4080">
        <w:rPr>
          <w:lang w:eastAsia="es-ES"/>
        </w:rPr>
        <w:t xml:space="preserve">Stress and selective attention: The interplay of mood, cortisol levels, and emotional information processing. </w:t>
      </w:r>
      <w:r w:rsidRPr="003E4080">
        <w:rPr>
          <w:i/>
          <w:iCs/>
          <w:lang w:eastAsia="es-ES"/>
        </w:rPr>
        <w:t xml:space="preserve">Psychophysiology, 39, </w:t>
      </w:r>
      <w:r w:rsidRPr="003E4080">
        <w:rPr>
          <w:lang w:eastAsia="es-ES"/>
        </w:rPr>
        <w:t xml:space="preserve">723–732. </w:t>
      </w:r>
      <w:r w:rsidRPr="003E4080">
        <w:rPr>
          <w:rFonts w:eastAsia="Calibri"/>
        </w:rPr>
        <w:t>doi:10.1111/1469-8986.3960723</w:t>
      </w:r>
    </w:p>
    <w:p w14:paraId="4D9E49B1" w14:textId="77777777" w:rsidR="003E4080" w:rsidRPr="003E4080" w:rsidRDefault="00000000" w:rsidP="003E4080">
      <w:pPr>
        <w:autoSpaceDE w:val="0"/>
        <w:autoSpaceDN w:val="0"/>
        <w:adjustRightInd w:val="0"/>
        <w:spacing w:after="200" w:line="360" w:lineRule="auto"/>
        <w:ind w:left="567" w:hanging="567"/>
        <w:rPr>
          <w:rFonts w:eastAsia="Calibri"/>
        </w:rPr>
      </w:pPr>
      <w:hyperlink r:id="rId10" w:history="1">
        <w:proofErr w:type="spellStart"/>
        <w:r w:rsidR="003E4080" w:rsidRPr="003E4080">
          <w:t>Eizenman</w:t>
        </w:r>
        <w:proofErr w:type="spellEnd"/>
        <w:r w:rsidR="003E4080" w:rsidRPr="003E4080">
          <w:t>, M</w:t>
        </w:r>
      </w:hyperlink>
      <w:r w:rsidR="003E4080" w:rsidRPr="003E4080">
        <w:t xml:space="preserve">., </w:t>
      </w:r>
      <w:hyperlink r:id="rId11" w:history="1">
        <w:r w:rsidR="003E4080" w:rsidRPr="003E4080">
          <w:t>Yu, L. H</w:t>
        </w:r>
      </w:hyperlink>
      <w:r w:rsidR="003E4080" w:rsidRPr="003E4080">
        <w:t xml:space="preserve">., </w:t>
      </w:r>
      <w:hyperlink r:id="rId12" w:history="1">
        <w:r w:rsidR="003E4080" w:rsidRPr="003E4080">
          <w:t>Grupp, L</w:t>
        </w:r>
      </w:hyperlink>
      <w:r w:rsidR="003E4080" w:rsidRPr="003E4080">
        <w:t xml:space="preserve">., </w:t>
      </w:r>
      <w:hyperlink r:id="rId13" w:history="1">
        <w:proofErr w:type="spellStart"/>
        <w:r w:rsidR="003E4080" w:rsidRPr="003E4080">
          <w:t>Eizenman</w:t>
        </w:r>
        <w:proofErr w:type="spellEnd"/>
        <w:r w:rsidR="003E4080" w:rsidRPr="003E4080">
          <w:t>, E</w:t>
        </w:r>
      </w:hyperlink>
      <w:r w:rsidR="003E4080" w:rsidRPr="003E4080">
        <w:t xml:space="preserve">., </w:t>
      </w:r>
      <w:hyperlink r:id="rId14" w:history="1">
        <w:r w:rsidR="003E4080" w:rsidRPr="003E4080">
          <w:t>Ellenbogen, M</w:t>
        </w:r>
      </w:hyperlink>
      <w:r w:rsidR="003E4080" w:rsidRPr="003E4080">
        <w:t xml:space="preserve">., </w:t>
      </w:r>
      <w:hyperlink r:id="rId15" w:history="1">
        <w:r w:rsidR="003E4080" w:rsidRPr="003E4080">
          <w:t>Gemar, M</w:t>
        </w:r>
      </w:hyperlink>
      <w:r w:rsidR="003E4080" w:rsidRPr="003E4080">
        <w:t xml:space="preserve">., and </w:t>
      </w:r>
      <w:hyperlink r:id="rId16" w:history="1">
        <w:r w:rsidR="003E4080" w:rsidRPr="003E4080">
          <w:t>Levitan, R. D</w:t>
        </w:r>
      </w:hyperlink>
      <w:r w:rsidR="003E4080" w:rsidRPr="003E4080">
        <w:t xml:space="preserve">. (2003). A naturalistic visual scanning approach to assess selective attention in major depressive disorder. </w:t>
      </w:r>
      <w:r w:rsidR="003E4080" w:rsidRPr="003E4080">
        <w:rPr>
          <w:i/>
        </w:rPr>
        <w:t>Psychiatry Research</w:t>
      </w:r>
      <w:r w:rsidR="003E4080" w:rsidRPr="003E4080">
        <w:t xml:space="preserve">, </w:t>
      </w:r>
      <w:r w:rsidR="003E4080" w:rsidRPr="003E4080">
        <w:rPr>
          <w:i/>
        </w:rPr>
        <w:t>30</w:t>
      </w:r>
      <w:r w:rsidR="003E4080" w:rsidRPr="003E4080">
        <w:t xml:space="preserve">, 117-128. </w:t>
      </w:r>
      <w:r w:rsidR="003E4080" w:rsidRPr="003E4080">
        <w:rPr>
          <w:rFonts w:eastAsia="Calibri"/>
        </w:rPr>
        <w:t>doi:10.1016/S0165-1781(03)00068-4</w:t>
      </w:r>
    </w:p>
    <w:p w14:paraId="4C7DDDF2" w14:textId="77777777" w:rsidR="003E4080" w:rsidRPr="003E4080" w:rsidRDefault="003E4080" w:rsidP="003E4080">
      <w:pPr>
        <w:autoSpaceDE w:val="0"/>
        <w:autoSpaceDN w:val="0"/>
        <w:adjustRightInd w:val="0"/>
        <w:spacing w:after="200" w:line="360" w:lineRule="auto"/>
        <w:ind w:left="567" w:hanging="567"/>
      </w:pPr>
      <w:r w:rsidRPr="003E4080">
        <w:t xml:space="preserve">Fredrickson, B. L. (2001). The role of positive emotions in positive psychology: The broaden-and-build theory of positive emotions. </w:t>
      </w:r>
      <w:r w:rsidRPr="003E4080">
        <w:rPr>
          <w:i/>
          <w:iCs/>
        </w:rPr>
        <w:t>American Psychologist</w:t>
      </w:r>
      <w:r w:rsidRPr="003E4080">
        <w:t xml:space="preserve">, </w:t>
      </w:r>
      <w:r w:rsidRPr="003E4080">
        <w:rPr>
          <w:i/>
          <w:iCs/>
        </w:rPr>
        <w:t>56</w:t>
      </w:r>
      <w:r w:rsidRPr="003E4080">
        <w:t xml:space="preserve">, 218-226. </w:t>
      </w:r>
      <w:r w:rsidRPr="003E4080">
        <w:rPr>
          <w:rFonts w:eastAsia="MS Mincho"/>
        </w:rPr>
        <w:t>doi:10.1037//0003-066X.56.3.218</w:t>
      </w:r>
    </w:p>
    <w:p w14:paraId="13B8742B" w14:textId="77777777" w:rsidR="003E4080" w:rsidRPr="003E4080" w:rsidRDefault="003E4080" w:rsidP="003E4080">
      <w:pPr>
        <w:spacing w:after="200" w:line="360" w:lineRule="auto"/>
        <w:ind w:left="567" w:hanging="567"/>
        <w:rPr>
          <w:lang w:eastAsia="es-ES"/>
        </w:rPr>
      </w:pPr>
      <w:r w:rsidRPr="003E4080">
        <w:t xml:space="preserve">Gallardo, M., Baños, M. R., </w:t>
      </w:r>
      <w:proofErr w:type="spellStart"/>
      <w:r w:rsidRPr="003E4080">
        <w:t>Belloch</w:t>
      </w:r>
      <w:proofErr w:type="spellEnd"/>
      <w:r w:rsidRPr="003E4080">
        <w:t xml:space="preserve">, A., and </w:t>
      </w:r>
      <w:proofErr w:type="spellStart"/>
      <w:r w:rsidRPr="003E4080">
        <w:t>Ruipérez</w:t>
      </w:r>
      <w:proofErr w:type="spellEnd"/>
      <w:r w:rsidRPr="003E4080">
        <w:t xml:space="preserve">, M. A. (1999). Attentional biases and vulnerability to depression. </w:t>
      </w:r>
      <w:r w:rsidRPr="003E4080">
        <w:rPr>
          <w:i/>
        </w:rPr>
        <w:t>The Spanish Journal of Psychology</w:t>
      </w:r>
      <w:r w:rsidRPr="003E4080">
        <w:t xml:space="preserve">, </w:t>
      </w:r>
      <w:r w:rsidRPr="003E4080">
        <w:rPr>
          <w:i/>
        </w:rPr>
        <w:t>2</w:t>
      </w:r>
      <w:r w:rsidRPr="003E4080">
        <w:t xml:space="preserve">, 11-19. </w:t>
      </w:r>
      <w:r w:rsidRPr="003E4080">
        <w:rPr>
          <w:iCs/>
        </w:rPr>
        <w:t xml:space="preserve">Gross, J. J. (1999). </w:t>
      </w:r>
      <w:r w:rsidRPr="003E4080">
        <w:rPr>
          <w:bCs/>
          <w:lang w:eastAsia="es-ES"/>
        </w:rPr>
        <w:t xml:space="preserve">Emotion Regulation: Past, present, future. </w:t>
      </w:r>
      <w:r w:rsidRPr="003E4080">
        <w:rPr>
          <w:i/>
          <w:lang w:eastAsia="es-ES"/>
        </w:rPr>
        <w:t xml:space="preserve">Cognition and Emotion, </w:t>
      </w:r>
      <w:r w:rsidRPr="003E4080">
        <w:rPr>
          <w:i/>
          <w:iCs/>
          <w:lang w:eastAsia="es-ES"/>
        </w:rPr>
        <w:t>13</w:t>
      </w:r>
      <w:r w:rsidRPr="003E4080">
        <w:rPr>
          <w:lang w:eastAsia="es-ES"/>
        </w:rPr>
        <w:t xml:space="preserve">, 551-573. </w:t>
      </w:r>
      <w:r w:rsidRPr="003E4080">
        <w:t>doi:10.1080/026999399379186</w:t>
      </w:r>
    </w:p>
    <w:p w14:paraId="264D54A3" w14:textId="77777777" w:rsidR="003E4080" w:rsidRPr="003E4080" w:rsidRDefault="003E4080" w:rsidP="003E4080">
      <w:pPr>
        <w:spacing w:after="200" w:line="360" w:lineRule="auto"/>
        <w:ind w:left="567" w:hanging="567"/>
      </w:pPr>
      <w:r w:rsidRPr="003E4080">
        <w:t xml:space="preserve">Gross, J. J., and Thompson, R. A. (2007). Emotional regulation: Conceptual Foundations. In </w:t>
      </w:r>
      <w:r w:rsidR="00B665A1">
        <w:t xml:space="preserve">J. J. </w:t>
      </w:r>
      <w:r w:rsidRPr="003E4080">
        <w:t xml:space="preserve">Gross, </w:t>
      </w:r>
      <w:r w:rsidR="00B665A1" w:rsidRPr="003E4080">
        <w:t>J.</w:t>
      </w:r>
      <w:r w:rsidRPr="003E4080">
        <w:t xml:space="preserve"> James,  </w:t>
      </w:r>
      <w:r w:rsidR="00B665A1">
        <w:t xml:space="preserve">R. A. </w:t>
      </w:r>
      <w:r w:rsidRPr="003E4080">
        <w:t xml:space="preserve">Thompson, and </w:t>
      </w:r>
      <w:r w:rsidR="00B665A1">
        <w:t xml:space="preserve">A. </w:t>
      </w:r>
      <w:r w:rsidRPr="003E4080">
        <w:t xml:space="preserve">Ross (Eds.) </w:t>
      </w:r>
      <w:r w:rsidRPr="003E4080">
        <w:rPr>
          <w:i/>
        </w:rPr>
        <w:t>Handbook of emotion regulation.</w:t>
      </w:r>
      <w:r w:rsidRPr="003E4080">
        <w:t xml:space="preserve"> New York: Guilford Press.</w:t>
      </w:r>
    </w:p>
    <w:p w14:paraId="7FB4C1D6" w14:textId="77777777" w:rsidR="003E4080" w:rsidRPr="003E4080" w:rsidRDefault="003E4080" w:rsidP="003E4080">
      <w:pPr>
        <w:spacing w:after="200" w:line="360" w:lineRule="auto"/>
        <w:ind w:left="567" w:hanging="567"/>
        <w:rPr>
          <w:lang w:val="en-GB"/>
        </w:rPr>
      </w:pPr>
      <w:proofErr w:type="spellStart"/>
      <w:r w:rsidRPr="003E4080">
        <w:rPr>
          <w:lang w:val="en-GB"/>
        </w:rPr>
        <w:t>Isaacowitz</w:t>
      </w:r>
      <w:proofErr w:type="spellEnd"/>
      <w:r w:rsidRPr="003E4080">
        <w:rPr>
          <w:lang w:val="en-GB"/>
        </w:rPr>
        <w:t xml:space="preserve">, D. M. (2005). The gaze of the optimist. </w:t>
      </w:r>
      <w:r w:rsidRPr="003E4080">
        <w:rPr>
          <w:i/>
          <w:iCs/>
          <w:lang w:val="en-GB"/>
        </w:rPr>
        <w:t>Personality and Social Psychology Bulletin, 31</w:t>
      </w:r>
      <w:r w:rsidRPr="003E4080">
        <w:rPr>
          <w:lang w:val="en-GB"/>
        </w:rPr>
        <w:t>, 407-415. doi:10.1177/0146167204271599</w:t>
      </w:r>
    </w:p>
    <w:p w14:paraId="547D19AA" w14:textId="77777777" w:rsidR="003E4080" w:rsidRPr="003E4080" w:rsidRDefault="003E4080" w:rsidP="003E4080">
      <w:pPr>
        <w:spacing w:after="200" w:line="360" w:lineRule="auto"/>
        <w:ind w:left="567" w:hanging="567"/>
        <w:rPr>
          <w:lang w:eastAsia="es-ES"/>
        </w:rPr>
      </w:pPr>
      <w:proofErr w:type="spellStart"/>
      <w:r w:rsidRPr="003E4080">
        <w:lastRenderedPageBreak/>
        <w:t>Isaacowitz</w:t>
      </w:r>
      <w:proofErr w:type="spellEnd"/>
      <w:r w:rsidRPr="003E4080">
        <w:t>, D. M., Toner, K., Goren, D., and Wilson, H. R. (2008). Looking while unhappy: Mood congruent gaze in young adults, positive gaze in older adults.</w:t>
      </w:r>
      <w:r w:rsidRPr="003E4080">
        <w:rPr>
          <w:i/>
        </w:rPr>
        <w:t xml:space="preserve"> Psychological Science, 19, </w:t>
      </w:r>
      <w:r w:rsidRPr="003E4080">
        <w:t>843-853.</w:t>
      </w:r>
      <w:r w:rsidRPr="003E4080">
        <w:rPr>
          <w:i/>
        </w:rPr>
        <w:t xml:space="preserve"> </w:t>
      </w:r>
      <w:r w:rsidRPr="003E4080">
        <w:t>doi:10.1111/j.1467-9280.2008.02167.x</w:t>
      </w:r>
    </w:p>
    <w:p w14:paraId="5E4E7063" w14:textId="77777777" w:rsidR="003E4080" w:rsidRPr="003E4080" w:rsidRDefault="003E4080" w:rsidP="003E4080">
      <w:pPr>
        <w:spacing w:after="200" w:line="360" w:lineRule="auto"/>
        <w:ind w:left="567" w:hanging="567"/>
        <w:rPr>
          <w:lang w:eastAsia="es-ES"/>
        </w:rPr>
      </w:pPr>
      <w:proofErr w:type="spellStart"/>
      <w:r w:rsidRPr="003E4080">
        <w:t>Isaacowitz</w:t>
      </w:r>
      <w:proofErr w:type="spellEnd"/>
      <w:r w:rsidRPr="003E4080">
        <w:t xml:space="preserve">. D. M., Toner, K., and Neupert, S. D. (2009). Use of gaze for real-time mood regulation: Effects of age and attentional functioning. </w:t>
      </w:r>
      <w:r w:rsidR="00082DFC" w:rsidRPr="00082DFC">
        <w:rPr>
          <w:i/>
        </w:rPr>
        <w:t>Psychology and Aging, 24,</w:t>
      </w:r>
      <w:r w:rsidRPr="003E4080">
        <w:t xml:space="preserve"> 989-994.</w:t>
      </w:r>
      <w:r w:rsidRPr="003E4080">
        <w:rPr>
          <w:b/>
          <w:i/>
        </w:rPr>
        <w:t xml:space="preserve"> </w:t>
      </w:r>
      <w:r w:rsidRPr="003E4080">
        <w:t>doi:10.1037/a0017706</w:t>
      </w:r>
    </w:p>
    <w:p w14:paraId="023A79CF" w14:textId="77777777" w:rsidR="003E4080" w:rsidRPr="003E4080" w:rsidRDefault="003E4080" w:rsidP="003E4080">
      <w:pPr>
        <w:spacing w:after="200" w:line="360" w:lineRule="auto"/>
        <w:ind w:left="567" w:hanging="567"/>
        <w:rPr>
          <w:rFonts w:eastAsia="Calibri"/>
        </w:rPr>
      </w:pPr>
      <w:r w:rsidRPr="003E4080">
        <w:rPr>
          <w:lang w:eastAsia="es-ES"/>
        </w:rPr>
        <w:t xml:space="preserve">Johnson D. R. (2009). Goal-directed attentional deployment to emotional faces and individual differences in emotion regulation. </w:t>
      </w:r>
      <w:r w:rsidRPr="003E4080">
        <w:rPr>
          <w:i/>
          <w:iCs/>
          <w:lang w:eastAsia="es-ES"/>
        </w:rPr>
        <w:t xml:space="preserve">Journal of Research in Personality. </w:t>
      </w:r>
      <w:r w:rsidRPr="003E4080">
        <w:rPr>
          <w:i/>
          <w:lang w:eastAsia="es-ES"/>
        </w:rPr>
        <w:t>43</w:t>
      </w:r>
      <w:r w:rsidRPr="003E4080">
        <w:rPr>
          <w:lang w:eastAsia="es-ES"/>
        </w:rPr>
        <w:t xml:space="preserve">, 8–13. </w:t>
      </w:r>
      <w:r w:rsidRPr="003E4080">
        <w:rPr>
          <w:rFonts w:eastAsia="Calibri"/>
        </w:rPr>
        <w:t>doi:10.1016/j.jrp.2008.09.006</w:t>
      </w:r>
    </w:p>
    <w:p w14:paraId="185FA6A2" w14:textId="77777777" w:rsidR="003E4080" w:rsidRPr="003E4080" w:rsidRDefault="003E4080" w:rsidP="003E4080">
      <w:pPr>
        <w:spacing w:after="200" w:line="360" w:lineRule="auto"/>
        <w:ind w:left="567" w:hanging="567"/>
      </w:pPr>
      <w:r w:rsidRPr="003E4080">
        <w:t xml:space="preserve">Joormann, J., and D’Avanzato, C. (2010). Emotion regulation in depression: Examining the role of cognitive processes. </w:t>
      </w:r>
      <w:r w:rsidRPr="003E4080">
        <w:rPr>
          <w:i/>
        </w:rPr>
        <w:t>Cognition and Emotion</w:t>
      </w:r>
      <w:r w:rsidRPr="003E4080">
        <w:t xml:space="preserve">, </w:t>
      </w:r>
      <w:r w:rsidRPr="003E4080">
        <w:rPr>
          <w:i/>
        </w:rPr>
        <w:t>24</w:t>
      </w:r>
      <w:r w:rsidRPr="003E4080">
        <w:t>, 913-939. doi:10.1080/02699931003784939</w:t>
      </w:r>
    </w:p>
    <w:p w14:paraId="288863AE" w14:textId="77777777" w:rsidR="003E4080" w:rsidRPr="003E4080" w:rsidRDefault="003E4080" w:rsidP="003E4080">
      <w:pPr>
        <w:spacing w:after="200" w:line="360" w:lineRule="auto"/>
        <w:ind w:left="567" w:hanging="567"/>
      </w:pPr>
      <w:r w:rsidRPr="003E4080">
        <w:rPr>
          <w:lang w:val="en-GB"/>
        </w:rPr>
        <w:t xml:space="preserve">Kellough, J., Beevers, C. G., Ellis, A., and Wells, T. T. (2008). Time course of selective attention in clinically depressed young adults: An eye tracking study. </w:t>
      </w:r>
      <w:r w:rsidRPr="003E4080">
        <w:rPr>
          <w:i/>
          <w:lang w:val="en-GB"/>
        </w:rPr>
        <w:t>Behaviour Research and Therapy</w:t>
      </w:r>
      <w:r w:rsidRPr="003E4080">
        <w:rPr>
          <w:lang w:val="en-GB"/>
        </w:rPr>
        <w:t xml:space="preserve">, </w:t>
      </w:r>
      <w:r w:rsidRPr="003E4080">
        <w:rPr>
          <w:i/>
          <w:lang w:val="en-GB"/>
        </w:rPr>
        <w:t>46</w:t>
      </w:r>
      <w:r w:rsidRPr="003E4080">
        <w:rPr>
          <w:lang w:val="en-GB"/>
        </w:rPr>
        <w:t xml:space="preserve">, 1238-1243. </w:t>
      </w:r>
      <w:r w:rsidRPr="003E4080">
        <w:rPr>
          <w:rFonts w:eastAsia="Calibri"/>
        </w:rPr>
        <w:t>doi:10.1016/j.brat.2008.07.004</w:t>
      </w:r>
    </w:p>
    <w:p w14:paraId="1364D7FD" w14:textId="77777777" w:rsidR="003E4080" w:rsidRPr="003E4080" w:rsidRDefault="003E4080" w:rsidP="003E4080">
      <w:pPr>
        <w:autoSpaceDE w:val="0"/>
        <w:autoSpaceDN w:val="0"/>
        <w:adjustRightInd w:val="0"/>
        <w:spacing w:after="200" w:line="360" w:lineRule="auto"/>
        <w:ind w:left="567" w:hanging="567"/>
      </w:pPr>
      <w:r w:rsidRPr="003E4080">
        <w:t xml:space="preserve">Koole, S. L. (2009). The psychology of emotion regulation: An integrative review. </w:t>
      </w:r>
      <w:r w:rsidRPr="003E4080">
        <w:rPr>
          <w:i/>
        </w:rPr>
        <w:t>Cognition and Emotion, 23</w:t>
      </w:r>
      <w:r w:rsidRPr="003E4080">
        <w:t>, 4-41. doi:10.1080/02699930802619031</w:t>
      </w:r>
    </w:p>
    <w:p w14:paraId="1EBECD38" w14:textId="77777777" w:rsidR="003E4080" w:rsidRPr="003E4080" w:rsidRDefault="003E4080" w:rsidP="003E4080">
      <w:pPr>
        <w:spacing w:after="200" w:line="360" w:lineRule="auto"/>
        <w:ind w:left="567" w:hanging="567"/>
        <w:rPr>
          <w:lang w:val="en-GB"/>
        </w:rPr>
      </w:pPr>
      <w:r w:rsidRPr="003E4080">
        <w:rPr>
          <w:lang w:val="en-GB"/>
        </w:rPr>
        <w:t xml:space="preserve">Lang, P.J., Bradley, M.M., and Cuthbert, B.N. (1995). </w:t>
      </w:r>
      <w:r w:rsidRPr="003E4080">
        <w:rPr>
          <w:i/>
          <w:lang w:val="en-GB"/>
        </w:rPr>
        <w:t>International Affective Picture System (IAPS): Technical Manual and Affective Ratings.</w:t>
      </w:r>
      <w:r w:rsidRPr="003E4080">
        <w:rPr>
          <w:lang w:val="en-GB"/>
        </w:rPr>
        <w:t xml:space="preserve"> NIMH Centre for the Study of Emotion and Attention, University of Florida.</w:t>
      </w:r>
    </w:p>
    <w:p w14:paraId="18D39BB0" w14:textId="77777777" w:rsidR="003E4080" w:rsidRPr="003E4080" w:rsidRDefault="003E4080" w:rsidP="003E4080">
      <w:pPr>
        <w:autoSpaceDE w:val="0"/>
        <w:autoSpaceDN w:val="0"/>
        <w:adjustRightInd w:val="0"/>
        <w:spacing w:after="200" w:line="360" w:lineRule="auto"/>
        <w:ind w:left="567" w:hanging="567"/>
      </w:pPr>
      <w:r w:rsidRPr="003E4080">
        <w:t xml:space="preserve">Lazarus, R. S. (1999). </w:t>
      </w:r>
      <w:r w:rsidRPr="003E4080">
        <w:rPr>
          <w:i/>
        </w:rPr>
        <w:t>Stress and emotion: A new synthesis</w:t>
      </w:r>
      <w:r w:rsidRPr="003E4080">
        <w:t>. New York: Springer.</w:t>
      </w:r>
    </w:p>
    <w:p w14:paraId="09086736" w14:textId="77777777" w:rsidR="003E4080" w:rsidRPr="003E4080" w:rsidRDefault="003E4080" w:rsidP="003E4080">
      <w:pPr>
        <w:spacing w:after="200" w:line="360" w:lineRule="auto"/>
        <w:ind w:left="567" w:hanging="567"/>
      </w:pPr>
      <w:r w:rsidRPr="00381DCE">
        <w:rPr>
          <w:lang w:eastAsia="es-ES"/>
        </w:rPr>
        <w:t xml:space="preserve">Leyman, L., De </w:t>
      </w:r>
      <w:proofErr w:type="spellStart"/>
      <w:r w:rsidRPr="00381DCE">
        <w:rPr>
          <w:lang w:eastAsia="es-ES"/>
        </w:rPr>
        <w:t>Raedt</w:t>
      </w:r>
      <w:proofErr w:type="spellEnd"/>
      <w:r w:rsidRPr="00381DCE">
        <w:rPr>
          <w:lang w:eastAsia="es-ES"/>
        </w:rPr>
        <w:t xml:space="preserve">, R., </w:t>
      </w:r>
      <w:proofErr w:type="spellStart"/>
      <w:r w:rsidRPr="00381DCE">
        <w:rPr>
          <w:lang w:eastAsia="es-ES"/>
        </w:rPr>
        <w:t>Vaeyens</w:t>
      </w:r>
      <w:proofErr w:type="spellEnd"/>
      <w:r w:rsidRPr="00381DCE">
        <w:rPr>
          <w:lang w:eastAsia="es-ES"/>
        </w:rPr>
        <w:t xml:space="preserve">, R., and </w:t>
      </w:r>
      <w:proofErr w:type="spellStart"/>
      <w:r w:rsidRPr="00381DCE">
        <w:rPr>
          <w:lang w:eastAsia="es-ES"/>
        </w:rPr>
        <w:t>Philippaerts</w:t>
      </w:r>
      <w:proofErr w:type="spellEnd"/>
      <w:r w:rsidRPr="00381DCE">
        <w:rPr>
          <w:lang w:eastAsia="es-ES"/>
        </w:rPr>
        <w:t xml:space="preserve">, R. (2011) Attention for emotional facial expressions in dysphoria: An eye-movement registration study. </w:t>
      </w:r>
      <w:r w:rsidRPr="00381DCE">
        <w:rPr>
          <w:i/>
          <w:lang w:eastAsia="es-ES"/>
        </w:rPr>
        <w:t>Cognition and Emotion</w:t>
      </w:r>
      <w:r w:rsidRPr="00381DCE">
        <w:rPr>
          <w:lang w:eastAsia="es-ES"/>
        </w:rPr>
        <w:t xml:space="preserve">, </w:t>
      </w:r>
      <w:r w:rsidRPr="00381DCE">
        <w:rPr>
          <w:i/>
          <w:lang w:eastAsia="es-ES"/>
        </w:rPr>
        <w:t>25</w:t>
      </w:r>
      <w:r w:rsidRPr="00381DCE">
        <w:rPr>
          <w:lang w:eastAsia="es-ES"/>
        </w:rPr>
        <w:t xml:space="preserve">, 111-120. </w:t>
      </w:r>
      <w:r w:rsidRPr="003E4080">
        <w:rPr>
          <w:rFonts w:eastAsia="Calibri"/>
        </w:rPr>
        <w:t>doi:10.1080/02699931003593827</w:t>
      </w:r>
    </w:p>
    <w:p w14:paraId="226C45E8" w14:textId="77777777" w:rsidR="003E4080" w:rsidRPr="003E4080" w:rsidRDefault="003E4080" w:rsidP="003E4080">
      <w:pPr>
        <w:spacing w:after="200" w:line="360" w:lineRule="auto"/>
        <w:ind w:left="567" w:hanging="567"/>
        <w:rPr>
          <w:lang w:eastAsia="es-ES_tradnl"/>
        </w:rPr>
      </w:pPr>
      <w:r w:rsidRPr="003E4080">
        <w:rPr>
          <w:lang w:eastAsia="es-ES_tradnl"/>
        </w:rPr>
        <w:t>Lundqvist, D., Flykt, A., and Öhman, A. (1998). The Karolinska Directed Emotional Faces (KDEF). Stockholm: Department of Neurosciences Karolinska Hospital.</w:t>
      </w:r>
    </w:p>
    <w:p w14:paraId="2EC28D1B" w14:textId="77777777" w:rsidR="003E4080" w:rsidRPr="003E4080" w:rsidRDefault="00000000" w:rsidP="003E4080">
      <w:pPr>
        <w:spacing w:after="200" w:line="360" w:lineRule="auto"/>
        <w:ind w:left="567" w:hanging="567"/>
        <w:rPr>
          <w:bCs/>
        </w:rPr>
      </w:pPr>
      <w:hyperlink r:id="rId17" w:history="1">
        <w:r w:rsidR="003E4080" w:rsidRPr="003E4080">
          <w:rPr>
            <w:bCs/>
            <w:iCs/>
          </w:rPr>
          <w:t>Martin</w:t>
        </w:r>
        <w:r w:rsidR="003E4080" w:rsidRPr="003E4080">
          <w:t>, M. A</w:t>
        </w:r>
      </w:hyperlink>
      <w:r w:rsidR="003E4080" w:rsidRPr="003E4080">
        <w:t xml:space="preserve">., and </w:t>
      </w:r>
      <w:hyperlink r:id="rId18" w:history="1">
        <w:r w:rsidR="003E4080" w:rsidRPr="003E4080">
          <w:rPr>
            <w:bCs/>
            <w:iCs/>
          </w:rPr>
          <w:t>Metha</w:t>
        </w:r>
        <w:r w:rsidR="003E4080" w:rsidRPr="003E4080">
          <w:t xml:space="preserve">, A. </w:t>
        </w:r>
      </w:hyperlink>
      <w:r w:rsidR="003E4080" w:rsidRPr="003E4080">
        <w:t xml:space="preserve">(1997). </w:t>
      </w:r>
      <w:hyperlink r:id="rId19" w:history="1">
        <w:r w:rsidR="003E4080" w:rsidRPr="003E4080">
          <w:rPr>
            <w:bCs/>
          </w:rPr>
          <w:t>Recall of early childhood memories through musical mood induction.</w:t>
        </w:r>
      </w:hyperlink>
      <w:r w:rsidR="003E4080" w:rsidRPr="003E4080">
        <w:rPr>
          <w:bCs/>
        </w:rPr>
        <w:t xml:space="preserve"> </w:t>
      </w:r>
      <w:r w:rsidR="003E4080" w:rsidRPr="003E4080">
        <w:rPr>
          <w:bCs/>
          <w:i/>
        </w:rPr>
        <w:t>The Arts in Psychotherapy, 24</w:t>
      </w:r>
      <w:r w:rsidR="003E4080" w:rsidRPr="003E4080">
        <w:rPr>
          <w:bCs/>
        </w:rPr>
        <w:t xml:space="preserve">, 447-454. </w:t>
      </w:r>
      <w:r w:rsidR="003E4080" w:rsidRPr="003E4080">
        <w:t>doi:10.1016/S0197-4556(97)00020-8</w:t>
      </w:r>
    </w:p>
    <w:p w14:paraId="78AC04A5" w14:textId="77777777" w:rsidR="003E4080" w:rsidRPr="003E4080" w:rsidRDefault="003E4080" w:rsidP="003E4080">
      <w:pPr>
        <w:autoSpaceDE w:val="0"/>
        <w:autoSpaceDN w:val="0"/>
        <w:adjustRightInd w:val="0"/>
        <w:spacing w:after="200" w:line="360" w:lineRule="auto"/>
        <w:ind w:left="567" w:hanging="567"/>
      </w:pPr>
      <w:r w:rsidRPr="003E4080">
        <w:lastRenderedPageBreak/>
        <w:t xml:space="preserve">Mason, K. A. (1969). </w:t>
      </w:r>
      <w:r w:rsidRPr="003E4080">
        <w:rPr>
          <w:i/>
        </w:rPr>
        <w:t>Control Apparatus Sensitive to Eye-movement. US Patent #3, 462, 604</w:t>
      </w:r>
      <w:r w:rsidRPr="003E4080">
        <w:t>.</w:t>
      </w:r>
    </w:p>
    <w:p w14:paraId="7A3B24D9" w14:textId="77777777" w:rsidR="003E4080" w:rsidRPr="003E4080" w:rsidRDefault="003E4080" w:rsidP="003E4080">
      <w:pPr>
        <w:spacing w:after="200" w:line="360" w:lineRule="auto"/>
        <w:ind w:left="567" w:hanging="567"/>
        <w:rPr>
          <w:rFonts w:eastAsia="Calibri"/>
        </w:rPr>
      </w:pPr>
      <w:r w:rsidRPr="003E4080">
        <w:rPr>
          <w:rFonts w:eastAsia="Calibri"/>
        </w:rPr>
        <w:t xml:space="preserve">Mayer, J. D., Allen, J. P., and Beauregard, K. (1995) Mood inductions for four specific moods: A procedure employing guided imagery vignettes with music. </w:t>
      </w:r>
      <w:r w:rsidRPr="003E4080">
        <w:rPr>
          <w:rFonts w:eastAsia="Calibri"/>
          <w:i/>
        </w:rPr>
        <w:t>Journal of Mental Imagery, 19</w:t>
      </w:r>
      <w:r w:rsidRPr="003E4080">
        <w:rPr>
          <w:rFonts w:eastAsia="Calibri"/>
        </w:rPr>
        <w:t>, 133-150.</w:t>
      </w:r>
    </w:p>
    <w:p w14:paraId="4A01A339" w14:textId="77777777" w:rsidR="003E4080" w:rsidRDefault="003E4080" w:rsidP="003E4080">
      <w:pPr>
        <w:spacing w:after="200" w:line="360" w:lineRule="auto"/>
        <w:ind w:left="567" w:hanging="567"/>
        <w:rPr>
          <w:rFonts w:eastAsia="Calibri"/>
        </w:rPr>
      </w:pPr>
      <w:r w:rsidRPr="003E4080">
        <w:rPr>
          <w:lang w:eastAsia="es-ES"/>
        </w:rPr>
        <w:t xml:space="preserve">MacLeod, C., Rutherford, E., Campbell, L., </w:t>
      </w:r>
      <w:proofErr w:type="spellStart"/>
      <w:r w:rsidRPr="003E4080">
        <w:rPr>
          <w:lang w:eastAsia="es-ES"/>
        </w:rPr>
        <w:t>Ebsworthy</w:t>
      </w:r>
      <w:proofErr w:type="spellEnd"/>
      <w:r w:rsidRPr="003E4080">
        <w:rPr>
          <w:lang w:eastAsia="es-ES"/>
        </w:rPr>
        <w:t xml:space="preserve">, G., and Holker, L. (2002). Selective attention and emotional vulnerability: Assessing the causal basis of their association through the experimental manipulation of attentional bias. </w:t>
      </w:r>
      <w:r w:rsidRPr="003E4080">
        <w:rPr>
          <w:i/>
          <w:lang w:eastAsia="es-ES"/>
        </w:rPr>
        <w:t>Journal of Abnormal Psychology</w:t>
      </w:r>
      <w:r w:rsidRPr="003E4080">
        <w:rPr>
          <w:lang w:eastAsia="es-ES"/>
        </w:rPr>
        <w:t xml:space="preserve">, </w:t>
      </w:r>
      <w:r w:rsidRPr="003E4080">
        <w:rPr>
          <w:i/>
          <w:lang w:eastAsia="es-ES"/>
        </w:rPr>
        <w:t>111</w:t>
      </w:r>
      <w:r w:rsidRPr="003E4080">
        <w:rPr>
          <w:lang w:eastAsia="es-ES"/>
        </w:rPr>
        <w:t xml:space="preserve">, 107–203. </w:t>
      </w:r>
      <w:r w:rsidRPr="003E4080">
        <w:rPr>
          <w:rFonts w:eastAsia="Calibri"/>
        </w:rPr>
        <w:t>doi:10.1037//0021-843X.111.1.107</w:t>
      </w:r>
    </w:p>
    <w:p w14:paraId="3BDFAE6E" w14:textId="77777777" w:rsidR="00433FC6" w:rsidRPr="003E4080" w:rsidRDefault="00433FC6" w:rsidP="003E4080">
      <w:pPr>
        <w:spacing w:after="200" w:line="360" w:lineRule="auto"/>
        <w:ind w:left="567" w:hanging="567"/>
        <w:rPr>
          <w:lang w:eastAsia="es-ES_tradnl"/>
        </w:rPr>
      </w:pPr>
      <w:r w:rsidRPr="00433FC6">
        <w:t xml:space="preserve">Mathews, A., and MacLeod, C. (2005). </w:t>
      </w:r>
      <w:r w:rsidRPr="00BA6C70">
        <w:t xml:space="preserve">Cognitive vulnerability to emotional disorders. </w:t>
      </w:r>
      <w:r w:rsidRPr="00BA6C70">
        <w:rPr>
          <w:i/>
        </w:rPr>
        <w:t xml:space="preserve">Annual Review of </w:t>
      </w:r>
      <w:r w:rsidR="00B665A1">
        <w:rPr>
          <w:i/>
        </w:rPr>
        <w:t>C</w:t>
      </w:r>
      <w:r w:rsidR="00B665A1" w:rsidRPr="00BA6C70">
        <w:rPr>
          <w:i/>
        </w:rPr>
        <w:t xml:space="preserve">linical </w:t>
      </w:r>
      <w:r w:rsidR="00B665A1">
        <w:rPr>
          <w:i/>
        </w:rPr>
        <w:t>P</w:t>
      </w:r>
      <w:r w:rsidR="00B665A1" w:rsidRPr="00BA6C70">
        <w:rPr>
          <w:i/>
        </w:rPr>
        <w:t>sychology</w:t>
      </w:r>
      <w:r w:rsidRPr="00BA6C70">
        <w:t xml:space="preserve">, </w:t>
      </w:r>
      <w:r w:rsidRPr="00BA6C70">
        <w:rPr>
          <w:i/>
        </w:rPr>
        <w:t>1</w:t>
      </w:r>
      <w:r w:rsidRPr="00BA6C70">
        <w:t>, 167-195.</w:t>
      </w:r>
      <w:r>
        <w:t xml:space="preserve"> </w:t>
      </w:r>
      <w:r w:rsidRPr="00843B06">
        <w:rPr>
          <w:rFonts w:eastAsia="Calibri"/>
        </w:rPr>
        <w:t>doi:10.1146/annurev.clinpsy.1.102803.143916</w:t>
      </w:r>
    </w:p>
    <w:p w14:paraId="0F337AF2" w14:textId="77777777" w:rsidR="003E4080" w:rsidRPr="003E4080" w:rsidRDefault="003E4080" w:rsidP="003E4080">
      <w:pPr>
        <w:spacing w:after="200" w:line="360" w:lineRule="auto"/>
        <w:ind w:left="567" w:hanging="567"/>
        <w:rPr>
          <w:rFonts w:eastAsia="Calibri"/>
          <w:lang w:eastAsia="es-ES"/>
        </w:rPr>
      </w:pPr>
      <w:proofErr w:type="spellStart"/>
      <w:r w:rsidRPr="003E4080">
        <w:rPr>
          <w:rStyle w:val="style151"/>
          <w:rFonts w:ascii="Times New Roman" w:hAnsi="Times New Roman" w:cs="Times New Roman"/>
          <w:color w:val="auto"/>
          <w:sz w:val="24"/>
          <w:szCs w:val="24"/>
        </w:rPr>
        <w:t>McGabe</w:t>
      </w:r>
      <w:proofErr w:type="spellEnd"/>
      <w:r w:rsidRPr="003E4080">
        <w:rPr>
          <w:rStyle w:val="style151"/>
          <w:rFonts w:ascii="Times New Roman" w:hAnsi="Times New Roman" w:cs="Times New Roman"/>
          <w:color w:val="auto"/>
          <w:sz w:val="24"/>
          <w:szCs w:val="24"/>
        </w:rPr>
        <w:t>, S. B., Gotlib, I. H., and Martin, R. A. (2000).</w:t>
      </w:r>
      <w:r w:rsidRPr="003E4080">
        <w:rPr>
          <w:rStyle w:val="style151"/>
          <w:rFonts w:ascii="Times New Roman" w:hAnsi="Times New Roman" w:cs="Times New Roman"/>
          <w:b/>
          <w:color w:val="auto"/>
          <w:sz w:val="24"/>
          <w:szCs w:val="24"/>
        </w:rPr>
        <w:t xml:space="preserve"> </w:t>
      </w:r>
      <w:r w:rsidRPr="003E4080">
        <w:rPr>
          <w:rStyle w:val="Textoennegrita"/>
          <w:b w:val="0"/>
        </w:rPr>
        <w:t>Cognitive vulnerability for depression: Deployment of attention as a function of history of depression and current mood state</w:t>
      </w:r>
      <w:r w:rsidRPr="003E4080">
        <w:rPr>
          <w:rStyle w:val="style151"/>
          <w:rFonts w:ascii="Times New Roman" w:hAnsi="Times New Roman" w:cs="Times New Roman"/>
          <w:b/>
          <w:color w:val="auto"/>
          <w:sz w:val="24"/>
          <w:szCs w:val="24"/>
        </w:rPr>
        <w:t xml:space="preserve">. </w:t>
      </w:r>
      <w:r w:rsidRPr="003E4080">
        <w:rPr>
          <w:rStyle w:val="nfasis"/>
        </w:rPr>
        <w:t>Cognitive Therapy and Research</w:t>
      </w:r>
      <w:r w:rsidRPr="003E4080">
        <w:rPr>
          <w:rStyle w:val="style151"/>
          <w:rFonts w:ascii="Times New Roman" w:hAnsi="Times New Roman" w:cs="Times New Roman"/>
          <w:color w:val="auto"/>
          <w:sz w:val="24"/>
          <w:szCs w:val="24"/>
        </w:rPr>
        <w:t xml:space="preserve">, </w:t>
      </w:r>
      <w:r w:rsidRPr="003E4080">
        <w:rPr>
          <w:rStyle w:val="style151"/>
          <w:rFonts w:ascii="Times New Roman" w:hAnsi="Times New Roman" w:cs="Times New Roman"/>
          <w:i/>
          <w:color w:val="auto"/>
          <w:sz w:val="24"/>
          <w:szCs w:val="24"/>
        </w:rPr>
        <w:t>24</w:t>
      </w:r>
      <w:r w:rsidRPr="003E4080">
        <w:rPr>
          <w:rStyle w:val="style151"/>
          <w:rFonts w:ascii="Times New Roman" w:hAnsi="Times New Roman" w:cs="Times New Roman"/>
          <w:color w:val="auto"/>
          <w:sz w:val="24"/>
          <w:szCs w:val="24"/>
        </w:rPr>
        <w:t>, 427-444. doi:10.1023/A:1005579719849</w:t>
      </w:r>
    </w:p>
    <w:p w14:paraId="4500463E" w14:textId="77777777" w:rsidR="003E4080" w:rsidRPr="00D873AF" w:rsidRDefault="003E4080" w:rsidP="003E4080">
      <w:pPr>
        <w:spacing w:after="200" w:line="360" w:lineRule="auto"/>
        <w:ind w:left="567" w:hanging="567"/>
        <w:rPr>
          <w:rStyle w:val="nfasis"/>
          <w:i w:val="0"/>
        </w:rPr>
      </w:pPr>
      <w:r w:rsidRPr="003E4080">
        <w:rPr>
          <w:lang w:eastAsia="es-ES_tradnl"/>
        </w:rPr>
        <w:t>Sanchez, A., and Vazquez, C. (</w:t>
      </w:r>
      <w:r w:rsidR="00D873AF">
        <w:rPr>
          <w:lang w:eastAsia="es-ES_tradnl"/>
        </w:rPr>
        <w:t>2013</w:t>
      </w:r>
      <w:r w:rsidRPr="003E4080">
        <w:rPr>
          <w:lang w:eastAsia="es-ES_tradnl"/>
        </w:rPr>
        <w:t xml:space="preserve">). </w:t>
      </w:r>
      <w:r w:rsidRPr="007B1198">
        <w:rPr>
          <w:rStyle w:val="nfasis"/>
          <w:i w:val="0"/>
        </w:rPr>
        <w:t xml:space="preserve">Prototypicality and intensity of emotional faces: Normative data of 198 pictures from the </w:t>
      </w:r>
      <w:r w:rsidRPr="00D873AF">
        <w:rPr>
          <w:rStyle w:val="nfasis"/>
          <w:i w:val="0"/>
        </w:rPr>
        <w:t xml:space="preserve">Karolinska Directed Emotional Faces (KDEF). </w:t>
      </w:r>
      <w:r w:rsidRPr="00D873AF">
        <w:rPr>
          <w:rStyle w:val="nfasis"/>
        </w:rPr>
        <w:t>The Spanish Journal of Psychology.</w:t>
      </w:r>
      <w:r w:rsidR="00D873AF" w:rsidRPr="00D873AF">
        <w:rPr>
          <w:rStyle w:val="nfasis"/>
          <w:i w:val="0"/>
        </w:rPr>
        <w:t xml:space="preserve"> </w:t>
      </w:r>
      <w:r w:rsidR="00D873AF" w:rsidRPr="001D70FA">
        <w:rPr>
          <w:rFonts w:eastAsia="Calibri"/>
          <w:lang w:eastAsia="es-ES"/>
        </w:rPr>
        <w:t>doi:10.1017/S1138741613000097</w:t>
      </w:r>
    </w:p>
    <w:p w14:paraId="3693986F" w14:textId="77777777" w:rsidR="003E4080" w:rsidRPr="003E4080" w:rsidRDefault="003E4080" w:rsidP="003E4080">
      <w:pPr>
        <w:spacing w:after="200" w:line="360" w:lineRule="auto"/>
        <w:ind w:left="567" w:hanging="567"/>
        <w:rPr>
          <w:rStyle w:val="nfasis"/>
        </w:rPr>
      </w:pPr>
      <w:r w:rsidRPr="003E4080">
        <w:t xml:space="preserve">Sears, C. R., Thomas, C. L., </w:t>
      </w:r>
      <w:proofErr w:type="spellStart"/>
      <w:r w:rsidRPr="003E4080">
        <w:t>LeHuquet</w:t>
      </w:r>
      <w:proofErr w:type="spellEnd"/>
      <w:r w:rsidRPr="003E4080">
        <w:t xml:space="preserve">, J. M., and Johnson, J. C. S. (2010). Attentional biases in dysphoria: An eye tracking study of the allocation and disengagement of attention. </w:t>
      </w:r>
      <w:r w:rsidRPr="003E4080">
        <w:rPr>
          <w:i/>
        </w:rPr>
        <w:t>Cognition and Emotion</w:t>
      </w:r>
      <w:r w:rsidRPr="003E4080">
        <w:t xml:space="preserve">, </w:t>
      </w:r>
      <w:r w:rsidRPr="003E4080">
        <w:rPr>
          <w:i/>
        </w:rPr>
        <w:t>24</w:t>
      </w:r>
      <w:r w:rsidRPr="003E4080">
        <w:t xml:space="preserve">, 1349-1368. </w:t>
      </w:r>
      <w:r w:rsidRPr="003E4080">
        <w:rPr>
          <w:rFonts w:eastAsia="Calibri"/>
        </w:rPr>
        <w:t>doi:10.1080/02699930903399319</w:t>
      </w:r>
    </w:p>
    <w:p w14:paraId="574BA0FB" w14:textId="77777777" w:rsidR="003E4080" w:rsidRDefault="003E4080" w:rsidP="003E4080">
      <w:pPr>
        <w:spacing w:after="200" w:line="360" w:lineRule="auto"/>
        <w:ind w:left="567" w:hanging="567"/>
        <w:rPr>
          <w:rFonts w:eastAsia="Calibri"/>
        </w:rPr>
      </w:pPr>
      <w:r w:rsidRPr="003E4080">
        <w:rPr>
          <w:lang w:eastAsia="es-ES"/>
        </w:rPr>
        <w:t xml:space="preserve">See, J., MacLeod, C., and Bridle, R. (2009). The reduction of anxiety vulnerability through the modification of attentional bias: A real-world study using a home-based cognitive bias modification procedure. </w:t>
      </w:r>
      <w:r w:rsidRPr="003E4080">
        <w:rPr>
          <w:i/>
          <w:iCs/>
          <w:lang w:eastAsia="es-ES"/>
        </w:rPr>
        <w:t>Journal of Abnormal Psychology, 118</w:t>
      </w:r>
      <w:r w:rsidRPr="003E4080">
        <w:rPr>
          <w:lang w:eastAsia="es-ES"/>
        </w:rPr>
        <w:t>, 65-75.</w:t>
      </w:r>
      <w:r w:rsidRPr="003E4080">
        <w:t xml:space="preserve"> </w:t>
      </w:r>
      <w:r w:rsidRPr="003E4080">
        <w:rPr>
          <w:rFonts w:eastAsia="Calibri"/>
        </w:rPr>
        <w:t>doi:10.1037/a0014377</w:t>
      </w:r>
    </w:p>
    <w:p w14:paraId="0B6BA20A" w14:textId="77777777" w:rsidR="007B7444" w:rsidRPr="003E4080" w:rsidRDefault="007B7444" w:rsidP="003E4080">
      <w:pPr>
        <w:spacing w:after="200" w:line="360" w:lineRule="auto"/>
        <w:ind w:left="567" w:hanging="567"/>
        <w:rPr>
          <w:i/>
          <w:lang w:eastAsia="es-ES_tradnl"/>
        </w:rPr>
      </w:pPr>
    </w:p>
    <w:p w14:paraId="3B341FD7" w14:textId="77777777" w:rsidR="003E4080" w:rsidRPr="003E4080" w:rsidRDefault="003E4080" w:rsidP="003E4080">
      <w:pPr>
        <w:spacing w:after="200" w:line="360" w:lineRule="auto"/>
        <w:ind w:left="567" w:hanging="567"/>
        <w:rPr>
          <w:rFonts w:eastAsia="Calibri"/>
          <w:lang w:eastAsia="es-ES"/>
        </w:rPr>
      </w:pPr>
      <w:r w:rsidRPr="003E4080">
        <w:rPr>
          <w:snapToGrid w:val="0"/>
        </w:rPr>
        <w:lastRenderedPageBreak/>
        <w:t xml:space="preserve">Segal, Z. V., Kennedy, S., Gemar, M., Hood, K., Pedersen, R., and Buis, T. (2006). Cognitive reactivity to sad mood provocation and the prediction of depressive relapse. </w:t>
      </w:r>
      <w:r w:rsidRPr="003E4080">
        <w:rPr>
          <w:i/>
          <w:snapToGrid w:val="0"/>
        </w:rPr>
        <w:t>Archives of General Psychiatry, 63</w:t>
      </w:r>
      <w:r w:rsidRPr="003E4080">
        <w:rPr>
          <w:snapToGrid w:val="0"/>
        </w:rPr>
        <w:t>, 749-755. doi:10.1001/archpsyc.63.7.749</w:t>
      </w:r>
    </w:p>
    <w:p w14:paraId="59B65C83" w14:textId="77777777" w:rsidR="003E4080" w:rsidRPr="003E4080" w:rsidRDefault="003E4080" w:rsidP="003E4080">
      <w:pPr>
        <w:spacing w:after="200" w:line="360" w:lineRule="auto"/>
        <w:ind w:left="567" w:hanging="567"/>
        <w:rPr>
          <w:rFonts w:eastAsia="Calibri"/>
        </w:rPr>
      </w:pPr>
      <w:r w:rsidRPr="003E4080">
        <w:rPr>
          <w:rFonts w:eastAsia="Calibri"/>
        </w:rPr>
        <w:t xml:space="preserve">Siemer, M. (2005). Mood-congruent cognitions constitute mood experience. </w:t>
      </w:r>
      <w:r w:rsidRPr="003E4080">
        <w:rPr>
          <w:rFonts w:eastAsia="Calibri"/>
          <w:i/>
        </w:rPr>
        <w:t>Emotion, 5</w:t>
      </w:r>
      <w:r w:rsidRPr="003E4080">
        <w:rPr>
          <w:rFonts w:eastAsia="Calibri"/>
        </w:rPr>
        <w:t>, 296-308. doi:</w:t>
      </w:r>
      <w:r w:rsidRPr="003E4080">
        <w:t>10.1037/1528-3542.5.3.296</w:t>
      </w:r>
    </w:p>
    <w:p w14:paraId="4407EC86" w14:textId="77777777" w:rsidR="003E4080" w:rsidRDefault="003E4080" w:rsidP="003E4080">
      <w:pPr>
        <w:spacing w:after="200" w:line="360" w:lineRule="auto"/>
        <w:ind w:left="567" w:hanging="567"/>
      </w:pPr>
      <w:r w:rsidRPr="003E4080">
        <w:rPr>
          <w:rFonts w:eastAsia="Calibri"/>
        </w:rPr>
        <w:t xml:space="preserve">Tamir, M., and Robinson, M. D. (2007). The happy spotlight: Positive mood and selective attention to rewarding information. </w:t>
      </w:r>
      <w:r w:rsidRPr="003E4080">
        <w:rPr>
          <w:rFonts w:eastAsia="Calibri"/>
          <w:i/>
        </w:rPr>
        <w:t>Personality and Social Psychology Bulletin, 33</w:t>
      </w:r>
      <w:r w:rsidRPr="003E4080">
        <w:rPr>
          <w:rFonts w:eastAsia="Calibri"/>
        </w:rPr>
        <w:t>, 1124-1136. doi:</w:t>
      </w:r>
      <w:r w:rsidRPr="003E4080">
        <w:t>10.1177/0146167207301030</w:t>
      </w:r>
    </w:p>
    <w:p w14:paraId="7F09AFD6" w14:textId="77777777" w:rsidR="009D1B01" w:rsidRPr="003E4080" w:rsidRDefault="009D1B01" w:rsidP="003E4080">
      <w:pPr>
        <w:spacing w:after="200" w:line="360" w:lineRule="auto"/>
        <w:ind w:left="567" w:hanging="567"/>
        <w:rPr>
          <w:rFonts w:eastAsia="Calibri"/>
        </w:rPr>
      </w:pPr>
      <w:r w:rsidRPr="009D1B01">
        <w:t xml:space="preserve">Todd, R. M., Cunningham, W. A., </w:t>
      </w:r>
      <w:r w:rsidRPr="009D1B01">
        <w:rPr>
          <w:bCs/>
        </w:rPr>
        <w:t>Anderson, A. K.</w:t>
      </w:r>
      <w:r w:rsidRPr="009D1B01">
        <w:t xml:space="preserve">, &amp; Thompson, E. (2012). Affect-biased attention as emotion regulation. </w:t>
      </w:r>
      <w:r w:rsidRPr="009D1B01">
        <w:rPr>
          <w:i/>
          <w:iCs/>
        </w:rPr>
        <w:t>Trends in Cognitive Sciences</w:t>
      </w:r>
      <w:r w:rsidRPr="009D1B01">
        <w:t>, 16 (7), 365-372.</w:t>
      </w:r>
      <w:r>
        <w:t xml:space="preserve"> doi:</w:t>
      </w:r>
      <w:r w:rsidRPr="009D1B01">
        <w:rPr>
          <w:rStyle w:val="Hipervnculo"/>
          <w:color w:val="auto"/>
          <w:u w:val="none"/>
        </w:rPr>
        <w:t>10.1016/j.tics.2012.06.003</w:t>
      </w:r>
    </w:p>
    <w:p w14:paraId="31AB98CF" w14:textId="77777777" w:rsidR="003E4080" w:rsidRDefault="003E4080" w:rsidP="003E4080">
      <w:pPr>
        <w:spacing w:after="200" w:line="360" w:lineRule="auto"/>
        <w:ind w:left="567" w:hanging="567"/>
        <w:rPr>
          <w:rFonts w:eastAsia="Calibri"/>
        </w:rPr>
      </w:pPr>
      <w:r w:rsidRPr="003E4080">
        <w:rPr>
          <w:bCs/>
        </w:rPr>
        <w:t xml:space="preserve">Wadlinger, H. A., and </w:t>
      </w:r>
      <w:proofErr w:type="spellStart"/>
      <w:r w:rsidRPr="003E4080">
        <w:rPr>
          <w:bCs/>
        </w:rPr>
        <w:t>Isaacowitz</w:t>
      </w:r>
      <w:proofErr w:type="spellEnd"/>
      <w:r w:rsidRPr="003E4080">
        <w:rPr>
          <w:bCs/>
        </w:rPr>
        <w:t xml:space="preserve">, D.M. (2008). Looking happy: The experimental manipulation of a positive visual attention bias. </w:t>
      </w:r>
      <w:r w:rsidRPr="003E4080">
        <w:rPr>
          <w:bCs/>
          <w:i/>
        </w:rPr>
        <w:t>Emotion</w:t>
      </w:r>
      <w:r w:rsidRPr="003E4080">
        <w:rPr>
          <w:bCs/>
        </w:rPr>
        <w:t xml:space="preserve">, </w:t>
      </w:r>
      <w:r w:rsidRPr="003E4080">
        <w:rPr>
          <w:bCs/>
          <w:i/>
        </w:rPr>
        <w:t>8</w:t>
      </w:r>
      <w:r w:rsidRPr="003E4080">
        <w:rPr>
          <w:bCs/>
        </w:rPr>
        <w:t xml:space="preserve">, 121-126. </w:t>
      </w:r>
      <w:r w:rsidRPr="003E4080">
        <w:rPr>
          <w:rFonts w:eastAsia="Calibri"/>
        </w:rPr>
        <w:t>doi:10.1037/1528-3542.8.1.121</w:t>
      </w:r>
    </w:p>
    <w:p w14:paraId="1F11FE9D" w14:textId="77777777" w:rsidR="002E37D0" w:rsidRPr="002E37D0" w:rsidRDefault="002E37D0" w:rsidP="003E4080">
      <w:pPr>
        <w:spacing w:after="200" w:line="360" w:lineRule="auto"/>
        <w:ind w:left="567" w:hanging="567"/>
        <w:rPr>
          <w:rFonts w:eastAsia="Calibri"/>
          <w:lang w:eastAsia="es-ES"/>
        </w:rPr>
      </w:pPr>
      <w:r>
        <w:rPr>
          <w:rFonts w:eastAsia="Calibri"/>
        </w:rPr>
        <w:t>Westerman, R., Spies, K., Stahl, G., &amp; Hesse, F. W. (1996). Related effectiveness and validity of mood induction procedures: A meta-analysis</w:t>
      </w:r>
      <w:r w:rsidRPr="002E37D0">
        <w:rPr>
          <w:rFonts w:eastAsia="Calibri"/>
        </w:rPr>
        <w:t xml:space="preserve">. </w:t>
      </w:r>
      <w:r w:rsidRPr="002E37D0">
        <w:rPr>
          <w:rFonts w:eastAsia="Calibri"/>
          <w:i/>
          <w:iCs/>
          <w:lang w:val="nl-BE" w:eastAsia="es-ES"/>
        </w:rPr>
        <w:t>European Journal of Social Psychology, 26</w:t>
      </w:r>
      <w:r w:rsidRPr="002E37D0">
        <w:rPr>
          <w:rFonts w:eastAsia="Calibri"/>
          <w:iCs/>
          <w:lang w:val="nl-BE" w:eastAsia="es-ES"/>
        </w:rPr>
        <w:t xml:space="preserve">, </w:t>
      </w:r>
      <w:r w:rsidRPr="002E37D0">
        <w:rPr>
          <w:rFonts w:eastAsia="Calibri"/>
          <w:bCs/>
          <w:iCs/>
          <w:lang w:val="nl-BE" w:eastAsia="es-ES"/>
        </w:rPr>
        <w:t>557-580</w:t>
      </w:r>
      <w:r>
        <w:rPr>
          <w:rFonts w:eastAsia="Calibri"/>
          <w:bCs/>
          <w:iCs/>
          <w:lang w:val="nl-BE" w:eastAsia="es-ES"/>
        </w:rPr>
        <w:t xml:space="preserve">. doi: </w:t>
      </w:r>
      <w:r>
        <w:t>10.1002/(SICI)1099-0992(199607)</w:t>
      </w:r>
    </w:p>
    <w:p w14:paraId="10619678" w14:textId="77777777" w:rsidR="008D1C54" w:rsidRPr="003E4080" w:rsidRDefault="003E4080" w:rsidP="003E4080">
      <w:pPr>
        <w:spacing w:after="200" w:line="360" w:lineRule="auto"/>
        <w:ind w:left="567" w:hanging="567"/>
        <w:rPr>
          <w:lang w:val="en-GB" w:eastAsia="es-ES"/>
        </w:rPr>
      </w:pPr>
      <w:r w:rsidRPr="003E4080">
        <w:rPr>
          <w:lang w:eastAsia="es-ES_tradnl"/>
        </w:rPr>
        <w:t xml:space="preserve">Williams, M. A., Moss, S. A., Bradshaw, J. L., and Mattingley, J. B. (2005). Look at me, I’m smiling: Visual search for threatening and nonthreatening facial expressions. </w:t>
      </w:r>
      <w:r w:rsidRPr="003E4080">
        <w:rPr>
          <w:i/>
          <w:lang w:eastAsia="es-ES_tradnl"/>
        </w:rPr>
        <w:t>Visual Cognition, 12</w:t>
      </w:r>
      <w:r w:rsidRPr="003E4080">
        <w:rPr>
          <w:lang w:eastAsia="es-ES_tradnl"/>
        </w:rPr>
        <w:t xml:space="preserve">, 29-50. </w:t>
      </w:r>
      <w:proofErr w:type="spellStart"/>
      <w:r w:rsidRPr="003E4080">
        <w:rPr>
          <w:lang w:eastAsia="es-ES_tradnl"/>
        </w:rPr>
        <w:t>doi</w:t>
      </w:r>
      <w:proofErr w:type="spellEnd"/>
      <w:r w:rsidRPr="003E4080">
        <w:rPr>
          <w:lang w:eastAsia="es-ES_tradnl"/>
        </w:rPr>
        <w:t xml:space="preserve">: </w:t>
      </w:r>
      <w:r w:rsidRPr="003E4080">
        <w:t>10.1080/13506280444000193</w:t>
      </w:r>
    </w:p>
    <w:p w14:paraId="0AD62D5F" w14:textId="77777777" w:rsidR="008D1C54" w:rsidRPr="003E4080" w:rsidRDefault="008D1C54" w:rsidP="008D1C54">
      <w:pPr>
        <w:spacing w:line="480" w:lineRule="auto"/>
        <w:ind w:left="709" w:hanging="709"/>
        <w:rPr>
          <w:lang w:eastAsia="es-ES_tradnl"/>
        </w:rPr>
      </w:pPr>
    </w:p>
    <w:p w14:paraId="55975CB1" w14:textId="77777777" w:rsidR="0080443E" w:rsidRPr="00F1742E" w:rsidRDefault="0080443E" w:rsidP="008D1C54">
      <w:pPr>
        <w:spacing w:line="480" w:lineRule="auto"/>
        <w:ind w:left="709" w:hanging="709"/>
        <w:rPr>
          <w:color w:val="FF0000"/>
          <w:lang w:eastAsia="es-ES_tradnl"/>
        </w:rPr>
      </w:pPr>
    </w:p>
    <w:p w14:paraId="2ACBE192" w14:textId="77777777" w:rsidR="008D1C54" w:rsidRDefault="008D1C54" w:rsidP="008D1C54">
      <w:pPr>
        <w:spacing w:line="480" w:lineRule="auto"/>
        <w:jc w:val="both"/>
      </w:pPr>
    </w:p>
    <w:p w14:paraId="6A996DC3" w14:textId="77777777" w:rsidR="008D1C54" w:rsidRPr="00806989" w:rsidRDefault="008D1C54" w:rsidP="008D1C54">
      <w:pPr>
        <w:spacing w:line="480" w:lineRule="auto"/>
        <w:jc w:val="both"/>
        <w:rPr>
          <w:bCs/>
          <w:iCs/>
          <w:lang w:val="en-GB"/>
        </w:rPr>
      </w:pPr>
      <w:r>
        <w:rPr>
          <w:bCs/>
          <w:iCs/>
          <w:lang w:val="en-GB"/>
        </w:rPr>
        <w:br w:type="page"/>
      </w:r>
      <w:r w:rsidRPr="00C67E22">
        <w:rPr>
          <w:bCs/>
          <w:iCs/>
          <w:lang w:val="en-GB"/>
        </w:rPr>
        <w:lastRenderedPageBreak/>
        <w:t>Table 1</w:t>
      </w:r>
      <w:r>
        <w:rPr>
          <w:bCs/>
          <w:iCs/>
          <w:lang w:val="en-GB"/>
        </w:rPr>
        <w:t>.</w:t>
      </w:r>
      <w:r w:rsidRPr="00C67E22">
        <w:rPr>
          <w:bCs/>
          <w:iCs/>
          <w:lang w:val="en-GB"/>
        </w:rPr>
        <w:t xml:space="preserve"> </w:t>
      </w:r>
      <w:r w:rsidR="009C27FB">
        <w:rPr>
          <w:bCs/>
          <w:i/>
          <w:iCs/>
          <w:lang w:val="en-GB"/>
        </w:rPr>
        <w:t>Demographic</w:t>
      </w:r>
      <w:r w:rsidRPr="00855FC7">
        <w:rPr>
          <w:bCs/>
          <w:i/>
          <w:iCs/>
          <w:lang w:val="en-GB"/>
        </w:rPr>
        <w:t xml:space="preserve"> characteristics </w:t>
      </w:r>
      <w:r>
        <w:rPr>
          <w:bCs/>
          <w:i/>
          <w:iCs/>
          <w:lang w:val="en-GB"/>
        </w:rPr>
        <w:t xml:space="preserve">and Visual Analogue Scales (VASs) scores of </w:t>
      </w:r>
      <w:r w:rsidR="006922A4">
        <w:rPr>
          <w:bCs/>
          <w:i/>
          <w:iCs/>
          <w:lang w:val="en-GB"/>
        </w:rPr>
        <w:t>happy</w:t>
      </w:r>
      <w:r>
        <w:rPr>
          <w:bCs/>
          <w:i/>
          <w:iCs/>
          <w:lang w:val="en-GB"/>
        </w:rPr>
        <w:t xml:space="preserve"> and </w:t>
      </w:r>
      <w:r w:rsidR="006922A4">
        <w:rPr>
          <w:bCs/>
          <w:i/>
          <w:iCs/>
          <w:lang w:val="en-GB"/>
        </w:rPr>
        <w:t>sa</w:t>
      </w:r>
      <w:r w:rsidR="009C02D9">
        <w:rPr>
          <w:bCs/>
          <w:i/>
          <w:iCs/>
          <w:lang w:val="en-GB"/>
        </w:rPr>
        <w:t>d</w:t>
      </w:r>
      <w:r>
        <w:rPr>
          <w:bCs/>
          <w:i/>
          <w:iCs/>
          <w:lang w:val="en-GB"/>
        </w:rPr>
        <w:t xml:space="preserve"> mood </w:t>
      </w:r>
      <w:r w:rsidR="009C27FB">
        <w:rPr>
          <w:bCs/>
          <w:i/>
          <w:iCs/>
          <w:lang w:val="en-GB"/>
        </w:rPr>
        <w:t>in</w:t>
      </w:r>
      <w:r w:rsidR="002D37EF">
        <w:rPr>
          <w:bCs/>
          <w:i/>
          <w:iCs/>
          <w:lang w:val="en-GB"/>
        </w:rPr>
        <w:t xml:space="preserve"> </w:t>
      </w:r>
      <w:r>
        <w:rPr>
          <w:bCs/>
          <w:i/>
          <w:iCs/>
          <w:lang w:val="en-GB"/>
        </w:rPr>
        <w:t xml:space="preserve">Mood Induction Procedure (MIP) </w:t>
      </w:r>
      <w:r w:rsidRPr="00855FC7">
        <w:rPr>
          <w:bCs/>
          <w:i/>
          <w:iCs/>
          <w:lang w:val="en-GB"/>
        </w:rPr>
        <w:t>groups</w:t>
      </w:r>
      <w:r>
        <w:rPr>
          <w:bCs/>
          <w:i/>
          <w:iCs/>
          <w:lang w:val="en-GB"/>
        </w:rPr>
        <w:t>.</w:t>
      </w:r>
    </w:p>
    <w:tbl>
      <w:tblPr>
        <w:tblW w:w="8076" w:type="dxa"/>
        <w:jc w:val="center"/>
        <w:tblBorders>
          <w:top w:val="single" w:sz="8" w:space="0" w:color="auto"/>
          <w:bottom w:val="single" w:sz="8" w:space="0" w:color="auto"/>
        </w:tblBorders>
        <w:tblLayout w:type="fixed"/>
        <w:tblLook w:val="0000" w:firstRow="0" w:lastRow="0" w:firstColumn="0" w:lastColumn="0" w:noHBand="0" w:noVBand="0"/>
      </w:tblPr>
      <w:tblGrid>
        <w:gridCol w:w="3114"/>
        <w:gridCol w:w="1701"/>
        <w:gridCol w:w="1560"/>
        <w:gridCol w:w="1701"/>
      </w:tblGrid>
      <w:tr w:rsidR="008D1C54" w:rsidRPr="00B22581" w14:paraId="5F5445B4" w14:textId="77777777" w:rsidTr="001C2D92">
        <w:trPr>
          <w:trHeight w:val="210"/>
          <w:jc w:val="center"/>
        </w:trPr>
        <w:tc>
          <w:tcPr>
            <w:tcW w:w="3114" w:type="dxa"/>
            <w:tcBorders>
              <w:top w:val="single" w:sz="8" w:space="0" w:color="auto"/>
              <w:bottom w:val="single" w:sz="8" w:space="0" w:color="auto"/>
            </w:tcBorders>
          </w:tcPr>
          <w:p w14:paraId="1B14B5DF" w14:textId="77777777" w:rsidR="008D1C54" w:rsidRDefault="008D1C54" w:rsidP="001C2D92">
            <w:pPr>
              <w:spacing w:line="480" w:lineRule="auto"/>
              <w:rPr>
                <w:bCs/>
                <w:lang w:val="en-GB"/>
              </w:rPr>
            </w:pPr>
          </w:p>
          <w:p w14:paraId="0491F24C" w14:textId="77777777" w:rsidR="008D1C54" w:rsidRDefault="008D1C54" w:rsidP="001C2D92">
            <w:pPr>
              <w:ind w:left="-158" w:firstLine="158"/>
              <w:rPr>
                <w:bCs/>
                <w:lang w:val="en-GB"/>
              </w:rPr>
            </w:pPr>
          </w:p>
          <w:p w14:paraId="6E090F9E" w14:textId="77777777" w:rsidR="008D1C54" w:rsidRPr="00F55383" w:rsidRDefault="008D1C54" w:rsidP="001C2D92">
            <w:pPr>
              <w:rPr>
                <w:bCs/>
                <w:sz w:val="16"/>
                <w:szCs w:val="16"/>
                <w:lang w:val="en-GB"/>
              </w:rPr>
            </w:pPr>
          </w:p>
          <w:p w14:paraId="6CA92193" w14:textId="77777777" w:rsidR="008D1C54" w:rsidRPr="009848D6" w:rsidRDefault="008D1C54" w:rsidP="001C2D92">
            <w:pPr>
              <w:ind w:left="-158" w:firstLine="158"/>
              <w:rPr>
                <w:sz w:val="20"/>
                <w:szCs w:val="20"/>
                <w:lang w:val="en-GB"/>
              </w:rPr>
            </w:pPr>
            <w:r w:rsidRPr="009848D6">
              <w:rPr>
                <w:bCs/>
                <w:sz w:val="20"/>
                <w:szCs w:val="20"/>
                <w:lang w:val="en-GB"/>
              </w:rPr>
              <w:t>Variable</w:t>
            </w:r>
          </w:p>
        </w:tc>
        <w:tc>
          <w:tcPr>
            <w:tcW w:w="1701" w:type="dxa"/>
            <w:tcBorders>
              <w:top w:val="single" w:sz="8" w:space="0" w:color="auto"/>
              <w:bottom w:val="single" w:sz="8" w:space="0" w:color="auto"/>
            </w:tcBorders>
          </w:tcPr>
          <w:p w14:paraId="2F79E3F0"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Negative MIP Group (n=42)</w:t>
            </w:r>
          </w:p>
          <w:p w14:paraId="722A3870" w14:textId="77777777" w:rsidR="008D1C54" w:rsidRPr="005D5E76" w:rsidRDefault="008D1C54" w:rsidP="001C2D92">
            <w:pPr>
              <w:pBdr>
                <w:bottom w:val="single" w:sz="12" w:space="1" w:color="auto"/>
              </w:pBdr>
              <w:spacing w:before="120" w:after="120"/>
              <w:jc w:val="center"/>
              <w:rPr>
                <w:i/>
                <w:sz w:val="4"/>
                <w:szCs w:val="4"/>
              </w:rPr>
            </w:pPr>
          </w:p>
          <w:p w14:paraId="58C4211D" w14:textId="77777777" w:rsidR="008D1C54" w:rsidRPr="005D5E76" w:rsidRDefault="008D1C54" w:rsidP="005B0C3F">
            <w:pPr>
              <w:spacing w:before="120" w:after="120"/>
              <w:jc w:val="center"/>
              <w:rPr>
                <w:i/>
                <w:sz w:val="20"/>
                <w:szCs w:val="20"/>
              </w:rPr>
            </w:pPr>
            <w:r w:rsidRPr="005D5E76">
              <w:rPr>
                <w:i/>
                <w:sz w:val="20"/>
                <w:szCs w:val="20"/>
              </w:rPr>
              <w:t>M</w:t>
            </w:r>
            <w:r w:rsidR="005B0C3F" w:rsidRPr="005D5E76">
              <w:rPr>
                <w:i/>
                <w:sz w:val="20"/>
                <w:szCs w:val="20"/>
              </w:rPr>
              <w:t xml:space="preserve">   (</w:t>
            </w:r>
            <w:r w:rsidRPr="005D5E76">
              <w:rPr>
                <w:i/>
                <w:sz w:val="20"/>
                <w:szCs w:val="20"/>
              </w:rPr>
              <w:t>SD</w:t>
            </w:r>
            <w:r w:rsidR="005B0C3F" w:rsidRPr="005D5E76">
              <w:rPr>
                <w:i/>
                <w:sz w:val="20"/>
                <w:szCs w:val="20"/>
              </w:rPr>
              <w:t>)</w:t>
            </w:r>
          </w:p>
        </w:tc>
        <w:tc>
          <w:tcPr>
            <w:tcW w:w="1560" w:type="dxa"/>
            <w:tcBorders>
              <w:top w:val="single" w:sz="8" w:space="0" w:color="auto"/>
              <w:bottom w:val="single" w:sz="8" w:space="0" w:color="auto"/>
            </w:tcBorders>
          </w:tcPr>
          <w:p w14:paraId="77373C42"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Neutral MIP Group (n=42)</w:t>
            </w:r>
          </w:p>
          <w:p w14:paraId="1D0FB14E" w14:textId="77777777" w:rsidR="008D1C54" w:rsidRPr="005D5E76" w:rsidRDefault="008D1C54" w:rsidP="001C2D92">
            <w:pPr>
              <w:pBdr>
                <w:bottom w:val="single" w:sz="12" w:space="1" w:color="auto"/>
              </w:pBdr>
              <w:spacing w:before="120" w:after="120"/>
              <w:jc w:val="center"/>
              <w:rPr>
                <w:i/>
                <w:sz w:val="4"/>
                <w:szCs w:val="4"/>
              </w:rPr>
            </w:pPr>
          </w:p>
          <w:p w14:paraId="7E11C497" w14:textId="77777777" w:rsidR="008D1C54" w:rsidRPr="005D5E76" w:rsidRDefault="008D1C54" w:rsidP="005B0C3F">
            <w:pPr>
              <w:jc w:val="center"/>
              <w:rPr>
                <w:i/>
                <w:sz w:val="20"/>
                <w:szCs w:val="20"/>
              </w:rPr>
            </w:pPr>
            <w:r w:rsidRPr="005D5E76">
              <w:rPr>
                <w:i/>
                <w:sz w:val="20"/>
                <w:szCs w:val="20"/>
              </w:rPr>
              <w:t>M</w:t>
            </w:r>
            <w:r w:rsidR="005B0C3F" w:rsidRPr="005D5E76">
              <w:rPr>
                <w:i/>
                <w:sz w:val="20"/>
                <w:szCs w:val="20"/>
              </w:rPr>
              <w:t xml:space="preserve">   (</w:t>
            </w:r>
            <w:r w:rsidRPr="005D5E76">
              <w:rPr>
                <w:i/>
                <w:sz w:val="20"/>
                <w:szCs w:val="20"/>
              </w:rPr>
              <w:t>SD</w:t>
            </w:r>
            <w:r w:rsidR="005B0C3F" w:rsidRPr="005D5E76">
              <w:rPr>
                <w:i/>
                <w:sz w:val="20"/>
                <w:szCs w:val="20"/>
              </w:rPr>
              <w:t>)</w:t>
            </w:r>
          </w:p>
        </w:tc>
        <w:tc>
          <w:tcPr>
            <w:tcW w:w="1701" w:type="dxa"/>
            <w:tcBorders>
              <w:top w:val="single" w:sz="8" w:space="0" w:color="auto"/>
              <w:bottom w:val="single" w:sz="8" w:space="0" w:color="auto"/>
            </w:tcBorders>
          </w:tcPr>
          <w:p w14:paraId="0AAFCB19"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Positive MIP Group (n=42)</w:t>
            </w:r>
          </w:p>
          <w:p w14:paraId="150F2379" w14:textId="77777777" w:rsidR="008D1C54" w:rsidRPr="005D5E76" w:rsidRDefault="008D1C54" w:rsidP="001C2D92">
            <w:pPr>
              <w:pBdr>
                <w:bottom w:val="single" w:sz="12" w:space="1" w:color="auto"/>
              </w:pBdr>
              <w:spacing w:before="120" w:after="120"/>
              <w:jc w:val="center"/>
              <w:rPr>
                <w:i/>
                <w:sz w:val="4"/>
                <w:szCs w:val="4"/>
              </w:rPr>
            </w:pPr>
          </w:p>
          <w:p w14:paraId="00D0A4F0" w14:textId="77777777" w:rsidR="008D1C54" w:rsidRPr="005D5E76" w:rsidRDefault="008D1C54" w:rsidP="005B0C3F">
            <w:pPr>
              <w:jc w:val="center"/>
              <w:rPr>
                <w:i/>
                <w:sz w:val="20"/>
                <w:szCs w:val="20"/>
              </w:rPr>
            </w:pPr>
            <w:r w:rsidRPr="005D5E76">
              <w:rPr>
                <w:i/>
                <w:sz w:val="20"/>
                <w:szCs w:val="20"/>
              </w:rPr>
              <w:t>M</w:t>
            </w:r>
            <w:r w:rsidR="005B0C3F" w:rsidRPr="005D5E76">
              <w:rPr>
                <w:i/>
                <w:sz w:val="20"/>
                <w:szCs w:val="20"/>
              </w:rPr>
              <w:t xml:space="preserve">   (</w:t>
            </w:r>
            <w:r w:rsidRPr="005D5E76">
              <w:rPr>
                <w:i/>
                <w:sz w:val="20"/>
                <w:szCs w:val="20"/>
              </w:rPr>
              <w:t>SD</w:t>
            </w:r>
            <w:r w:rsidR="005B0C3F" w:rsidRPr="005D5E76">
              <w:rPr>
                <w:i/>
                <w:sz w:val="20"/>
                <w:szCs w:val="20"/>
              </w:rPr>
              <w:t>)</w:t>
            </w:r>
          </w:p>
        </w:tc>
      </w:tr>
      <w:tr w:rsidR="008D1C54" w:rsidRPr="00B22581" w14:paraId="13295094" w14:textId="77777777" w:rsidTr="001C2D92">
        <w:trPr>
          <w:trHeight w:val="225"/>
          <w:jc w:val="center"/>
        </w:trPr>
        <w:tc>
          <w:tcPr>
            <w:tcW w:w="3114" w:type="dxa"/>
            <w:tcBorders>
              <w:top w:val="single" w:sz="8" w:space="0" w:color="auto"/>
            </w:tcBorders>
          </w:tcPr>
          <w:p w14:paraId="3F030546" w14:textId="77777777" w:rsidR="008D1C54" w:rsidRPr="009848D6" w:rsidRDefault="008D1C54" w:rsidP="001C2D92">
            <w:pPr>
              <w:spacing w:before="120" w:after="120"/>
              <w:jc w:val="both"/>
              <w:rPr>
                <w:sz w:val="20"/>
                <w:szCs w:val="20"/>
                <w:lang w:val="en-GB"/>
              </w:rPr>
            </w:pPr>
            <w:r w:rsidRPr="009848D6">
              <w:rPr>
                <w:sz w:val="20"/>
                <w:szCs w:val="20"/>
                <w:lang w:val="en-GB"/>
              </w:rPr>
              <w:t>Gender (%)</w:t>
            </w:r>
          </w:p>
          <w:p w14:paraId="71EE2F89" w14:textId="77777777" w:rsidR="008D1C54" w:rsidRPr="009848D6" w:rsidRDefault="008D1C54" w:rsidP="001C2D92">
            <w:pPr>
              <w:spacing w:before="120" w:after="120"/>
              <w:ind w:left="176"/>
              <w:jc w:val="both"/>
              <w:rPr>
                <w:sz w:val="20"/>
                <w:szCs w:val="20"/>
                <w:lang w:val="en-GB"/>
              </w:rPr>
            </w:pPr>
            <w:r w:rsidRPr="009848D6">
              <w:rPr>
                <w:sz w:val="20"/>
                <w:szCs w:val="20"/>
                <w:lang w:val="en-GB"/>
              </w:rPr>
              <w:t>Female</w:t>
            </w:r>
          </w:p>
          <w:p w14:paraId="59A28431" w14:textId="77777777" w:rsidR="008D1C54" w:rsidRPr="009848D6" w:rsidRDefault="008D1C54" w:rsidP="001C2D92">
            <w:pPr>
              <w:spacing w:before="120" w:after="120"/>
              <w:ind w:left="176"/>
              <w:jc w:val="both"/>
              <w:rPr>
                <w:sz w:val="20"/>
                <w:szCs w:val="20"/>
                <w:lang w:val="en-GB"/>
              </w:rPr>
            </w:pPr>
            <w:r w:rsidRPr="009848D6">
              <w:rPr>
                <w:sz w:val="20"/>
                <w:szCs w:val="20"/>
                <w:lang w:val="en-GB"/>
              </w:rPr>
              <w:t>Male</w:t>
            </w:r>
          </w:p>
        </w:tc>
        <w:tc>
          <w:tcPr>
            <w:tcW w:w="1701" w:type="dxa"/>
            <w:tcBorders>
              <w:top w:val="single" w:sz="8" w:space="0" w:color="auto"/>
            </w:tcBorders>
          </w:tcPr>
          <w:p w14:paraId="4AB63B85" w14:textId="77777777" w:rsidR="008D1C54" w:rsidRPr="009848D6" w:rsidRDefault="008D1C54" w:rsidP="006922A4">
            <w:pPr>
              <w:spacing w:before="120" w:after="120"/>
              <w:jc w:val="center"/>
              <w:rPr>
                <w:sz w:val="20"/>
                <w:szCs w:val="20"/>
                <w:lang w:val="en-GB"/>
              </w:rPr>
            </w:pPr>
          </w:p>
          <w:p w14:paraId="4C16307D" w14:textId="77777777" w:rsidR="008D1C54" w:rsidRPr="009848D6" w:rsidRDefault="008D1C54" w:rsidP="006922A4">
            <w:pPr>
              <w:spacing w:before="120" w:after="120"/>
              <w:jc w:val="center"/>
              <w:rPr>
                <w:sz w:val="20"/>
                <w:szCs w:val="20"/>
                <w:lang w:val="en-GB"/>
              </w:rPr>
            </w:pPr>
            <w:r w:rsidRPr="009848D6">
              <w:rPr>
                <w:sz w:val="20"/>
                <w:szCs w:val="20"/>
                <w:lang w:val="en-GB"/>
              </w:rPr>
              <w:t>73.8</w:t>
            </w:r>
          </w:p>
          <w:p w14:paraId="0A4EF6B7" w14:textId="77777777" w:rsidR="008D1C54" w:rsidRPr="009848D6" w:rsidRDefault="008D1C54" w:rsidP="006922A4">
            <w:pPr>
              <w:spacing w:before="120" w:after="120"/>
              <w:jc w:val="center"/>
              <w:rPr>
                <w:sz w:val="20"/>
                <w:szCs w:val="20"/>
                <w:lang w:val="en-GB"/>
              </w:rPr>
            </w:pPr>
            <w:r w:rsidRPr="009848D6">
              <w:rPr>
                <w:sz w:val="20"/>
                <w:szCs w:val="20"/>
                <w:lang w:val="en-GB"/>
              </w:rPr>
              <w:t>26.2</w:t>
            </w:r>
          </w:p>
        </w:tc>
        <w:tc>
          <w:tcPr>
            <w:tcW w:w="1560" w:type="dxa"/>
            <w:tcBorders>
              <w:top w:val="single" w:sz="8" w:space="0" w:color="auto"/>
            </w:tcBorders>
          </w:tcPr>
          <w:p w14:paraId="125B9304" w14:textId="77777777" w:rsidR="008D1C54" w:rsidRPr="009848D6" w:rsidRDefault="008D1C54" w:rsidP="001C2D92">
            <w:pPr>
              <w:spacing w:before="120" w:after="120"/>
              <w:jc w:val="center"/>
              <w:rPr>
                <w:sz w:val="20"/>
                <w:szCs w:val="20"/>
                <w:lang w:val="en-GB"/>
              </w:rPr>
            </w:pPr>
          </w:p>
          <w:p w14:paraId="5E23AD55" w14:textId="77777777" w:rsidR="008D1C54" w:rsidRPr="009848D6" w:rsidRDefault="008D1C54" w:rsidP="001C2D92">
            <w:pPr>
              <w:spacing w:before="120" w:after="120"/>
              <w:jc w:val="center"/>
              <w:rPr>
                <w:sz w:val="20"/>
                <w:szCs w:val="20"/>
                <w:lang w:val="en-GB"/>
              </w:rPr>
            </w:pPr>
            <w:r w:rsidRPr="009848D6">
              <w:rPr>
                <w:sz w:val="20"/>
                <w:szCs w:val="20"/>
                <w:lang w:val="en-GB"/>
              </w:rPr>
              <w:t>81</w:t>
            </w:r>
          </w:p>
          <w:p w14:paraId="19BD8E84" w14:textId="77777777" w:rsidR="008D1C54" w:rsidRPr="009848D6" w:rsidRDefault="008D1C54" w:rsidP="001C2D92">
            <w:pPr>
              <w:spacing w:before="120" w:after="120"/>
              <w:jc w:val="center"/>
              <w:rPr>
                <w:sz w:val="20"/>
                <w:szCs w:val="20"/>
                <w:lang w:val="en-GB"/>
              </w:rPr>
            </w:pPr>
            <w:r w:rsidRPr="009848D6">
              <w:rPr>
                <w:sz w:val="20"/>
                <w:szCs w:val="20"/>
                <w:lang w:val="en-GB"/>
              </w:rPr>
              <w:t>19</w:t>
            </w:r>
          </w:p>
        </w:tc>
        <w:tc>
          <w:tcPr>
            <w:tcW w:w="1701" w:type="dxa"/>
            <w:tcBorders>
              <w:top w:val="single" w:sz="8" w:space="0" w:color="auto"/>
            </w:tcBorders>
          </w:tcPr>
          <w:p w14:paraId="1811225E" w14:textId="77777777" w:rsidR="008D1C54" w:rsidRPr="009848D6" w:rsidRDefault="008D1C54" w:rsidP="001C2D92">
            <w:pPr>
              <w:spacing w:before="120" w:after="120"/>
              <w:jc w:val="center"/>
              <w:rPr>
                <w:sz w:val="20"/>
                <w:szCs w:val="20"/>
                <w:lang w:val="en-GB"/>
              </w:rPr>
            </w:pPr>
          </w:p>
          <w:p w14:paraId="64601D67" w14:textId="77777777" w:rsidR="008D1C54" w:rsidRPr="009848D6" w:rsidRDefault="008D1C54" w:rsidP="001C2D92">
            <w:pPr>
              <w:spacing w:before="120" w:after="120"/>
              <w:jc w:val="center"/>
              <w:rPr>
                <w:sz w:val="20"/>
                <w:szCs w:val="20"/>
                <w:lang w:val="en-GB"/>
              </w:rPr>
            </w:pPr>
            <w:r w:rsidRPr="009848D6">
              <w:rPr>
                <w:sz w:val="20"/>
                <w:szCs w:val="20"/>
                <w:lang w:val="en-GB"/>
              </w:rPr>
              <w:t>90.5</w:t>
            </w:r>
          </w:p>
          <w:p w14:paraId="5654ED88" w14:textId="77777777" w:rsidR="008D1C54" w:rsidRPr="009848D6" w:rsidRDefault="008D1C54" w:rsidP="001C2D92">
            <w:pPr>
              <w:spacing w:before="120" w:after="120"/>
              <w:jc w:val="center"/>
              <w:rPr>
                <w:sz w:val="20"/>
                <w:szCs w:val="20"/>
                <w:lang w:val="en-GB"/>
              </w:rPr>
            </w:pPr>
            <w:r w:rsidRPr="009848D6">
              <w:rPr>
                <w:sz w:val="20"/>
                <w:szCs w:val="20"/>
                <w:lang w:val="en-GB"/>
              </w:rPr>
              <w:t>9.5</w:t>
            </w:r>
          </w:p>
        </w:tc>
      </w:tr>
      <w:tr w:rsidR="005B0C3F" w:rsidRPr="00B22581" w14:paraId="5ABC68E9" w14:textId="77777777" w:rsidTr="00081148">
        <w:trPr>
          <w:trHeight w:val="225"/>
          <w:jc w:val="center"/>
        </w:trPr>
        <w:tc>
          <w:tcPr>
            <w:tcW w:w="3114" w:type="dxa"/>
          </w:tcPr>
          <w:p w14:paraId="3304ECE6" w14:textId="77777777" w:rsidR="005B0C3F" w:rsidRPr="009848D6" w:rsidRDefault="005B0C3F" w:rsidP="001C2D92">
            <w:pPr>
              <w:spacing w:before="120" w:after="120"/>
              <w:jc w:val="both"/>
              <w:rPr>
                <w:sz w:val="20"/>
                <w:szCs w:val="20"/>
                <w:lang w:val="en-GB"/>
              </w:rPr>
            </w:pPr>
            <w:r w:rsidRPr="009848D6">
              <w:rPr>
                <w:sz w:val="20"/>
                <w:szCs w:val="20"/>
                <w:lang w:val="en-GB"/>
              </w:rPr>
              <w:t>Age</w:t>
            </w:r>
          </w:p>
        </w:tc>
        <w:tc>
          <w:tcPr>
            <w:tcW w:w="1701" w:type="dxa"/>
          </w:tcPr>
          <w:p w14:paraId="5F00F0B2" w14:textId="77777777" w:rsidR="005B0C3F" w:rsidRPr="009848D6" w:rsidRDefault="005B0C3F" w:rsidP="006922A4">
            <w:pPr>
              <w:spacing w:before="120" w:after="120"/>
              <w:jc w:val="center"/>
              <w:rPr>
                <w:sz w:val="20"/>
                <w:szCs w:val="20"/>
                <w:lang w:val="en-GB"/>
              </w:rPr>
            </w:pPr>
            <w:r w:rsidRPr="009848D6">
              <w:rPr>
                <w:sz w:val="20"/>
                <w:szCs w:val="20"/>
                <w:lang w:val="en-GB"/>
              </w:rPr>
              <w:t xml:space="preserve">21.60 </w:t>
            </w:r>
            <w:r>
              <w:rPr>
                <w:sz w:val="20"/>
                <w:szCs w:val="20"/>
                <w:lang w:val="en-GB"/>
              </w:rPr>
              <w:t xml:space="preserve">  (</w:t>
            </w:r>
            <w:r w:rsidRPr="009848D6">
              <w:rPr>
                <w:sz w:val="20"/>
                <w:szCs w:val="20"/>
                <w:lang w:val="en-GB"/>
              </w:rPr>
              <w:t>1.65</w:t>
            </w:r>
            <w:r>
              <w:rPr>
                <w:sz w:val="20"/>
                <w:szCs w:val="20"/>
                <w:lang w:val="en-GB"/>
              </w:rPr>
              <w:t>)</w:t>
            </w:r>
          </w:p>
        </w:tc>
        <w:tc>
          <w:tcPr>
            <w:tcW w:w="1560" w:type="dxa"/>
          </w:tcPr>
          <w:p w14:paraId="421EBEE5" w14:textId="77777777" w:rsidR="005B0C3F" w:rsidRPr="009848D6" w:rsidRDefault="005B0C3F" w:rsidP="005B0C3F">
            <w:pPr>
              <w:spacing w:before="120" w:after="120"/>
              <w:jc w:val="center"/>
              <w:rPr>
                <w:sz w:val="20"/>
                <w:szCs w:val="20"/>
                <w:lang w:val="en-GB"/>
              </w:rPr>
            </w:pPr>
            <w:r w:rsidRPr="009848D6">
              <w:rPr>
                <w:sz w:val="20"/>
                <w:szCs w:val="20"/>
                <w:lang w:val="en-GB"/>
              </w:rPr>
              <w:t>22.26</w:t>
            </w:r>
            <w:r>
              <w:rPr>
                <w:sz w:val="20"/>
                <w:szCs w:val="20"/>
                <w:lang w:val="en-GB"/>
              </w:rPr>
              <w:t xml:space="preserve">   (</w:t>
            </w:r>
            <w:r w:rsidRPr="009848D6">
              <w:rPr>
                <w:sz w:val="20"/>
                <w:szCs w:val="20"/>
                <w:lang w:val="en-GB"/>
              </w:rPr>
              <w:t>2.27</w:t>
            </w:r>
            <w:r>
              <w:rPr>
                <w:sz w:val="20"/>
                <w:szCs w:val="20"/>
                <w:lang w:val="en-GB"/>
              </w:rPr>
              <w:t>)</w:t>
            </w:r>
          </w:p>
        </w:tc>
        <w:tc>
          <w:tcPr>
            <w:tcW w:w="1701" w:type="dxa"/>
          </w:tcPr>
          <w:p w14:paraId="308E360D" w14:textId="77777777" w:rsidR="005B0C3F" w:rsidRPr="009848D6" w:rsidRDefault="005B0C3F" w:rsidP="005B0C3F">
            <w:pPr>
              <w:spacing w:before="120" w:after="120"/>
              <w:jc w:val="center"/>
              <w:rPr>
                <w:sz w:val="20"/>
                <w:szCs w:val="20"/>
                <w:lang w:val="en-GB"/>
              </w:rPr>
            </w:pPr>
            <w:r>
              <w:rPr>
                <w:sz w:val="20"/>
                <w:szCs w:val="20"/>
                <w:lang w:val="en-GB"/>
              </w:rPr>
              <w:t>22.26   (</w:t>
            </w:r>
            <w:r w:rsidRPr="009848D6">
              <w:rPr>
                <w:sz w:val="20"/>
                <w:szCs w:val="20"/>
                <w:lang w:val="en-GB"/>
              </w:rPr>
              <w:t>2.99</w:t>
            </w:r>
            <w:r>
              <w:rPr>
                <w:sz w:val="20"/>
                <w:szCs w:val="20"/>
                <w:lang w:val="en-GB"/>
              </w:rPr>
              <w:t>)</w:t>
            </w:r>
          </w:p>
        </w:tc>
      </w:tr>
      <w:tr w:rsidR="006922A4" w:rsidRPr="00272932" w14:paraId="194EF272" w14:textId="77777777" w:rsidTr="00081148">
        <w:trPr>
          <w:trHeight w:val="225"/>
          <w:jc w:val="center"/>
        </w:trPr>
        <w:tc>
          <w:tcPr>
            <w:tcW w:w="3114" w:type="dxa"/>
          </w:tcPr>
          <w:p w14:paraId="0911AAD5" w14:textId="77777777" w:rsidR="006922A4" w:rsidRPr="009848D6" w:rsidRDefault="006922A4" w:rsidP="001C2D92">
            <w:pPr>
              <w:spacing w:before="120" w:after="120"/>
              <w:jc w:val="both"/>
              <w:rPr>
                <w:sz w:val="20"/>
                <w:szCs w:val="20"/>
                <w:lang w:val="en-GB"/>
              </w:rPr>
            </w:pPr>
            <w:r w:rsidRPr="009848D6">
              <w:rPr>
                <w:sz w:val="20"/>
                <w:szCs w:val="20"/>
                <w:lang w:val="en-GB"/>
              </w:rPr>
              <w:t>VAS-Positive Mood</w:t>
            </w:r>
          </w:p>
          <w:p w14:paraId="05D36E58" w14:textId="77777777" w:rsidR="006922A4" w:rsidRPr="009848D6" w:rsidRDefault="006922A4" w:rsidP="001C2D92">
            <w:pPr>
              <w:spacing w:before="120" w:after="120"/>
              <w:jc w:val="both"/>
              <w:rPr>
                <w:sz w:val="20"/>
                <w:szCs w:val="20"/>
                <w:lang w:val="en-GB"/>
              </w:rPr>
            </w:pPr>
            <w:r w:rsidRPr="009848D6">
              <w:rPr>
                <w:sz w:val="20"/>
                <w:szCs w:val="20"/>
                <w:lang w:val="en-GB"/>
              </w:rPr>
              <w:t>Time 1 (before MIP)</w:t>
            </w:r>
          </w:p>
          <w:p w14:paraId="1B3CEBF4" w14:textId="77777777" w:rsidR="006922A4" w:rsidRPr="009848D6" w:rsidRDefault="006922A4" w:rsidP="001C2D92">
            <w:pPr>
              <w:spacing w:before="120" w:after="120"/>
              <w:jc w:val="both"/>
              <w:rPr>
                <w:sz w:val="20"/>
                <w:szCs w:val="20"/>
                <w:lang w:val="en-GB"/>
              </w:rPr>
            </w:pPr>
            <w:r w:rsidRPr="009848D6">
              <w:rPr>
                <w:sz w:val="20"/>
                <w:szCs w:val="20"/>
                <w:lang w:val="en-GB"/>
              </w:rPr>
              <w:t>Time 2 (after MIP)</w:t>
            </w:r>
          </w:p>
          <w:p w14:paraId="0B34BC25" w14:textId="77777777" w:rsidR="006922A4" w:rsidRPr="009848D6" w:rsidRDefault="006922A4" w:rsidP="001C2D92">
            <w:pPr>
              <w:spacing w:before="120" w:after="120"/>
              <w:jc w:val="both"/>
              <w:rPr>
                <w:sz w:val="20"/>
                <w:szCs w:val="20"/>
                <w:lang w:val="en-GB"/>
              </w:rPr>
            </w:pPr>
            <w:r w:rsidRPr="009848D6">
              <w:rPr>
                <w:sz w:val="20"/>
                <w:szCs w:val="20"/>
                <w:lang w:val="en-GB"/>
              </w:rPr>
              <w:t>Time 3 (after attention task)</w:t>
            </w:r>
          </w:p>
        </w:tc>
        <w:tc>
          <w:tcPr>
            <w:tcW w:w="1701" w:type="dxa"/>
          </w:tcPr>
          <w:p w14:paraId="01229C61" w14:textId="77777777" w:rsidR="006922A4" w:rsidRPr="009848D6" w:rsidRDefault="006922A4" w:rsidP="006922A4">
            <w:pPr>
              <w:spacing w:before="120" w:after="120"/>
              <w:jc w:val="center"/>
              <w:rPr>
                <w:sz w:val="20"/>
                <w:szCs w:val="20"/>
                <w:lang w:val="en-GB"/>
              </w:rPr>
            </w:pPr>
          </w:p>
          <w:p w14:paraId="27D5ECE9" w14:textId="77777777" w:rsidR="006922A4" w:rsidRPr="009848D6" w:rsidRDefault="006922A4" w:rsidP="006922A4">
            <w:pPr>
              <w:spacing w:before="120" w:after="120"/>
              <w:jc w:val="center"/>
              <w:rPr>
                <w:sz w:val="20"/>
                <w:szCs w:val="20"/>
                <w:lang w:val="en-GB"/>
              </w:rPr>
            </w:pPr>
            <w:r w:rsidRPr="009848D6">
              <w:rPr>
                <w:sz w:val="20"/>
                <w:szCs w:val="20"/>
                <w:lang w:val="en-GB"/>
              </w:rPr>
              <w:t>24.36</w:t>
            </w:r>
            <w:r>
              <w:rPr>
                <w:sz w:val="20"/>
                <w:szCs w:val="20"/>
                <w:lang w:val="en-GB"/>
              </w:rPr>
              <w:t xml:space="preserve">   (</w:t>
            </w:r>
            <w:r w:rsidRPr="009848D6">
              <w:rPr>
                <w:sz w:val="20"/>
                <w:szCs w:val="20"/>
                <w:lang w:val="en-GB"/>
              </w:rPr>
              <w:t>6.41</w:t>
            </w:r>
            <w:r>
              <w:rPr>
                <w:sz w:val="20"/>
                <w:szCs w:val="20"/>
                <w:lang w:val="en-GB"/>
              </w:rPr>
              <w:t>)</w:t>
            </w:r>
          </w:p>
          <w:p w14:paraId="54EE7EE9" w14:textId="77777777" w:rsidR="006922A4" w:rsidRPr="009848D6" w:rsidRDefault="006922A4" w:rsidP="006922A4">
            <w:pPr>
              <w:spacing w:before="120" w:after="120"/>
              <w:jc w:val="center"/>
              <w:rPr>
                <w:sz w:val="20"/>
                <w:szCs w:val="20"/>
                <w:lang w:val="en-GB"/>
              </w:rPr>
            </w:pPr>
            <w:r w:rsidRPr="009848D6">
              <w:rPr>
                <w:sz w:val="20"/>
                <w:szCs w:val="20"/>
                <w:lang w:val="en-GB"/>
              </w:rPr>
              <w:t>12.79</w:t>
            </w:r>
            <w:r>
              <w:rPr>
                <w:sz w:val="20"/>
                <w:szCs w:val="20"/>
                <w:lang w:val="en-GB"/>
              </w:rPr>
              <w:t xml:space="preserve">   (</w:t>
            </w:r>
            <w:r w:rsidRPr="009848D6">
              <w:rPr>
                <w:sz w:val="20"/>
                <w:szCs w:val="20"/>
                <w:lang w:val="en-GB"/>
              </w:rPr>
              <w:t>7.52</w:t>
            </w:r>
            <w:r>
              <w:rPr>
                <w:sz w:val="20"/>
                <w:szCs w:val="20"/>
                <w:lang w:val="en-GB"/>
              </w:rPr>
              <w:t>)</w:t>
            </w:r>
          </w:p>
          <w:p w14:paraId="5C8794EF" w14:textId="77777777" w:rsidR="006922A4" w:rsidRPr="009848D6" w:rsidRDefault="006922A4" w:rsidP="006922A4">
            <w:pPr>
              <w:spacing w:before="120" w:after="120"/>
              <w:jc w:val="center"/>
              <w:rPr>
                <w:sz w:val="20"/>
                <w:szCs w:val="20"/>
                <w:lang w:val="en-GB"/>
              </w:rPr>
            </w:pPr>
            <w:r w:rsidRPr="009848D6">
              <w:rPr>
                <w:sz w:val="20"/>
                <w:szCs w:val="20"/>
                <w:lang w:val="en-GB"/>
              </w:rPr>
              <w:t xml:space="preserve">18.98  </w:t>
            </w:r>
            <w:r>
              <w:rPr>
                <w:sz w:val="20"/>
                <w:szCs w:val="20"/>
                <w:lang w:val="en-GB"/>
              </w:rPr>
              <w:t xml:space="preserve"> (</w:t>
            </w:r>
            <w:r w:rsidRPr="009848D6">
              <w:rPr>
                <w:sz w:val="20"/>
                <w:szCs w:val="20"/>
                <w:lang w:val="en-GB"/>
              </w:rPr>
              <w:t>6.95</w:t>
            </w:r>
            <w:r>
              <w:rPr>
                <w:sz w:val="20"/>
                <w:szCs w:val="20"/>
                <w:lang w:val="en-GB"/>
              </w:rPr>
              <w:t>)</w:t>
            </w:r>
          </w:p>
        </w:tc>
        <w:tc>
          <w:tcPr>
            <w:tcW w:w="1560" w:type="dxa"/>
          </w:tcPr>
          <w:p w14:paraId="586986B7" w14:textId="77777777" w:rsidR="006922A4" w:rsidRPr="009848D6" w:rsidRDefault="006922A4" w:rsidP="001C2D92">
            <w:pPr>
              <w:spacing w:before="120" w:after="120"/>
              <w:jc w:val="center"/>
              <w:rPr>
                <w:sz w:val="20"/>
                <w:szCs w:val="20"/>
                <w:lang w:val="en-GB"/>
              </w:rPr>
            </w:pPr>
          </w:p>
          <w:p w14:paraId="6361F7EA" w14:textId="77777777" w:rsidR="006922A4" w:rsidRPr="009848D6" w:rsidRDefault="006922A4" w:rsidP="001C2D92">
            <w:pPr>
              <w:spacing w:before="120" w:after="120"/>
              <w:jc w:val="center"/>
              <w:rPr>
                <w:sz w:val="20"/>
                <w:szCs w:val="20"/>
                <w:lang w:val="en-GB"/>
              </w:rPr>
            </w:pPr>
            <w:r w:rsidRPr="009848D6">
              <w:rPr>
                <w:sz w:val="20"/>
                <w:szCs w:val="20"/>
                <w:lang w:val="en-GB"/>
              </w:rPr>
              <w:t>24.19</w:t>
            </w:r>
            <w:r>
              <w:rPr>
                <w:sz w:val="20"/>
                <w:szCs w:val="20"/>
                <w:lang w:val="en-GB"/>
              </w:rPr>
              <w:t xml:space="preserve">   (</w:t>
            </w:r>
            <w:r w:rsidRPr="009848D6">
              <w:rPr>
                <w:sz w:val="20"/>
                <w:szCs w:val="20"/>
                <w:lang w:val="en-GB"/>
              </w:rPr>
              <w:t>6.64</w:t>
            </w:r>
            <w:r>
              <w:rPr>
                <w:sz w:val="20"/>
                <w:szCs w:val="20"/>
                <w:lang w:val="en-GB"/>
              </w:rPr>
              <w:t>)</w:t>
            </w:r>
            <w:r w:rsidRPr="009848D6">
              <w:rPr>
                <w:sz w:val="20"/>
                <w:szCs w:val="20"/>
                <w:lang w:val="en-GB"/>
              </w:rPr>
              <w:t xml:space="preserve"> </w:t>
            </w:r>
          </w:p>
          <w:p w14:paraId="4070B941" w14:textId="77777777" w:rsidR="006922A4" w:rsidRPr="009848D6" w:rsidRDefault="006922A4" w:rsidP="001C2D92">
            <w:pPr>
              <w:spacing w:before="120" w:after="120"/>
              <w:jc w:val="center"/>
              <w:rPr>
                <w:sz w:val="20"/>
                <w:szCs w:val="20"/>
                <w:lang w:val="en-GB"/>
              </w:rPr>
            </w:pPr>
            <w:r w:rsidRPr="009848D6">
              <w:rPr>
                <w:sz w:val="20"/>
                <w:szCs w:val="20"/>
                <w:lang w:val="en-GB"/>
              </w:rPr>
              <w:t>22.02</w:t>
            </w:r>
            <w:r>
              <w:rPr>
                <w:sz w:val="20"/>
                <w:szCs w:val="20"/>
                <w:lang w:val="en-GB"/>
              </w:rPr>
              <w:t xml:space="preserve">   (</w:t>
            </w:r>
            <w:r w:rsidRPr="009848D6">
              <w:rPr>
                <w:sz w:val="20"/>
                <w:szCs w:val="20"/>
                <w:lang w:val="en-GB"/>
              </w:rPr>
              <w:t>8.09</w:t>
            </w:r>
            <w:r>
              <w:rPr>
                <w:sz w:val="20"/>
                <w:szCs w:val="20"/>
                <w:lang w:val="en-GB"/>
              </w:rPr>
              <w:t>)</w:t>
            </w:r>
            <w:r w:rsidRPr="009848D6">
              <w:rPr>
                <w:sz w:val="20"/>
                <w:szCs w:val="20"/>
                <w:lang w:val="en-GB"/>
              </w:rPr>
              <w:t xml:space="preserve"> </w:t>
            </w:r>
          </w:p>
          <w:p w14:paraId="3F7FC602" w14:textId="77777777" w:rsidR="006922A4" w:rsidRPr="009848D6" w:rsidRDefault="006922A4" w:rsidP="005B0C3F">
            <w:pPr>
              <w:spacing w:before="120" w:after="120"/>
              <w:jc w:val="center"/>
              <w:rPr>
                <w:sz w:val="20"/>
                <w:szCs w:val="20"/>
                <w:lang w:val="en-GB"/>
              </w:rPr>
            </w:pPr>
            <w:r w:rsidRPr="009848D6">
              <w:rPr>
                <w:sz w:val="20"/>
                <w:szCs w:val="20"/>
                <w:lang w:val="en-GB"/>
              </w:rPr>
              <w:t>21.29</w:t>
            </w:r>
            <w:r>
              <w:rPr>
                <w:sz w:val="20"/>
                <w:szCs w:val="20"/>
                <w:lang w:val="en-GB"/>
              </w:rPr>
              <w:t xml:space="preserve">   (</w:t>
            </w:r>
            <w:r w:rsidRPr="009848D6">
              <w:rPr>
                <w:sz w:val="20"/>
                <w:szCs w:val="20"/>
                <w:lang w:val="en-GB"/>
              </w:rPr>
              <w:t>8.45</w:t>
            </w:r>
            <w:r>
              <w:rPr>
                <w:sz w:val="20"/>
                <w:szCs w:val="20"/>
                <w:lang w:val="en-GB"/>
              </w:rPr>
              <w:t>)</w:t>
            </w:r>
          </w:p>
        </w:tc>
        <w:tc>
          <w:tcPr>
            <w:tcW w:w="1701" w:type="dxa"/>
          </w:tcPr>
          <w:p w14:paraId="23DC1AF0" w14:textId="77777777" w:rsidR="006922A4" w:rsidRPr="009848D6" w:rsidRDefault="006922A4" w:rsidP="001C2D92">
            <w:pPr>
              <w:spacing w:before="120" w:after="120"/>
              <w:jc w:val="center"/>
              <w:rPr>
                <w:sz w:val="20"/>
                <w:szCs w:val="20"/>
                <w:lang w:val="en-GB"/>
              </w:rPr>
            </w:pPr>
          </w:p>
          <w:p w14:paraId="4E02255B" w14:textId="77777777" w:rsidR="006922A4" w:rsidRPr="009848D6" w:rsidRDefault="006922A4" w:rsidP="001C2D92">
            <w:pPr>
              <w:spacing w:before="120" w:after="120"/>
              <w:jc w:val="center"/>
              <w:rPr>
                <w:sz w:val="20"/>
                <w:szCs w:val="20"/>
                <w:lang w:val="en-GB"/>
              </w:rPr>
            </w:pPr>
            <w:r w:rsidRPr="009848D6">
              <w:rPr>
                <w:sz w:val="20"/>
                <w:szCs w:val="20"/>
                <w:lang w:val="en-GB"/>
              </w:rPr>
              <w:t>24.60</w:t>
            </w:r>
            <w:r>
              <w:rPr>
                <w:sz w:val="20"/>
                <w:szCs w:val="20"/>
                <w:lang w:val="en-GB"/>
              </w:rPr>
              <w:t xml:space="preserve">   (</w:t>
            </w:r>
            <w:r w:rsidRPr="009848D6">
              <w:rPr>
                <w:sz w:val="20"/>
                <w:szCs w:val="20"/>
                <w:lang w:val="en-GB"/>
              </w:rPr>
              <w:t>6.</w:t>
            </w:r>
            <w:r w:rsidR="00F1549E">
              <w:rPr>
                <w:sz w:val="20"/>
                <w:szCs w:val="20"/>
                <w:lang w:val="en-GB"/>
              </w:rPr>
              <w:t>39</w:t>
            </w:r>
            <w:r>
              <w:rPr>
                <w:sz w:val="20"/>
                <w:szCs w:val="20"/>
                <w:lang w:val="en-GB"/>
              </w:rPr>
              <w:t>)</w:t>
            </w:r>
          </w:p>
          <w:p w14:paraId="435FE86E" w14:textId="77777777" w:rsidR="006922A4" w:rsidRPr="009848D6" w:rsidRDefault="006922A4" w:rsidP="006922A4">
            <w:pPr>
              <w:spacing w:before="120" w:after="120"/>
              <w:jc w:val="center"/>
              <w:rPr>
                <w:sz w:val="20"/>
                <w:szCs w:val="20"/>
                <w:lang w:val="en-GB"/>
              </w:rPr>
            </w:pPr>
            <w:r w:rsidRPr="009848D6">
              <w:rPr>
                <w:sz w:val="20"/>
                <w:szCs w:val="20"/>
                <w:lang w:val="en-GB"/>
              </w:rPr>
              <w:t>26.76</w:t>
            </w:r>
            <w:r>
              <w:rPr>
                <w:sz w:val="20"/>
                <w:szCs w:val="20"/>
                <w:lang w:val="en-GB"/>
              </w:rPr>
              <w:t xml:space="preserve">   (</w:t>
            </w:r>
            <w:r w:rsidRPr="009848D6">
              <w:rPr>
                <w:sz w:val="20"/>
                <w:szCs w:val="20"/>
                <w:lang w:val="en-GB"/>
              </w:rPr>
              <w:t>7.54</w:t>
            </w:r>
            <w:r>
              <w:rPr>
                <w:sz w:val="20"/>
                <w:szCs w:val="20"/>
                <w:lang w:val="en-GB"/>
              </w:rPr>
              <w:t>)</w:t>
            </w:r>
          </w:p>
          <w:p w14:paraId="51648BAB" w14:textId="77777777" w:rsidR="006922A4" w:rsidRPr="009848D6" w:rsidRDefault="006922A4" w:rsidP="006922A4">
            <w:pPr>
              <w:spacing w:before="120" w:after="120"/>
              <w:jc w:val="center"/>
              <w:rPr>
                <w:sz w:val="20"/>
                <w:szCs w:val="20"/>
                <w:lang w:val="en-GB"/>
              </w:rPr>
            </w:pPr>
            <w:r w:rsidRPr="009848D6">
              <w:rPr>
                <w:sz w:val="20"/>
                <w:szCs w:val="20"/>
                <w:lang w:val="en-GB"/>
              </w:rPr>
              <w:t>22.64</w:t>
            </w:r>
            <w:r>
              <w:rPr>
                <w:sz w:val="20"/>
                <w:szCs w:val="20"/>
                <w:lang w:val="en-GB"/>
              </w:rPr>
              <w:t xml:space="preserve">   (</w:t>
            </w:r>
            <w:r w:rsidRPr="009848D6">
              <w:rPr>
                <w:sz w:val="20"/>
                <w:szCs w:val="20"/>
                <w:lang w:val="en-GB"/>
              </w:rPr>
              <w:t>6.71</w:t>
            </w:r>
            <w:r>
              <w:rPr>
                <w:sz w:val="20"/>
                <w:szCs w:val="20"/>
                <w:lang w:val="en-GB"/>
              </w:rPr>
              <w:t>)</w:t>
            </w:r>
            <w:r w:rsidRPr="009848D6">
              <w:rPr>
                <w:sz w:val="20"/>
                <w:szCs w:val="20"/>
                <w:lang w:val="en-GB"/>
              </w:rPr>
              <w:t xml:space="preserve"> </w:t>
            </w:r>
          </w:p>
        </w:tc>
      </w:tr>
      <w:tr w:rsidR="006922A4" w:rsidRPr="00272932" w14:paraId="4EF7DA65" w14:textId="77777777" w:rsidTr="00081148">
        <w:trPr>
          <w:trHeight w:val="225"/>
          <w:jc w:val="center"/>
        </w:trPr>
        <w:tc>
          <w:tcPr>
            <w:tcW w:w="3114" w:type="dxa"/>
          </w:tcPr>
          <w:p w14:paraId="04B7B24B" w14:textId="77777777" w:rsidR="006922A4" w:rsidRPr="009848D6" w:rsidRDefault="006922A4" w:rsidP="001C2D92">
            <w:pPr>
              <w:spacing w:before="120" w:after="120"/>
              <w:jc w:val="both"/>
              <w:rPr>
                <w:sz w:val="20"/>
                <w:szCs w:val="20"/>
                <w:lang w:val="en-GB"/>
              </w:rPr>
            </w:pPr>
            <w:r w:rsidRPr="009848D6">
              <w:rPr>
                <w:sz w:val="20"/>
                <w:szCs w:val="20"/>
                <w:lang w:val="en-GB"/>
              </w:rPr>
              <w:t>VAS-</w:t>
            </w:r>
            <w:r>
              <w:rPr>
                <w:sz w:val="20"/>
                <w:szCs w:val="20"/>
                <w:lang w:val="en-GB"/>
              </w:rPr>
              <w:t>Depressed</w:t>
            </w:r>
            <w:r w:rsidRPr="009848D6">
              <w:rPr>
                <w:sz w:val="20"/>
                <w:szCs w:val="20"/>
                <w:lang w:val="en-GB"/>
              </w:rPr>
              <w:t xml:space="preserve"> Mood</w:t>
            </w:r>
          </w:p>
          <w:p w14:paraId="163FA78A" w14:textId="77777777" w:rsidR="006922A4" w:rsidRPr="009848D6" w:rsidRDefault="006922A4" w:rsidP="001C2D92">
            <w:pPr>
              <w:spacing w:before="120" w:after="120"/>
              <w:jc w:val="both"/>
              <w:rPr>
                <w:sz w:val="20"/>
                <w:szCs w:val="20"/>
                <w:lang w:val="en-GB"/>
              </w:rPr>
            </w:pPr>
            <w:r w:rsidRPr="009848D6">
              <w:rPr>
                <w:sz w:val="20"/>
                <w:szCs w:val="20"/>
                <w:lang w:val="en-GB"/>
              </w:rPr>
              <w:t>Time 1 (before MIP)</w:t>
            </w:r>
          </w:p>
          <w:p w14:paraId="230B06C4" w14:textId="77777777" w:rsidR="006922A4" w:rsidRPr="009848D6" w:rsidRDefault="006922A4" w:rsidP="001C2D92">
            <w:pPr>
              <w:spacing w:before="120" w:after="120"/>
              <w:jc w:val="both"/>
              <w:rPr>
                <w:sz w:val="20"/>
                <w:szCs w:val="20"/>
                <w:lang w:val="en-GB"/>
              </w:rPr>
            </w:pPr>
            <w:r w:rsidRPr="009848D6">
              <w:rPr>
                <w:sz w:val="20"/>
                <w:szCs w:val="20"/>
                <w:lang w:val="en-GB"/>
              </w:rPr>
              <w:t>Time 2 (after MIP)</w:t>
            </w:r>
          </w:p>
          <w:p w14:paraId="790F586E" w14:textId="77777777" w:rsidR="006922A4" w:rsidRPr="009848D6" w:rsidRDefault="006922A4" w:rsidP="001C2D92">
            <w:pPr>
              <w:spacing w:before="120" w:after="120"/>
              <w:jc w:val="both"/>
              <w:rPr>
                <w:sz w:val="20"/>
                <w:szCs w:val="20"/>
                <w:lang w:val="en-GB"/>
              </w:rPr>
            </w:pPr>
            <w:r w:rsidRPr="009848D6">
              <w:rPr>
                <w:sz w:val="20"/>
                <w:szCs w:val="20"/>
                <w:lang w:val="en-GB"/>
              </w:rPr>
              <w:t>Time 3 (after attention task)</w:t>
            </w:r>
          </w:p>
        </w:tc>
        <w:tc>
          <w:tcPr>
            <w:tcW w:w="1701" w:type="dxa"/>
          </w:tcPr>
          <w:p w14:paraId="5CC05BE3" w14:textId="77777777" w:rsidR="006922A4" w:rsidRPr="009848D6" w:rsidRDefault="006922A4" w:rsidP="006922A4">
            <w:pPr>
              <w:spacing w:before="120" w:after="120"/>
              <w:jc w:val="center"/>
              <w:rPr>
                <w:sz w:val="20"/>
                <w:szCs w:val="20"/>
                <w:lang w:val="en-GB"/>
              </w:rPr>
            </w:pPr>
          </w:p>
          <w:p w14:paraId="5A91EAE8" w14:textId="77777777" w:rsidR="006922A4" w:rsidRDefault="006922A4" w:rsidP="006922A4">
            <w:pPr>
              <w:spacing w:before="120" w:after="120"/>
              <w:jc w:val="center"/>
              <w:rPr>
                <w:sz w:val="20"/>
                <w:szCs w:val="20"/>
                <w:lang w:val="en-GB"/>
              </w:rPr>
            </w:pPr>
            <w:r w:rsidRPr="009848D6">
              <w:rPr>
                <w:sz w:val="20"/>
                <w:szCs w:val="20"/>
                <w:lang w:val="en-GB"/>
              </w:rPr>
              <w:t>8.64</w:t>
            </w:r>
            <w:r>
              <w:rPr>
                <w:sz w:val="20"/>
                <w:szCs w:val="20"/>
                <w:lang w:val="en-GB"/>
              </w:rPr>
              <w:t xml:space="preserve">   (</w:t>
            </w:r>
            <w:r w:rsidRPr="009848D6">
              <w:rPr>
                <w:sz w:val="20"/>
                <w:szCs w:val="20"/>
                <w:lang w:val="en-GB"/>
              </w:rPr>
              <w:t>7.98</w:t>
            </w:r>
            <w:r>
              <w:rPr>
                <w:sz w:val="20"/>
                <w:szCs w:val="20"/>
                <w:lang w:val="en-GB"/>
              </w:rPr>
              <w:t>)</w:t>
            </w:r>
          </w:p>
          <w:p w14:paraId="2AED9F26" w14:textId="77777777" w:rsidR="006922A4" w:rsidRPr="009848D6" w:rsidRDefault="006922A4" w:rsidP="006922A4">
            <w:pPr>
              <w:spacing w:before="120" w:after="120"/>
              <w:jc w:val="center"/>
              <w:rPr>
                <w:sz w:val="20"/>
                <w:szCs w:val="20"/>
                <w:lang w:val="en-GB"/>
              </w:rPr>
            </w:pPr>
            <w:r>
              <w:rPr>
                <w:sz w:val="20"/>
                <w:szCs w:val="20"/>
                <w:lang w:val="en-GB"/>
              </w:rPr>
              <w:t>23.12   (</w:t>
            </w:r>
            <w:r w:rsidRPr="009848D6">
              <w:rPr>
                <w:sz w:val="20"/>
                <w:szCs w:val="20"/>
                <w:lang w:val="en-GB"/>
              </w:rPr>
              <w:t>8.42</w:t>
            </w:r>
            <w:r>
              <w:rPr>
                <w:sz w:val="20"/>
                <w:szCs w:val="20"/>
                <w:lang w:val="en-GB"/>
              </w:rPr>
              <w:t>)</w:t>
            </w:r>
          </w:p>
          <w:p w14:paraId="78FF389D" w14:textId="77777777" w:rsidR="006922A4" w:rsidRPr="009848D6" w:rsidRDefault="006922A4" w:rsidP="006922A4">
            <w:pPr>
              <w:spacing w:before="120" w:after="120"/>
              <w:jc w:val="center"/>
              <w:rPr>
                <w:sz w:val="20"/>
                <w:szCs w:val="20"/>
                <w:lang w:val="en-GB"/>
              </w:rPr>
            </w:pPr>
            <w:r>
              <w:rPr>
                <w:sz w:val="20"/>
                <w:szCs w:val="20"/>
                <w:lang w:val="en-GB"/>
              </w:rPr>
              <w:t>11.52   (</w:t>
            </w:r>
            <w:r w:rsidRPr="009848D6">
              <w:rPr>
                <w:sz w:val="20"/>
                <w:szCs w:val="20"/>
                <w:lang w:val="en-GB"/>
              </w:rPr>
              <w:t>7.51</w:t>
            </w:r>
            <w:r>
              <w:rPr>
                <w:sz w:val="20"/>
                <w:szCs w:val="20"/>
                <w:lang w:val="en-GB"/>
              </w:rPr>
              <w:t>)</w:t>
            </w:r>
          </w:p>
        </w:tc>
        <w:tc>
          <w:tcPr>
            <w:tcW w:w="1560" w:type="dxa"/>
          </w:tcPr>
          <w:p w14:paraId="722BC7A2" w14:textId="77777777" w:rsidR="006922A4" w:rsidRPr="009848D6" w:rsidRDefault="006922A4" w:rsidP="001C2D92">
            <w:pPr>
              <w:spacing w:before="120" w:after="120"/>
              <w:jc w:val="center"/>
              <w:rPr>
                <w:sz w:val="20"/>
                <w:szCs w:val="20"/>
                <w:lang w:val="en-GB"/>
              </w:rPr>
            </w:pPr>
          </w:p>
          <w:p w14:paraId="14968193" w14:textId="77777777" w:rsidR="006922A4" w:rsidRPr="009848D6" w:rsidRDefault="006922A4" w:rsidP="001C2D92">
            <w:pPr>
              <w:spacing w:before="120" w:after="120"/>
              <w:jc w:val="center"/>
              <w:rPr>
                <w:sz w:val="20"/>
                <w:szCs w:val="20"/>
                <w:lang w:val="en-GB"/>
              </w:rPr>
            </w:pPr>
            <w:r w:rsidRPr="009848D6">
              <w:rPr>
                <w:sz w:val="20"/>
                <w:szCs w:val="20"/>
                <w:lang w:val="en-GB"/>
              </w:rPr>
              <w:t>7.1</w:t>
            </w:r>
            <w:r>
              <w:rPr>
                <w:sz w:val="20"/>
                <w:szCs w:val="20"/>
                <w:lang w:val="en-GB"/>
              </w:rPr>
              <w:t>0   (</w:t>
            </w:r>
            <w:r w:rsidRPr="009848D6">
              <w:rPr>
                <w:sz w:val="20"/>
                <w:szCs w:val="20"/>
                <w:lang w:val="en-GB"/>
              </w:rPr>
              <w:t>6.71</w:t>
            </w:r>
            <w:r>
              <w:rPr>
                <w:sz w:val="20"/>
                <w:szCs w:val="20"/>
                <w:lang w:val="en-GB"/>
              </w:rPr>
              <w:t>)</w:t>
            </w:r>
            <w:r w:rsidRPr="009848D6">
              <w:rPr>
                <w:sz w:val="20"/>
                <w:szCs w:val="20"/>
                <w:lang w:val="en-GB"/>
              </w:rPr>
              <w:t xml:space="preserve"> </w:t>
            </w:r>
          </w:p>
          <w:p w14:paraId="6CF59148" w14:textId="77777777" w:rsidR="006922A4" w:rsidRPr="009848D6" w:rsidRDefault="006922A4" w:rsidP="001C2D92">
            <w:pPr>
              <w:spacing w:before="120" w:after="120"/>
              <w:jc w:val="center"/>
              <w:rPr>
                <w:sz w:val="20"/>
                <w:szCs w:val="20"/>
                <w:lang w:val="en-GB"/>
              </w:rPr>
            </w:pPr>
            <w:r w:rsidRPr="009848D6">
              <w:rPr>
                <w:sz w:val="20"/>
                <w:szCs w:val="20"/>
                <w:lang w:val="en-GB"/>
              </w:rPr>
              <w:t>10.</w:t>
            </w:r>
            <w:r w:rsidR="00F1549E">
              <w:rPr>
                <w:sz w:val="20"/>
                <w:szCs w:val="20"/>
                <w:lang w:val="en-GB"/>
              </w:rPr>
              <w:t>07</w:t>
            </w:r>
            <w:r>
              <w:rPr>
                <w:sz w:val="20"/>
                <w:szCs w:val="20"/>
                <w:lang w:val="en-GB"/>
              </w:rPr>
              <w:t xml:space="preserve">   (</w:t>
            </w:r>
            <w:r w:rsidRPr="009848D6">
              <w:rPr>
                <w:sz w:val="20"/>
                <w:szCs w:val="20"/>
                <w:lang w:val="en-GB"/>
              </w:rPr>
              <w:t>7.4</w:t>
            </w:r>
            <w:r w:rsidR="00F1549E">
              <w:rPr>
                <w:sz w:val="20"/>
                <w:szCs w:val="20"/>
                <w:lang w:val="en-GB"/>
              </w:rPr>
              <w:t>5</w:t>
            </w:r>
            <w:r>
              <w:rPr>
                <w:sz w:val="20"/>
                <w:szCs w:val="20"/>
                <w:lang w:val="en-GB"/>
              </w:rPr>
              <w:t>)</w:t>
            </w:r>
            <w:r w:rsidRPr="009848D6">
              <w:rPr>
                <w:sz w:val="20"/>
                <w:szCs w:val="20"/>
                <w:lang w:val="en-GB"/>
              </w:rPr>
              <w:t xml:space="preserve"> </w:t>
            </w:r>
          </w:p>
          <w:p w14:paraId="23D36FCB" w14:textId="77777777" w:rsidR="006922A4" w:rsidRPr="009848D6" w:rsidRDefault="006922A4" w:rsidP="006922A4">
            <w:pPr>
              <w:spacing w:before="120" w:after="120"/>
              <w:jc w:val="center"/>
              <w:rPr>
                <w:sz w:val="20"/>
                <w:szCs w:val="20"/>
                <w:lang w:val="en-GB"/>
              </w:rPr>
            </w:pPr>
            <w:r w:rsidRPr="009848D6">
              <w:rPr>
                <w:sz w:val="20"/>
                <w:szCs w:val="20"/>
                <w:lang w:val="en-GB"/>
              </w:rPr>
              <w:t xml:space="preserve"> 8.19</w:t>
            </w:r>
            <w:r>
              <w:rPr>
                <w:sz w:val="20"/>
                <w:szCs w:val="20"/>
                <w:lang w:val="en-GB"/>
              </w:rPr>
              <w:t xml:space="preserve">   (</w:t>
            </w:r>
            <w:r w:rsidRPr="009848D6">
              <w:rPr>
                <w:sz w:val="20"/>
                <w:szCs w:val="20"/>
                <w:lang w:val="en-GB"/>
              </w:rPr>
              <w:t>7.16</w:t>
            </w:r>
            <w:r>
              <w:rPr>
                <w:sz w:val="20"/>
                <w:szCs w:val="20"/>
                <w:lang w:val="en-GB"/>
              </w:rPr>
              <w:t>)</w:t>
            </w:r>
            <w:r w:rsidRPr="009848D6">
              <w:rPr>
                <w:sz w:val="20"/>
                <w:szCs w:val="20"/>
                <w:lang w:val="en-GB"/>
              </w:rPr>
              <w:t xml:space="preserve"> </w:t>
            </w:r>
          </w:p>
        </w:tc>
        <w:tc>
          <w:tcPr>
            <w:tcW w:w="1701" w:type="dxa"/>
          </w:tcPr>
          <w:p w14:paraId="0174834F" w14:textId="77777777" w:rsidR="006922A4" w:rsidRPr="009848D6" w:rsidRDefault="006922A4" w:rsidP="001C2D92">
            <w:pPr>
              <w:spacing w:before="120" w:after="120"/>
              <w:jc w:val="center"/>
              <w:rPr>
                <w:sz w:val="20"/>
                <w:szCs w:val="20"/>
                <w:lang w:val="en-GB"/>
              </w:rPr>
            </w:pPr>
          </w:p>
          <w:p w14:paraId="6DDE28E4" w14:textId="77777777" w:rsidR="006922A4" w:rsidRPr="009848D6" w:rsidRDefault="006922A4" w:rsidP="001C2D92">
            <w:pPr>
              <w:spacing w:before="120" w:after="120"/>
              <w:jc w:val="center"/>
              <w:rPr>
                <w:sz w:val="20"/>
                <w:szCs w:val="20"/>
                <w:lang w:val="en-GB"/>
              </w:rPr>
            </w:pPr>
            <w:r w:rsidRPr="009848D6">
              <w:rPr>
                <w:sz w:val="20"/>
                <w:szCs w:val="20"/>
                <w:lang w:val="en-GB"/>
              </w:rPr>
              <w:t>6.55</w:t>
            </w:r>
            <w:r>
              <w:rPr>
                <w:sz w:val="20"/>
                <w:szCs w:val="20"/>
                <w:lang w:val="en-GB"/>
              </w:rPr>
              <w:t xml:space="preserve">   (</w:t>
            </w:r>
            <w:r w:rsidRPr="009848D6">
              <w:rPr>
                <w:sz w:val="20"/>
                <w:szCs w:val="20"/>
                <w:lang w:val="en-GB"/>
              </w:rPr>
              <w:t>7.1</w:t>
            </w:r>
            <w:r>
              <w:rPr>
                <w:sz w:val="20"/>
                <w:szCs w:val="20"/>
                <w:lang w:val="en-GB"/>
              </w:rPr>
              <w:t>0)</w:t>
            </w:r>
            <w:r w:rsidRPr="009848D6">
              <w:rPr>
                <w:sz w:val="20"/>
                <w:szCs w:val="20"/>
                <w:lang w:val="en-GB"/>
              </w:rPr>
              <w:t xml:space="preserve"> </w:t>
            </w:r>
          </w:p>
          <w:p w14:paraId="7ED39FB2" w14:textId="77777777" w:rsidR="006922A4" w:rsidRPr="009848D6" w:rsidRDefault="006922A4" w:rsidP="001C2D92">
            <w:pPr>
              <w:spacing w:before="120" w:after="120"/>
              <w:jc w:val="center"/>
              <w:rPr>
                <w:sz w:val="20"/>
                <w:szCs w:val="20"/>
                <w:lang w:val="en-GB"/>
              </w:rPr>
            </w:pPr>
            <w:r w:rsidRPr="009848D6">
              <w:rPr>
                <w:sz w:val="20"/>
                <w:szCs w:val="20"/>
                <w:lang w:val="en-GB"/>
              </w:rPr>
              <w:t>7.26</w:t>
            </w:r>
            <w:r>
              <w:rPr>
                <w:sz w:val="20"/>
                <w:szCs w:val="20"/>
                <w:lang w:val="en-GB"/>
              </w:rPr>
              <w:t xml:space="preserve">   (</w:t>
            </w:r>
            <w:r w:rsidRPr="009848D6">
              <w:rPr>
                <w:sz w:val="20"/>
                <w:szCs w:val="20"/>
                <w:lang w:val="en-GB"/>
              </w:rPr>
              <w:t>7.04</w:t>
            </w:r>
            <w:r>
              <w:rPr>
                <w:sz w:val="20"/>
                <w:szCs w:val="20"/>
                <w:lang w:val="en-GB"/>
              </w:rPr>
              <w:t>)</w:t>
            </w:r>
            <w:r w:rsidRPr="009848D6">
              <w:rPr>
                <w:sz w:val="20"/>
                <w:szCs w:val="20"/>
                <w:lang w:val="en-GB"/>
              </w:rPr>
              <w:t xml:space="preserve"> </w:t>
            </w:r>
          </w:p>
          <w:p w14:paraId="17A27890" w14:textId="77777777" w:rsidR="006922A4" w:rsidRPr="009848D6" w:rsidRDefault="006922A4" w:rsidP="006922A4">
            <w:pPr>
              <w:spacing w:before="120" w:after="120"/>
              <w:jc w:val="center"/>
              <w:rPr>
                <w:sz w:val="20"/>
                <w:szCs w:val="20"/>
                <w:lang w:val="en-GB"/>
              </w:rPr>
            </w:pPr>
            <w:r w:rsidRPr="009848D6">
              <w:rPr>
                <w:sz w:val="20"/>
                <w:szCs w:val="20"/>
                <w:lang w:val="en-GB"/>
              </w:rPr>
              <w:t>6.45</w:t>
            </w:r>
            <w:r>
              <w:rPr>
                <w:sz w:val="20"/>
                <w:szCs w:val="20"/>
                <w:lang w:val="en-GB"/>
              </w:rPr>
              <w:t xml:space="preserve">   (</w:t>
            </w:r>
            <w:r w:rsidRPr="009848D6">
              <w:rPr>
                <w:sz w:val="20"/>
                <w:szCs w:val="20"/>
                <w:lang w:val="en-GB"/>
              </w:rPr>
              <w:t>7.04</w:t>
            </w:r>
            <w:r>
              <w:rPr>
                <w:sz w:val="20"/>
                <w:szCs w:val="20"/>
                <w:lang w:val="en-GB"/>
              </w:rPr>
              <w:t>)</w:t>
            </w:r>
            <w:r w:rsidRPr="009848D6">
              <w:rPr>
                <w:sz w:val="20"/>
                <w:szCs w:val="20"/>
                <w:lang w:val="en-GB"/>
              </w:rPr>
              <w:t xml:space="preserve"> </w:t>
            </w:r>
          </w:p>
        </w:tc>
      </w:tr>
    </w:tbl>
    <w:p w14:paraId="1582235E" w14:textId="77777777" w:rsidR="008D1C54" w:rsidRDefault="008D1C54" w:rsidP="008D1C54">
      <w:pPr>
        <w:spacing w:line="480" w:lineRule="auto"/>
        <w:jc w:val="both"/>
        <w:rPr>
          <w:color w:val="FF0000"/>
          <w:lang w:eastAsia="es-ES_tradnl"/>
        </w:rPr>
      </w:pPr>
    </w:p>
    <w:p w14:paraId="3C939C59" w14:textId="77777777" w:rsidR="008D1C54" w:rsidRDefault="008D1C54" w:rsidP="008D1C54">
      <w:pPr>
        <w:spacing w:line="480" w:lineRule="auto"/>
        <w:jc w:val="both"/>
        <w:rPr>
          <w:bCs/>
          <w:i/>
          <w:iCs/>
          <w:lang w:val="en-GB"/>
        </w:rPr>
      </w:pPr>
      <w:r>
        <w:rPr>
          <w:color w:val="FF0000"/>
          <w:lang w:eastAsia="es-ES_tradnl"/>
        </w:rPr>
        <w:br w:type="page"/>
      </w:r>
      <w:r w:rsidRPr="00C67E22">
        <w:rPr>
          <w:bCs/>
          <w:iCs/>
          <w:lang w:val="en-GB"/>
        </w:rPr>
        <w:lastRenderedPageBreak/>
        <w:t xml:space="preserve">Table </w:t>
      </w:r>
      <w:r>
        <w:rPr>
          <w:bCs/>
          <w:iCs/>
          <w:lang w:val="en-GB"/>
        </w:rPr>
        <w:t>2.</w:t>
      </w:r>
      <w:r w:rsidRPr="00C67E22">
        <w:rPr>
          <w:bCs/>
          <w:iCs/>
          <w:lang w:val="en-GB"/>
        </w:rPr>
        <w:t xml:space="preserve"> </w:t>
      </w:r>
      <w:r w:rsidR="00C61650">
        <w:rPr>
          <w:bCs/>
          <w:i/>
          <w:iCs/>
          <w:lang w:val="en-GB"/>
        </w:rPr>
        <w:t>Attentional deployment</w:t>
      </w:r>
      <w:r>
        <w:rPr>
          <w:bCs/>
          <w:i/>
          <w:iCs/>
          <w:lang w:val="en-GB"/>
        </w:rPr>
        <w:t xml:space="preserve"> </w:t>
      </w:r>
      <w:r w:rsidRPr="009848D6">
        <w:rPr>
          <w:bCs/>
          <w:i/>
          <w:iCs/>
          <w:lang w:val="en-GB"/>
        </w:rPr>
        <w:t xml:space="preserve">mean scores </w:t>
      </w:r>
      <w:r w:rsidR="009C27FB">
        <w:rPr>
          <w:bCs/>
          <w:i/>
          <w:iCs/>
          <w:lang w:val="en-GB"/>
        </w:rPr>
        <w:t>in</w:t>
      </w:r>
      <w:r w:rsidR="009C27FB" w:rsidRPr="00855FC7">
        <w:rPr>
          <w:bCs/>
          <w:i/>
          <w:iCs/>
          <w:lang w:val="en-GB"/>
        </w:rPr>
        <w:t xml:space="preserve"> </w:t>
      </w:r>
      <w:r>
        <w:rPr>
          <w:bCs/>
          <w:i/>
          <w:iCs/>
          <w:lang w:val="en-GB"/>
        </w:rPr>
        <w:t xml:space="preserve">Total Sample and Mood Induction Procedure (MIP) </w:t>
      </w:r>
      <w:r w:rsidRPr="00855FC7">
        <w:rPr>
          <w:bCs/>
          <w:i/>
          <w:iCs/>
          <w:lang w:val="en-GB"/>
        </w:rPr>
        <w:t>group</w:t>
      </w:r>
      <w:r w:rsidR="00C61650">
        <w:rPr>
          <w:bCs/>
          <w:i/>
          <w:iCs/>
          <w:lang w:val="en-GB"/>
        </w:rPr>
        <w:t>s</w:t>
      </w:r>
    </w:p>
    <w:tbl>
      <w:tblPr>
        <w:tblW w:w="8988" w:type="dxa"/>
        <w:jc w:val="center"/>
        <w:tblBorders>
          <w:top w:val="single" w:sz="8" w:space="0" w:color="auto"/>
          <w:left w:val="single" w:sz="8" w:space="0" w:color="auto"/>
          <w:bottom w:val="single" w:sz="8" w:space="0" w:color="auto"/>
          <w:right w:val="single" w:sz="8" w:space="0" w:color="auto"/>
          <w:insideV w:val="single" w:sz="8" w:space="0" w:color="auto"/>
        </w:tblBorders>
        <w:tblLayout w:type="fixed"/>
        <w:tblLook w:val="0000" w:firstRow="0" w:lastRow="0" w:firstColumn="0" w:lastColumn="0" w:noHBand="0" w:noVBand="0"/>
      </w:tblPr>
      <w:tblGrid>
        <w:gridCol w:w="2764"/>
        <w:gridCol w:w="781"/>
        <w:gridCol w:w="776"/>
        <w:gridCol w:w="6"/>
        <w:gridCol w:w="799"/>
        <w:gridCol w:w="799"/>
        <w:gridCol w:w="779"/>
        <w:gridCol w:w="780"/>
        <w:gridCol w:w="752"/>
        <w:gridCol w:w="752"/>
      </w:tblGrid>
      <w:tr w:rsidR="008D1C54" w:rsidRPr="00B22581" w14:paraId="5DD04E37" w14:textId="77777777" w:rsidTr="001C2D92">
        <w:trPr>
          <w:trHeight w:val="210"/>
          <w:jc w:val="center"/>
        </w:trPr>
        <w:tc>
          <w:tcPr>
            <w:tcW w:w="2764" w:type="dxa"/>
            <w:tcBorders>
              <w:top w:val="single" w:sz="8" w:space="0" w:color="auto"/>
              <w:left w:val="nil"/>
              <w:bottom w:val="single" w:sz="4" w:space="0" w:color="auto"/>
              <w:right w:val="nil"/>
            </w:tcBorders>
          </w:tcPr>
          <w:p w14:paraId="05E1DBF3" w14:textId="77777777" w:rsidR="008D1C54" w:rsidRPr="009848D6" w:rsidRDefault="008D1C54" w:rsidP="00C61650">
            <w:pPr>
              <w:spacing w:line="360" w:lineRule="auto"/>
              <w:rPr>
                <w:bCs/>
                <w:sz w:val="20"/>
                <w:szCs w:val="20"/>
                <w:lang w:val="en-GB"/>
              </w:rPr>
            </w:pPr>
          </w:p>
          <w:p w14:paraId="44BFB60B" w14:textId="77777777" w:rsidR="008D1C54" w:rsidRPr="009848D6" w:rsidRDefault="00C61650" w:rsidP="00C61650">
            <w:pPr>
              <w:spacing w:line="360" w:lineRule="auto"/>
              <w:rPr>
                <w:bCs/>
                <w:sz w:val="20"/>
                <w:szCs w:val="20"/>
                <w:lang w:val="en-GB"/>
              </w:rPr>
            </w:pPr>
            <w:r>
              <w:rPr>
                <w:bCs/>
                <w:sz w:val="20"/>
                <w:szCs w:val="20"/>
                <w:lang w:val="en-GB"/>
              </w:rPr>
              <w:t xml:space="preserve">Attentional Deployment </w:t>
            </w:r>
            <w:r w:rsidR="008D1C54" w:rsidRPr="009848D6">
              <w:rPr>
                <w:bCs/>
                <w:sz w:val="20"/>
                <w:szCs w:val="20"/>
                <w:lang w:val="en-GB"/>
              </w:rPr>
              <w:t>Variable</w:t>
            </w:r>
          </w:p>
          <w:p w14:paraId="09B7A9C1" w14:textId="77777777" w:rsidR="008D1C54" w:rsidRPr="009848D6" w:rsidRDefault="008D1C54" w:rsidP="00C61650">
            <w:pPr>
              <w:spacing w:line="360" w:lineRule="auto"/>
              <w:ind w:left="-158" w:firstLine="158"/>
              <w:rPr>
                <w:bCs/>
                <w:sz w:val="20"/>
                <w:szCs w:val="20"/>
                <w:lang w:val="en-GB"/>
              </w:rPr>
            </w:pPr>
          </w:p>
        </w:tc>
        <w:tc>
          <w:tcPr>
            <w:tcW w:w="1557" w:type="dxa"/>
            <w:gridSpan w:val="2"/>
            <w:tcBorders>
              <w:top w:val="single" w:sz="8" w:space="0" w:color="auto"/>
              <w:left w:val="nil"/>
              <w:bottom w:val="single" w:sz="4" w:space="0" w:color="auto"/>
              <w:right w:val="nil"/>
            </w:tcBorders>
          </w:tcPr>
          <w:p w14:paraId="65F7F7D9"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Total Sample (n=126)</w:t>
            </w:r>
          </w:p>
          <w:p w14:paraId="74EC3C83" w14:textId="77777777" w:rsidR="008D1C54" w:rsidRPr="005D5E76" w:rsidRDefault="008D1C54" w:rsidP="001C2D92">
            <w:pPr>
              <w:pBdr>
                <w:bottom w:val="single" w:sz="12" w:space="1" w:color="auto"/>
              </w:pBdr>
              <w:spacing w:before="120" w:after="120"/>
              <w:jc w:val="center"/>
              <w:rPr>
                <w:i/>
                <w:sz w:val="4"/>
                <w:szCs w:val="4"/>
              </w:rPr>
            </w:pPr>
          </w:p>
          <w:p w14:paraId="25DA5106" w14:textId="77777777" w:rsidR="008D1C54" w:rsidRPr="005D5E76" w:rsidRDefault="008D1C54" w:rsidP="001C2D92">
            <w:pPr>
              <w:ind w:left="-158" w:firstLine="158"/>
              <w:jc w:val="center"/>
              <w:rPr>
                <w:i/>
                <w:sz w:val="20"/>
                <w:szCs w:val="20"/>
                <w:lang w:val="en-GB"/>
              </w:rPr>
            </w:pPr>
            <w:r w:rsidRPr="005D5E76">
              <w:rPr>
                <w:i/>
                <w:sz w:val="20"/>
                <w:szCs w:val="20"/>
              </w:rPr>
              <w:t>M   (SD)</w:t>
            </w:r>
          </w:p>
        </w:tc>
        <w:tc>
          <w:tcPr>
            <w:tcW w:w="1604" w:type="dxa"/>
            <w:gridSpan w:val="3"/>
            <w:tcBorders>
              <w:top w:val="single" w:sz="8" w:space="0" w:color="auto"/>
              <w:left w:val="nil"/>
              <w:bottom w:val="single" w:sz="4" w:space="0" w:color="auto"/>
              <w:right w:val="nil"/>
            </w:tcBorders>
          </w:tcPr>
          <w:p w14:paraId="43630827"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Negative MIP Group (n=42)</w:t>
            </w:r>
          </w:p>
          <w:p w14:paraId="493CAA1E" w14:textId="77777777" w:rsidR="008D1C54" w:rsidRPr="005D5E76" w:rsidRDefault="008D1C54" w:rsidP="001C2D92">
            <w:pPr>
              <w:pBdr>
                <w:bottom w:val="single" w:sz="12" w:space="1" w:color="auto"/>
              </w:pBdr>
              <w:spacing w:before="120" w:after="120"/>
              <w:jc w:val="center"/>
              <w:rPr>
                <w:i/>
                <w:sz w:val="4"/>
                <w:szCs w:val="4"/>
              </w:rPr>
            </w:pPr>
          </w:p>
          <w:p w14:paraId="37571498" w14:textId="77777777" w:rsidR="008D1C54" w:rsidRPr="005D5E76" w:rsidRDefault="008D1C54" w:rsidP="001C2D92">
            <w:pPr>
              <w:spacing w:before="120" w:after="120"/>
              <w:jc w:val="center"/>
              <w:rPr>
                <w:i/>
                <w:sz w:val="20"/>
                <w:szCs w:val="20"/>
              </w:rPr>
            </w:pPr>
            <w:r w:rsidRPr="005D5E76">
              <w:rPr>
                <w:i/>
                <w:sz w:val="20"/>
                <w:szCs w:val="20"/>
              </w:rPr>
              <w:t>M   (SD)</w:t>
            </w:r>
          </w:p>
        </w:tc>
        <w:tc>
          <w:tcPr>
            <w:tcW w:w="1559" w:type="dxa"/>
            <w:gridSpan w:val="2"/>
            <w:tcBorders>
              <w:top w:val="single" w:sz="8" w:space="0" w:color="auto"/>
              <w:left w:val="nil"/>
              <w:bottom w:val="single" w:sz="4" w:space="0" w:color="auto"/>
              <w:right w:val="nil"/>
            </w:tcBorders>
          </w:tcPr>
          <w:p w14:paraId="22BDE0F0"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Neutral MIP Group (n=42)</w:t>
            </w:r>
          </w:p>
          <w:p w14:paraId="696B293B" w14:textId="77777777" w:rsidR="008D1C54" w:rsidRPr="005D5E76" w:rsidRDefault="008D1C54" w:rsidP="001C2D92">
            <w:pPr>
              <w:pBdr>
                <w:bottom w:val="single" w:sz="12" w:space="1" w:color="auto"/>
              </w:pBdr>
              <w:spacing w:before="120" w:after="120"/>
              <w:jc w:val="center"/>
              <w:rPr>
                <w:i/>
                <w:sz w:val="4"/>
                <w:szCs w:val="4"/>
              </w:rPr>
            </w:pPr>
          </w:p>
          <w:p w14:paraId="4F19B8AA" w14:textId="77777777" w:rsidR="008D1C54" w:rsidRPr="005D5E76" w:rsidRDefault="008D1C54" w:rsidP="001C2D92">
            <w:pPr>
              <w:jc w:val="center"/>
              <w:rPr>
                <w:i/>
                <w:sz w:val="20"/>
                <w:szCs w:val="20"/>
              </w:rPr>
            </w:pPr>
            <w:r w:rsidRPr="005D5E76">
              <w:rPr>
                <w:i/>
                <w:sz w:val="20"/>
                <w:szCs w:val="20"/>
              </w:rPr>
              <w:t>M   (SD)</w:t>
            </w:r>
          </w:p>
        </w:tc>
        <w:tc>
          <w:tcPr>
            <w:tcW w:w="1504" w:type="dxa"/>
            <w:gridSpan w:val="2"/>
            <w:tcBorders>
              <w:top w:val="single" w:sz="8" w:space="0" w:color="auto"/>
              <w:left w:val="nil"/>
              <w:bottom w:val="single" w:sz="4" w:space="0" w:color="auto"/>
              <w:right w:val="nil"/>
            </w:tcBorders>
          </w:tcPr>
          <w:p w14:paraId="28CE31BE" w14:textId="77777777" w:rsidR="008D1C54" w:rsidRPr="005D5E76" w:rsidRDefault="008D1C54" w:rsidP="001C2D92">
            <w:pPr>
              <w:pBdr>
                <w:bottom w:val="single" w:sz="12" w:space="1" w:color="auto"/>
              </w:pBdr>
              <w:spacing w:before="120" w:after="120"/>
              <w:jc w:val="center"/>
              <w:rPr>
                <w:i/>
                <w:sz w:val="20"/>
                <w:szCs w:val="20"/>
              </w:rPr>
            </w:pPr>
            <w:r w:rsidRPr="005D5E76">
              <w:rPr>
                <w:i/>
                <w:sz w:val="20"/>
                <w:szCs w:val="20"/>
              </w:rPr>
              <w:t>Positive MIP Group (n=42)</w:t>
            </w:r>
          </w:p>
          <w:p w14:paraId="095713A7" w14:textId="77777777" w:rsidR="008D1C54" w:rsidRPr="005D5E76" w:rsidRDefault="008D1C54" w:rsidP="001C2D92">
            <w:pPr>
              <w:pBdr>
                <w:bottom w:val="single" w:sz="12" w:space="1" w:color="auto"/>
              </w:pBdr>
              <w:spacing w:before="120" w:after="120"/>
              <w:jc w:val="center"/>
              <w:rPr>
                <w:i/>
                <w:sz w:val="4"/>
                <w:szCs w:val="4"/>
              </w:rPr>
            </w:pPr>
          </w:p>
          <w:p w14:paraId="6C99A809" w14:textId="77777777" w:rsidR="008D1C54" w:rsidRPr="005D5E76" w:rsidRDefault="008D1C54" w:rsidP="001C2D92">
            <w:pPr>
              <w:jc w:val="center"/>
              <w:rPr>
                <w:i/>
                <w:sz w:val="20"/>
                <w:szCs w:val="20"/>
              </w:rPr>
            </w:pPr>
            <w:r w:rsidRPr="005D5E76">
              <w:rPr>
                <w:i/>
                <w:sz w:val="20"/>
                <w:szCs w:val="20"/>
              </w:rPr>
              <w:t>M   (SD)</w:t>
            </w:r>
          </w:p>
        </w:tc>
      </w:tr>
      <w:tr w:rsidR="008D1C54" w14:paraId="6FA45EE9" w14:textId="77777777" w:rsidTr="001C2D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469"/>
          <w:jc w:val="center"/>
        </w:trPr>
        <w:tc>
          <w:tcPr>
            <w:tcW w:w="2764" w:type="dxa"/>
            <w:tcBorders>
              <w:top w:val="nil"/>
              <w:left w:val="nil"/>
              <w:bottom w:val="nil"/>
              <w:right w:val="nil"/>
            </w:tcBorders>
            <w:vAlign w:val="bottom"/>
          </w:tcPr>
          <w:p w14:paraId="1B557205" w14:textId="77777777" w:rsidR="008D1C54" w:rsidRPr="006519A3" w:rsidRDefault="008D1C54" w:rsidP="001C2D92">
            <w:pPr>
              <w:spacing w:before="100" w:beforeAutospacing="1" w:after="100" w:afterAutospacing="1" w:line="360" w:lineRule="auto"/>
              <w:jc w:val="both"/>
              <w:rPr>
                <w:snapToGrid w:val="0"/>
                <w:sz w:val="20"/>
                <w:szCs w:val="20"/>
                <w:lang w:val="en-GB"/>
              </w:rPr>
            </w:pPr>
            <w:proofErr w:type="spellStart"/>
            <w:r w:rsidRPr="006519A3">
              <w:rPr>
                <w:snapToGrid w:val="0"/>
                <w:sz w:val="20"/>
                <w:szCs w:val="20"/>
                <w:lang w:val="en-GB"/>
              </w:rPr>
              <w:t>Fix.Freq</w:t>
            </w:r>
            <w:proofErr w:type="spellEnd"/>
            <w:r w:rsidRPr="006519A3">
              <w:rPr>
                <w:snapToGrid w:val="0"/>
                <w:sz w:val="20"/>
                <w:szCs w:val="20"/>
                <w:lang w:val="en-GB"/>
              </w:rPr>
              <w:t>. Score (PPR)</w:t>
            </w:r>
          </w:p>
        </w:tc>
        <w:tc>
          <w:tcPr>
            <w:tcW w:w="781" w:type="dxa"/>
            <w:tcBorders>
              <w:top w:val="nil"/>
              <w:left w:val="nil"/>
              <w:bottom w:val="nil"/>
              <w:right w:val="nil"/>
            </w:tcBorders>
            <w:shd w:val="clear" w:color="auto" w:fill="auto"/>
          </w:tcPr>
          <w:p w14:paraId="3803DBB8" w14:textId="77777777" w:rsidR="008D1C54" w:rsidRPr="006519A3" w:rsidRDefault="008D1C54" w:rsidP="001C2D92">
            <w:pPr>
              <w:spacing w:before="120"/>
              <w:jc w:val="center"/>
              <w:rPr>
                <w:bCs/>
                <w:iCs/>
                <w:sz w:val="20"/>
                <w:szCs w:val="20"/>
              </w:rPr>
            </w:pPr>
          </w:p>
        </w:tc>
        <w:tc>
          <w:tcPr>
            <w:tcW w:w="782" w:type="dxa"/>
            <w:gridSpan w:val="2"/>
            <w:tcBorders>
              <w:top w:val="nil"/>
              <w:left w:val="nil"/>
              <w:bottom w:val="nil"/>
              <w:right w:val="nil"/>
            </w:tcBorders>
            <w:shd w:val="clear" w:color="auto" w:fill="auto"/>
          </w:tcPr>
          <w:p w14:paraId="0710FAA3" w14:textId="77777777" w:rsidR="008D1C54" w:rsidRPr="006519A3" w:rsidRDefault="008D1C54" w:rsidP="001C2D92">
            <w:pPr>
              <w:spacing w:before="120"/>
              <w:jc w:val="center"/>
              <w:rPr>
                <w:bCs/>
                <w:iCs/>
                <w:sz w:val="20"/>
                <w:szCs w:val="20"/>
              </w:rPr>
            </w:pPr>
          </w:p>
        </w:tc>
        <w:tc>
          <w:tcPr>
            <w:tcW w:w="799" w:type="dxa"/>
            <w:tcBorders>
              <w:top w:val="nil"/>
              <w:left w:val="nil"/>
              <w:bottom w:val="nil"/>
              <w:right w:val="nil"/>
            </w:tcBorders>
            <w:shd w:val="clear" w:color="auto" w:fill="auto"/>
          </w:tcPr>
          <w:p w14:paraId="316BFC0F" w14:textId="77777777" w:rsidR="008D1C54" w:rsidRPr="006519A3" w:rsidRDefault="008D1C54" w:rsidP="001C2D92">
            <w:pPr>
              <w:spacing w:before="120"/>
              <w:jc w:val="center"/>
              <w:rPr>
                <w:bCs/>
                <w:iCs/>
                <w:sz w:val="20"/>
                <w:szCs w:val="20"/>
              </w:rPr>
            </w:pPr>
          </w:p>
        </w:tc>
        <w:tc>
          <w:tcPr>
            <w:tcW w:w="799" w:type="dxa"/>
            <w:tcBorders>
              <w:top w:val="nil"/>
              <w:left w:val="nil"/>
              <w:bottom w:val="nil"/>
              <w:right w:val="nil"/>
            </w:tcBorders>
            <w:shd w:val="clear" w:color="auto" w:fill="auto"/>
          </w:tcPr>
          <w:p w14:paraId="16B191CF" w14:textId="77777777" w:rsidR="008D1C54" w:rsidRPr="006519A3" w:rsidRDefault="008D1C54" w:rsidP="001C2D92">
            <w:pPr>
              <w:spacing w:before="120"/>
              <w:jc w:val="center"/>
              <w:rPr>
                <w:bCs/>
                <w:iCs/>
                <w:sz w:val="20"/>
                <w:szCs w:val="20"/>
              </w:rPr>
            </w:pPr>
          </w:p>
        </w:tc>
        <w:tc>
          <w:tcPr>
            <w:tcW w:w="779" w:type="dxa"/>
            <w:tcBorders>
              <w:top w:val="nil"/>
              <w:left w:val="nil"/>
              <w:bottom w:val="nil"/>
              <w:right w:val="nil"/>
            </w:tcBorders>
            <w:shd w:val="clear" w:color="auto" w:fill="auto"/>
          </w:tcPr>
          <w:p w14:paraId="35337B2E" w14:textId="77777777" w:rsidR="008D1C54" w:rsidRPr="006519A3" w:rsidRDefault="008D1C54" w:rsidP="001C2D92">
            <w:pPr>
              <w:spacing w:before="120"/>
              <w:jc w:val="center"/>
              <w:rPr>
                <w:bCs/>
                <w:iCs/>
                <w:sz w:val="20"/>
                <w:szCs w:val="20"/>
              </w:rPr>
            </w:pPr>
          </w:p>
        </w:tc>
        <w:tc>
          <w:tcPr>
            <w:tcW w:w="780" w:type="dxa"/>
            <w:tcBorders>
              <w:top w:val="nil"/>
              <w:left w:val="nil"/>
              <w:bottom w:val="nil"/>
              <w:right w:val="nil"/>
            </w:tcBorders>
            <w:shd w:val="clear" w:color="auto" w:fill="auto"/>
          </w:tcPr>
          <w:p w14:paraId="13096A68" w14:textId="77777777" w:rsidR="008D1C54" w:rsidRPr="006519A3" w:rsidRDefault="008D1C54" w:rsidP="001C2D92">
            <w:pPr>
              <w:spacing w:before="120"/>
              <w:jc w:val="center"/>
              <w:rPr>
                <w:bCs/>
                <w:iCs/>
                <w:sz w:val="20"/>
                <w:szCs w:val="20"/>
              </w:rPr>
            </w:pPr>
          </w:p>
        </w:tc>
        <w:tc>
          <w:tcPr>
            <w:tcW w:w="752" w:type="dxa"/>
            <w:tcBorders>
              <w:top w:val="nil"/>
              <w:left w:val="nil"/>
              <w:bottom w:val="nil"/>
              <w:right w:val="nil"/>
            </w:tcBorders>
            <w:shd w:val="clear" w:color="auto" w:fill="auto"/>
          </w:tcPr>
          <w:p w14:paraId="6B43D153" w14:textId="77777777" w:rsidR="008D1C54" w:rsidRPr="006519A3" w:rsidRDefault="008D1C54" w:rsidP="001C2D92">
            <w:pPr>
              <w:spacing w:before="120"/>
              <w:jc w:val="center"/>
              <w:rPr>
                <w:bCs/>
                <w:iCs/>
                <w:sz w:val="20"/>
                <w:szCs w:val="20"/>
              </w:rPr>
            </w:pPr>
          </w:p>
        </w:tc>
        <w:tc>
          <w:tcPr>
            <w:tcW w:w="752" w:type="dxa"/>
            <w:tcBorders>
              <w:top w:val="nil"/>
              <w:left w:val="nil"/>
              <w:bottom w:val="nil"/>
              <w:right w:val="nil"/>
            </w:tcBorders>
            <w:shd w:val="clear" w:color="auto" w:fill="auto"/>
          </w:tcPr>
          <w:p w14:paraId="23C24A2D" w14:textId="77777777" w:rsidR="008D1C54" w:rsidRPr="006519A3" w:rsidRDefault="008D1C54" w:rsidP="001C2D92">
            <w:pPr>
              <w:spacing w:before="120"/>
              <w:jc w:val="center"/>
              <w:rPr>
                <w:bCs/>
                <w:iCs/>
                <w:sz w:val="20"/>
                <w:szCs w:val="20"/>
              </w:rPr>
            </w:pPr>
          </w:p>
        </w:tc>
      </w:tr>
      <w:tr w:rsidR="008D1C54" w14:paraId="7CDA6D72" w14:textId="77777777" w:rsidTr="001C2D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469"/>
          <w:jc w:val="center"/>
        </w:trPr>
        <w:tc>
          <w:tcPr>
            <w:tcW w:w="2764" w:type="dxa"/>
            <w:tcBorders>
              <w:top w:val="nil"/>
              <w:left w:val="nil"/>
              <w:bottom w:val="nil"/>
              <w:right w:val="nil"/>
            </w:tcBorders>
            <w:vAlign w:val="bottom"/>
          </w:tcPr>
          <w:p w14:paraId="0FDA0430" w14:textId="77777777" w:rsidR="008D1C54" w:rsidRPr="006519A3" w:rsidRDefault="008D1C54" w:rsidP="001C2D92">
            <w:pPr>
              <w:spacing w:before="100" w:beforeAutospacing="1" w:after="100" w:afterAutospacing="1" w:line="360" w:lineRule="auto"/>
              <w:jc w:val="both"/>
              <w:rPr>
                <w:sz w:val="20"/>
                <w:szCs w:val="20"/>
                <w:lang w:val="en-GB"/>
              </w:rPr>
            </w:pPr>
            <w:r w:rsidRPr="006519A3">
              <w:rPr>
                <w:snapToGrid w:val="0"/>
                <w:sz w:val="20"/>
                <w:szCs w:val="20"/>
                <w:lang w:val="en-GB"/>
              </w:rPr>
              <w:t xml:space="preserve">    H</w:t>
            </w:r>
            <w:r w:rsidRPr="006519A3">
              <w:rPr>
                <w:sz w:val="20"/>
                <w:szCs w:val="20"/>
                <w:lang w:val="en-GB"/>
              </w:rPr>
              <w:t>appy faces</w:t>
            </w:r>
          </w:p>
        </w:tc>
        <w:tc>
          <w:tcPr>
            <w:tcW w:w="1563" w:type="dxa"/>
            <w:gridSpan w:val="3"/>
            <w:tcBorders>
              <w:top w:val="nil"/>
              <w:left w:val="nil"/>
              <w:bottom w:val="nil"/>
              <w:right w:val="nil"/>
            </w:tcBorders>
            <w:shd w:val="clear" w:color="auto" w:fill="auto"/>
          </w:tcPr>
          <w:p w14:paraId="39DF5C83" w14:textId="77777777" w:rsidR="008D1C54" w:rsidRPr="006519A3" w:rsidRDefault="008D1C54" w:rsidP="001C2D92">
            <w:pPr>
              <w:spacing w:before="120"/>
              <w:jc w:val="center"/>
              <w:rPr>
                <w:bCs/>
                <w:iCs/>
                <w:sz w:val="20"/>
                <w:szCs w:val="20"/>
              </w:rPr>
            </w:pPr>
            <w:r w:rsidRPr="006519A3">
              <w:rPr>
                <w:bCs/>
                <w:iCs/>
                <w:sz w:val="20"/>
                <w:szCs w:val="20"/>
              </w:rPr>
              <w:t>0.54 (0.04)</w:t>
            </w:r>
            <w:r w:rsidR="003E2424">
              <w:rPr>
                <w:bCs/>
                <w:iCs/>
                <w:sz w:val="20"/>
                <w:szCs w:val="20"/>
              </w:rPr>
              <w:t xml:space="preserve"> *</w:t>
            </w:r>
          </w:p>
        </w:tc>
        <w:tc>
          <w:tcPr>
            <w:tcW w:w="1598" w:type="dxa"/>
            <w:gridSpan w:val="2"/>
            <w:tcBorders>
              <w:top w:val="nil"/>
              <w:left w:val="nil"/>
              <w:bottom w:val="nil"/>
              <w:right w:val="nil"/>
            </w:tcBorders>
            <w:shd w:val="clear" w:color="auto" w:fill="auto"/>
          </w:tcPr>
          <w:p w14:paraId="48ECD479" w14:textId="77777777" w:rsidR="008D1C54" w:rsidRPr="006519A3" w:rsidRDefault="008D1C54" w:rsidP="001C2D92">
            <w:pPr>
              <w:spacing w:before="120"/>
              <w:jc w:val="center"/>
              <w:rPr>
                <w:bCs/>
                <w:iCs/>
                <w:sz w:val="20"/>
                <w:szCs w:val="20"/>
              </w:rPr>
            </w:pPr>
            <w:r w:rsidRPr="006519A3">
              <w:rPr>
                <w:bCs/>
                <w:iCs/>
                <w:sz w:val="20"/>
                <w:szCs w:val="20"/>
              </w:rPr>
              <w:t>0.54 (0.04)</w:t>
            </w:r>
            <w:r w:rsidR="003E2424">
              <w:rPr>
                <w:bCs/>
                <w:iCs/>
                <w:sz w:val="20"/>
                <w:szCs w:val="20"/>
              </w:rPr>
              <w:t xml:space="preserve"> *</w:t>
            </w:r>
          </w:p>
        </w:tc>
        <w:tc>
          <w:tcPr>
            <w:tcW w:w="1559" w:type="dxa"/>
            <w:gridSpan w:val="2"/>
            <w:tcBorders>
              <w:top w:val="nil"/>
              <w:left w:val="nil"/>
              <w:bottom w:val="nil"/>
              <w:right w:val="nil"/>
            </w:tcBorders>
            <w:shd w:val="clear" w:color="auto" w:fill="auto"/>
          </w:tcPr>
          <w:p w14:paraId="409FF95A" w14:textId="77777777" w:rsidR="008D1C54" w:rsidRPr="006519A3" w:rsidRDefault="008D1C54" w:rsidP="001C2D92">
            <w:pPr>
              <w:spacing w:before="120"/>
              <w:jc w:val="center"/>
              <w:rPr>
                <w:bCs/>
                <w:iCs/>
                <w:sz w:val="20"/>
                <w:szCs w:val="20"/>
              </w:rPr>
            </w:pPr>
            <w:r w:rsidRPr="006519A3">
              <w:rPr>
                <w:bCs/>
                <w:iCs/>
                <w:sz w:val="20"/>
                <w:szCs w:val="20"/>
              </w:rPr>
              <w:t>0.53 (0.03)</w:t>
            </w:r>
            <w:r w:rsidR="003E2424">
              <w:rPr>
                <w:bCs/>
                <w:iCs/>
                <w:sz w:val="20"/>
                <w:szCs w:val="20"/>
              </w:rPr>
              <w:t xml:space="preserve"> *</w:t>
            </w:r>
          </w:p>
        </w:tc>
        <w:tc>
          <w:tcPr>
            <w:tcW w:w="1504" w:type="dxa"/>
            <w:gridSpan w:val="2"/>
            <w:tcBorders>
              <w:top w:val="nil"/>
              <w:left w:val="nil"/>
              <w:bottom w:val="nil"/>
              <w:right w:val="nil"/>
            </w:tcBorders>
            <w:shd w:val="clear" w:color="auto" w:fill="auto"/>
          </w:tcPr>
          <w:p w14:paraId="542DD1E7" w14:textId="77777777" w:rsidR="008D1C54" w:rsidRPr="006519A3" w:rsidRDefault="008D1C54" w:rsidP="001C2D92">
            <w:pPr>
              <w:spacing w:before="120"/>
              <w:jc w:val="center"/>
              <w:rPr>
                <w:bCs/>
                <w:iCs/>
                <w:sz w:val="20"/>
                <w:szCs w:val="20"/>
              </w:rPr>
            </w:pPr>
            <w:r w:rsidRPr="006519A3">
              <w:rPr>
                <w:bCs/>
                <w:iCs/>
                <w:sz w:val="20"/>
                <w:szCs w:val="20"/>
              </w:rPr>
              <w:t>0.55 (0.05)</w:t>
            </w:r>
            <w:r w:rsidR="003E2424">
              <w:rPr>
                <w:bCs/>
                <w:iCs/>
                <w:sz w:val="20"/>
                <w:szCs w:val="20"/>
              </w:rPr>
              <w:t xml:space="preserve"> *</w:t>
            </w:r>
          </w:p>
        </w:tc>
      </w:tr>
      <w:tr w:rsidR="008D1C54" w14:paraId="12773FD9" w14:textId="77777777" w:rsidTr="00155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469"/>
          <w:jc w:val="center"/>
        </w:trPr>
        <w:tc>
          <w:tcPr>
            <w:tcW w:w="2764" w:type="dxa"/>
            <w:tcBorders>
              <w:top w:val="nil"/>
              <w:left w:val="nil"/>
              <w:bottom w:val="nil"/>
              <w:right w:val="nil"/>
            </w:tcBorders>
            <w:vAlign w:val="bottom"/>
          </w:tcPr>
          <w:p w14:paraId="62A5A925" w14:textId="77777777" w:rsidR="008D1C54" w:rsidRPr="006519A3" w:rsidRDefault="008D1C54" w:rsidP="001C2D92">
            <w:pPr>
              <w:spacing w:before="100" w:beforeAutospacing="1" w:after="100" w:afterAutospacing="1" w:line="360" w:lineRule="auto"/>
              <w:jc w:val="both"/>
              <w:rPr>
                <w:sz w:val="20"/>
                <w:szCs w:val="20"/>
                <w:lang w:val="en-GB"/>
              </w:rPr>
            </w:pPr>
            <w:r w:rsidRPr="006519A3">
              <w:rPr>
                <w:sz w:val="20"/>
                <w:szCs w:val="20"/>
                <w:lang w:val="en-GB"/>
              </w:rPr>
              <w:t xml:space="preserve">    Angry faces</w:t>
            </w:r>
          </w:p>
        </w:tc>
        <w:tc>
          <w:tcPr>
            <w:tcW w:w="1563" w:type="dxa"/>
            <w:gridSpan w:val="3"/>
            <w:tcBorders>
              <w:top w:val="nil"/>
              <w:left w:val="nil"/>
              <w:bottom w:val="nil"/>
              <w:right w:val="nil"/>
            </w:tcBorders>
            <w:shd w:val="clear" w:color="auto" w:fill="auto"/>
          </w:tcPr>
          <w:p w14:paraId="0856DEAA" w14:textId="77777777" w:rsidR="008D1C54" w:rsidRPr="006519A3" w:rsidRDefault="008D1C54" w:rsidP="0020208E">
            <w:pPr>
              <w:spacing w:before="120"/>
              <w:jc w:val="center"/>
              <w:rPr>
                <w:bCs/>
                <w:iCs/>
                <w:sz w:val="20"/>
                <w:szCs w:val="20"/>
              </w:rPr>
            </w:pPr>
            <w:r w:rsidRPr="006519A3">
              <w:rPr>
                <w:bCs/>
                <w:iCs/>
                <w:sz w:val="20"/>
                <w:szCs w:val="20"/>
              </w:rPr>
              <w:t>0.</w:t>
            </w:r>
            <w:r w:rsidR="0020208E">
              <w:rPr>
                <w:bCs/>
                <w:iCs/>
                <w:sz w:val="20"/>
                <w:szCs w:val="20"/>
              </w:rPr>
              <w:t>50</w:t>
            </w:r>
            <w:r w:rsidRPr="006519A3">
              <w:rPr>
                <w:bCs/>
                <w:iCs/>
                <w:sz w:val="20"/>
                <w:szCs w:val="20"/>
              </w:rPr>
              <w:t xml:space="preserve"> (0.03)</w:t>
            </w:r>
          </w:p>
        </w:tc>
        <w:tc>
          <w:tcPr>
            <w:tcW w:w="1598" w:type="dxa"/>
            <w:gridSpan w:val="2"/>
            <w:tcBorders>
              <w:top w:val="nil"/>
              <w:left w:val="nil"/>
              <w:bottom w:val="nil"/>
              <w:right w:val="nil"/>
            </w:tcBorders>
            <w:shd w:val="clear" w:color="auto" w:fill="auto"/>
          </w:tcPr>
          <w:p w14:paraId="07A8DAA8" w14:textId="77777777" w:rsidR="008D1C54" w:rsidRPr="006519A3" w:rsidRDefault="008D1C54" w:rsidP="001C2D92">
            <w:pPr>
              <w:spacing w:before="120"/>
              <w:jc w:val="center"/>
              <w:rPr>
                <w:bCs/>
                <w:iCs/>
                <w:sz w:val="20"/>
                <w:szCs w:val="20"/>
              </w:rPr>
            </w:pPr>
            <w:r w:rsidRPr="006519A3">
              <w:rPr>
                <w:bCs/>
                <w:iCs/>
                <w:sz w:val="20"/>
                <w:szCs w:val="20"/>
              </w:rPr>
              <w:t>0.49 (0.04)</w:t>
            </w:r>
          </w:p>
        </w:tc>
        <w:tc>
          <w:tcPr>
            <w:tcW w:w="1559" w:type="dxa"/>
            <w:gridSpan w:val="2"/>
            <w:tcBorders>
              <w:top w:val="nil"/>
              <w:left w:val="nil"/>
              <w:bottom w:val="nil"/>
              <w:right w:val="nil"/>
            </w:tcBorders>
            <w:shd w:val="clear" w:color="auto" w:fill="auto"/>
          </w:tcPr>
          <w:p w14:paraId="73D909AA" w14:textId="77777777" w:rsidR="008D1C54" w:rsidRPr="006519A3" w:rsidRDefault="008D1C54" w:rsidP="00AD3D1C">
            <w:pPr>
              <w:spacing w:before="120"/>
              <w:jc w:val="center"/>
              <w:rPr>
                <w:bCs/>
                <w:iCs/>
                <w:sz w:val="20"/>
                <w:szCs w:val="20"/>
              </w:rPr>
            </w:pPr>
            <w:r w:rsidRPr="006519A3">
              <w:rPr>
                <w:bCs/>
                <w:iCs/>
                <w:sz w:val="20"/>
                <w:szCs w:val="20"/>
              </w:rPr>
              <w:t>0.50 (0.0</w:t>
            </w:r>
            <w:r w:rsidR="00AD3D1C">
              <w:rPr>
                <w:bCs/>
                <w:iCs/>
                <w:sz w:val="20"/>
                <w:szCs w:val="20"/>
              </w:rPr>
              <w:t>3</w:t>
            </w:r>
            <w:r w:rsidRPr="006519A3">
              <w:rPr>
                <w:bCs/>
                <w:iCs/>
                <w:sz w:val="20"/>
                <w:szCs w:val="20"/>
              </w:rPr>
              <w:t>)</w:t>
            </w:r>
          </w:p>
        </w:tc>
        <w:tc>
          <w:tcPr>
            <w:tcW w:w="1504" w:type="dxa"/>
            <w:gridSpan w:val="2"/>
            <w:tcBorders>
              <w:top w:val="nil"/>
              <w:left w:val="nil"/>
              <w:bottom w:val="nil"/>
              <w:right w:val="nil"/>
            </w:tcBorders>
            <w:shd w:val="clear" w:color="auto" w:fill="auto"/>
          </w:tcPr>
          <w:p w14:paraId="6854A628" w14:textId="77777777" w:rsidR="008D1C54" w:rsidRPr="006519A3" w:rsidRDefault="008D1C54" w:rsidP="0020208E">
            <w:pPr>
              <w:spacing w:before="120"/>
              <w:jc w:val="center"/>
              <w:rPr>
                <w:bCs/>
                <w:iCs/>
                <w:sz w:val="20"/>
                <w:szCs w:val="20"/>
              </w:rPr>
            </w:pPr>
            <w:r w:rsidRPr="006519A3">
              <w:rPr>
                <w:bCs/>
                <w:iCs/>
                <w:sz w:val="20"/>
                <w:szCs w:val="20"/>
              </w:rPr>
              <w:t>0.</w:t>
            </w:r>
            <w:r w:rsidR="0020208E">
              <w:rPr>
                <w:bCs/>
                <w:iCs/>
                <w:sz w:val="20"/>
                <w:szCs w:val="20"/>
              </w:rPr>
              <w:t>49</w:t>
            </w:r>
            <w:r w:rsidRPr="006519A3">
              <w:rPr>
                <w:bCs/>
                <w:iCs/>
                <w:sz w:val="20"/>
                <w:szCs w:val="20"/>
              </w:rPr>
              <w:t xml:space="preserve"> (0.03)</w:t>
            </w:r>
          </w:p>
        </w:tc>
      </w:tr>
      <w:tr w:rsidR="008D1C54" w14:paraId="638D2C09" w14:textId="77777777" w:rsidTr="00155C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469"/>
          <w:jc w:val="center"/>
        </w:trPr>
        <w:tc>
          <w:tcPr>
            <w:tcW w:w="2764" w:type="dxa"/>
            <w:tcBorders>
              <w:top w:val="nil"/>
              <w:left w:val="nil"/>
              <w:bottom w:val="single" w:sz="4" w:space="0" w:color="auto"/>
              <w:right w:val="nil"/>
            </w:tcBorders>
            <w:vAlign w:val="bottom"/>
          </w:tcPr>
          <w:p w14:paraId="03D93037" w14:textId="77777777" w:rsidR="008D1C54" w:rsidRPr="006519A3" w:rsidRDefault="008D1C54" w:rsidP="001C2D92">
            <w:pPr>
              <w:spacing w:before="100" w:beforeAutospacing="1" w:after="100" w:afterAutospacing="1" w:line="360" w:lineRule="auto"/>
              <w:jc w:val="both"/>
              <w:rPr>
                <w:sz w:val="20"/>
                <w:szCs w:val="20"/>
                <w:lang w:val="en-GB"/>
              </w:rPr>
            </w:pPr>
            <w:r w:rsidRPr="006519A3">
              <w:rPr>
                <w:snapToGrid w:val="0"/>
                <w:sz w:val="20"/>
                <w:szCs w:val="20"/>
                <w:lang w:val="en-GB"/>
              </w:rPr>
              <w:t xml:space="preserve">    Sad</w:t>
            </w:r>
            <w:r w:rsidRPr="006519A3">
              <w:rPr>
                <w:sz w:val="20"/>
                <w:szCs w:val="20"/>
                <w:lang w:val="en-GB"/>
              </w:rPr>
              <w:t xml:space="preserve"> faces</w:t>
            </w:r>
          </w:p>
        </w:tc>
        <w:tc>
          <w:tcPr>
            <w:tcW w:w="1563" w:type="dxa"/>
            <w:gridSpan w:val="3"/>
            <w:tcBorders>
              <w:top w:val="nil"/>
              <w:left w:val="nil"/>
              <w:bottom w:val="single" w:sz="4" w:space="0" w:color="auto"/>
              <w:right w:val="nil"/>
            </w:tcBorders>
            <w:shd w:val="clear" w:color="auto" w:fill="auto"/>
          </w:tcPr>
          <w:p w14:paraId="3E1B734A" w14:textId="77777777" w:rsidR="008D1C54" w:rsidRPr="006519A3" w:rsidRDefault="008D1C54" w:rsidP="001C2D92">
            <w:pPr>
              <w:spacing w:before="120"/>
              <w:jc w:val="center"/>
              <w:rPr>
                <w:bCs/>
                <w:iCs/>
                <w:sz w:val="20"/>
                <w:szCs w:val="20"/>
              </w:rPr>
            </w:pPr>
            <w:r w:rsidRPr="006519A3">
              <w:rPr>
                <w:bCs/>
                <w:iCs/>
                <w:sz w:val="20"/>
                <w:szCs w:val="20"/>
              </w:rPr>
              <w:t>0.50 (0.03)</w:t>
            </w:r>
          </w:p>
        </w:tc>
        <w:tc>
          <w:tcPr>
            <w:tcW w:w="1598" w:type="dxa"/>
            <w:gridSpan w:val="2"/>
            <w:tcBorders>
              <w:top w:val="nil"/>
              <w:left w:val="nil"/>
              <w:bottom w:val="single" w:sz="4" w:space="0" w:color="auto"/>
              <w:right w:val="nil"/>
            </w:tcBorders>
            <w:shd w:val="clear" w:color="auto" w:fill="auto"/>
          </w:tcPr>
          <w:p w14:paraId="3E22B866" w14:textId="77777777" w:rsidR="008D1C54" w:rsidRPr="006519A3" w:rsidRDefault="008D1C54" w:rsidP="0020208E">
            <w:pPr>
              <w:spacing w:before="120"/>
              <w:jc w:val="center"/>
              <w:rPr>
                <w:bCs/>
                <w:iCs/>
                <w:sz w:val="20"/>
                <w:szCs w:val="20"/>
              </w:rPr>
            </w:pPr>
            <w:r w:rsidRPr="006519A3">
              <w:rPr>
                <w:bCs/>
                <w:iCs/>
                <w:sz w:val="20"/>
                <w:szCs w:val="20"/>
              </w:rPr>
              <w:t>0.</w:t>
            </w:r>
            <w:r w:rsidR="0020208E">
              <w:rPr>
                <w:bCs/>
                <w:iCs/>
                <w:sz w:val="20"/>
                <w:szCs w:val="20"/>
              </w:rPr>
              <w:t>49</w:t>
            </w:r>
            <w:r w:rsidRPr="006519A3">
              <w:rPr>
                <w:bCs/>
                <w:iCs/>
                <w:sz w:val="20"/>
                <w:szCs w:val="20"/>
              </w:rPr>
              <w:t xml:space="preserve"> (0.03)</w:t>
            </w:r>
          </w:p>
        </w:tc>
        <w:tc>
          <w:tcPr>
            <w:tcW w:w="1559" w:type="dxa"/>
            <w:gridSpan w:val="2"/>
            <w:tcBorders>
              <w:top w:val="nil"/>
              <w:left w:val="nil"/>
              <w:bottom w:val="single" w:sz="4" w:space="0" w:color="auto"/>
              <w:right w:val="nil"/>
            </w:tcBorders>
            <w:shd w:val="clear" w:color="auto" w:fill="auto"/>
          </w:tcPr>
          <w:p w14:paraId="5508E4B7" w14:textId="77777777" w:rsidR="008D1C54" w:rsidRPr="006519A3" w:rsidRDefault="008D1C54" w:rsidP="001C2D92">
            <w:pPr>
              <w:spacing w:before="120"/>
              <w:jc w:val="center"/>
              <w:rPr>
                <w:bCs/>
                <w:iCs/>
                <w:sz w:val="20"/>
                <w:szCs w:val="20"/>
              </w:rPr>
            </w:pPr>
            <w:r w:rsidRPr="006519A3">
              <w:rPr>
                <w:bCs/>
                <w:iCs/>
                <w:sz w:val="20"/>
                <w:szCs w:val="20"/>
              </w:rPr>
              <w:t>0.50 (0.03)</w:t>
            </w:r>
          </w:p>
        </w:tc>
        <w:tc>
          <w:tcPr>
            <w:tcW w:w="1504" w:type="dxa"/>
            <w:gridSpan w:val="2"/>
            <w:tcBorders>
              <w:top w:val="nil"/>
              <w:left w:val="nil"/>
              <w:bottom w:val="single" w:sz="4" w:space="0" w:color="auto"/>
              <w:right w:val="nil"/>
            </w:tcBorders>
            <w:shd w:val="clear" w:color="auto" w:fill="auto"/>
          </w:tcPr>
          <w:p w14:paraId="513B1B25" w14:textId="77777777" w:rsidR="008D1C54" w:rsidRPr="006519A3" w:rsidRDefault="008D1C54" w:rsidP="0020208E">
            <w:pPr>
              <w:spacing w:before="120"/>
              <w:jc w:val="center"/>
              <w:rPr>
                <w:bCs/>
                <w:iCs/>
                <w:sz w:val="20"/>
                <w:szCs w:val="20"/>
              </w:rPr>
            </w:pPr>
            <w:r w:rsidRPr="006519A3">
              <w:rPr>
                <w:bCs/>
                <w:iCs/>
                <w:sz w:val="20"/>
                <w:szCs w:val="20"/>
              </w:rPr>
              <w:t>0.</w:t>
            </w:r>
            <w:r w:rsidR="0020208E">
              <w:rPr>
                <w:bCs/>
                <w:iCs/>
                <w:sz w:val="20"/>
                <w:szCs w:val="20"/>
              </w:rPr>
              <w:t>49</w:t>
            </w:r>
            <w:r w:rsidRPr="006519A3">
              <w:rPr>
                <w:bCs/>
                <w:iCs/>
                <w:sz w:val="20"/>
                <w:szCs w:val="20"/>
              </w:rPr>
              <w:t xml:space="preserve"> (0.04)</w:t>
            </w:r>
          </w:p>
        </w:tc>
      </w:tr>
    </w:tbl>
    <w:p w14:paraId="39DF4E0E" w14:textId="77777777" w:rsidR="008D1C54" w:rsidRDefault="008D1C54" w:rsidP="008D1C54">
      <w:pPr>
        <w:rPr>
          <w:i/>
          <w:snapToGrid w:val="0"/>
          <w:sz w:val="20"/>
          <w:szCs w:val="20"/>
        </w:rPr>
      </w:pPr>
    </w:p>
    <w:p w14:paraId="46C2416F" w14:textId="77777777" w:rsidR="003E2424" w:rsidRDefault="008D1C54" w:rsidP="003E2424">
      <w:pPr>
        <w:rPr>
          <w:bCs/>
          <w:iCs/>
          <w:sz w:val="20"/>
          <w:szCs w:val="20"/>
          <w:lang w:val="en-GB"/>
        </w:rPr>
      </w:pPr>
      <w:r w:rsidRPr="00806989">
        <w:rPr>
          <w:i/>
          <w:snapToGrid w:val="0"/>
          <w:sz w:val="20"/>
          <w:szCs w:val="20"/>
        </w:rPr>
        <w:t>Note</w:t>
      </w:r>
      <w:r>
        <w:rPr>
          <w:i/>
          <w:snapToGrid w:val="0"/>
          <w:sz w:val="20"/>
          <w:szCs w:val="20"/>
        </w:rPr>
        <w:t>s</w:t>
      </w:r>
      <w:r w:rsidRPr="00806989">
        <w:rPr>
          <w:i/>
          <w:snapToGrid w:val="0"/>
          <w:sz w:val="20"/>
          <w:szCs w:val="20"/>
        </w:rPr>
        <w:t xml:space="preserve">. </w:t>
      </w:r>
      <w:r w:rsidR="00C61650" w:rsidRPr="003E2424">
        <w:rPr>
          <w:bCs/>
          <w:sz w:val="20"/>
          <w:szCs w:val="20"/>
          <w:lang w:val="en-GB"/>
        </w:rPr>
        <w:t>Attentional Deployment Variable</w:t>
      </w:r>
      <w:r w:rsidRPr="003E2424">
        <w:rPr>
          <w:bCs/>
          <w:iCs/>
          <w:sz w:val="20"/>
          <w:szCs w:val="20"/>
          <w:lang w:val="en-GB"/>
        </w:rPr>
        <w:t>: Fixation Frequency (</w:t>
      </w:r>
      <w:proofErr w:type="spellStart"/>
      <w:r w:rsidRPr="003E2424">
        <w:rPr>
          <w:bCs/>
          <w:iCs/>
          <w:sz w:val="20"/>
          <w:szCs w:val="20"/>
          <w:lang w:val="en-GB"/>
        </w:rPr>
        <w:t>Fix.Freq</w:t>
      </w:r>
      <w:proofErr w:type="spellEnd"/>
      <w:r w:rsidRPr="003E2424">
        <w:rPr>
          <w:bCs/>
          <w:iCs/>
          <w:sz w:val="20"/>
          <w:szCs w:val="20"/>
          <w:lang w:val="en-GB"/>
        </w:rPr>
        <w:t>.)</w:t>
      </w:r>
    </w:p>
    <w:p w14:paraId="25550AB4" w14:textId="77777777" w:rsidR="006F4632" w:rsidRPr="003E2424" w:rsidRDefault="006F4632" w:rsidP="003E2424">
      <w:pPr>
        <w:rPr>
          <w:snapToGrid w:val="0"/>
          <w:sz w:val="20"/>
          <w:szCs w:val="20"/>
        </w:rPr>
      </w:pPr>
      <w:r w:rsidRPr="003E2424">
        <w:rPr>
          <w:snapToGrid w:val="0"/>
          <w:sz w:val="20"/>
          <w:szCs w:val="20"/>
        </w:rPr>
        <w:t>PPR: Proportion ratio</w:t>
      </w:r>
      <w:r w:rsidRPr="006F4632">
        <w:rPr>
          <w:snapToGrid w:val="0"/>
          <w:sz w:val="20"/>
          <w:szCs w:val="20"/>
        </w:rPr>
        <w:t xml:space="preserve"> (</w:t>
      </w:r>
      <w:r>
        <w:rPr>
          <w:rFonts w:eastAsia="Calibri"/>
          <w:sz w:val="20"/>
          <w:szCs w:val="20"/>
          <w:lang w:eastAsia="es-ES"/>
        </w:rPr>
        <w:t>N</w:t>
      </w:r>
      <w:r w:rsidRPr="006F4632">
        <w:rPr>
          <w:rFonts w:eastAsia="Calibri"/>
          <w:sz w:val="20"/>
          <w:szCs w:val="20"/>
          <w:lang w:eastAsia="es-ES"/>
        </w:rPr>
        <w:t>umber of fixations to the emotional face divided by the total number of fixations to both emotional and neutral faces across the trial)</w:t>
      </w:r>
    </w:p>
    <w:p w14:paraId="4A886AE4" w14:textId="77777777" w:rsidR="00B856BB" w:rsidRDefault="003E2424" w:rsidP="003E2424">
      <w:pPr>
        <w:rPr>
          <w:snapToGrid w:val="0"/>
          <w:sz w:val="20"/>
          <w:szCs w:val="20"/>
        </w:rPr>
      </w:pPr>
      <w:r w:rsidRPr="003E2424">
        <w:rPr>
          <w:snapToGrid w:val="0"/>
          <w:sz w:val="20"/>
          <w:szCs w:val="20"/>
        </w:rPr>
        <w:t>*</w:t>
      </w:r>
      <w:r>
        <w:rPr>
          <w:snapToGrid w:val="0"/>
          <w:sz w:val="20"/>
          <w:szCs w:val="20"/>
        </w:rPr>
        <w:t xml:space="preserve"> </w:t>
      </w:r>
      <w:r w:rsidRPr="003E2424">
        <w:rPr>
          <w:snapToGrid w:val="0"/>
          <w:sz w:val="20"/>
          <w:szCs w:val="20"/>
        </w:rPr>
        <w:t xml:space="preserve">PPR significantly greater than 0.5 </w:t>
      </w:r>
      <w:r w:rsidRPr="0020208E">
        <w:rPr>
          <w:snapToGrid w:val="0"/>
          <w:sz w:val="20"/>
          <w:szCs w:val="20"/>
        </w:rPr>
        <w:t>(p&lt;.0</w:t>
      </w:r>
      <w:r w:rsidR="0020208E" w:rsidRPr="0020208E">
        <w:rPr>
          <w:snapToGrid w:val="0"/>
          <w:sz w:val="20"/>
          <w:szCs w:val="20"/>
        </w:rPr>
        <w:t>01</w:t>
      </w:r>
      <w:r w:rsidRPr="0020208E">
        <w:rPr>
          <w:snapToGrid w:val="0"/>
          <w:sz w:val="20"/>
          <w:szCs w:val="20"/>
        </w:rPr>
        <w:t>),</w:t>
      </w:r>
      <w:r w:rsidRPr="003E2424">
        <w:rPr>
          <w:snapToGrid w:val="0"/>
          <w:sz w:val="20"/>
          <w:szCs w:val="20"/>
        </w:rPr>
        <w:t xml:space="preserve"> indicative of attentional depl</w:t>
      </w:r>
      <w:r w:rsidR="00B856BB">
        <w:rPr>
          <w:snapToGrid w:val="0"/>
          <w:sz w:val="20"/>
          <w:szCs w:val="20"/>
        </w:rPr>
        <w:t>oyment biases to the emotional face</w:t>
      </w:r>
    </w:p>
    <w:p w14:paraId="6E797BF3" w14:textId="77777777" w:rsidR="00B856BB" w:rsidRDefault="00B856BB">
      <w:pPr>
        <w:rPr>
          <w:snapToGrid w:val="0"/>
          <w:sz w:val="20"/>
          <w:szCs w:val="20"/>
        </w:rPr>
      </w:pPr>
      <w:r>
        <w:rPr>
          <w:snapToGrid w:val="0"/>
          <w:sz w:val="20"/>
          <w:szCs w:val="20"/>
        </w:rPr>
        <w:br w:type="page"/>
      </w:r>
    </w:p>
    <w:p w14:paraId="45951249" w14:textId="77777777" w:rsidR="003E2424" w:rsidRPr="003E2424" w:rsidRDefault="003E2424" w:rsidP="003E2424">
      <w:pPr>
        <w:rPr>
          <w:snapToGrid w:val="0"/>
          <w:sz w:val="20"/>
          <w:szCs w:val="20"/>
        </w:rPr>
        <w:sectPr w:rsidR="003E2424" w:rsidRPr="003E2424" w:rsidSect="001C2D92">
          <w:headerReference w:type="even" r:id="rId20"/>
          <w:headerReference w:type="default" r:id="rId21"/>
          <w:pgSz w:w="11906" w:h="16838"/>
          <w:pgMar w:top="1417" w:right="1701" w:bottom="1417" w:left="1701" w:header="708" w:footer="708" w:gutter="0"/>
          <w:cols w:space="708"/>
          <w:docGrid w:linePitch="360"/>
        </w:sectPr>
      </w:pPr>
    </w:p>
    <w:p w14:paraId="02EB61DA" w14:textId="77777777" w:rsidR="0061471C" w:rsidRDefault="00356C08" w:rsidP="00B856BB">
      <w:pPr>
        <w:spacing w:line="480" w:lineRule="auto"/>
        <w:jc w:val="center"/>
      </w:pPr>
      <w:r>
        <w:lastRenderedPageBreak/>
        <w:t>Figure Caption</w:t>
      </w:r>
    </w:p>
    <w:p w14:paraId="1B1587D1" w14:textId="77777777" w:rsidR="00B856BB" w:rsidRDefault="00356C08" w:rsidP="00B856BB">
      <w:pPr>
        <w:widowControl w:val="0"/>
        <w:spacing w:line="480" w:lineRule="auto"/>
      </w:pPr>
      <w:r>
        <w:rPr>
          <w:iCs/>
        </w:rPr>
        <w:t xml:space="preserve">Figure 1: </w:t>
      </w:r>
      <w:r w:rsidR="00084F95">
        <w:rPr>
          <w:iCs/>
        </w:rPr>
        <w:t>Representation</w:t>
      </w:r>
      <w:r>
        <w:rPr>
          <w:iCs/>
        </w:rPr>
        <w:t xml:space="preserve"> of a trial sequence</w:t>
      </w:r>
      <w:r>
        <w:t xml:space="preserve">. </w:t>
      </w:r>
      <w:r>
        <w:rPr>
          <w:rFonts w:ascii="Times-Roman" w:eastAsia="Calibri" w:hAnsi="Times-Roman" w:cs="Times-Roman"/>
          <w:lang w:eastAsia="es-ES"/>
        </w:rPr>
        <w:t>Each trial start</w:t>
      </w:r>
      <w:r w:rsidR="00084F95">
        <w:rPr>
          <w:rFonts w:ascii="Times-Roman" w:eastAsia="Calibri" w:hAnsi="Times-Roman" w:cs="Times-Roman"/>
          <w:lang w:eastAsia="es-ES"/>
        </w:rPr>
        <w:t>s</w:t>
      </w:r>
      <w:r w:rsidRPr="004B4991">
        <w:rPr>
          <w:rFonts w:ascii="Times-Roman" w:eastAsia="Calibri" w:hAnsi="Times-Roman" w:cs="Times-Roman"/>
          <w:lang w:eastAsia="es-ES"/>
        </w:rPr>
        <w:t xml:space="preserve"> with </w:t>
      </w:r>
      <w:r>
        <w:rPr>
          <w:rFonts w:ascii="Times-Roman" w:eastAsia="Calibri" w:hAnsi="Times-Roman" w:cs="Times-Roman"/>
          <w:lang w:eastAsia="es-ES"/>
        </w:rPr>
        <w:t>a black screen for 500 ms, followed by the</w:t>
      </w:r>
      <w:r w:rsidRPr="004B4991">
        <w:rPr>
          <w:rFonts w:ascii="Times-Roman" w:eastAsia="Calibri" w:hAnsi="Times-Roman" w:cs="Times-Roman"/>
          <w:lang w:eastAsia="es-ES"/>
        </w:rPr>
        <w:t xml:space="preserve"> display of a </w:t>
      </w:r>
      <w:r w:rsidR="004F2398">
        <w:rPr>
          <w:rFonts w:ascii="Times-Roman" w:eastAsia="Calibri" w:hAnsi="Times-Roman" w:cs="Times-Roman"/>
          <w:lang w:eastAsia="es-ES"/>
        </w:rPr>
        <w:t xml:space="preserve">central </w:t>
      </w:r>
      <w:r w:rsidRPr="004B4991">
        <w:rPr>
          <w:rFonts w:ascii="Times-Roman" w:eastAsia="Calibri" w:hAnsi="Times-Roman" w:cs="Times-Roman"/>
          <w:lang w:eastAsia="es-ES"/>
        </w:rPr>
        <w:t xml:space="preserve">fixation </w:t>
      </w:r>
      <w:r>
        <w:rPr>
          <w:rFonts w:ascii="Times-Roman" w:eastAsia="Calibri" w:hAnsi="Times-Roman" w:cs="Times-Roman"/>
          <w:lang w:eastAsia="es-ES"/>
        </w:rPr>
        <w:t>cross</w:t>
      </w:r>
      <w:r w:rsidRPr="004B4991">
        <w:rPr>
          <w:rFonts w:ascii="Times-Roman" w:eastAsia="Calibri" w:hAnsi="Times-Roman" w:cs="Times-Roman"/>
          <w:lang w:eastAsia="es-ES"/>
        </w:rPr>
        <w:t xml:space="preserve"> for </w:t>
      </w:r>
      <w:r>
        <w:rPr>
          <w:rFonts w:ascii="Times-Roman" w:eastAsia="Calibri" w:hAnsi="Times-Roman" w:cs="Times-Roman"/>
          <w:lang w:eastAsia="es-ES"/>
        </w:rPr>
        <w:t>5</w:t>
      </w:r>
      <w:r w:rsidRPr="004B4991">
        <w:rPr>
          <w:rFonts w:ascii="Times-Roman" w:eastAsia="Calibri" w:hAnsi="Times-Roman" w:cs="Times-Roman"/>
          <w:lang w:eastAsia="es-ES"/>
        </w:rPr>
        <w:t xml:space="preserve">00 </w:t>
      </w:r>
      <w:proofErr w:type="spellStart"/>
      <w:r w:rsidRPr="004B4991">
        <w:rPr>
          <w:rFonts w:ascii="Times-Roman" w:eastAsia="Calibri" w:hAnsi="Times-Roman" w:cs="Times-Roman"/>
          <w:lang w:eastAsia="es-ES"/>
        </w:rPr>
        <w:t>ms</w:t>
      </w:r>
      <w:r>
        <w:rPr>
          <w:rFonts w:ascii="Times-Roman" w:eastAsia="Calibri" w:hAnsi="Times-Roman" w:cs="Times-Roman"/>
          <w:lang w:eastAsia="es-ES"/>
        </w:rPr>
        <w:t>.</w:t>
      </w:r>
      <w:proofErr w:type="spellEnd"/>
      <w:r>
        <w:rPr>
          <w:rFonts w:ascii="Times-Roman" w:eastAsia="Calibri" w:hAnsi="Times-Roman" w:cs="Times-Roman"/>
          <w:lang w:eastAsia="es-ES"/>
        </w:rPr>
        <w:t xml:space="preserve"> A white random 1-digit number replace</w:t>
      </w:r>
      <w:r w:rsidR="00084F95">
        <w:rPr>
          <w:rFonts w:ascii="Times-Roman" w:eastAsia="Calibri" w:hAnsi="Times-Roman" w:cs="Times-Roman"/>
          <w:lang w:eastAsia="es-ES"/>
        </w:rPr>
        <w:t>s</w:t>
      </w:r>
      <w:r>
        <w:rPr>
          <w:rFonts w:ascii="Times-Roman" w:eastAsia="Calibri" w:hAnsi="Times-Roman" w:cs="Times-Roman"/>
          <w:lang w:eastAsia="es-ES"/>
        </w:rPr>
        <w:t xml:space="preserve"> the </w:t>
      </w:r>
      <w:r w:rsidR="004F2398">
        <w:rPr>
          <w:rFonts w:ascii="Times-Roman" w:eastAsia="Calibri" w:hAnsi="Times-Roman" w:cs="Times-Roman"/>
          <w:lang w:eastAsia="es-ES"/>
        </w:rPr>
        <w:t xml:space="preserve">central </w:t>
      </w:r>
      <w:r>
        <w:rPr>
          <w:rFonts w:ascii="Times-Roman" w:eastAsia="Calibri" w:hAnsi="Times-Roman" w:cs="Times-Roman"/>
          <w:lang w:eastAsia="es-ES"/>
        </w:rPr>
        <w:t xml:space="preserve">fixation cross for 1,000 ms, and participant </w:t>
      </w:r>
      <w:r w:rsidR="00084F95">
        <w:rPr>
          <w:rFonts w:ascii="Times-Roman" w:eastAsia="Calibri" w:hAnsi="Times-Roman" w:cs="Times-Roman"/>
          <w:lang w:eastAsia="es-ES"/>
        </w:rPr>
        <w:t xml:space="preserve">is required </w:t>
      </w:r>
      <w:r>
        <w:rPr>
          <w:rFonts w:ascii="Times-Roman" w:eastAsia="Calibri" w:hAnsi="Times-Roman" w:cs="Times-Roman"/>
          <w:lang w:eastAsia="es-ES"/>
        </w:rPr>
        <w:t>to say it aloud.</w:t>
      </w:r>
      <w:r>
        <w:rPr>
          <w:rFonts w:eastAsia="Calibri"/>
          <w:lang w:eastAsia="es-ES"/>
        </w:rPr>
        <w:t xml:space="preserve"> After the offset of th</w:t>
      </w:r>
      <w:r w:rsidR="004F2398">
        <w:rPr>
          <w:rFonts w:eastAsia="Calibri"/>
          <w:lang w:eastAsia="es-ES"/>
        </w:rPr>
        <w:t xml:space="preserve">e 1-digit number, </w:t>
      </w:r>
      <w:r>
        <w:rPr>
          <w:rFonts w:eastAsia="Calibri"/>
          <w:lang w:eastAsia="es-ES"/>
        </w:rPr>
        <w:t>a pair of faces (either happy-neutral, angry-</w:t>
      </w:r>
      <w:proofErr w:type="gramStart"/>
      <w:r>
        <w:rPr>
          <w:rFonts w:eastAsia="Calibri"/>
          <w:lang w:eastAsia="es-ES"/>
        </w:rPr>
        <w:t>neutral</w:t>
      </w:r>
      <w:proofErr w:type="gramEnd"/>
      <w:r>
        <w:rPr>
          <w:rFonts w:eastAsia="Calibri"/>
          <w:lang w:eastAsia="es-ES"/>
        </w:rPr>
        <w:t xml:space="preserve"> or sad-neutral) is presented for 3,500 </w:t>
      </w:r>
      <w:proofErr w:type="spellStart"/>
      <w:r>
        <w:rPr>
          <w:rFonts w:eastAsia="Calibri"/>
          <w:lang w:eastAsia="es-ES"/>
        </w:rPr>
        <w:t>ms.</w:t>
      </w:r>
      <w:proofErr w:type="spellEnd"/>
      <w:r w:rsidRPr="00284A87">
        <w:t xml:space="preserve"> </w:t>
      </w:r>
    </w:p>
    <w:p w14:paraId="2408296F" w14:textId="77777777" w:rsidR="00155CB3" w:rsidRDefault="00155CB3" w:rsidP="00B856BB">
      <w:pPr>
        <w:widowControl w:val="0"/>
        <w:spacing w:line="480" w:lineRule="auto"/>
      </w:pPr>
    </w:p>
    <w:p w14:paraId="682A3CE5" w14:textId="77777777" w:rsidR="00B856BB" w:rsidRDefault="00B856BB" w:rsidP="00B856BB">
      <w:pPr>
        <w:spacing w:line="480" w:lineRule="auto"/>
      </w:pPr>
      <w:r>
        <w:rPr>
          <w:iCs/>
        </w:rPr>
        <w:t xml:space="preserve">Figure 2: </w:t>
      </w:r>
      <w:r w:rsidR="00155CB3">
        <w:rPr>
          <w:iCs/>
        </w:rPr>
        <w:t>Happy</w:t>
      </w:r>
      <w:r w:rsidR="00155CB3" w:rsidRPr="00EE6468">
        <w:rPr>
          <w:iCs/>
        </w:rPr>
        <w:t xml:space="preserve"> mood </w:t>
      </w:r>
      <w:r w:rsidR="00155CB3">
        <w:rPr>
          <w:iCs/>
        </w:rPr>
        <w:t>changes</w:t>
      </w:r>
      <w:r w:rsidR="00155CB3" w:rsidRPr="00EE6468">
        <w:rPr>
          <w:iCs/>
        </w:rPr>
        <w:t xml:space="preserve"> from Time </w:t>
      </w:r>
      <w:r w:rsidR="00155CB3">
        <w:rPr>
          <w:iCs/>
        </w:rPr>
        <w:t>1</w:t>
      </w:r>
      <w:r w:rsidR="00155CB3" w:rsidRPr="00EE6468">
        <w:rPr>
          <w:iCs/>
        </w:rPr>
        <w:t xml:space="preserve"> (</w:t>
      </w:r>
      <w:r w:rsidR="00155CB3">
        <w:rPr>
          <w:iCs/>
        </w:rPr>
        <w:t>before MIP</w:t>
      </w:r>
      <w:r w:rsidR="00155CB3" w:rsidRPr="00EE6468">
        <w:rPr>
          <w:iCs/>
        </w:rPr>
        <w:t xml:space="preserve">) to Time </w:t>
      </w:r>
      <w:r w:rsidR="00155CB3">
        <w:rPr>
          <w:iCs/>
        </w:rPr>
        <w:t>2</w:t>
      </w:r>
      <w:r w:rsidR="00155CB3" w:rsidRPr="00EE6468">
        <w:rPr>
          <w:iCs/>
        </w:rPr>
        <w:t xml:space="preserve"> (</w:t>
      </w:r>
      <w:r w:rsidR="00155CB3">
        <w:rPr>
          <w:iCs/>
        </w:rPr>
        <w:t>after MIP</w:t>
      </w:r>
      <w:r w:rsidR="00155CB3" w:rsidRPr="00EE6468">
        <w:rPr>
          <w:iCs/>
        </w:rPr>
        <w:t>)</w:t>
      </w:r>
      <w:r w:rsidR="00155CB3">
        <w:rPr>
          <w:iCs/>
        </w:rPr>
        <w:t xml:space="preserve"> as </w:t>
      </w:r>
      <w:r w:rsidR="009C27FB">
        <w:rPr>
          <w:iCs/>
        </w:rPr>
        <w:t xml:space="preserve">a </w:t>
      </w:r>
      <w:r w:rsidR="00155CB3">
        <w:rPr>
          <w:iCs/>
        </w:rPr>
        <w:t>predictor of</w:t>
      </w:r>
      <w:r>
        <w:t xml:space="preserve"> </w:t>
      </w:r>
      <w:r w:rsidR="00155CB3">
        <w:rPr>
          <w:iCs/>
        </w:rPr>
        <w:t>attentional deployment to</w:t>
      </w:r>
      <w:r w:rsidR="00155CB3" w:rsidRPr="00EE6468">
        <w:rPr>
          <w:iCs/>
        </w:rPr>
        <w:t xml:space="preserve"> </w:t>
      </w:r>
      <w:r w:rsidR="00155CB3">
        <w:rPr>
          <w:iCs/>
        </w:rPr>
        <w:t>happy</w:t>
      </w:r>
      <w:r w:rsidR="00155CB3" w:rsidRPr="00EE6468">
        <w:rPr>
          <w:iCs/>
        </w:rPr>
        <w:t xml:space="preserve"> faces</w:t>
      </w:r>
      <w:r w:rsidR="00084F95">
        <w:rPr>
          <w:iCs/>
        </w:rPr>
        <w:t>.</w:t>
      </w:r>
      <w:r w:rsidR="00155CB3">
        <w:rPr>
          <w:iCs/>
        </w:rPr>
        <w:t xml:space="preserve"> </w:t>
      </w:r>
      <w:r w:rsidR="00084F95" w:rsidRPr="00CB37EB">
        <w:rPr>
          <w:iCs/>
        </w:rPr>
        <w:t>Higher attentional deployment to happy faces is predicted by h</w:t>
      </w:r>
      <w:r w:rsidR="00321A06" w:rsidRPr="00CB37EB">
        <w:rPr>
          <w:iCs/>
        </w:rPr>
        <w:t>appy mood increases in participants under</w:t>
      </w:r>
      <w:r w:rsidR="009C27FB">
        <w:rPr>
          <w:iCs/>
        </w:rPr>
        <w:t>going</w:t>
      </w:r>
      <w:r w:rsidR="00321A06" w:rsidRPr="00CB37EB">
        <w:rPr>
          <w:iCs/>
        </w:rPr>
        <w:t xml:space="preserve"> a positive MIP and </w:t>
      </w:r>
      <w:r w:rsidR="00CB37EB" w:rsidRPr="00CB37EB">
        <w:rPr>
          <w:iCs/>
        </w:rPr>
        <w:t xml:space="preserve">by </w:t>
      </w:r>
      <w:r w:rsidR="00321A06" w:rsidRPr="00CB37EB">
        <w:rPr>
          <w:iCs/>
        </w:rPr>
        <w:t>happy mood decreases in participants under</w:t>
      </w:r>
      <w:r w:rsidR="009C27FB">
        <w:rPr>
          <w:iCs/>
        </w:rPr>
        <w:t>going</w:t>
      </w:r>
      <w:r w:rsidR="00321A06" w:rsidRPr="00CB37EB">
        <w:rPr>
          <w:iCs/>
        </w:rPr>
        <w:t xml:space="preserve"> a negative MIP</w:t>
      </w:r>
      <w:r w:rsidR="00155CB3" w:rsidRPr="00CB37EB">
        <w:rPr>
          <w:iCs/>
        </w:rPr>
        <w:t>.</w:t>
      </w:r>
    </w:p>
    <w:p w14:paraId="376F1886" w14:textId="77777777" w:rsidR="00155CB3" w:rsidRDefault="00155CB3" w:rsidP="00B856BB">
      <w:pPr>
        <w:spacing w:line="480" w:lineRule="auto"/>
      </w:pPr>
    </w:p>
    <w:p w14:paraId="3C0CA5C5" w14:textId="77777777" w:rsidR="00B856BB" w:rsidRDefault="00B856BB" w:rsidP="00B856BB">
      <w:pPr>
        <w:spacing w:line="480" w:lineRule="auto"/>
      </w:pPr>
      <w:r>
        <w:rPr>
          <w:iCs/>
        </w:rPr>
        <w:t xml:space="preserve">Figure 3: </w:t>
      </w:r>
      <w:r w:rsidR="00155CB3">
        <w:rPr>
          <w:iCs/>
        </w:rPr>
        <w:t>Attentional deployment to</w:t>
      </w:r>
      <w:r w:rsidR="00155CB3" w:rsidRPr="00EE6468">
        <w:rPr>
          <w:iCs/>
        </w:rPr>
        <w:t xml:space="preserve"> </w:t>
      </w:r>
      <w:r w:rsidR="00155CB3">
        <w:rPr>
          <w:iCs/>
        </w:rPr>
        <w:t>happy</w:t>
      </w:r>
      <w:r w:rsidR="00155CB3" w:rsidRPr="00EE6468">
        <w:rPr>
          <w:iCs/>
        </w:rPr>
        <w:t xml:space="preserve"> faces as </w:t>
      </w:r>
      <w:r w:rsidR="009C27FB">
        <w:rPr>
          <w:iCs/>
        </w:rPr>
        <w:t xml:space="preserve">a </w:t>
      </w:r>
      <w:r w:rsidR="00155CB3" w:rsidRPr="00EE6468">
        <w:rPr>
          <w:iCs/>
        </w:rPr>
        <w:t xml:space="preserve">predictor of </w:t>
      </w:r>
      <w:r w:rsidR="00155CB3">
        <w:rPr>
          <w:iCs/>
        </w:rPr>
        <w:t>happy</w:t>
      </w:r>
      <w:r w:rsidR="00155CB3" w:rsidRPr="00EE6468">
        <w:rPr>
          <w:iCs/>
        </w:rPr>
        <w:t xml:space="preserve"> mood</w:t>
      </w:r>
      <w:r w:rsidR="00896D8B">
        <w:rPr>
          <w:iCs/>
        </w:rPr>
        <w:t xml:space="preserve"> changes</w:t>
      </w:r>
      <w:r w:rsidR="00155CB3" w:rsidRPr="00EE6468">
        <w:rPr>
          <w:iCs/>
        </w:rPr>
        <w:t xml:space="preserve"> from Time </w:t>
      </w:r>
      <w:r w:rsidR="00155CB3">
        <w:rPr>
          <w:iCs/>
        </w:rPr>
        <w:t>2</w:t>
      </w:r>
      <w:r w:rsidR="00155CB3" w:rsidRPr="00EE6468">
        <w:rPr>
          <w:iCs/>
        </w:rPr>
        <w:t xml:space="preserve"> (</w:t>
      </w:r>
      <w:r w:rsidR="00155CB3">
        <w:rPr>
          <w:iCs/>
        </w:rPr>
        <w:t>after MIP</w:t>
      </w:r>
      <w:r w:rsidR="00155CB3" w:rsidRPr="00EE6468">
        <w:rPr>
          <w:iCs/>
        </w:rPr>
        <w:t xml:space="preserve">) to Time </w:t>
      </w:r>
      <w:r w:rsidR="00155CB3">
        <w:rPr>
          <w:iCs/>
        </w:rPr>
        <w:t>3</w:t>
      </w:r>
      <w:r w:rsidR="00155CB3" w:rsidRPr="00EE6468">
        <w:rPr>
          <w:iCs/>
        </w:rPr>
        <w:t xml:space="preserve"> (</w:t>
      </w:r>
      <w:r w:rsidR="00155CB3">
        <w:rPr>
          <w:iCs/>
        </w:rPr>
        <w:t>after attention task</w:t>
      </w:r>
      <w:r w:rsidR="00155CB3" w:rsidRPr="00EE6468">
        <w:rPr>
          <w:iCs/>
        </w:rPr>
        <w:t>)</w:t>
      </w:r>
      <w:r w:rsidR="00084F95">
        <w:rPr>
          <w:rFonts w:ascii="AdvPTimes" w:eastAsia="Calibri" w:hAnsi="AdvPTimes" w:cs="AdvPTimes"/>
          <w:lang w:eastAsia="es-ES"/>
        </w:rPr>
        <w:t>.</w:t>
      </w:r>
      <w:r w:rsidR="00896D8B">
        <w:rPr>
          <w:rFonts w:ascii="AdvPTimes" w:eastAsia="Calibri" w:hAnsi="AdvPTimes" w:cs="AdvPTimes"/>
          <w:lang w:eastAsia="es-ES"/>
        </w:rPr>
        <w:t xml:space="preserve"> Attentional deployment to happy faces of</w:t>
      </w:r>
      <w:r w:rsidR="00155CB3" w:rsidRPr="00EE6468">
        <w:rPr>
          <w:rFonts w:ascii="AdvPTimes" w:eastAsia="Calibri" w:hAnsi="AdvPTimes" w:cs="AdvPTimes"/>
          <w:lang w:eastAsia="es-ES"/>
        </w:rPr>
        <w:t xml:space="preserve"> participants </w:t>
      </w:r>
      <w:r w:rsidR="00896D8B">
        <w:rPr>
          <w:rFonts w:ascii="AdvPTimes" w:eastAsia="Calibri" w:hAnsi="AdvPTimes" w:cs="AdvPTimes"/>
          <w:lang w:eastAsia="es-ES"/>
        </w:rPr>
        <w:t>under</w:t>
      </w:r>
      <w:r w:rsidR="009C27FB">
        <w:rPr>
          <w:rFonts w:ascii="AdvPTimes" w:eastAsia="Calibri" w:hAnsi="AdvPTimes" w:cs="AdvPTimes"/>
          <w:lang w:eastAsia="es-ES"/>
        </w:rPr>
        <w:t>going</w:t>
      </w:r>
      <w:r w:rsidR="00155CB3">
        <w:rPr>
          <w:rFonts w:ascii="AdvPTimes" w:eastAsia="Calibri" w:hAnsi="AdvPTimes" w:cs="AdvPTimes"/>
          <w:lang w:eastAsia="es-ES"/>
        </w:rPr>
        <w:t xml:space="preserve"> a negative MIP</w:t>
      </w:r>
      <w:r w:rsidR="00896D8B">
        <w:rPr>
          <w:rFonts w:ascii="AdvPTimes" w:eastAsia="Calibri" w:hAnsi="AdvPTimes" w:cs="AdvPTimes"/>
          <w:lang w:eastAsia="es-ES"/>
        </w:rPr>
        <w:t xml:space="preserve"> predicts subsequent happy mood increases</w:t>
      </w:r>
      <w:r w:rsidR="00155CB3" w:rsidRPr="00EE6468">
        <w:t>.</w:t>
      </w:r>
      <w:r>
        <w:t xml:space="preserve"> </w:t>
      </w:r>
    </w:p>
    <w:p w14:paraId="4C404F48" w14:textId="77777777" w:rsidR="00CB37EB" w:rsidRDefault="00CB37EB" w:rsidP="00B856BB">
      <w:pPr>
        <w:spacing w:line="480" w:lineRule="auto"/>
      </w:pPr>
    </w:p>
    <w:p w14:paraId="5A2E5964" w14:textId="77777777" w:rsidR="00CB37EB" w:rsidRDefault="00CB37EB" w:rsidP="00B856BB">
      <w:pPr>
        <w:spacing w:line="480" w:lineRule="auto"/>
      </w:pPr>
      <w:r w:rsidRPr="00D16F7D">
        <w:rPr>
          <w:iCs/>
        </w:rPr>
        <w:t xml:space="preserve">Figure 4: Attentional deployment to happy faces as </w:t>
      </w:r>
      <w:r w:rsidR="009C27FB">
        <w:rPr>
          <w:iCs/>
        </w:rPr>
        <w:t xml:space="preserve">a </w:t>
      </w:r>
      <w:r w:rsidRPr="00D16F7D">
        <w:rPr>
          <w:iCs/>
        </w:rPr>
        <w:t>predictor of sad mood changes from Time 2 (after MIP) to Time 3 (after attention task)</w:t>
      </w:r>
      <w:r w:rsidRPr="00D16F7D">
        <w:rPr>
          <w:rFonts w:ascii="AdvPTimes" w:eastAsia="Calibri" w:hAnsi="AdvPTimes" w:cs="AdvPTimes"/>
          <w:lang w:eastAsia="es-ES"/>
        </w:rPr>
        <w:t>. Attentional deployment to happy faces of participants under</w:t>
      </w:r>
      <w:r w:rsidR="009C27FB">
        <w:rPr>
          <w:rFonts w:ascii="AdvPTimes" w:eastAsia="Calibri" w:hAnsi="AdvPTimes" w:cs="AdvPTimes"/>
          <w:lang w:eastAsia="es-ES"/>
        </w:rPr>
        <w:t>going</w:t>
      </w:r>
      <w:r w:rsidRPr="00D16F7D">
        <w:rPr>
          <w:rFonts w:ascii="AdvPTimes" w:eastAsia="Calibri" w:hAnsi="AdvPTimes" w:cs="AdvPTimes"/>
          <w:lang w:eastAsia="es-ES"/>
        </w:rPr>
        <w:t xml:space="preserve"> a negative MIP predicts subsequent sad mood decreases</w:t>
      </w:r>
      <w:r w:rsidRPr="00D16F7D">
        <w:t>.</w:t>
      </w:r>
    </w:p>
    <w:p w14:paraId="3F28422C" w14:textId="77777777" w:rsidR="00155CB3" w:rsidRDefault="00155CB3" w:rsidP="00B856BB">
      <w:pPr>
        <w:spacing w:line="480" w:lineRule="auto"/>
      </w:pPr>
    </w:p>
    <w:p w14:paraId="067F5A98" w14:textId="77777777" w:rsidR="003E4080" w:rsidRDefault="003E4080">
      <w:r>
        <w:br w:type="page"/>
      </w:r>
    </w:p>
    <w:p w14:paraId="5EC32D11" w14:textId="77777777" w:rsidR="003E4080" w:rsidRDefault="003E4080" w:rsidP="00356C08">
      <w:pPr>
        <w:widowControl w:val="0"/>
        <w:spacing w:line="480" w:lineRule="auto"/>
        <w:rPr>
          <w:i/>
          <w:iCs/>
        </w:rPr>
        <w:sectPr w:rsidR="003E4080" w:rsidSect="00356C08">
          <w:headerReference w:type="default" r:id="rId22"/>
          <w:pgSz w:w="11906" w:h="16838"/>
          <w:pgMar w:top="1418" w:right="1701" w:bottom="1418" w:left="1701" w:header="709" w:footer="709" w:gutter="0"/>
          <w:cols w:space="708"/>
          <w:docGrid w:linePitch="360"/>
        </w:sectPr>
      </w:pPr>
    </w:p>
    <w:p w14:paraId="00A4D9B2" w14:textId="77777777" w:rsidR="00B856BB" w:rsidRDefault="003E4080" w:rsidP="00356C08">
      <w:pPr>
        <w:widowControl w:val="0"/>
        <w:spacing w:line="480" w:lineRule="auto"/>
        <w:rPr>
          <w:i/>
          <w:iCs/>
        </w:rPr>
      </w:pPr>
      <w:r w:rsidRPr="0082052C">
        <w:rPr>
          <w:i/>
          <w:iCs/>
        </w:rPr>
        <w:lastRenderedPageBreak/>
        <w:t>Figure 1</w:t>
      </w:r>
    </w:p>
    <w:p w14:paraId="4F402016" w14:textId="77777777" w:rsidR="003E4080" w:rsidRDefault="003E4080" w:rsidP="003E4080">
      <w:pPr>
        <w:widowControl w:val="0"/>
        <w:spacing w:line="480" w:lineRule="auto"/>
        <w:jc w:val="center"/>
        <w:rPr>
          <w:i/>
          <w:iCs/>
        </w:rPr>
      </w:pPr>
      <w:r w:rsidRPr="003E4080">
        <w:rPr>
          <w:i/>
          <w:iCs/>
          <w:lang w:val="es-ES"/>
        </w:rPr>
        <w:object w:dxaOrig="7209" w:dyaOrig="5407" w14:anchorId="4FCA3C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2.5pt;height:391.5pt" o:ole="">
            <v:imagedata r:id="rId23" o:title=""/>
          </v:shape>
          <o:OLEObject Type="Embed" ProgID="PowerPoint.Slide.12" ShapeID="_x0000_i1025" DrawAspect="Content" ObjectID="_1768735313" r:id="rId24"/>
        </w:object>
      </w:r>
    </w:p>
    <w:p w14:paraId="6A1BBC17" w14:textId="77777777" w:rsidR="003E4080" w:rsidRDefault="003E4080" w:rsidP="00356C08">
      <w:pPr>
        <w:widowControl w:val="0"/>
        <w:spacing w:line="480" w:lineRule="auto"/>
        <w:rPr>
          <w:i/>
          <w:iCs/>
        </w:rPr>
      </w:pPr>
      <w:r>
        <w:rPr>
          <w:i/>
          <w:iCs/>
        </w:rPr>
        <w:lastRenderedPageBreak/>
        <w:t>Figure 2</w:t>
      </w:r>
    </w:p>
    <w:p w14:paraId="450BAA54" w14:textId="77777777" w:rsidR="003E4080" w:rsidRDefault="00871935" w:rsidP="003E4080">
      <w:pPr>
        <w:jc w:val="center"/>
        <w:rPr>
          <w:i/>
          <w:iCs/>
        </w:rPr>
      </w:pPr>
      <w:r w:rsidRPr="00871935">
        <w:rPr>
          <w:i/>
          <w:iCs/>
          <w:lang w:val="es-ES"/>
        </w:rPr>
        <w:object w:dxaOrig="7209" w:dyaOrig="5407" w14:anchorId="1C817AB6">
          <v:shape id="_x0000_i1026" type="#_x0000_t75" style="width:518.5pt;height:388.5pt" o:ole="">
            <v:imagedata r:id="rId25" o:title=""/>
          </v:shape>
          <o:OLEObject Type="Embed" ProgID="PowerPoint.Slide.12" ShapeID="_x0000_i1026" DrawAspect="Content" ObjectID="_1768735314" r:id="rId26"/>
        </w:object>
      </w:r>
      <w:r w:rsidR="003E4080">
        <w:rPr>
          <w:i/>
          <w:iCs/>
        </w:rPr>
        <w:br w:type="page"/>
      </w:r>
    </w:p>
    <w:p w14:paraId="6B922889" w14:textId="77777777" w:rsidR="003E4080" w:rsidRDefault="003E4080" w:rsidP="003E4080">
      <w:pPr>
        <w:widowControl w:val="0"/>
        <w:spacing w:line="480" w:lineRule="auto"/>
        <w:rPr>
          <w:i/>
          <w:iCs/>
        </w:rPr>
      </w:pPr>
      <w:r>
        <w:rPr>
          <w:i/>
          <w:iCs/>
        </w:rPr>
        <w:lastRenderedPageBreak/>
        <w:t>Figure 3</w:t>
      </w:r>
    </w:p>
    <w:p w14:paraId="612A0FAC" w14:textId="77777777" w:rsidR="003E4080" w:rsidRDefault="00871935" w:rsidP="003E4080">
      <w:pPr>
        <w:widowControl w:val="0"/>
        <w:spacing w:line="480" w:lineRule="auto"/>
        <w:jc w:val="center"/>
        <w:rPr>
          <w:i/>
          <w:iCs/>
        </w:rPr>
      </w:pPr>
      <w:r w:rsidRPr="00871935">
        <w:rPr>
          <w:i/>
          <w:iCs/>
          <w:lang w:val="es-ES"/>
        </w:rPr>
        <w:object w:dxaOrig="7209" w:dyaOrig="5407" w14:anchorId="2E4D6645">
          <v:shape id="_x0000_i1027" type="#_x0000_t75" style="width:527pt;height:395.5pt" o:ole="">
            <v:imagedata r:id="rId27" o:title=""/>
          </v:shape>
          <o:OLEObject Type="Embed" ProgID="PowerPoint.Slide.12" ShapeID="_x0000_i1027" DrawAspect="Content" ObjectID="_1768735315" r:id="rId28"/>
        </w:object>
      </w:r>
      <w:r w:rsidR="003E4080">
        <w:rPr>
          <w:i/>
          <w:iCs/>
        </w:rPr>
        <w:br w:type="page"/>
      </w:r>
    </w:p>
    <w:p w14:paraId="25A815B9" w14:textId="77777777" w:rsidR="003E4080" w:rsidRDefault="003E4080" w:rsidP="00356C08">
      <w:pPr>
        <w:widowControl w:val="0"/>
        <w:spacing w:line="480" w:lineRule="auto"/>
        <w:rPr>
          <w:i/>
          <w:iCs/>
        </w:rPr>
      </w:pPr>
      <w:r>
        <w:rPr>
          <w:i/>
          <w:iCs/>
        </w:rPr>
        <w:lastRenderedPageBreak/>
        <w:t>Figure 4</w:t>
      </w:r>
    </w:p>
    <w:p w14:paraId="3C5624B0" w14:textId="77777777" w:rsidR="003E4080" w:rsidRPr="00871935" w:rsidRDefault="00871935" w:rsidP="00871935">
      <w:pPr>
        <w:widowControl w:val="0"/>
        <w:spacing w:line="480" w:lineRule="auto"/>
        <w:jc w:val="center"/>
        <w:rPr>
          <w:i/>
          <w:iCs/>
        </w:rPr>
      </w:pPr>
      <w:r w:rsidRPr="00871935">
        <w:rPr>
          <w:i/>
          <w:iCs/>
          <w:lang w:val="es-ES"/>
        </w:rPr>
        <w:object w:dxaOrig="7209" w:dyaOrig="5407" w14:anchorId="6A5929D9">
          <v:shape id="_x0000_i1028" type="#_x0000_t75" style="width:521pt;height:391pt" o:ole="">
            <v:imagedata r:id="rId29" o:title=""/>
          </v:shape>
          <o:OLEObject Type="Embed" ProgID="PowerPoint.Slide.12" ShapeID="_x0000_i1028" DrawAspect="Content" ObjectID="_1768735316" r:id="rId30"/>
        </w:object>
      </w:r>
    </w:p>
    <w:sectPr w:rsidR="003E4080" w:rsidRPr="00871935" w:rsidSect="003E4080">
      <w:pgSz w:w="16838" w:h="11906"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A4DA9" w14:textId="77777777" w:rsidR="00900953" w:rsidRDefault="00900953" w:rsidP="008D1C54">
      <w:r>
        <w:separator/>
      </w:r>
    </w:p>
  </w:endnote>
  <w:endnote w:type="continuationSeparator" w:id="0">
    <w:p w14:paraId="35EE15B6" w14:textId="77777777" w:rsidR="00900953" w:rsidRDefault="00900953" w:rsidP="008D1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Ten-Roman">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AdvPTime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FB96F" w14:textId="77777777" w:rsidR="00900953" w:rsidRDefault="00900953" w:rsidP="008D1C54">
      <w:r>
        <w:separator/>
      </w:r>
    </w:p>
  </w:footnote>
  <w:footnote w:type="continuationSeparator" w:id="0">
    <w:p w14:paraId="5DD7394D" w14:textId="77777777" w:rsidR="00900953" w:rsidRDefault="00900953" w:rsidP="008D1C54">
      <w:r>
        <w:continuationSeparator/>
      </w:r>
    </w:p>
  </w:footnote>
  <w:footnote w:id="1">
    <w:p w14:paraId="429E5343" w14:textId="77777777" w:rsidR="0036272E" w:rsidRPr="007636F2" w:rsidRDefault="0036272E">
      <w:pPr>
        <w:pStyle w:val="Textonotapie"/>
        <w:rPr>
          <w:rFonts w:ascii="Times New Roman" w:hAnsi="Times New Roman"/>
        </w:rPr>
      </w:pPr>
      <w:r w:rsidRPr="007636F2">
        <w:rPr>
          <w:rStyle w:val="Refdenotaalpie"/>
          <w:rFonts w:ascii="Times New Roman" w:hAnsi="Times New Roman"/>
        </w:rPr>
        <w:footnoteRef/>
      </w:r>
      <w:r w:rsidRPr="007636F2">
        <w:rPr>
          <w:rFonts w:ascii="Times New Roman" w:hAnsi="Times New Roman"/>
        </w:rPr>
        <w:t xml:space="preserve"> The three groups of pictures significantly differed in valence</w:t>
      </w:r>
      <w:r>
        <w:rPr>
          <w:rFonts w:ascii="Times New Roman" w:hAnsi="Times New Roman"/>
        </w:rPr>
        <w:t xml:space="preserve">, </w:t>
      </w:r>
      <w:proofErr w:type="gramStart"/>
      <w:r w:rsidRPr="007636F2">
        <w:rPr>
          <w:rFonts w:ascii="Times New Roman" w:hAnsi="Times New Roman"/>
          <w:i/>
          <w:iCs/>
          <w:lang w:eastAsia="es-ES_tradnl"/>
        </w:rPr>
        <w:t>F</w:t>
      </w:r>
      <w:r w:rsidRPr="007636F2">
        <w:rPr>
          <w:rFonts w:ascii="Times New Roman" w:hAnsi="Times New Roman"/>
          <w:lang w:eastAsia="es-ES_tradnl"/>
        </w:rPr>
        <w:t>(</w:t>
      </w:r>
      <w:proofErr w:type="gramEnd"/>
      <w:r w:rsidRPr="007636F2">
        <w:rPr>
          <w:rFonts w:ascii="Times New Roman" w:hAnsi="Times New Roman"/>
          <w:lang w:eastAsia="es-ES_tradnl"/>
        </w:rPr>
        <w:t xml:space="preserve">2, 57) = 184.15, </w:t>
      </w:r>
      <w:r w:rsidRPr="007636F2">
        <w:rPr>
          <w:rFonts w:ascii="Times New Roman" w:hAnsi="Times New Roman"/>
          <w:i/>
          <w:iCs/>
          <w:lang w:eastAsia="es-ES_tradnl"/>
        </w:rPr>
        <w:t xml:space="preserve">p </w:t>
      </w:r>
      <w:r w:rsidRPr="007636F2">
        <w:rPr>
          <w:rFonts w:ascii="Times New Roman" w:hAnsi="Times New Roman"/>
          <w:lang w:eastAsia="es-ES_tradnl"/>
        </w:rPr>
        <w:t xml:space="preserve">= .001, </w:t>
      </w:r>
      <w:r w:rsidRPr="00244208">
        <w:rPr>
          <w:rFonts w:ascii="Symbol" w:hAnsi="Symbol"/>
          <w:i/>
        </w:rPr>
        <w:t></w:t>
      </w:r>
      <w:r w:rsidRPr="007636F2">
        <w:rPr>
          <w:rFonts w:ascii="Times New Roman" w:hAnsi="Times New Roman"/>
          <w:i/>
          <w:vertAlign w:val="superscript"/>
        </w:rPr>
        <w:t xml:space="preserve">2 </w:t>
      </w:r>
      <w:r w:rsidRPr="007636F2">
        <w:rPr>
          <w:rFonts w:ascii="Times New Roman" w:hAnsi="Times New Roman"/>
          <w:snapToGrid w:val="0"/>
        </w:rPr>
        <w:t>= .866</w:t>
      </w:r>
      <w:r w:rsidRPr="007636F2">
        <w:rPr>
          <w:rFonts w:ascii="Times New Roman" w:hAnsi="Times New Roman"/>
        </w:rPr>
        <w:t>. Post-hoc tests showed that negative pictures had lower mean valence ratings than both neutral and positive pictures (</w:t>
      </w:r>
      <w:r w:rsidRPr="007636F2">
        <w:rPr>
          <w:rFonts w:ascii="Times New Roman" w:hAnsi="Times New Roman"/>
          <w:i/>
        </w:rPr>
        <w:t>p</w:t>
      </w:r>
      <w:r w:rsidRPr="007636F2">
        <w:rPr>
          <w:rFonts w:ascii="Times New Roman" w:hAnsi="Times New Roman"/>
        </w:rPr>
        <w:t xml:space="preserve"> = .001), and positive pictures had higher valence ratings than neutral pictures</w:t>
      </w:r>
      <w:r>
        <w:rPr>
          <w:rFonts w:ascii="Times New Roman" w:hAnsi="Times New Roman"/>
        </w:rPr>
        <w:t xml:space="preserve">, </w:t>
      </w:r>
      <w:r w:rsidRPr="007636F2">
        <w:rPr>
          <w:rFonts w:ascii="Times New Roman" w:hAnsi="Times New Roman"/>
          <w:i/>
        </w:rPr>
        <w:t>p</w:t>
      </w:r>
      <w:r>
        <w:rPr>
          <w:rFonts w:ascii="Times New Roman" w:hAnsi="Times New Roman"/>
        </w:rPr>
        <w:t xml:space="preserve"> = .001</w:t>
      </w:r>
      <w:r w:rsidRPr="007636F2">
        <w:rPr>
          <w:rFonts w:ascii="Times New Roman" w:hAnsi="Times New Roman"/>
        </w:rPr>
        <w:t>.</w:t>
      </w:r>
    </w:p>
  </w:footnote>
  <w:footnote w:id="2">
    <w:p w14:paraId="4EED1239" w14:textId="77777777" w:rsidR="0036272E" w:rsidRPr="007636F2" w:rsidRDefault="0036272E">
      <w:pPr>
        <w:pStyle w:val="Textonotapie"/>
        <w:rPr>
          <w:rFonts w:ascii="Times New Roman" w:hAnsi="Times New Roman"/>
        </w:rPr>
      </w:pPr>
      <w:r w:rsidRPr="007636F2">
        <w:rPr>
          <w:rStyle w:val="Refdenotaalpie"/>
          <w:rFonts w:ascii="Times New Roman" w:hAnsi="Times New Roman"/>
        </w:rPr>
        <w:footnoteRef/>
      </w:r>
      <w:r w:rsidRPr="007636F2">
        <w:rPr>
          <w:rFonts w:ascii="Times New Roman" w:hAnsi="Times New Roman"/>
        </w:rPr>
        <w:t xml:space="preserve"> Analyses showed that the three groups of selected emotional pictures did not differ in discretene</w:t>
      </w:r>
      <w:r>
        <w:rPr>
          <w:rFonts w:ascii="Times New Roman" w:hAnsi="Times New Roman"/>
        </w:rPr>
        <w:t xml:space="preserve">ss of the corresponding emotion, </w:t>
      </w:r>
      <w:proofErr w:type="gramStart"/>
      <w:r w:rsidRPr="007636F2">
        <w:rPr>
          <w:rFonts w:ascii="Times New Roman" w:hAnsi="Times New Roman"/>
          <w:i/>
          <w:iCs/>
          <w:lang w:eastAsia="es-ES_tradnl"/>
        </w:rPr>
        <w:t>F</w:t>
      </w:r>
      <w:r w:rsidRPr="007636F2">
        <w:rPr>
          <w:rFonts w:ascii="Times New Roman" w:hAnsi="Times New Roman"/>
          <w:lang w:eastAsia="es-ES_tradnl"/>
        </w:rPr>
        <w:t>(</w:t>
      </w:r>
      <w:proofErr w:type="gramEnd"/>
      <w:r w:rsidRPr="007636F2">
        <w:rPr>
          <w:rFonts w:ascii="Times New Roman" w:hAnsi="Times New Roman"/>
          <w:lang w:eastAsia="es-ES_tradnl"/>
        </w:rPr>
        <w:t xml:space="preserve">2, 81) = 1.21, </w:t>
      </w:r>
      <w:r w:rsidRPr="007636F2">
        <w:rPr>
          <w:rFonts w:ascii="Times New Roman" w:hAnsi="Times New Roman"/>
          <w:iCs/>
          <w:lang w:eastAsia="es-ES_tradnl"/>
        </w:rPr>
        <w:t>n. s.</w:t>
      </w:r>
      <w:r w:rsidRPr="007636F2">
        <w:rPr>
          <w:rFonts w:ascii="Times New Roman" w:hAnsi="Times New Roman"/>
          <w:lang w:eastAsia="es-ES_tradnl"/>
        </w:rPr>
        <w:t xml:space="preserve">, </w:t>
      </w:r>
      <w:r w:rsidRPr="004808F8">
        <w:rPr>
          <w:rFonts w:ascii="Symbol" w:hAnsi="Symbol"/>
          <w:i/>
        </w:rPr>
        <w:t></w:t>
      </w:r>
      <w:r w:rsidRPr="007636F2">
        <w:rPr>
          <w:rFonts w:ascii="Times New Roman" w:hAnsi="Times New Roman"/>
          <w:bCs/>
          <w:i/>
          <w:vertAlign w:val="superscript"/>
        </w:rPr>
        <w:t xml:space="preserve">2 </w:t>
      </w:r>
      <w:r w:rsidRPr="007636F2">
        <w:rPr>
          <w:rFonts w:ascii="Times New Roman" w:hAnsi="Times New Roman"/>
          <w:snapToGrid w:val="0"/>
        </w:rPr>
        <w:t>= .029</w:t>
      </w:r>
      <w:r>
        <w:rPr>
          <w:rFonts w:ascii="Times New Roman" w:hAnsi="Times New Roman"/>
        </w:rPr>
        <w:t>,</w:t>
      </w:r>
      <w:r w:rsidRPr="007636F2">
        <w:rPr>
          <w:rFonts w:ascii="Times New Roman" w:hAnsi="Times New Roman"/>
        </w:rPr>
        <w:t xml:space="preserve"> or in intensity</w:t>
      </w:r>
      <w:r>
        <w:rPr>
          <w:rFonts w:ascii="Times New Roman" w:hAnsi="Times New Roman"/>
        </w:rPr>
        <w:t xml:space="preserve">, </w:t>
      </w:r>
      <w:r w:rsidRPr="007636F2">
        <w:rPr>
          <w:rFonts w:ascii="Times New Roman" w:hAnsi="Times New Roman"/>
          <w:i/>
          <w:iCs/>
          <w:lang w:eastAsia="es-ES_tradnl"/>
        </w:rPr>
        <w:t>F</w:t>
      </w:r>
      <w:r w:rsidRPr="007636F2">
        <w:rPr>
          <w:rFonts w:ascii="Times New Roman" w:hAnsi="Times New Roman"/>
          <w:lang w:eastAsia="es-ES_tradnl"/>
        </w:rPr>
        <w:t xml:space="preserve">(2, 81) = 1.39, </w:t>
      </w:r>
      <w:r w:rsidRPr="007636F2">
        <w:rPr>
          <w:rFonts w:ascii="Times New Roman" w:hAnsi="Times New Roman"/>
          <w:iCs/>
          <w:lang w:eastAsia="es-ES_tradnl"/>
        </w:rPr>
        <w:t>n. s.</w:t>
      </w:r>
      <w:r w:rsidRPr="007636F2">
        <w:rPr>
          <w:rFonts w:ascii="Times New Roman" w:hAnsi="Times New Roman"/>
          <w:lang w:eastAsia="es-ES_tradnl"/>
        </w:rPr>
        <w:t xml:space="preserve">, </w:t>
      </w:r>
      <w:r w:rsidRPr="004808F8">
        <w:rPr>
          <w:rFonts w:ascii="Symbol" w:hAnsi="Symbol"/>
          <w:i/>
        </w:rPr>
        <w:t></w:t>
      </w:r>
      <w:r w:rsidRPr="007636F2">
        <w:rPr>
          <w:rFonts w:ascii="Times New Roman" w:hAnsi="Times New Roman"/>
          <w:bCs/>
          <w:i/>
          <w:vertAlign w:val="superscript"/>
        </w:rPr>
        <w:t xml:space="preserve">2 </w:t>
      </w:r>
      <w:r w:rsidRPr="007636F2">
        <w:rPr>
          <w:rFonts w:ascii="Times New Roman" w:hAnsi="Times New Roman"/>
          <w:snapToGrid w:val="0"/>
        </w:rPr>
        <w:t>= .03</w:t>
      </w:r>
      <w:r w:rsidRPr="007636F2">
        <w:rPr>
          <w:rFonts w:ascii="Times New Roman" w:hAnsi="Times New Roman"/>
        </w:rPr>
        <w:t xml:space="preserve">. </w:t>
      </w:r>
      <w:r w:rsidRPr="007636F2">
        <w:rPr>
          <w:rFonts w:ascii="Times New Roman" w:hAnsi="Times New Roman"/>
          <w:lang w:eastAsia="es-ES"/>
        </w:rPr>
        <w:t>The mean scores for emotional discreteness for the happy, angry and sad expressions were 5.53 (</w:t>
      </w:r>
      <w:r w:rsidRPr="007636F2">
        <w:rPr>
          <w:rFonts w:ascii="Times New Roman" w:hAnsi="Times New Roman"/>
          <w:i/>
          <w:lang w:eastAsia="es-ES"/>
        </w:rPr>
        <w:t>SD</w:t>
      </w:r>
      <w:r w:rsidRPr="007636F2">
        <w:rPr>
          <w:rFonts w:ascii="Times New Roman" w:hAnsi="Times New Roman"/>
          <w:lang w:eastAsia="es-ES"/>
        </w:rPr>
        <w:t>=0.39), 5.39 (</w:t>
      </w:r>
      <w:r w:rsidRPr="007636F2">
        <w:rPr>
          <w:rFonts w:ascii="Times New Roman" w:hAnsi="Times New Roman"/>
          <w:i/>
          <w:lang w:eastAsia="es-ES"/>
        </w:rPr>
        <w:t>SD</w:t>
      </w:r>
      <w:r w:rsidRPr="007636F2">
        <w:rPr>
          <w:rFonts w:ascii="Times New Roman" w:hAnsi="Times New Roman"/>
          <w:lang w:eastAsia="es-ES"/>
        </w:rPr>
        <w:t>=0.52) and 5.32 (</w:t>
      </w:r>
      <w:r w:rsidRPr="007636F2">
        <w:rPr>
          <w:rFonts w:ascii="Times New Roman" w:hAnsi="Times New Roman"/>
          <w:i/>
          <w:lang w:eastAsia="es-ES"/>
        </w:rPr>
        <w:t>SD</w:t>
      </w:r>
      <w:r w:rsidRPr="007636F2">
        <w:rPr>
          <w:rFonts w:ascii="Times New Roman" w:hAnsi="Times New Roman"/>
          <w:lang w:eastAsia="es-ES"/>
        </w:rPr>
        <w:t>=0.62), respectively. Mean intensity scores were 5.55 (</w:t>
      </w:r>
      <w:r w:rsidRPr="007636F2">
        <w:rPr>
          <w:rFonts w:ascii="Times New Roman" w:hAnsi="Times New Roman"/>
          <w:i/>
          <w:lang w:eastAsia="es-ES"/>
        </w:rPr>
        <w:t>SD</w:t>
      </w:r>
      <w:r w:rsidRPr="007636F2">
        <w:rPr>
          <w:rFonts w:ascii="Times New Roman" w:hAnsi="Times New Roman"/>
          <w:lang w:eastAsia="es-ES"/>
        </w:rPr>
        <w:t>=0.51), 5.86 (</w:t>
      </w:r>
      <w:r w:rsidRPr="007636F2">
        <w:rPr>
          <w:rFonts w:ascii="Times New Roman" w:hAnsi="Times New Roman"/>
          <w:i/>
          <w:lang w:eastAsia="es-ES"/>
        </w:rPr>
        <w:t>SD</w:t>
      </w:r>
      <w:r w:rsidRPr="007636F2">
        <w:rPr>
          <w:rFonts w:ascii="Times New Roman" w:hAnsi="Times New Roman"/>
          <w:lang w:eastAsia="es-ES"/>
        </w:rPr>
        <w:t>=0.58), and 5.76 (</w:t>
      </w:r>
      <w:r w:rsidRPr="007636F2">
        <w:rPr>
          <w:rFonts w:ascii="Times New Roman" w:hAnsi="Times New Roman"/>
          <w:i/>
          <w:lang w:eastAsia="es-ES"/>
        </w:rPr>
        <w:t>SD</w:t>
      </w:r>
      <w:r w:rsidRPr="007636F2">
        <w:rPr>
          <w:rFonts w:ascii="Times New Roman" w:hAnsi="Times New Roman"/>
          <w:lang w:eastAsia="es-ES"/>
        </w:rPr>
        <w:t>=0.94), respectively.</w:t>
      </w:r>
    </w:p>
  </w:footnote>
  <w:footnote w:id="3">
    <w:p w14:paraId="77E0E939" w14:textId="77777777" w:rsidR="0036272E" w:rsidRPr="004808F8" w:rsidRDefault="0036272E" w:rsidP="0064636A">
      <w:pPr>
        <w:pStyle w:val="Ttulo"/>
        <w:jc w:val="left"/>
        <w:rPr>
          <w:rFonts w:eastAsia="Calibri"/>
          <w:b w:val="0"/>
          <w:i/>
          <w:sz w:val="20"/>
          <w:szCs w:val="20"/>
          <w:lang w:val="en-US"/>
        </w:rPr>
      </w:pPr>
      <w:r w:rsidRPr="0064636A">
        <w:rPr>
          <w:rStyle w:val="Refdenotaalpie"/>
          <w:b w:val="0"/>
          <w:sz w:val="20"/>
          <w:szCs w:val="20"/>
        </w:rPr>
        <w:footnoteRef/>
      </w:r>
      <w:r w:rsidRPr="0064636A">
        <w:rPr>
          <w:b w:val="0"/>
          <w:sz w:val="20"/>
          <w:szCs w:val="20"/>
          <w:lang w:val="en-US"/>
        </w:rPr>
        <w:t xml:space="preserve"> Global emotionality of both </w:t>
      </w:r>
      <w:r w:rsidRPr="0064636A">
        <w:rPr>
          <w:rFonts w:eastAsia="Calibri"/>
          <w:b w:val="0"/>
          <w:sz w:val="20"/>
          <w:szCs w:val="20"/>
          <w:lang w:val="en-US"/>
        </w:rPr>
        <w:t xml:space="preserve">IAPS pictures and the music presented was rated using 11-point </w:t>
      </w:r>
      <w:proofErr w:type="spellStart"/>
      <w:r w:rsidRPr="0064636A">
        <w:rPr>
          <w:rFonts w:eastAsia="Calibri"/>
          <w:b w:val="0"/>
          <w:sz w:val="20"/>
          <w:szCs w:val="20"/>
          <w:lang w:val="en-US"/>
        </w:rPr>
        <w:t>likert</w:t>
      </w:r>
      <w:proofErr w:type="spellEnd"/>
      <w:r w:rsidRPr="0064636A">
        <w:rPr>
          <w:rFonts w:eastAsia="Calibri"/>
          <w:b w:val="0"/>
          <w:sz w:val="20"/>
          <w:szCs w:val="20"/>
          <w:lang w:val="en-US"/>
        </w:rPr>
        <w:t xml:space="preserve"> scales (-5 = </w:t>
      </w:r>
      <w:r w:rsidRPr="0064636A">
        <w:rPr>
          <w:rFonts w:eastAsia="Calibri"/>
          <w:b w:val="0"/>
          <w:i/>
          <w:sz w:val="20"/>
          <w:szCs w:val="20"/>
          <w:lang w:val="en-US"/>
        </w:rPr>
        <w:t>extremely negative</w:t>
      </w:r>
      <w:r w:rsidRPr="0064636A">
        <w:rPr>
          <w:rFonts w:eastAsia="Calibri"/>
          <w:b w:val="0"/>
          <w:sz w:val="20"/>
          <w:szCs w:val="20"/>
          <w:lang w:val="en-US"/>
        </w:rPr>
        <w:t xml:space="preserve">; 0 = </w:t>
      </w:r>
      <w:r w:rsidRPr="0064636A">
        <w:rPr>
          <w:rFonts w:eastAsia="Calibri"/>
          <w:b w:val="0"/>
          <w:i/>
          <w:sz w:val="20"/>
          <w:szCs w:val="20"/>
          <w:lang w:val="en-US"/>
        </w:rPr>
        <w:t>neutral</w:t>
      </w:r>
      <w:r w:rsidRPr="0064636A">
        <w:rPr>
          <w:rFonts w:eastAsia="Calibri"/>
          <w:b w:val="0"/>
          <w:sz w:val="20"/>
          <w:szCs w:val="20"/>
          <w:lang w:val="en-US"/>
        </w:rPr>
        <w:t xml:space="preserve">; 5 = </w:t>
      </w:r>
      <w:r w:rsidRPr="0064636A">
        <w:rPr>
          <w:rFonts w:eastAsia="Calibri"/>
          <w:b w:val="0"/>
          <w:i/>
          <w:sz w:val="20"/>
          <w:szCs w:val="20"/>
          <w:lang w:val="en-US"/>
        </w:rPr>
        <w:t>extremely positive</w:t>
      </w:r>
      <w:r w:rsidRPr="0064636A">
        <w:rPr>
          <w:rFonts w:eastAsia="Calibri"/>
          <w:b w:val="0"/>
          <w:sz w:val="20"/>
          <w:szCs w:val="20"/>
          <w:lang w:val="en-US"/>
        </w:rPr>
        <w:t>).</w:t>
      </w:r>
      <w:r w:rsidRPr="0064636A">
        <w:rPr>
          <w:rFonts w:eastAsia="Calibri"/>
          <w:b w:val="0"/>
          <w:i/>
          <w:sz w:val="20"/>
          <w:szCs w:val="20"/>
          <w:lang w:val="en-US"/>
        </w:rPr>
        <w:t xml:space="preserve"> </w:t>
      </w:r>
      <w:r>
        <w:rPr>
          <w:rFonts w:eastAsia="Calibri"/>
          <w:b w:val="0"/>
          <w:i/>
          <w:sz w:val="20"/>
          <w:szCs w:val="20"/>
          <w:lang w:val="en-US"/>
        </w:rPr>
        <w:t xml:space="preserve"> </w:t>
      </w:r>
      <w:r w:rsidRPr="0064636A">
        <w:rPr>
          <w:b w:val="0"/>
          <w:sz w:val="20"/>
          <w:szCs w:val="20"/>
          <w:lang w:val="en-US"/>
        </w:rPr>
        <w:t>IAPS pictures significantly d</w:t>
      </w:r>
      <w:r>
        <w:rPr>
          <w:b w:val="0"/>
          <w:sz w:val="20"/>
          <w:szCs w:val="20"/>
          <w:lang w:val="en-US"/>
        </w:rPr>
        <w:t xml:space="preserve">iffered in emotional globality, </w:t>
      </w:r>
      <w:r w:rsidRPr="0064636A">
        <w:rPr>
          <w:b w:val="0"/>
          <w:i/>
          <w:iCs/>
          <w:sz w:val="20"/>
          <w:szCs w:val="20"/>
          <w:lang w:val="en-US" w:eastAsia="es-ES_tradnl"/>
        </w:rPr>
        <w:t>F</w:t>
      </w:r>
      <w:r w:rsidRPr="0064636A">
        <w:rPr>
          <w:b w:val="0"/>
          <w:sz w:val="20"/>
          <w:szCs w:val="20"/>
          <w:lang w:val="en-US" w:eastAsia="es-ES_tradnl"/>
        </w:rPr>
        <w:t xml:space="preserve">(2,123) = 327.53, </w:t>
      </w:r>
      <w:r w:rsidRPr="0064636A">
        <w:rPr>
          <w:b w:val="0"/>
          <w:i/>
          <w:iCs/>
          <w:sz w:val="20"/>
          <w:szCs w:val="20"/>
          <w:lang w:val="en-US" w:eastAsia="es-ES_tradnl"/>
        </w:rPr>
        <w:t>p=</w:t>
      </w:r>
      <w:r w:rsidRPr="0064636A">
        <w:rPr>
          <w:b w:val="0"/>
          <w:sz w:val="20"/>
          <w:szCs w:val="20"/>
          <w:lang w:val="en-US" w:eastAsia="es-ES_tradnl"/>
        </w:rPr>
        <w:t xml:space="preserve"> .001, </w:t>
      </w:r>
      <w:r w:rsidRPr="0064636A">
        <w:rPr>
          <w:rFonts w:ascii="Symbol" w:hAnsi="Symbol" w:cs="Symbol"/>
          <w:b w:val="0"/>
          <w:i/>
          <w:sz w:val="20"/>
          <w:szCs w:val="20"/>
        </w:rPr>
        <w:t></w:t>
      </w:r>
      <w:r w:rsidRPr="0064636A">
        <w:rPr>
          <w:b w:val="0"/>
          <w:bCs w:val="0"/>
          <w:i/>
          <w:sz w:val="20"/>
          <w:szCs w:val="20"/>
          <w:vertAlign w:val="superscript"/>
          <w:lang w:val="en-US"/>
        </w:rPr>
        <w:t xml:space="preserve">2 </w:t>
      </w:r>
      <w:r w:rsidRPr="0064636A">
        <w:rPr>
          <w:b w:val="0"/>
          <w:snapToGrid w:val="0"/>
          <w:sz w:val="20"/>
          <w:szCs w:val="20"/>
          <w:lang w:val="en-US"/>
        </w:rPr>
        <w:t>= .842</w:t>
      </w:r>
      <w:r w:rsidRPr="0064636A">
        <w:rPr>
          <w:b w:val="0"/>
          <w:sz w:val="20"/>
          <w:szCs w:val="20"/>
          <w:lang w:val="en-US"/>
        </w:rPr>
        <w:t>: Negative MIP pictures</w:t>
      </w:r>
      <w:r>
        <w:rPr>
          <w:b w:val="0"/>
          <w:sz w:val="20"/>
          <w:szCs w:val="20"/>
          <w:lang w:val="en-US"/>
        </w:rPr>
        <w:t xml:space="preserve"> (</w:t>
      </w:r>
      <w:r w:rsidRPr="0064636A">
        <w:rPr>
          <w:b w:val="0"/>
          <w:i/>
          <w:sz w:val="20"/>
          <w:szCs w:val="20"/>
          <w:lang w:val="en-US"/>
        </w:rPr>
        <w:t>M</w:t>
      </w:r>
      <w:r w:rsidRPr="0064636A">
        <w:rPr>
          <w:b w:val="0"/>
          <w:sz w:val="20"/>
          <w:szCs w:val="20"/>
          <w:lang w:val="en-US"/>
        </w:rPr>
        <w:t xml:space="preserve">=-4.05, </w:t>
      </w:r>
      <w:r w:rsidRPr="0064636A">
        <w:rPr>
          <w:rFonts w:eastAsia="Calibri"/>
          <w:b w:val="0"/>
          <w:i/>
          <w:sz w:val="20"/>
          <w:szCs w:val="20"/>
          <w:lang w:val="en-US"/>
        </w:rPr>
        <w:t>SD</w:t>
      </w:r>
      <w:r w:rsidRPr="0064636A">
        <w:rPr>
          <w:rFonts w:eastAsia="Calibri"/>
          <w:b w:val="0"/>
          <w:sz w:val="20"/>
          <w:szCs w:val="20"/>
          <w:lang w:val="en-US"/>
        </w:rPr>
        <w:t>=1.58</w:t>
      </w:r>
      <w:r>
        <w:rPr>
          <w:rFonts w:eastAsia="Calibri"/>
          <w:b w:val="0"/>
          <w:sz w:val="20"/>
          <w:szCs w:val="20"/>
          <w:lang w:val="en-US"/>
        </w:rPr>
        <w:t>)</w:t>
      </w:r>
      <w:r w:rsidRPr="0064636A">
        <w:rPr>
          <w:b w:val="0"/>
          <w:sz w:val="20"/>
          <w:szCs w:val="20"/>
          <w:lang w:val="en-US"/>
        </w:rPr>
        <w:t xml:space="preserve"> had lower mean ratings than neutral MIP pictures</w:t>
      </w:r>
      <w:r>
        <w:rPr>
          <w:b w:val="0"/>
          <w:sz w:val="20"/>
          <w:szCs w:val="20"/>
          <w:lang w:val="en-US"/>
        </w:rPr>
        <w:t xml:space="preserve"> (</w:t>
      </w:r>
      <w:r w:rsidRPr="0064636A">
        <w:rPr>
          <w:b w:val="0"/>
          <w:i/>
          <w:sz w:val="20"/>
          <w:szCs w:val="20"/>
          <w:lang w:val="en-US"/>
        </w:rPr>
        <w:t>M</w:t>
      </w:r>
      <w:r w:rsidRPr="0064636A">
        <w:rPr>
          <w:b w:val="0"/>
          <w:sz w:val="20"/>
          <w:szCs w:val="20"/>
          <w:lang w:val="en-US"/>
        </w:rPr>
        <w:t xml:space="preserve">= 0.38, </w:t>
      </w:r>
      <w:r w:rsidRPr="0064636A">
        <w:rPr>
          <w:rFonts w:eastAsia="Calibri"/>
          <w:b w:val="0"/>
          <w:i/>
          <w:sz w:val="20"/>
          <w:szCs w:val="20"/>
          <w:lang w:val="en-US"/>
        </w:rPr>
        <w:t>SD</w:t>
      </w:r>
      <w:r w:rsidRPr="0064636A">
        <w:rPr>
          <w:rFonts w:eastAsia="Calibri"/>
          <w:b w:val="0"/>
          <w:sz w:val="20"/>
          <w:szCs w:val="20"/>
          <w:lang w:val="en-US"/>
        </w:rPr>
        <w:t>=1.92</w:t>
      </w:r>
      <w:r>
        <w:rPr>
          <w:rFonts w:eastAsia="Calibri"/>
          <w:b w:val="0"/>
          <w:sz w:val="20"/>
          <w:szCs w:val="20"/>
          <w:lang w:val="en-US"/>
        </w:rPr>
        <w:t>)</w:t>
      </w:r>
      <w:r>
        <w:rPr>
          <w:b w:val="0"/>
          <w:sz w:val="20"/>
          <w:szCs w:val="20"/>
          <w:lang w:val="en-US"/>
        </w:rPr>
        <w:t xml:space="preserve">, </w:t>
      </w:r>
      <w:r w:rsidRPr="0064636A">
        <w:rPr>
          <w:b w:val="0"/>
          <w:i/>
          <w:sz w:val="20"/>
          <w:szCs w:val="20"/>
          <w:lang w:val="en-US"/>
        </w:rPr>
        <w:t>p</w:t>
      </w:r>
      <w:r w:rsidRPr="0064636A">
        <w:rPr>
          <w:b w:val="0"/>
          <w:sz w:val="20"/>
          <w:szCs w:val="20"/>
          <w:lang w:val="en-US"/>
        </w:rPr>
        <w:t xml:space="preserve">= .001, whereas positive MIP pictures </w:t>
      </w:r>
      <w:r>
        <w:rPr>
          <w:b w:val="0"/>
          <w:sz w:val="20"/>
          <w:szCs w:val="20"/>
          <w:lang w:val="en-US"/>
        </w:rPr>
        <w:t>(</w:t>
      </w:r>
      <w:r w:rsidRPr="0064636A">
        <w:rPr>
          <w:b w:val="0"/>
          <w:i/>
          <w:sz w:val="20"/>
          <w:szCs w:val="20"/>
          <w:lang w:val="en-US"/>
        </w:rPr>
        <w:t>M</w:t>
      </w:r>
      <w:r w:rsidRPr="0064636A">
        <w:rPr>
          <w:b w:val="0"/>
          <w:sz w:val="20"/>
          <w:szCs w:val="20"/>
          <w:lang w:val="en-US"/>
        </w:rPr>
        <w:t xml:space="preserve">= 4.40, </w:t>
      </w:r>
      <w:r w:rsidRPr="0064636A">
        <w:rPr>
          <w:rFonts w:eastAsia="Calibri"/>
          <w:b w:val="0"/>
          <w:i/>
          <w:sz w:val="20"/>
          <w:szCs w:val="20"/>
          <w:lang w:val="en-US"/>
        </w:rPr>
        <w:t>SD</w:t>
      </w:r>
      <w:r w:rsidRPr="0064636A">
        <w:rPr>
          <w:rFonts w:eastAsia="Calibri"/>
          <w:b w:val="0"/>
          <w:sz w:val="20"/>
          <w:szCs w:val="20"/>
          <w:lang w:val="en-US"/>
        </w:rPr>
        <w:t>=0.83</w:t>
      </w:r>
      <w:r>
        <w:rPr>
          <w:rFonts w:eastAsia="Calibri"/>
          <w:b w:val="0"/>
          <w:sz w:val="20"/>
          <w:szCs w:val="20"/>
          <w:lang w:val="en-US"/>
        </w:rPr>
        <w:t>)</w:t>
      </w:r>
      <w:r w:rsidRPr="0064636A">
        <w:rPr>
          <w:b w:val="0"/>
          <w:sz w:val="20"/>
          <w:szCs w:val="20"/>
          <w:lang w:val="en-US"/>
        </w:rPr>
        <w:t xml:space="preserve"> had higher ratings than both negative and neutral MIP pictures</w:t>
      </w:r>
      <w:r>
        <w:rPr>
          <w:b w:val="0"/>
          <w:sz w:val="20"/>
          <w:szCs w:val="20"/>
          <w:lang w:val="en-US"/>
        </w:rPr>
        <w:t xml:space="preserve">, </w:t>
      </w:r>
      <w:r w:rsidRPr="0064636A">
        <w:rPr>
          <w:b w:val="0"/>
          <w:i/>
          <w:sz w:val="20"/>
          <w:szCs w:val="20"/>
          <w:lang w:val="en-US"/>
        </w:rPr>
        <w:t>p</w:t>
      </w:r>
      <w:r w:rsidRPr="0064636A">
        <w:rPr>
          <w:b w:val="0"/>
          <w:sz w:val="20"/>
          <w:szCs w:val="20"/>
          <w:lang w:val="en-US"/>
        </w:rPr>
        <w:t>= .001 in both cases.</w:t>
      </w:r>
      <w:r>
        <w:rPr>
          <w:rFonts w:eastAsia="Calibri"/>
          <w:b w:val="0"/>
          <w:i/>
          <w:sz w:val="20"/>
          <w:szCs w:val="20"/>
          <w:lang w:val="en-US"/>
        </w:rPr>
        <w:t xml:space="preserve"> </w:t>
      </w:r>
      <w:r w:rsidRPr="0064636A">
        <w:rPr>
          <w:b w:val="0"/>
          <w:sz w:val="20"/>
          <w:szCs w:val="20"/>
          <w:lang w:val="en-US"/>
        </w:rPr>
        <w:t>Musical pieces significantly differed in emotional globality</w:t>
      </w:r>
      <w:r>
        <w:rPr>
          <w:b w:val="0"/>
          <w:sz w:val="20"/>
          <w:szCs w:val="20"/>
          <w:lang w:val="en-US"/>
        </w:rPr>
        <w:t xml:space="preserve">, </w:t>
      </w:r>
      <w:r w:rsidRPr="0064636A">
        <w:rPr>
          <w:b w:val="0"/>
          <w:i/>
          <w:iCs/>
          <w:sz w:val="20"/>
          <w:szCs w:val="20"/>
          <w:lang w:val="en-US" w:eastAsia="es-ES_tradnl"/>
        </w:rPr>
        <w:t>F</w:t>
      </w:r>
      <w:r w:rsidRPr="0064636A">
        <w:rPr>
          <w:b w:val="0"/>
          <w:sz w:val="20"/>
          <w:szCs w:val="20"/>
          <w:lang w:val="en-US" w:eastAsia="es-ES_tradnl"/>
        </w:rPr>
        <w:t xml:space="preserve">(2,123) = 433.96, </w:t>
      </w:r>
      <w:r w:rsidRPr="0064636A">
        <w:rPr>
          <w:b w:val="0"/>
          <w:i/>
          <w:iCs/>
          <w:sz w:val="20"/>
          <w:szCs w:val="20"/>
          <w:lang w:val="en-US" w:eastAsia="es-ES_tradnl"/>
        </w:rPr>
        <w:t>p=</w:t>
      </w:r>
      <w:r w:rsidRPr="0064636A">
        <w:rPr>
          <w:b w:val="0"/>
          <w:sz w:val="20"/>
          <w:szCs w:val="20"/>
          <w:lang w:val="en-US" w:eastAsia="es-ES_tradnl"/>
        </w:rPr>
        <w:t xml:space="preserve"> .001, </w:t>
      </w:r>
      <w:r w:rsidRPr="0064636A">
        <w:rPr>
          <w:rFonts w:ascii="Symbol" w:hAnsi="Symbol" w:cs="Symbol"/>
          <w:b w:val="0"/>
          <w:i/>
          <w:sz w:val="20"/>
          <w:szCs w:val="20"/>
        </w:rPr>
        <w:t></w:t>
      </w:r>
      <w:r w:rsidRPr="0064636A">
        <w:rPr>
          <w:b w:val="0"/>
          <w:bCs w:val="0"/>
          <w:i/>
          <w:sz w:val="20"/>
          <w:szCs w:val="20"/>
          <w:vertAlign w:val="superscript"/>
          <w:lang w:val="en-US"/>
        </w:rPr>
        <w:t xml:space="preserve">2 </w:t>
      </w:r>
      <w:r w:rsidRPr="0064636A">
        <w:rPr>
          <w:b w:val="0"/>
          <w:snapToGrid w:val="0"/>
          <w:sz w:val="20"/>
          <w:szCs w:val="20"/>
          <w:lang w:val="en-US"/>
        </w:rPr>
        <w:t>= .609</w:t>
      </w:r>
      <w:r w:rsidRPr="0064636A">
        <w:rPr>
          <w:b w:val="0"/>
          <w:sz w:val="20"/>
          <w:szCs w:val="20"/>
          <w:lang w:val="en-US"/>
        </w:rPr>
        <w:t>: Negative MIP music</w:t>
      </w:r>
      <w:r>
        <w:rPr>
          <w:b w:val="0"/>
          <w:sz w:val="20"/>
          <w:szCs w:val="20"/>
          <w:lang w:val="en-US"/>
        </w:rPr>
        <w:t xml:space="preserve"> (</w:t>
      </w:r>
      <w:r w:rsidRPr="0064636A">
        <w:rPr>
          <w:b w:val="0"/>
          <w:i/>
          <w:sz w:val="20"/>
          <w:szCs w:val="20"/>
          <w:lang w:val="en-US"/>
        </w:rPr>
        <w:t>M</w:t>
      </w:r>
      <w:r w:rsidRPr="0064636A">
        <w:rPr>
          <w:b w:val="0"/>
          <w:sz w:val="20"/>
          <w:szCs w:val="20"/>
          <w:lang w:val="en-US"/>
        </w:rPr>
        <w:t xml:space="preserve">=-2.67, </w:t>
      </w:r>
      <w:r w:rsidRPr="0064636A">
        <w:rPr>
          <w:rFonts w:eastAsia="Calibri"/>
          <w:b w:val="0"/>
          <w:i/>
          <w:sz w:val="20"/>
          <w:szCs w:val="20"/>
          <w:lang w:val="en-US"/>
        </w:rPr>
        <w:t>SD</w:t>
      </w:r>
      <w:r w:rsidRPr="0064636A">
        <w:rPr>
          <w:rFonts w:eastAsia="Calibri"/>
          <w:b w:val="0"/>
          <w:sz w:val="20"/>
          <w:szCs w:val="20"/>
          <w:lang w:val="en-US"/>
        </w:rPr>
        <w:t>=2.17</w:t>
      </w:r>
      <w:r>
        <w:rPr>
          <w:b w:val="0"/>
          <w:sz w:val="20"/>
          <w:szCs w:val="20"/>
          <w:lang w:val="en-US"/>
        </w:rPr>
        <w:t>)</w:t>
      </w:r>
      <w:r w:rsidRPr="0064636A">
        <w:rPr>
          <w:b w:val="0"/>
          <w:sz w:val="20"/>
          <w:szCs w:val="20"/>
          <w:lang w:val="en-US"/>
        </w:rPr>
        <w:t xml:space="preserve"> had lower mean ratings than neutral MIP music</w:t>
      </w:r>
      <w:r>
        <w:rPr>
          <w:b w:val="0"/>
          <w:sz w:val="20"/>
          <w:szCs w:val="20"/>
          <w:lang w:val="en-US"/>
        </w:rPr>
        <w:t xml:space="preserve"> (</w:t>
      </w:r>
      <w:r w:rsidRPr="0064636A">
        <w:rPr>
          <w:b w:val="0"/>
          <w:i/>
          <w:sz w:val="20"/>
          <w:szCs w:val="20"/>
          <w:lang w:val="en-US"/>
        </w:rPr>
        <w:t>M</w:t>
      </w:r>
      <w:r w:rsidRPr="0064636A">
        <w:rPr>
          <w:b w:val="0"/>
          <w:sz w:val="20"/>
          <w:szCs w:val="20"/>
          <w:lang w:val="en-US"/>
        </w:rPr>
        <w:t xml:space="preserve">= 0.50, </w:t>
      </w:r>
      <w:r w:rsidRPr="0064636A">
        <w:rPr>
          <w:rFonts w:eastAsia="Calibri"/>
          <w:b w:val="0"/>
          <w:i/>
          <w:sz w:val="20"/>
          <w:szCs w:val="20"/>
          <w:lang w:val="en-US"/>
        </w:rPr>
        <w:t>SD</w:t>
      </w:r>
      <w:r w:rsidRPr="0064636A">
        <w:rPr>
          <w:rFonts w:eastAsia="Calibri"/>
          <w:b w:val="0"/>
          <w:sz w:val="20"/>
          <w:szCs w:val="20"/>
          <w:lang w:val="en-US"/>
        </w:rPr>
        <w:t>=2.41</w:t>
      </w:r>
      <w:r>
        <w:rPr>
          <w:rFonts w:eastAsia="Calibri"/>
          <w:b w:val="0"/>
          <w:sz w:val="20"/>
          <w:szCs w:val="20"/>
          <w:lang w:val="en-US"/>
        </w:rPr>
        <w:t>)</w:t>
      </w:r>
      <w:r>
        <w:rPr>
          <w:b w:val="0"/>
          <w:sz w:val="20"/>
          <w:szCs w:val="20"/>
          <w:lang w:val="en-US"/>
        </w:rPr>
        <w:t xml:space="preserve">, </w:t>
      </w:r>
      <w:r w:rsidRPr="0064636A">
        <w:rPr>
          <w:b w:val="0"/>
          <w:i/>
          <w:sz w:val="20"/>
          <w:szCs w:val="20"/>
          <w:lang w:val="en-US"/>
        </w:rPr>
        <w:t>p</w:t>
      </w:r>
      <w:r w:rsidRPr="0064636A">
        <w:rPr>
          <w:b w:val="0"/>
          <w:sz w:val="20"/>
          <w:szCs w:val="20"/>
          <w:lang w:val="en-US"/>
        </w:rPr>
        <w:t xml:space="preserve">= .001, whereas positive MIP music </w:t>
      </w:r>
      <w:r>
        <w:rPr>
          <w:b w:val="0"/>
          <w:sz w:val="20"/>
          <w:szCs w:val="20"/>
          <w:lang w:val="en-US"/>
        </w:rPr>
        <w:t>(</w:t>
      </w:r>
      <w:r w:rsidRPr="0064636A">
        <w:rPr>
          <w:b w:val="0"/>
          <w:i/>
          <w:sz w:val="20"/>
          <w:szCs w:val="20"/>
          <w:lang w:val="en-US"/>
        </w:rPr>
        <w:t>M</w:t>
      </w:r>
      <w:r w:rsidRPr="0064636A">
        <w:rPr>
          <w:b w:val="0"/>
          <w:sz w:val="20"/>
          <w:szCs w:val="20"/>
          <w:lang w:val="en-US"/>
        </w:rPr>
        <w:t xml:space="preserve">= 3.76, </w:t>
      </w:r>
      <w:r w:rsidRPr="0064636A">
        <w:rPr>
          <w:rFonts w:eastAsia="Calibri"/>
          <w:b w:val="0"/>
          <w:i/>
          <w:sz w:val="20"/>
          <w:szCs w:val="20"/>
          <w:lang w:val="en-US"/>
        </w:rPr>
        <w:t>SD</w:t>
      </w:r>
      <w:r w:rsidRPr="0064636A">
        <w:rPr>
          <w:rFonts w:eastAsia="Calibri"/>
          <w:b w:val="0"/>
          <w:sz w:val="20"/>
          <w:szCs w:val="20"/>
          <w:lang w:val="en-US"/>
        </w:rPr>
        <w:t>=1.76</w:t>
      </w:r>
      <w:r>
        <w:rPr>
          <w:rFonts w:eastAsia="Calibri"/>
          <w:b w:val="0"/>
          <w:sz w:val="20"/>
          <w:szCs w:val="20"/>
          <w:lang w:val="en-US"/>
        </w:rPr>
        <w:t>)</w:t>
      </w:r>
      <w:r w:rsidRPr="0064636A">
        <w:rPr>
          <w:b w:val="0"/>
          <w:sz w:val="20"/>
          <w:szCs w:val="20"/>
          <w:lang w:val="en-US"/>
        </w:rPr>
        <w:t xml:space="preserve"> had higher ratings than both negative and neutral MIP music</w:t>
      </w:r>
      <w:r>
        <w:rPr>
          <w:b w:val="0"/>
          <w:sz w:val="20"/>
          <w:szCs w:val="20"/>
          <w:lang w:val="en-US"/>
        </w:rPr>
        <w:t xml:space="preserve">, </w:t>
      </w:r>
      <w:r w:rsidRPr="0064636A">
        <w:rPr>
          <w:b w:val="0"/>
          <w:i/>
          <w:sz w:val="20"/>
          <w:szCs w:val="20"/>
          <w:lang w:val="en-US"/>
        </w:rPr>
        <w:t>p</w:t>
      </w:r>
      <w:r>
        <w:rPr>
          <w:b w:val="0"/>
          <w:sz w:val="20"/>
          <w:szCs w:val="20"/>
          <w:lang w:val="en-US"/>
        </w:rPr>
        <w:t>= .001 in both cases.</w:t>
      </w:r>
    </w:p>
  </w:footnote>
  <w:footnote w:id="4">
    <w:p w14:paraId="0A602BB8" w14:textId="77777777" w:rsidR="00EB4636" w:rsidRPr="00D873AF" w:rsidRDefault="001E7E79" w:rsidP="000C695F">
      <w:pPr>
        <w:pStyle w:val="Textonotapie"/>
      </w:pPr>
      <w:r w:rsidRPr="00D873AF">
        <w:rPr>
          <w:rStyle w:val="Refdenotaalpie"/>
        </w:rPr>
        <w:footnoteRef/>
      </w:r>
      <w:r w:rsidRPr="00D873AF">
        <w:t xml:space="preserve"> </w:t>
      </w:r>
      <w:r w:rsidR="00D873AF">
        <w:rPr>
          <w:rFonts w:ascii="Times New Roman" w:hAnsi="Times New Roman"/>
        </w:rPr>
        <w:t>Therefore, w</w:t>
      </w:r>
      <w:r w:rsidRPr="00D873AF">
        <w:rPr>
          <w:rFonts w:ascii="Times New Roman" w:hAnsi="Times New Roman"/>
        </w:rPr>
        <w:t xml:space="preserve">e performed </w:t>
      </w:r>
      <w:r w:rsidRPr="00D873AF">
        <w:rPr>
          <w:rFonts w:ascii="Times New Roman" w:hAnsi="Times New Roman"/>
          <w:snapToGrid w:val="0"/>
          <w:lang w:val="en-GB"/>
        </w:rPr>
        <w:t>a 3 x 2 x 3 mixed ANOVA, with MIP group (negative, neutral, positive) and gender (female, male) as between-subject variables, and emotional picture condition (</w:t>
      </w:r>
      <w:r w:rsidRPr="00D873AF">
        <w:rPr>
          <w:rFonts w:ascii="Times New Roman" w:hAnsi="Times New Roman"/>
          <w:lang w:eastAsia="es-ES"/>
        </w:rPr>
        <w:t>happy-neutral, angry-neutral, sad-neutral</w:t>
      </w:r>
      <w:r w:rsidRPr="00D873AF">
        <w:rPr>
          <w:rFonts w:ascii="Times New Roman" w:hAnsi="Times New Roman"/>
          <w:snapToGrid w:val="0"/>
          <w:lang w:val="en-GB"/>
        </w:rPr>
        <w:t xml:space="preserve">) as a within-subject variable, to test </w:t>
      </w:r>
      <w:r w:rsidR="00FD1A61" w:rsidRPr="00D873AF">
        <w:rPr>
          <w:rFonts w:ascii="Times New Roman" w:hAnsi="Times New Roman"/>
          <w:snapToGrid w:val="0"/>
          <w:lang w:val="en-GB"/>
        </w:rPr>
        <w:t>whether</w:t>
      </w:r>
      <w:r w:rsidRPr="00D873AF">
        <w:rPr>
          <w:rFonts w:ascii="Times New Roman" w:hAnsi="Times New Roman"/>
          <w:snapToGrid w:val="0"/>
          <w:lang w:val="en-GB"/>
        </w:rPr>
        <w:t xml:space="preserve"> differences </w:t>
      </w:r>
      <w:r w:rsidR="00AE4974" w:rsidRPr="00D873AF">
        <w:rPr>
          <w:rFonts w:ascii="Times New Roman" w:hAnsi="Times New Roman"/>
          <w:snapToGrid w:val="0"/>
          <w:lang w:val="en-GB"/>
        </w:rPr>
        <w:t>i</w:t>
      </w:r>
      <w:r w:rsidRPr="00D873AF">
        <w:rPr>
          <w:rFonts w:ascii="Times New Roman" w:hAnsi="Times New Roman"/>
          <w:snapToGrid w:val="0"/>
          <w:lang w:val="en-GB"/>
        </w:rPr>
        <w:t xml:space="preserve">n attentional deployment to emotional faces </w:t>
      </w:r>
      <w:r w:rsidR="00FD1A61" w:rsidRPr="00D873AF">
        <w:rPr>
          <w:rFonts w:ascii="Times New Roman" w:hAnsi="Times New Roman"/>
          <w:snapToGrid w:val="0"/>
          <w:lang w:val="en-GB"/>
        </w:rPr>
        <w:t>were</w:t>
      </w:r>
      <w:r w:rsidRPr="00D873AF">
        <w:rPr>
          <w:rFonts w:ascii="Times New Roman" w:hAnsi="Times New Roman"/>
          <w:snapToGrid w:val="0"/>
          <w:lang w:val="en-GB"/>
        </w:rPr>
        <w:t xml:space="preserve"> based on gender</w:t>
      </w:r>
      <w:r w:rsidRPr="00D873AF">
        <w:rPr>
          <w:rFonts w:ascii="Times New Roman" w:hAnsi="Times New Roman"/>
        </w:rPr>
        <w:t xml:space="preserve">. </w:t>
      </w:r>
      <w:r w:rsidRPr="00D873AF">
        <w:rPr>
          <w:rFonts w:ascii="Times New Roman" w:hAnsi="Times New Roman"/>
          <w:lang w:eastAsia="es-ES_tradnl"/>
        </w:rPr>
        <w:t>The a</w:t>
      </w:r>
      <w:r w:rsidRPr="00D873AF">
        <w:rPr>
          <w:rFonts w:ascii="Times New Roman" w:hAnsi="Times New Roman"/>
          <w:snapToGrid w:val="0"/>
        </w:rPr>
        <w:t>nalysis</w:t>
      </w:r>
      <w:r w:rsidRPr="00D873AF">
        <w:rPr>
          <w:rFonts w:ascii="Times New Roman" w:hAnsi="Times New Roman"/>
          <w:snapToGrid w:val="0"/>
          <w:lang w:val="en-GB"/>
        </w:rPr>
        <w:t xml:space="preserve"> revealed only the significant main effect of emotion condition </w:t>
      </w:r>
      <w:r w:rsidR="007C318A" w:rsidRPr="00D873AF">
        <w:rPr>
          <w:rFonts w:ascii="Times New Roman" w:hAnsi="Times New Roman"/>
          <w:snapToGrid w:val="0"/>
          <w:lang w:val="en-GB"/>
        </w:rPr>
        <w:t xml:space="preserve">previously </w:t>
      </w:r>
      <w:r w:rsidRPr="00D873AF">
        <w:rPr>
          <w:rFonts w:ascii="Times New Roman" w:hAnsi="Times New Roman"/>
          <w:snapToGrid w:val="0"/>
          <w:lang w:val="en-GB"/>
        </w:rPr>
        <w:t>reported</w:t>
      </w:r>
      <w:r w:rsidR="00AE4974" w:rsidRPr="00D873AF">
        <w:rPr>
          <w:rFonts w:ascii="Times New Roman" w:hAnsi="Times New Roman"/>
          <w:snapToGrid w:val="0"/>
          <w:lang w:val="en-GB"/>
        </w:rPr>
        <w:t xml:space="preserve"> but no</w:t>
      </w:r>
      <w:r w:rsidRPr="00D873AF">
        <w:rPr>
          <w:rFonts w:ascii="Times New Roman" w:hAnsi="Times New Roman"/>
          <w:snapToGrid w:val="0"/>
          <w:lang w:val="en-GB"/>
        </w:rPr>
        <w:t xml:space="preserve"> gender x emotion condition or MIP group x gender x emotion condition interaction, </w:t>
      </w:r>
      <w:proofErr w:type="gramStart"/>
      <w:r w:rsidRPr="00D873AF">
        <w:rPr>
          <w:rFonts w:ascii="Times New Roman" w:hAnsi="Times New Roman"/>
          <w:bCs/>
          <w:i/>
          <w:lang w:eastAsia="es-ES"/>
        </w:rPr>
        <w:t>F</w:t>
      </w:r>
      <w:r w:rsidRPr="00D873AF">
        <w:rPr>
          <w:rFonts w:ascii="Times New Roman" w:hAnsi="Times New Roman"/>
          <w:bCs/>
          <w:lang w:eastAsia="es-ES"/>
        </w:rPr>
        <w:t>(</w:t>
      </w:r>
      <w:proofErr w:type="gramEnd"/>
      <w:r w:rsidRPr="00D873AF">
        <w:rPr>
          <w:rFonts w:ascii="Times New Roman" w:hAnsi="Times New Roman"/>
          <w:bCs/>
          <w:lang w:eastAsia="es-ES"/>
        </w:rPr>
        <w:t xml:space="preserve">2,238) = 0.78, </w:t>
      </w:r>
      <w:r w:rsidRPr="00D873AF">
        <w:rPr>
          <w:rFonts w:ascii="Times New Roman" w:hAnsi="Times New Roman"/>
          <w:bCs/>
          <w:i/>
          <w:lang w:eastAsia="es-ES"/>
        </w:rPr>
        <w:t>p</w:t>
      </w:r>
      <w:r w:rsidRPr="00D873AF">
        <w:rPr>
          <w:rFonts w:ascii="Times New Roman" w:hAnsi="Times New Roman"/>
          <w:bCs/>
          <w:lang w:eastAsia="es-ES"/>
        </w:rPr>
        <w:t xml:space="preserve">=.457, </w:t>
      </w:r>
      <w:r w:rsidRPr="00D873AF">
        <w:rPr>
          <w:rFonts w:ascii="Symbol" w:hAnsi="Symbol"/>
        </w:rPr>
        <w:t></w:t>
      </w:r>
      <w:r w:rsidRPr="00D873AF">
        <w:rPr>
          <w:rFonts w:ascii="Times New Roman" w:hAnsi="Times New Roman"/>
          <w:bCs/>
          <w:vertAlign w:val="superscript"/>
        </w:rPr>
        <w:t xml:space="preserve">2 </w:t>
      </w:r>
      <w:r w:rsidRPr="00D873AF">
        <w:rPr>
          <w:rFonts w:ascii="Times New Roman" w:hAnsi="Times New Roman"/>
          <w:snapToGrid w:val="0"/>
          <w:lang w:val="en-GB"/>
        </w:rPr>
        <w:t xml:space="preserve">= .01, and </w:t>
      </w:r>
      <w:r w:rsidRPr="00D873AF">
        <w:rPr>
          <w:rFonts w:ascii="Times New Roman" w:hAnsi="Times New Roman"/>
          <w:bCs/>
          <w:i/>
          <w:lang w:eastAsia="es-ES"/>
        </w:rPr>
        <w:t>F</w:t>
      </w:r>
      <w:r w:rsidRPr="00D873AF">
        <w:rPr>
          <w:rFonts w:ascii="Times New Roman" w:hAnsi="Times New Roman"/>
          <w:bCs/>
          <w:lang w:eastAsia="es-ES"/>
        </w:rPr>
        <w:t xml:space="preserve">(4,238) = 0.92, </w:t>
      </w:r>
      <w:r w:rsidRPr="00D873AF">
        <w:rPr>
          <w:rFonts w:ascii="Times New Roman" w:hAnsi="Times New Roman"/>
          <w:bCs/>
          <w:i/>
          <w:lang w:eastAsia="es-ES"/>
        </w:rPr>
        <w:t>p</w:t>
      </w:r>
      <w:r w:rsidRPr="00D873AF">
        <w:rPr>
          <w:rFonts w:ascii="Times New Roman" w:hAnsi="Times New Roman"/>
          <w:bCs/>
          <w:lang w:eastAsia="es-ES"/>
        </w:rPr>
        <w:t xml:space="preserve">=.453, </w:t>
      </w:r>
      <w:r w:rsidRPr="00D873AF">
        <w:rPr>
          <w:rFonts w:ascii="Symbol" w:hAnsi="Symbol"/>
        </w:rPr>
        <w:t></w:t>
      </w:r>
      <w:r w:rsidRPr="00D873AF">
        <w:rPr>
          <w:rFonts w:ascii="Times New Roman" w:hAnsi="Times New Roman"/>
          <w:bCs/>
          <w:vertAlign w:val="superscript"/>
        </w:rPr>
        <w:t xml:space="preserve">2 </w:t>
      </w:r>
      <w:r w:rsidRPr="00D873AF">
        <w:rPr>
          <w:rFonts w:ascii="Times New Roman" w:hAnsi="Times New Roman"/>
          <w:snapToGrid w:val="0"/>
          <w:lang w:val="en-GB"/>
        </w:rPr>
        <w:t xml:space="preserve">= .01, respectively. Thus, </w:t>
      </w:r>
      <w:r w:rsidR="00FD1A61" w:rsidRPr="00D873AF">
        <w:rPr>
          <w:rFonts w:ascii="Times New Roman" w:hAnsi="Times New Roman"/>
          <w:snapToGrid w:val="0"/>
          <w:lang w:val="en-GB"/>
        </w:rPr>
        <w:t>gender did not affect</w:t>
      </w:r>
      <w:r w:rsidRPr="00D873AF">
        <w:rPr>
          <w:rFonts w:ascii="Times New Roman" w:hAnsi="Times New Roman"/>
          <w:snapToGrid w:val="0"/>
          <w:lang w:val="en-GB"/>
        </w:rPr>
        <w:t xml:space="preserve"> attentional deployment</w:t>
      </w:r>
      <w:r w:rsidR="00FD1A61" w:rsidRPr="00D873AF">
        <w:rPr>
          <w:rFonts w:ascii="Times New Roman" w:hAnsi="Times New Roman"/>
          <w:snapToGrid w:val="0"/>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05A5E" w14:textId="77777777" w:rsidR="0036272E" w:rsidRDefault="00EB4636" w:rsidP="001C2D92">
    <w:pPr>
      <w:pStyle w:val="Encabezado"/>
      <w:framePr w:wrap="around" w:vAnchor="text" w:hAnchor="margin" w:xAlign="right" w:y="1"/>
      <w:rPr>
        <w:rStyle w:val="Nmerodepgina"/>
      </w:rPr>
    </w:pPr>
    <w:r>
      <w:rPr>
        <w:rStyle w:val="Nmerodepgina"/>
      </w:rPr>
      <w:fldChar w:fldCharType="begin"/>
    </w:r>
    <w:r w:rsidR="0036272E">
      <w:rPr>
        <w:rStyle w:val="Nmerodepgina"/>
      </w:rPr>
      <w:instrText xml:space="preserve">PAGE  </w:instrText>
    </w:r>
    <w:r>
      <w:rPr>
        <w:rStyle w:val="Nmerodepgina"/>
      </w:rPr>
      <w:fldChar w:fldCharType="end"/>
    </w:r>
  </w:p>
  <w:p w14:paraId="5C579D44" w14:textId="77777777" w:rsidR="0036272E" w:rsidRDefault="0036272E" w:rsidP="001C2D92">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97668" w14:textId="33EB5164" w:rsidR="0036272E" w:rsidRDefault="0036272E" w:rsidP="001C2D92">
    <w:pPr>
      <w:pStyle w:val="Encabezado"/>
    </w:pPr>
    <w:r>
      <w:t>Attentional deployment and mood repair</w:t>
    </w:r>
    <w:r>
      <w:tab/>
    </w:r>
    <w:r>
      <w:tab/>
    </w:r>
  </w:p>
  <w:p w14:paraId="2A3050C5" w14:textId="77777777" w:rsidR="0036272E" w:rsidRPr="00DC5E28" w:rsidRDefault="0036272E" w:rsidP="001C2D92">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E411F" w14:textId="77777777" w:rsidR="0036272E" w:rsidRDefault="0036272E" w:rsidP="008D1C54">
    <w:pPr>
      <w:pStyle w:val="Encabezado"/>
    </w:pPr>
    <w:r>
      <w:t>Selective attention and mood repair</w:t>
    </w:r>
    <w:r>
      <w:tab/>
    </w:r>
    <w:r>
      <w:tab/>
    </w:r>
    <w:r w:rsidR="00EB4636">
      <w:fldChar w:fldCharType="begin"/>
    </w:r>
    <w:r w:rsidR="00227AF7">
      <w:instrText xml:space="preserve"> PAGE   \* MERGEFORMAT </w:instrText>
    </w:r>
    <w:r w:rsidR="00EB4636">
      <w:fldChar w:fldCharType="separate"/>
    </w:r>
    <w:r w:rsidR="007B7444">
      <w:rPr>
        <w:noProof/>
      </w:rPr>
      <w:t>31</w:t>
    </w:r>
    <w:r w:rsidR="00EB4636">
      <w:rPr>
        <w:noProof/>
      </w:rPr>
      <w:fldChar w:fldCharType="end"/>
    </w:r>
  </w:p>
  <w:p w14:paraId="5E552038" w14:textId="77777777" w:rsidR="0036272E" w:rsidRDefault="0036272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D94C65A"/>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153C5234"/>
    <w:multiLevelType w:val="hybridMultilevel"/>
    <w:tmpl w:val="18189870"/>
    <w:lvl w:ilvl="0" w:tplc="818A01F2">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21323DEB"/>
    <w:multiLevelType w:val="hybridMultilevel"/>
    <w:tmpl w:val="A572AF38"/>
    <w:lvl w:ilvl="0" w:tplc="B6880E08">
      <w:start w:val="2"/>
      <w:numFmt w:val="bullet"/>
      <w:lvlText w:val="-"/>
      <w:lvlJc w:val="left"/>
      <w:pPr>
        <w:ind w:left="720" w:hanging="360"/>
      </w:pPr>
      <w:rPr>
        <w:rFonts w:ascii="Times New Roman" w:eastAsia="Times New Roman" w:hAnsi="Times New Roman"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D7637DE"/>
    <w:multiLevelType w:val="hybridMultilevel"/>
    <w:tmpl w:val="0158D468"/>
    <w:lvl w:ilvl="0" w:tplc="732CCD42">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31EC6B6A"/>
    <w:multiLevelType w:val="hybridMultilevel"/>
    <w:tmpl w:val="5C00DE36"/>
    <w:lvl w:ilvl="0" w:tplc="6F324520">
      <w:start w:val="2"/>
      <w:numFmt w:val="bullet"/>
      <w:lvlText w:val="-"/>
      <w:lvlJc w:val="left"/>
      <w:pPr>
        <w:ind w:left="720" w:hanging="360"/>
      </w:pPr>
      <w:rPr>
        <w:rFonts w:ascii="Times New Roman" w:eastAsia="Times New Roman" w:hAnsi="Times New Roman"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5ED97FEB"/>
    <w:multiLevelType w:val="hybridMultilevel"/>
    <w:tmpl w:val="73FAB75C"/>
    <w:lvl w:ilvl="0" w:tplc="F710E09C">
      <w:start w:val="1"/>
      <w:numFmt w:val="bullet"/>
      <w:lvlText w:val="-"/>
      <w:lvlJc w:val="left"/>
      <w:pPr>
        <w:ind w:left="1069" w:hanging="360"/>
      </w:pPr>
      <w:rPr>
        <w:rFonts w:ascii="Times New Roman" w:eastAsia="Times New Roman" w:hAnsi="Times New Roman" w:cs="Times New Roman"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6" w15:restartNumberingAfterBreak="0">
    <w:nsid w:val="67B97ED6"/>
    <w:multiLevelType w:val="hybridMultilevel"/>
    <w:tmpl w:val="9078E58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689F57DF"/>
    <w:multiLevelType w:val="hybridMultilevel"/>
    <w:tmpl w:val="8CD433DC"/>
    <w:lvl w:ilvl="0" w:tplc="AE4C2E50">
      <w:numFmt w:val="bullet"/>
      <w:lvlText w:val="-"/>
      <w:lvlJc w:val="left"/>
      <w:pPr>
        <w:ind w:left="720" w:hanging="360"/>
      </w:pPr>
      <w:rPr>
        <w:rFonts w:ascii="Calibri" w:eastAsia="Calibri" w:hAnsi="Calibri"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6DBC17AA"/>
    <w:multiLevelType w:val="hybridMultilevel"/>
    <w:tmpl w:val="CB8C5780"/>
    <w:lvl w:ilvl="0" w:tplc="613467E8">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9" w15:restartNumberingAfterBreak="0">
    <w:nsid w:val="724B0426"/>
    <w:multiLevelType w:val="hybridMultilevel"/>
    <w:tmpl w:val="E7A653AA"/>
    <w:lvl w:ilvl="0" w:tplc="523AED3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2D63F9E"/>
    <w:multiLevelType w:val="hybridMultilevel"/>
    <w:tmpl w:val="22FA2196"/>
    <w:lvl w:ilvl="0" w:tplc="FDFEB37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34480744">
    <w:abstractNumId w:val="3"/>
  </w:num>
  <w:num w:numId="2" w16cid:durableId="2117869461">
    <w:abstractNumId w:val="6"/>
  </w:num>
  <w:num w:numId="3" w16cid:durableId="1654867256">
    <w:abstractNumId w:val="8"/>
  </w:num>
  <w:num w:numId="4" w16cid:durableId="117529292">
    <w:abstractNumId w:val="1"/>
  </w:num>
  <w:num w:numId="5" w16cid:durableId="613024328">
    <w:abstractNumId w:val="0"/>
  </w:num>
  <w:num w:numId="6" w16cid:durableId="1286544415">
    <w:abstractNumId w:val="7"/>
  </w:num>
  <w:num w:numId="7" w16cid:durableId="1228954222">
    <w:abstractNumId w:val="9"/>
  </w:num>
  <w:num w:numId="8" w16cid:durableId="137575065">
    <w:abstractNumId w:val="4"/>
  </w:num>
  <w:num w:numId="9" w16cid:durableId="579212827">
    <w:abstractNumId w:val="2"/>
  </w:num>
  <w:num w:numId="10" w16cid:durableId="758602636">
    <w:abstractNumId w:val="5"/>
  </w:num>
  <w:num w:numId="11" w16cid:durableId="7545173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60421"/>
    <w:rsid w:val="000235D0"/>
    <w:rsid w:val="00023866"/>
    <w:rsid w:val="00041308"/>
    <w:rsid w:val="000424D6"/>
    <w:rsid w:val="00042A0E"/>
    <w:rsid w:val="000452E5"/>
    <w:rsid w:val="00055044"/>
    <w:rsid w:val="00056E1F"/>
    <w:rsid w:val="00072951"/>
    <w:rsid w:val="000758D9"/>
    <w:rsid w:val="00075A58"/>
    <w:rsid w:val="00077072"/>
    <w:rsid w:val="00081148"/>
    <w:rsid w:val="00082153"/>
    <w:rsid w:val="00082DFC"/>
    <w:rsid w:val="00083E88"/>
    <w:rsid w:val="00084C1E"/>
    <w:rsid w:val="00084F95"/>
    <w:rsid w:val="00085EC0"/>
    <w:rsid w:val="00093FAB"/>
    <w:rsid w:val="000A5AFA"/>
    <w:rsid w:val="000A709A"/>
    <w:rsid w:val="000B7465"/>
    <w:rsid w:val="000C5FF0"/>
    <w:rsid w:val="000C695F"/>
    <w:rsid w:val="000D0FEA"/>
    <w:rsid w:val="000D2DFF"/>
    <w:rsid w:val="000D5061"/>
    <w:rsid w:val="000E4AF8"/>
    <w:rsid w:val="00100EC1"/>
    <w:rsid w:val="001048C4"/>
    <w:rsid w:val="001114C7"/>
    <w:rsid w:val="0011435C"/>
    <w:rsid w:val="001151B5"/>
    <w:rsid w:val="0011669D"/>
    <w:rsid w:val="00116D0D"/>
    <w:rsid w:val="00122722"/>
    <w:rsid w:val="001269A6"/>
    <w:rsid w:val="0013727B"/>
    <w:rsid w:val="0014352C"/>
    <w:rsid w:val="001558B1"/>
    <w:rsid w:val="00155CB3"/>
    <w:rsid w:val="001570A5"/>
    <w:rsid w:val="00157682"/>
    <w:rsid w:val="00176479"/>
    <w:rsid w:val="001835A4"/>
    <w:rsid w:val="001943B3"/>
    <w:rsid w:val="00196BB3"/>
    <w:rsid w:val="001A140E"/>
    <w:rsid w:val="001A519A"/>
    <w:rsid w:val="001C2D92"/>
    <w:rsid w:val="001C367E"/>
    <w:rsid w:val="001D1B10"/>
    <w:rsid w:val="001D3D41"/>
    <w:rsid w:val="001D70FA"/>
    <w:rsid w:val="001E043F"/>
    <w:rsid w:val="001E1C99"/>
    <w:rsid w:val="001E73E5"/>
    <w:rsid w:val="001E7E79"/>
    <w:rsid w:val="001F08CE"/>
    <w:rsid w:val="0020208E"/>
    <w:rsid w:val="00202E6C"/>
    <w:rsid w:val="00203E0D"/>
    <w:rsid w:val="00222744"/>
    <w:rsid w:val="002265F9"/>
    <w:rsid w:val="002269B6"/>
    <w:rsid w:val="00227AF7"/>
    <w:rsid w:val="002373FD"/>
    <w:rsid w:val="00244208"/>
    <w:rsid w:val="00251FAF"/>
    <w:rsid w:val="00255A9B"/>
    <w:rsid w:val="002612F8"/>
    <w:rsid w:val="00267F2A"/>
    <w:rsid w:val="00282160"/>
    <w:rsid w:val="00284A87"/>
    <w:rsid w:val="00285C32"/>
    <w:rsid w:val="00287151"/>
    <w:rsid w:val="00287A7C"/>
    <w:rsid w:val="0029545F"/>
    <w:rsid w:val="0029717A"/>
    <w:rsid w:val="002A5A4A"/>
    <w:rsid w:val="002C15ED"/>
    <w:rsid w:val="002C1A1F"/>
    <w:rsid w:val="002C34AD"/>
    <w:rsid w:val="002C5F26"/>
    <w:rsid w:val="002D37EF"/>
    <w:rsid w:val="002D74E6"/>
    <w:rsid w:val="002E2C0F"/>
    <w:rsid w:val="002E37D0"/>
    <w:rsid w:val="002E6535"/>
    <w:rsid w:val="002E7762"/>
    <w:rsid w:val="002F02B2"/>
    <w:rsid w:val="002F28B8"/>
    <w:rsid w:val="002F2D5C"/>
    <w:rsid w:val="002F4029"/>
    <w:rsid w:val="002F4CE9"/>
    <w:rsid w:val="00300855"/>
    <w:rsid w:val="00300A8E"/>
    <w:rsid w:val="003028EF"/>
    <w:rsid w:val="0031080F"/>
    <w:rsid w:val="00321A06"/>
    <w:rsid w:val="00322AD5"/>
    <w:rsid w:val="00322DBB"/>
    <w:rsid w:val="00331913"/>
    <w:rsid w:val="00332A96"/>
    <w:rsid w:val="00340ECE"/>
    <w:rsid w:val="00342B20"/>
    <w:rsid w:val="00351D36"/>
    <w:rsid w:val="00356C08"/>
    <w:rsid w:val="00360D4E"/>
    <w:rsid w:val="00360D95"/>
    <w:rsid w:val="0036272E"/>
    <w:rsid w:val="0036769C"/>
    <w:rsid w:val="0036790C"/>
    <w:rsid w:val="00373EE6"/>
    <w:rsid w:val="003740BC"/>
    <w:rsid w:val="00376233"/>
    <w:rsid w:val="0038076F"/>
    <w:rsid w:val="00381D22"/>
    <w:rsid w:val="00381DCE"/>
    <w:rsid w:val="003864DA"/>
    <w:rsid w:val="00387951"/>
    <w:rsid w:val="003938A3"/>
    <w:rsid w:val="003A037A"/>
    <w:rsid w:val="003B2BEB"/>
    <w:rsid w:val="003C5425"/>
    <w:rsid w:val="003C7BC0"/>
    <w:rsid w:val="003D161F"/>
    <w:rsid w:val="003D3F79"/>
    <w:rsid w:val="003D6DDB"/>
    <w:rsid w:val="003E2424"/>
    <w:rsid w:val="003E4080"/>
    <w:rsid w:val="003F2943"/>
    <w:rsid w:val="003F3535"/>
    <w:rsid w:val="003F5D29"/>
    <w:rsid w:val="00411C1F"/>
    <w:rsid w:val="0041350C"/>
    <w:rsid w:val="00416244"/>
    <w:rsid w:val="00420368"/>
    <w:rsid w:val="004236E1"/>
    <w:rsid w:val="00430DDC"/>
    <w:rsid w:val="00433FC6"/>
    <w:rsid w:val="004442F3"/>
    <w:rsid w:val="0044482D"/>
    <w:rsid w:val="00450D14"/>
    <w:rsid w:val="00451DED"/>
    <w:rsid w:val="00462439"/>
    <w:rsid w:val="004667D1"/>
    <w:rsid w:val="00466923"/>
    <w:rsid w:val="00466E2B"/>
    <w:rsid w:val="0047791D"/>
    <w:rsid w:val="00477DF9"/>
    <w:rsid w:val="004808F8"/>
    <w:rsid w:val="00481483"/>
    <w:rsid w:val="00486173"/>
    <w:rsid w:val="00486519"/>
    <w:rsid w:val="00490E06"/>
    <w:rsid w:val="0049100B"/>
    <w:rsid w:val="00497C41"/>
    <w:rsid w:val="004B1173"/>
    <w:rsid w:val="004B57D8"/>
    <w:rsid w:val="004B6B85"/>
    <w:rsid w:val="004C10A4"/>
    <w:rsid w:val="004C1C3A"/>
    <w:rsid w:val="004C1F8C"/>
    <w:rsid w:val="004C60DC"/>
    <w:rsid w:val="004E6859"/>
    <w:rsid w:val="004F064F"/>
    <w:rsid w:val="004F2398"/>
    <w:rsid w:val="004F78E9"/>
    <w:rsid w:val="0050171A"/>
    <w:rsid w:val="00505F9C"/>
    <w:rsid w:val="0050691A"/>
    <w:rsid w:val="005125E4"/>
    <w:rsid w:val="005140B1"/>
    <w:rsid w:val="00520C08"/>
    <w:rsid w:val="005322E2"/>
    <w:rsid w:val="00532685"/>
    <w:rsid w:val="00534771"/>
    <w:rsid w:val="00536B35"/>
    <w:rsid w:val="00544A2A"/>
    <w:rsid w:val="0056007E"/>
    <w:rsid w:val="00560EB5"/>
    <w:rsid w:val="00565A31"/>
    <w:rsid w:val="0057150F"/>
    <w:rsid w:val="0057628D"/>
    <w:rsid w:val="005810F0"/>
    <w:rsid w:val="00591271"/>
    <w:rsid w:val="005A056F"/>
    <w:rsid w:val="005B0C3F"/>
    <w:rsid w:val="005B289B"/>
    <w:rsid w:val="005B3C33"/>
    <w:rsid w:val="005B468D"/>
    <w:rsid w:val="005C28D3"/>
    <w:rsid w:val="005C6F4F"/>
    <w:rsid w:val="005D4E78"/>
    <w:rsid w:val="005D5E76"/>
    <w:rsid w:val="005E0F3D"/>
    <w:rsid w:val="005F0210"/>
    <w:rsid w:val="00607960"/>
    <w:rsid w:val="00607E97"/>
    <w:rsid w:val="00607F1A"/>
    <w:rsid w:val="00610318"/>
    <w:rsid w:val="0061471C"/>
    <w:rsid w:val="0061691D"/>
    <w:rsid w:val="0061695D"/>
    <w:rsid w:val="006204A6"/>
    <w:rsid w:val="00622EAB"/>
    <w:rsid w:val="00627E0D"/>
    <w:rsid w:val="00634F79"/>
    <w:rsid w:val="006361B2"/>
    <w:rsid w:val="0064636A"/>
    <w:rsid w:val="006618AE"/>
    <w:rsid w:val="00670452"/>
    <w:rsid w:val="0067447C"/>
    <w:rsid w:val="006825F4"/>
    <w:rsid w:val="006857F6"/>
    <w:rsid w:val="00686B5D"/>
    <w:rsid w:val="0069021F"/>
    <w:rsid w:val="00690875"/>
    <w:rsid w:val="006922A4"/>
    <w:rsid w:val="00692959"/>
    <w:rsid w:val="006A0722"/>
    <w:rsid w:val="006A7896"/>
    <w:rsid w:val="006C41B3"/>
    <w:rsid w:val="006D00F4"/>
    <w:rsid w:val="006E2A8E"/>
    <w:rsid w:val="006E3E7D"/>
    <w:rsid w:val="006E4C97"/>
    <w:rsid w:val="006F332B"/>
    <w:rsid w:val="006F4632"/>
    <w:rsid w:val="006F5978"/>
    <w:rsid w:val="007027F5"/>
    <w:rsid w:val="00712B1F"/>
    <w:rsid w:val="00716D2D"/>
    <w:rsid w:val="007242B7"/>
    <w:rsid w:val="00727D75"/>
    <w:rsid w:val="007302ED"/>
    <w:rsid w:val="0073304E"/>
    <w:rsid w:val="00747290"/>
    <w:rsid w:val="007503C3"/>
    <w:rsid w:val="0075096F"/>
    <w:rsid w:val="0075412E"/>
    <w:rsid w:val="00756346"/>
    <w:rsid w:val="00756FA6"/>
    <w:rsid w:val="007601C0"/>
    <w:rsid w:val="00761244"/>
    <w:rsid w:val="00761680"/>
    <w:rsid w:val="00762BD8"/>
    <w:rsid w:val="007636F2"/>
    <w:rsid w:val="007716E3"/>
    <w:rsid w:val="00787551"/>
    <w:rsid w:val="007878B5"/>
    <w:rsid w:val="00790C5B"/>
    <w:rsid w:val="007A2741"/>
    <w:rsid w:val="007A2E66"/>
    <w:rsid w:val="007A46B9"/>
    <w:rsid w:val="007B03EA"/>
    <w:rsid w:val="007B1198"/>
    <w:rsid w:val="007B1B8C"/>
    <w:rsid w:val="007B4518"/>
    <w:rsid w:val="007B5B13"/>
    <w:rsid w:val="007B7444"/>
    <w:rsid w:val="007C318A"/>
    <w:rsid w:val="007D0583"/>
    <w:rsid w:val="007D24A3"/>
    <w:rsid w:val="007D544F"/>
    <w:rsid w:val="007D6678"/>
    <w:rsid w:val="007E4D34"/>
    <w:rsid w:val="007F7A03"/>
    <w:rsid w:val="00801CAE"/>
    <w:rsid w:val="00803584"/>
    <w:rsid w:val="0080443E"/>
    <w:rsid w:val="0081493A"/>
    <w:rsid w:val="008158DC"/>
    <w:rsid w:val="00817030"/>
    <w:rsid w:val="00823D48"/>
    <w:rsid w:val="00825A05"/>
    <w:rsid w:val="00830CB8"/>
    <w:rsid w:val="0083141C"/>
    <w:rsid w:val="00831B91"/>
    <w:rsid w:val="00833184"/>
    <w:rsid w:val="00834154"/>
    <w:rsid w:val="00835526"/>
    <w:rsid w:val="0084502C"/>
    <w:rsid w:val="00851912"/>
    <w:rsid w:val="008519D3"/>
    <w:rsid w:val="00851CB5"/>
    <w:rsid w:val="0085306C"/>
    <w:rsid w:val="00856AA8"/>
    <w:rsid w:val="00857441"/>
    <w:rsid w:val="0086009D"/>
    <w:rsid w:val="0086262A"/>
    <w:rsid w:val="00862B39"/>
    <w:rsid w:val="00871935"/>
    <w:rsid w:val="00872A3D"/>
    <w:rsid w:val="00880183"/>
    <w:rsid w:val="00880BC2"/>
    <w:rsid w:val="00880DC4"/>
    <w:rsid w:val="0088189B"/>
    <w:rsid w:val="008905F6"/>
    <w:rsid w:val="0089112E"/>
    <w:rsid w:val="00893C65"/>
    <w:rsid w:val="00894457"/>
    <w:rsid w:val="00896C00"/>
    <w:rsid w:val="00896D8B"/>
    <w:rsid w:val="008A1F8B"/>
    <w:rsid w:val="008B122D"/>
    <w:rsid w:val="008B6FE4"/>
    <w:rsid w:val="008C2B4C"/>
    <w:rsid w:val="008C394C"/>
    <w:rsid w:val="008C5361"/>
    <w:rsid w:val="008C6E24"/>
    <w:rsid w:val="008D1C54"/>
    <w:rsid w:val="008D22D4"/>
    <w:rsid w:val="008E1BCA"/>
    <w:rsid w:val="008E3B4A"/>
    <w:rsid w:val="008F6DE4"/>
    <w:rsid w:val="00900953"/>
    <w:rsid w:val="00902A5A"/>
    <w:rsid w:val="0090692B"/>
    <w:rsid w:val="0091166B"/>
    <w:rsid w:val="00923538"/>
    <w:rsid w:val="00925FA7"/>
    <w:rsid w:val="00930A08"/>
    <w:rsid w:val="009349CD"/>
    <w:rsid w:val="00943A6C"/>
    <w:rsid w:val="009452D1"/>
    <w:rsid w:val="00950B9C"/>
    <w:rsid w:val="00952B2D"/>
    <w:rsid w:val="00960421"/>
    <w:rsid w:val="00962644"/>
    <w:rsid w:val="00964518"/>
    <w:rsid w:val="00964D12"/>
    <w:rsid w:val="00967216"/>
    <w:rsid w:val="00971111"/>
    <w:rsid w:val="00976751"/>
    <w:rsid w:val="009813AB"/>
    <w:rsid w:val="00983A97"/>
    <w:rsid w:val="00986774"/>
    <w:rsid w:val="009912BD"/>
    <w:rsid w:val="00991AC3"/>
    <w:rsid w:val="00991AD3"/>
    <w:rsid w:val="00993232"/>
    <w:rsid w:val="00997069"/>
    <w:rsid w:val="009A2762"/>
    <w:rsid w:val="009A6423"/>
    <w:rsid w:val="009B196A"/>
    <w:rsid w:val="009B595E"/>
    <w:rsid w:val="009B6CE1"/>
    <w:rsid w:val="009C02D9"/>
    <w:rsid w:val="009C27FB"/>
    <w:rsid w:val="009C3269"/>
    <w:rsid w:val="009C3ACD"/>
    <w:rsid w:val="009C40F0"/>
    <w:rsid w:val="009C753B"/>
    <w:rsid w:val="009D018D"/>
    <w:rsid w:val="009D0616"/>
    <w:rsid w:val="009D1B01"/>
    <w:rsid w:val="009D2446"/>
    <w:rsid w:val="009E04CB"/>
    <w:rsid w:val="009E6B1A"/>
    <w:rsid w:val="009F0808"/>
    <w:rsid w:val="009F3143"/>
    <w:rsid w:val="009F6F18"/>
    <w:rsid w:val="00A0149C"/>
    <w:rsid w:val="00A05217"/>
    <w:rsid w:val="00A0573D"/>
    <w:rsid w:val="00A12195"/>
    <w:rsid w:val="00A1416E"/>
    <w:rsid w:val="00A176E0"/>
    <w:rsid w:val="00A25933"/>
    <w:rsid w:val="00A27B2B"/>
    <w:rsid w:val="00A34AD7"/>
    <w:rsid w:val="00A50FE9"/>
    <w:rsid w:val="00A511E1"/>
    <w:rsid w:val="00A5366C"/>
    <w:rsid w:val="00A62A66"/>
    <w:rsid w:val="00A722E1"/>
    <w:rsid w:val="00A75FF8"/>
    <w:rsid w:val="00A81B59"/>
    <w:rsid w:val="00A846E2"/>
    <w:rsid w:val="00A94257"/>
    <w:rsid w:val="00A95ABE"/>
    <w:rsid w:val="00A9736E"/>
    <w:rsid w:val="00AA1E47"/>
    <w:rsid w:val="00AA48BE"/>
    <w:rsid w:val="00AA72BC"/>
    <w:rsid w:val="00AB3538"/>
    <w:rsid w:val="00AB48C6"/>
    <w:rsid w:val="00AB73A0"/>
    <w:rsid w:val="00AB7996"/>
    <w:rsid w:val="00AD3D1C"/>
    <w:rsid w:val="00AD4236"/>
    <w:rsid w:val="00AD7918"/>
    <w:rsid w:val="00AE2CA0"/>
    <w:rsid w:val="00AE4280"/>
    <w:rsid w:val="00AE4974"/>
    <w:rsid w:val="00AE59B4"/>
    <w:rsid w:val="00AE7E12"/>
    <w:rsid w:val="00AF194E"/>
    <w:rsid w:val="00AF249D"/>
    <w:rsid w:val="00AF4607"/>
    <w:rsid w:val="00B05211"/>
    <w:rsid w:val="00B10C2F"/>
    <w:rsid w:val="00B124F6"/>
    <w:rsid w:val="00B147B3"/>
    <w:rsid w:val="00B16070"/>
    <w:rsid w:val="00B229B8"/>
    <w:rsid w:val="00B23B28"/>
    <w:rsid w:val="00B27AF4"/>
    <w:rsid w:val="00B32752"/>
    <w:rsid w:val="00B374B4"/>
    <w:rsid w:val="00B42A43"/>
    <w:rsid w:val="00B430CB"/>
    <w:rsid w:val="00B51274"/>
    <w:rsid w:val="00B51EF0"/>
    <w:rsid w:val="00B530B1"/>
    <w:rsid w:val="00B5484F"/>
    <w:rsid w:val="00B647E1"/>
    <w:rsid w:val="00B66483"/>
    <w:rsid w:val="00B665A1"/>
    <w:rsid w:val="00B70253"/>
    <w:rsid w:val="00B706C1"/>
    <w:rsid w:val="00B73F54"/>
    <w:rsid w:val="00B856BB"/>
    <w:rsid w:val="00B90E0B"/>
    <w:rsid w:val="00B95D5F"/>
    <w:rsid w:val="00BA3ED6"/>
    <w:rsid w:val="00BA4E3C"/>
    <w:rsid w:val="00BA654F"/>
    <w:rsid w:val="00BA707B"/>
    <w:rsid w:val="00BC3E48"/>
    <w:rsid w:val="00BD0FD1"/>
    <w:rsid w:val="00BD6E81"/>
    <w:rsid w:val="00BD7C05"/>
    <w:rsid w:val="00BD7ED5"/>
    <w:rsid w:val="00BE75CF"/>
    <w:rsid w:val="00BE7F25"/>
    <w:rsid w:val="00BF09EC"/>
    <w:rsid w:val="00BF16B9"/>
    <w:rsid w:val="00BF3306"/>
    <w:rsid w:val="00C113B2"/>
    <w:rsid w:val="00C125BF"/>
    <w:rsid w:val="00C251D6"/>
    <w:rsid w:val="00C327BE"/>
    <w:rsid w:val="00C4686C"/>
    <w:rsid w:val="00C51AA8"/>
    <w:rsid w:val="00C52076"/>
    <w:rsid w:val="00C5372E"/>
    <w:rsid w:val="00C54101"/>
    <w:rsid w:val="00C60845"/>
    <w:rsid w:val="00C61650"/>
    <w:rsid w:val="00C70C0F"/>
    <w:rsid w:val="00C71CEF"/>
    <w:rsid w:val="00C76D89"/>
    <w:rsid w:val="00C77663"/>
    <w:rsid w:val="00C81FB1"/>
    <w:rsid w:val="00C84EBB"/>
    <w:rsid w:val="00C8505D"/>
    <w:rsid w:val="00C962C8"/>
    <w:rsid w:val="00C96C7A"/>
    <w:rsid w:val="00CB37EB"/>
    <w:rsid w:val="00CB6D0D"/>
    <w:rsid w:val="00CB7A91"/>
    <w:rsid w:val="00CC3BCA"/>
    <w:rsid w:val="00CD1DBB"/>
    <w:rsid w:val="00CD32E6"/>
    <w:rsid w:val="00CD4367"/>
    <w:rsid w:val="00CD69A6"/>
    <w:rsid w:val="00CE0E81"/>
    <w:rsid w:val="00CE16A9"/>
    <w:rsid w:val="00CE45F4"/>
    <w:rsid w:val="00CE51A9"/>
    <w:rsid w:val="00CE5D82"/>
    <w:rsid w:val="00CE6659"/>
    <w:rsid w:val="00CF2AA0"/>
    <w:rsid w:val="00CF6B40"/>
    <w:rsid w:val="00D112E6"/>
    <w:rsid w:val="00D11B92"/>
    <w:rsid w:val="00D16F7D"/>
    <w:rsid w:val="00D170EE"/>
    <w:rsid w:val="00D2250C"/>
    <w:rsid w:val="00D26688"/>
    <w:rsid w:val="00D36AAB"/>
    <w:rsid w:val="00D37237"/>
    <w:rsid w:val="00D37806"/>
    <w:rsid w:val="00D3799A"/>
    <w:rsid w:val="00D37FC2"/>
    <w:rsid w:val="00D406C4"/>
    <w:rsid w:val="00D407F0"/>
    <w:rsid w:val="00D4628E"/>
    <w:rsid w:val="00D51B75"/>
    <w:rsid w:val="00D61CBF"/>
    <w:rsid w:val="00D66948"/>
    <w:rsid w:val="00D76241"/>
    <w:rsid w:val="00D804C9"/>
    <w:rsid w:val="00D811AA"/>
    <w:rsid w:val="00D826A5"/>
    <w:rsid w:val="00D873AF"/>
    <w:rsid w:val="00DA221D"/>
    <w:rsid w:val="00DA4174"/>
    <w:rsid w:val="00DA567D"/>
    <w:rsid w:val="00DB0703"/>
    <w:rsid w:val="00DB1684"/>
    <w:rsid w:val="00DB38E3"/>
    <w:rsid w:val="00DB4FF9"/>
    <w:rsid w:val="00DC1C89"/>
    <w:rsid w:val="00DD10BA"/>
    <w:rsid w:val="00DD338F"/>
    <w:rsid w:val="00DD60D0"/>
    <w:rsid w:val="00DE1522"/>
    <w:rsid w:val="00DE2959"/>
    <w:rsid w:val="00DF3477"/>
    <w:rsid w:val="00E06F6D"/>
    <w:rsid w:val="00E16D98"/>
    <w:rsid w:val="00E236B4"/>
    <w:rsid w:val="00E374D2"/>
    <w:rsid w:val="00E41AB8"/>
    <w:rsid w:val="00E426A1"/>
    <w:rsid w:val="00E527CA"/>
    <w:rsid w:val="00E54CF1"/>
    <w:rsid w:val="00E61F74"/>
    <w:rsid w:val="00E66CA4"/>
    <w:rsid w:val="00E678C0"/>
    <w:rsid w:val="00E92C32"/>
    <w:rsid w:val="00EA20BE"/>
    <w:rsid w:val="00EA5BBC"/>
    <w:rsid w:val="00EB081A"/>
    <w:rsid w:val="00EB0EEB"/>
    <w:rsid w:val="00EB2A05"/>
    <w:rsid w:val="00EB4636"/>
    <w:rsid w:val="00EB7515"/>
    <w:rsid w:val="00EC507C"/>
    <w:rsid w:val="00EC68FF"/>
    <w:rsid w:val="00EC7A9D"/>
    <w:rsid w:val="00EE2B08"/>
    <w:rsid w:val="00EF3917"/>
    <w:rsid w:val="00F05A63"/>
    <w:rsid w:val="00F07096"/>
    <w:rsid w:val="00F1041E"/>
    <w:rsid w:val="00F10B5A"/>
    <w:rsid w:val="00F13A1C"/>
    <w:rsid w:val="00F1549E"/>
    <w:rsid w:val="00F23A9E"/>
    <w:rsid w:val="00F258D8"/>
    <w:rsid w:val="00F369B8"/>
    <w:rsid w:val="00F41839"/>
    <w:rsid w:val="00F559A5"/>
    <w:rsid w:val="00F623A9"/>
    <w:rsid w:val="00F75DE4"/>
    <w:rsid w:val="00F85F48"/>
    <w:rsid w:val="00F873AD"/>
    <w:rsid w:val="00FA0603"/>
    <w:rsid w:val="00FA618E"/>
    <w:rsid w:val="00FC36F5"/>
    <w:rsid w:val="00FC3AA7"/>
    <w:rsid w:val="00FC5A86"/>
    <w:rsid w:val="00FC768A"/>
    <w:rsid w:val="00FD1A61"/>
    <w:rsid w:val="00FD56D5"/>
    <w:rsid w:val="00FD6402"/>
    <w:rsid w:val="00FE0F4A"/>
    <w:rsid w:val="00FE52D6"/>
    <w:rsid w:val="00FF7A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1C11B0"/>
  <w15:docId w15:val="{1127D281-2DAF-40A9-90C5-0F46EB3A7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0421"/>
    <w:rPr>
      <w:rFonts w:ascii="Times New Roman" w:eastAsia="Times New Roman" w:hAnsi="Times New Roman"/>
      <w:sz w:val="24"/>
      <w:szCs w:val="24"/>
      <w:lang w:val="en-US" w:eastAsia="en-US"/>
    </w:rPr>
  </w:style>
  <w:style w:type="paragraph" w:styleId="Ttulo2">
    <w:name w:val="heading 2"/>
    <w:basedOn w:val="Normal"/>
    <w:link w:val="Ttulo2Car"/>
    <w:qFormat/>
    <w:rsid w:val="008D1C54"/>
    <w:pPr>
      <w:spacing w:before="100" w:beforeAutospacing="1" w:after="100" w:afterAutospacing="1"/>
      <w:outlineLvl w:val="1"/>
    </w:pPr>
    <w:rPr>
      <w:rFonts w:eastAsia="MS Mincho"/>
      <w:b/>
      <w:bCs/>
      <w:sz w:val="36"/>
      <w:szCs w:val="36"/>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8D1C54"/>
    <w:rPr>
      <w:rFonts w:ascii="Times New Roman" w:eastAsia="MS Mincho" w:hAnsi="Times New Roman"/>
      <w:b/>
      <w:bCs/>
      <w:sz w:val="36"/>
      <w:szCs w:val="36"/>
      <w:lang w:val="en-US" w:eastAsia="ja-JP"/>
    </w:rPr>
  </w:style>
  <w:style w:type="character" w:styleId="Refdecomentario">
    <w:name w:val="annotation reference"/>
    <w:basedOn w:val="Fuentedeprrafopredeter"/>
    <w:uiPriority w:val="99"/>
    <w:unhideWhenUsed/>
    <w:rsid w:val="00960421"/>
    <w:rPr>
      <w:sz w:val="16"/>
      <w:szCs w:val="16"/>
    </w:rPr>
  </w:style>
  <w:style w:type="paragraph" w:styleId="Textocomentario">
    <w:name w:val="annotation text"/>
    <w:basedOn w:val="Normal"/>
    <w:link w:val="TextocomentarioCar"/>
    <w:uiPriority w:val="99"/>
    <w:unhideWhenUsed/>
    <w:rsid w:val="00960421"/>
    <w:rPr>
      <w:rFonts w:ascii="Calibri" w:eastAsia="Calibri" w:hAnsi="Calibri"/>
      <w:sz w:val="20"/>
      <w:szCs w:val="20"/>
    </w:rPr>
  </w:style>
  <w:style w:type="character" w:customStyle="1" w:styleId="TextocomentarioCar">
    <w:name w:val="Texto comentario Car"/>
    <w:basedOn w:val="Fuentedeprrafopredeter"/>
    <w:link w:val="Textocomentario"/>
    <w:uiPriority w:val="99"/>
    <w:rsid w:val="00960421"/>
    <w:rPr>
      <w:rFonts w:ascii="Calibri" w:eastAsia="Calibri" w:hAnsi="Calibri" w:cs="Times New Roman"/>
      <w:sz w:val="20"/>
      <w:szCs w:val="20"/>
      <w:lang w:val="en-US"/>
    </w:rPr>
  </w:style>
  <w:style w:type="paragraph" w:styleId="Textodeglobo">
    <w:name w:val="Balloon Text"/>
    <w:basedOn w:val="Normal"/>
    <w:link w:val="TextodegloboCar"/>
    <w:uiPriority w:val="99"/>
    <w:unhideWhenUsed/>
    <w:rsid w:val="00960421"/>
    <w:rPr>
      <w:rFonts w:ascii="Tahoma" w:hAnsi="Tahoma" w:cs="Tahoma"/>
      <w:sz w:val="16"/>
      <w:szCs w:val="16"/>
    </w:rPr>
  </w:style>
  <w:style w:type="character" w:customStyle="1" w:styleId="TextodegloboCar">
    <w:name w:val="Texto de globo Car"/>
    <w:basedOn w:val="Fuentedeprrafopredeter"/>
    <w:link w:val="Textodeglobo"/>
    <w:uiPriority w:val="99"/>
    <w:rsid w:val="00960421"/>
    <w:rPr>
      <w:rFonts w:ascii="Tahoma" w:eastAsia="Times New Roman" w:hAnsi="Tahoma" w:cs="Tahoma"/>
      <w:sz w:val="16"/>
      <w:szCs w:val="16"/>
      <w:lang w:val="en-US"/>
    </w:rPr>
  </w:style>
  <w:style w:type="paragraph" w:styleId="Asuntodelcomentario">
    <w:name w:val="annotation subject"/>
    <w:basedOn w:val="Textocomentario"/>
    <w:next w:val="Textocomentario"/>
    <w:link w:val="AsuntodelcomentarioCar"/>
    <w:uiPriority w:val="99"/>
    <w:unhideWhenUsed/>
    <w:rsid w:val="002C5F26"/>
    <w:rPr>
      <w:rFonts w:ascii="Times New Roman" w:eastAsia="Times New Roman" w:hAnsi="Times New Roman"/>
      <w:b/>
      <w:bCs/>
    </w:rPr>
  </w:style>
  <w:style w:type="character" w:customStyle="1" w:styleId="AsuntodelcomentarioCar">
    <w:name w:val="Asunto del comentario Car"/>
    <w:basedOn w:val="TextocomentarioCar"/>
    <w:link w:val="Asuntodelcomentario"/>
    <w:uiPriority w:val="99"/>
    <w:rsid w:val="002C5F26"/>
    <w:rPr>
      <w:rFonts w:ascii="Times New Roman" w:eastAsia="Times New Roman" w:hAnsi="Times New Roman" w:cs="Times New Roman"/>
      <w:b/>
      <w:bCs/>
      <w:sz w:val="20"/>
      <w:szCs w:val="20"/>
      <w:lang w:val="en-US"/>
    </w:rPr>
  </w:style>
  <w:style w:type="paragraph" w:styleId="Encabezado">
    <w:name w:val="header"/>
    <w:basedOn w:val="Normal"/>
    <w:link w:val="EncabezadoCar"/>
    <w:uiPriority w:val="99"/>
    <w:unhideWhenUsed/>
    <w:rsid w:val="008D1C54"/>
    <w:pPr>
      <w:tabs>
        <w:tab w:val="center" w:pos="4252"/>
        <w:tab w:val="right" w:pos="8504"/>
      </w:tabs>
    </w:pPr>
  </w:style>
  <w:style w:type="character" w:customStyle="1" w:styleId="EncabezadoCar">
    <w:name w:val="Encabezado Car"/>
    <w:basedOn w:val="Fuentedeprrafopredeter"/>
    <w:link w:val="Encabezado"/>
    <w:uiPriority w:val="99"/>
    <w:rsid w:val="008D1C54"/>
    <w:rPr>
      <w:rFonts w:ascii="Times New Roman" w:eastAsia="Times New Roman" w:hAnsi="Times New Roman"/>
      <w:sz w:val="24"/>
      <w:szCs w:val="24"/>
      <w:lang w:val="en-US" w:eastAsia="en-US"/>
    </w:rPr>
  </w:style>
  <w:style w:type="paragraph" w:styleId="Piedepgina">
    <w:name w:val="footer"/>
    <w:basedOn w:val="Normal"/>
    <w:link w:val="PiedepginaCar"/>
    <w:uiPriority w:val="99"/>
    <w:unhideWhenUsed/>
    <w:rsid w:val="008D1C54"/>
    <w:pPr>
      <w:tabs>
        <w:tab w:val="center" w:pos="4252"/>
        <w:tab w:val="right" w:pos="8504"/>
      </w:tabs>
    </w:pPr>
  </w:style>
  <w:style w:type="character" w:customStyle="1" w:styleId="PiedepginaCar">
    <w:name w:val="Pie de página Car"/>
    <w:basedOn w:val="Fuentedeprrafopredeter"/>
    <w:link w:val="Piedepgina"/>
    <w:uiPriority w:val="99"/>
    <w:rsid w:val="008D1C54"/>
    <w:rPr>
      <w:rFonts w:ascii="Times New Roman" w:eastAsia="Times New Roman" w:hAnsi="Times New Roman"/>
      <w:sz w:val="24"/>
      <w:szCs w:val="24"/>
      <w:lang w:val="en-US" w:eastAsia="en-US"/>
    </w:rPr>
  </w:style>
  <w:style w:type="character" w:styleId="Nmerodepgina">
    <w:name w:val="page number"/>
    <w:basedOn w:val="Fuentedeprrafopredeter"/>
    <w:rsid w:val="008D1C54"/>
  </w:style>
  <w:style w:type="character" w:customStyle="1" w:styleId="titles-title">
    <w:name w:val="titles-title"/>
    <w:basedOn w:val="Fuentedeprrafopredeter"/>
    <w:rsid w:val="008D1C54"/>
  </w:style>
  <w:style w:type="character" w:customStyle="1" w:styleId="titles-source">
    <w:name w:val="titles-source"/>
    <w:basedOn w:val="Fuentedeprrafopredeter"/>
    <w:rsid w:val="008D1C54"/>
  </w:style>
  <w:style w:type="character" w:customStyle="1" w:styleId="bibrecord-highlight">
    <w:name w:val="bibrecord-highlight"/>
    <w:basedOn w:val="Fuentedeprrafopredeter"/>
    <w:rsid w:val="008D1C54"/>
  </w:style>
  <w:style w:type="character" w:styleId="Hipervnculo">
    <w:name w:val="Hyperlink"/>
    <w:basedOn w:val="Fuentedeprrafopredeter"/>
    <w:rsid w:val="008D1C54"/>
    <w:rPr>
      <w:color w:val="0000FF"/>
      <w:u w:val="single"/>
    </w:rPr>
  </w:style>
  <w:style w:type="paragraph" w:styleId="Textonotapie">
    <w:name w:val="footnote text"/>
    <w:basedOn w:val="Normal"/>
    <w:link w:val="TextonotapieCar"/>
    <w:uiPriority w:val="99"/>
    <w:unhideWhenUsed/>
    <w:rsid w:val="008D1C54"/>
    <w:rPr>
      <w:rFonts w:ascii="Calibri" w:eastAsia="Calibri" w:hAnsi="Calibri"/>
      <w:sz w:val="20"/>
      <w:szCs w:val="20"/>
    </w:rPr>
  </w:style>
  <w:style w:type="character" w:customStyle="1" w:styleId="TextonotapieCar">
    <w:name w:val="Texto nota pie Car"/>
    <w:basedOn w:val="Fuentedeprrafopredeter"/>
    <w:link w:val="Textonotapie"/>
    <w:uiPriority w:val="99"/>
    <w:rsid w:val="008D1C54"/>
    <w:rPr>
      <w:lang w:val="en-US" w:eastAsia="en-US"/>
    </w:rPr>
  </w:style>
  <w:style w:type="character" w:styleId="Refdenotaalpie">
    <w:name w:val="footnote reference"/>
    <w:basedOn w:val="Fuentedeprrafopredeter"/>
    <w:uiPriority w:val="99"/>
    <w:unhideWhenUsed/>
    <w:rsid w:val="008D1C54"/>
    <w:rPr>
      <w:vertAlign w:val="superscript"/>
    </w:rPr>
  </w:style>
  <w:style w:type="character" w:customStyle="1" w:styleId="style1">
    <w:name w:val="style_1"/>
    <w:basedOn w:val="Fuentedeprrafopredeter"/>
    <w:rsid w:val="008D1C54"/>
  </w:style>
  <w:style w:type="paragraph" w:styleId="NormalWeb">
    <w:name w:val="Normal (Web)"/>
    <w:basedOn w:val="Normal"/>
    <w:unhideWhenUsed/>
    <w:rsid w:val="008D1C54"/>
    <w:pPr>
      <w:spacing w:before="100" w:beforeAutospacing="1" w:after="100" w:afterAutospacing="1"/>
    </w:pPr>
    <w:rPr>
      <w:lang w:val="es-ES_tradnl" w:eastAsia="es-ES_tradnl"/>
    </w:rPr>
  </w:style>
  <w:style w:type="paragraph" w:customStyle="1" w:styleId="style8">
    <w:name w:val="style8"/>
    <w:basedOn w:val="Normal"/>
    <w:rsid w:val="008D1C54"/>
    <w:pPr>
      <w:spacing w:before="100" w:beforeAutospacing="1" w:after="100" w:afterAutospacing="1"/>
    </w:pPr>
    <w:rPr>
      <w:lang w:val="es-ES_tradnl" w:eastAsia="es-ES_tradnl"/>
    </w:rPr>
  </w:style>
  <w:style w:type="character" w:customStyle="1" w:styleId="style11">
    <w:name w:val="style_11"/>
    <w:basedOn w:val="Fuentedeprrafopredeter"/>
    <w:rsid w:val="008D1C54"/>
    <w:rPr>
      <w:rFonts w:ascii="Arial" w:hAnsi="Arial" w:cs="Arial" w:hint="default"/>
      <w:b w:val="0"/>
      <w:bCs w:val="0"/>
      <w:i/>
      <w:iCs/>
      <w:sz w:val="17"/>
      <w:szCs w:val="17"/>
    </w:rPr>
  </w:style>
  <w:style w:type="character" w:styleId="Textoennegrita">
    <w:name w:val="Strong"/>
    <w:basedOn w:val="Fuentedeprrafopredeter"/>
    <w:qFormat/>
    <w:rsid w:val="008D1C54"/>
    <w:rPr>
      <w:b/>
      <w:bCs/>
    </w:rPr>
  </w:style>
  <w:style w:type="character" w:customStyle="1" w:styleId="estilo21">
    <w:name w:val="estilo21"/>
    <w:basedOn w:val="Fuentedeprrafopredeter"/>
    <w:rsid w:val="008D1C54"/>
    <w:rPr>
      <w:color w:val="999999"/>
    </w:rPr>
  </w:style>
  <w:style w:type="paragraph" w:styleId="Listaconvietas">
    <w:name w:val="List Bullet"/>
    <w:basedOn w:val="Normal"/>
    <w:uiPriority w:val="99"/>
    <w:unhideWhenUsed/>
    <w:rsid w:val="008D1C54"/>
    <w:pPr>
      <w:numPr>
        <w:numId w:val="5"/>
      </w:numPr>
      <w:contextualSpacing/>
    </w:pPr>
    <w:rPr>
      <w:rFonts w:ascii="Calibri" w:eastAsia="Calibri" w:hAnsi="Calibri"/>
      <w:sz w:val="22"/>
      <w:szCs w:val="22"/>
    </w:rPr>
  </w:style>
  <w:style w:type="character" w:styleId="nfasis">
    <w:name w:val="Emphasis"/>
    <w:basedOn w:val="Fuentedeprrafopredeter"/>
    <w:uiPriority w:val="20"/>
    <w:qFormat/>
    <w:rsid w:val="008D1C54"/>
    <w:rPr>
      <w:i/>
      <w:iCs/>
    </w:rPr>
  </w:style>
  <w:style w:type="table" w:customStyle="1" w:styleId="Tablanormal1">
    <w:name w:val="Tabla normal1"/>
    <w:next w:val="Tablanormal"/>
    <w:semiHidden/>
    <w:rsid w:val="008D1C54"/>
    <w:rPr>
      <w:rFonts w:ascii="Times New Roman" w:eastAsia="Times New Roman" w:hAnsi="Times New Roman"/>
    </w:rPr>
    <w:tblPr>
      <w:tblInd w:w="0" w:type="dxa"/>
      <w:tblCellMar>
        <w:top w:w="0" w:type="dxa"/>
        <w:left w:w="108" w:type="dxa"/>
        <w:bottom w:w="0" w:type="dxa"/>
        <w:right w:w="108" w:type="dxa"/>
      </w:tblCellMar>
    </w:tblPr>
  </w:style>
  <w:style w:type="character" w:customStyle="1" w:styleId="apple-style-span">
    <w:name w:val="apple-style-span"/>
    <w:basedOn w:val="Fuentedeprrafopredeter"/>
    <w:rsid w:val="008D1C54"/>
  </w:style>
  <w:style w:type="paragraph" w:styleId="Ttulo">
    <w:name w:val="Title"/>
    <w:basedOn w:val="Normal"/>
    <w:link w:val="TtuloCar"/>
    <w:qFormat/>
    <w:rsid w:val="008D1C54"/>
    <w:pPr>
      <w:jc w:val="center"/>
    </w:pPr>
    <w:rPr>
      <w:b/>
      <w:bCs/>
      <w:lang w:val="es-ES" w:eastAsia="es-ES"/>
    </w:rPr>
  </w:style>
  <w:style w:type="character" w:customStyle="1" w:styleId="TtuloCar">
    <w:name w:val="Título Car"/>
    <w:basedOn w:val="Fuentedeprrafopredeter"/>
    <w:link w:val="Ttulo"/>
    <w:rsid w:val="008D1C54"/>
    <w:rPr>
      <w:rFonts w:ascii="Times New Roman" w:eastAsia="Times New Roman" w:hAnsi="Times New Roman"/>
      <w:b/>
      <w:bCs/>
      <w:sz w:val="24"/>
      <w:szCs w:val="24"/>
    </w:rPr>
  </w:style>
  <w:style w:type="paragraph" w:styleId="Textonotaalfinal">
    <w:name w:val="endnote text"/>
    <w:basedOn w:val="Normal"/>
    <w:link w:val="TextonotaalfinalCar"/>
    <w:uiPriority w:val="99"/>
    <w:semiHidden/>
    <w:unhideWhenUsed/>
    <w:rsid w:val="00BF3306"/>
    <w:rPr>
      <w:sz w:val="20"/>
      <w:szCs w:val="20"/>
    </w:rPr>
  </w:style>
  <w:style w:type="character" w:customStyle="1" w:styleId="TextonotaalfinalCar">
    <w:name w:val="Texto nota al final Car"/>
    <w:basedOn w:val="Fuentedeprrafopredeter"/>
    <w:link w:val="Textonotaalfinal"/>
    <w:uiPriority w:val="99"/>
    <w:semiHidden/>
    <w:rsid w:val="00BF3306"/>
    <w:rPr>
      <w:rFonts w:ascii="Times New Roman" w:eastAsia="Times New Roman" w:hAnsi="Times New Roman"/>
      <w:lang w:val="en-US" w:eastAsia="en-US"/>
    </w:rPr>
  </w:style>
  <w:style w:type="character" w:styleId="Refdenotaalfinal">
    <w:name w:val="endnote reference"/>
    <w:basedOn w:val="Fuentedeprrafopredeter"/>
    <w:uiPriority w:val="99"/>
    <w:semiHidden/>
    <w:unhideWhenUsed/>
    <w:rsid w:val="00BF3306"/>
    <w:rPr>
      <w:vertAlign w:val="superscript"/>
    </w:rPr>
  </w:style>
  <w:style w:type="paragraph" w:styleId="Prrafodelista">
    <w:name w:val="List Paragraph"/>
    <w:basedOn w:val="Normal"/>
    <w:uiPriority w:val="34"/>
    <w:qFormat/>
    <w:rsid w:val="003E2424"/>
    <w:pPr>
      <w:ind w:left="720"/>
      <w:contextualSpacing/>
    </w:pPr>
  </w:style>
  <w:style w:type="character" w:customStyle="1" w:styleId="style151">
    <w:name w:val="style151"/>
    <w:basedOn w:val="Fuentedeprrafopredeter"/>
    <w:rsid w:val="003E4080"/>
    <w:rPr>
      <w:rFonts w:ascii="Arial" w:hAnsi="Arial" w:cs="Arial" w:hint="default"/>
      <w:color w:val="666666"/>
      <w:sz w:val="20"/>
      <w:szCs w:val="20"/>
    </w:rPr>
  </w:style>
  <w:style w:type="character" w:styleId="Mencinsinresolver">
    <w:name w:val="Unresolved Mention"/>
    <w:basedOn w:val="Fuentedeprrafopredeter"/>
    <w:uiPriority w:val="99"/>
    <w:semiHidden/>
    <w:unhideWhenUsed/>
    <w:rsid w:val="001D70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lvarosanchez@psi.ucm.es" TargetMode="External"/><Relationship Id="rId13" Type="http://schemas.openxmlformats.org/officeDocument/2006/relationships/hyperlink" Target="http://www.ncbi.nlm.nih.gov/pubmed?term=%22Eizenman%20E%22%5BAuthor%5D" TargetMode="External"/><Relationship Id="rId18" Type="http://schemas.openxmlformats.org/officeDocument/2006/relationships/hyperlink" Target="http://0-www-md2.csa.com.cisne.sim.ucm.es/ids70/p_search_form.php?field=au&amp;query=metha+arlene&amp;log=literal&amp;SID=d7ujlljehpjdvb0b7ln2tqum62" TargetMode="External"/><Relationship Id="rId26" Type="http://schemas.openxmlformats.org/officeDocument/2006/relationships/package" Target="embeddings/Microsoft_PowerPoint_Slide1.sldx"/><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ncbi.nlm.nih.gov/pubmed?term=%22Grupp%20L%22%5BAuthor%5D" TargetMode="External"/><Relationship Id="rId17" Type="http://schemas.openxmlformats.org/officeDocument/2006/relationships/hyperlink" Target="http://0-www-md2.csa.com.cisne.sim.ucm.es/ids70/p_search_form.php?field=au&amp;query=martin+martha+ann&amp;log=literal&amp;SID=d7ujlljehpjdvb0b7ln2tqum62"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www.ncbi.nlm.nih.gov/pubmed?term=%22Levitan%20RD%22%5BAuthor%5D" TargetMode="External"/><Relationship Id="rId20" Type="http://schemas.openxmlformats.org/officeDocument/2006/relationships/header" Target="header1.xm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22Yu%20LH%22%5BAuthor%5D" TargetMode="External"/><Relationship Id="rId24" Type="http://schemas.openxmlformats.org/officeDocument/2006/relationships/package" Target="embeddings/Microsoft_PowerPoint_Slide.sldx"/><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ncbi.nlm.nih.gov/pubmed?term=%22Gemar%20M%22%5BAuthor%5D" TargetMode="External"/><Relationship Id="rId23" Type="http://schemas.openxmlformats.org/officeDocument/2006/relationships/image" Target="media/image1.emf"/><Relationship Id="rId28" Type="http://schemas.openxmlformats.org/officeDocument/2006/relationships/package" Target="embeddings/Microsoft_PowerPoint_Slide2.sldx"/><Relationship Id="rId10" Type="http://schemas.openxmlformats.org/officeDocument/2006/relationships/hyperlink" Target="http://www.ncbi.nlm.nih.gov/pubmed?term=%22Eizenman%20M%22%5BAuthor%5D" TargetMode="External"/><Relationship Id="rId19" Type="http://schemas.openxmlformats.org/officeDocument/2006/relationships/hyperlink" Target="http://0-www-md2.csa.com.cisne.sim.ucm.es/ids70/view_record.php?id=70&amp;recnum=0&amp;log=from_res&amp;SID=d7ujlljehpjdvb0b7ln2tqum6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37/a0034500" TargetMode="External"/><Relationship Id="rId14" Type="http://schemas.openxmlformats.org/officeDocument/2006/relationships/hyperlink" Target="http://www.ncbi.nlm.nih.gov/pubmed?term=%22Ellenbogen%20M%22%5BAuthor%5D" TargetMode="External"/><Relationship Id="rId22" Type="http://schemas.openxmlformats.org/officeDocument/2006/relationships/header" Target="header3.xml"/><Relationship Id="rId27" Type="http://schemas.openxmlformats.org/officeDocument/2006/relationships/image" Target="media/image3.emf"/><Relationship Id="rId30" Type="http://schemas.openxmlformats.org/officeDocument/2006/relationships/package" Target="embeddings/Microsoft_PowerPoint_Slide3.sldx"/></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7E71A-42C1-4A4F-8D7F-770CE171D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35</Pages>
  <Words>8424</Words>
  <Characters>46332</Characters>
  <Application>Microsoft Office Word</Application>
  <DocSecurity>0</DocSecurity>
  <Lines>386</Lines>
  <Paragraphs>109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54647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CVV</dc:creator>
  <cp:lastModifiedBy>ALVARO SANCHEZ LOPEZ</cp:lastModifiedBy>
  <cp:revision>8</cp:revision>
  <dcterms:created xsi:type="dcterms:W3CDTF">2013-05-16T16:12:00Z</dcterms:created>
  <dcterms:modified xsi:type="dcterms:W3CDTF">2024-02-06T13:35:00Z</dcterms:modified>
</cp:coreProperties>
</file>