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0FD8D8" w14:textId="394D8E1A" w:rsidR="006E2C14" w:rsidRPr="005470B0" w:rsidRDefault="008512AC" w:rsidP="000B5ED7">
      <w:pPr>
        <w:spacing w:line="480" w:lineRule="auto"/>
        <w:rPr>
          <w:rFonts w:cs="Times New Roman"/>
          <w:b/>
          <w:sz w:val="24"/>
          <w:szCs w:val="24"/>
        </w:rPr>
      </w:pPr>
      <w:r w:rsidRPr="005470B0">
        <w:rPr>
          <w:rFonts w:cs="Times New Roman"/>
          <w:b/>
          <w:sz w:val="24"/>
          <w:szCs w:val="24"/>
        </w:rPr>
        <w:t xml:space="preserve">Autohydrolysis and </w:t>
      </w:r>
      <w:r w:rsidR="002504DB" w:rsidRPr="005470B0">
        <w:rPr>
          <w:rFonts w:cs="Times New Roman"/>
          <w:b/>
          <w:sz w:val="24"/>
          <w:szCs w:val="24"/>
        </w:rPr>
        <w:t xml:space="preserve">microwave </w:t>
      </w:r>
      <w:r w:rsidRPr="005470B0">
        <w:rPr>
          <w:rFonts w:cs="Times New Roman"/>
          <w:b/>
          <w:sz w:val="24"/>
          <w:szCs w:val="24"/>
        </w:rPr>
        <w:t xml:space="preserve">ionic liquid pretreatment of </w:t>
      </w:r>
      <w:r w:rsidRPr="005470B0">
        <w:rPr>
          <w:rFonts w:cs="Times New Roman"/>
          <w:b/>
          <w:i/>
          <w:sz w:val="24"/>
          <w:szCs w:val="24"/>
        </w:rPr>
        <w:t>Pinus radiata</w:t>
      </w:r>
      <w:r w:rsidR="0047412C" w:rsidRPr="005470B0">
        <w:rPr>
          <w:rFonts w:cs="Times New Roman"/>
          <w:b/>
          <w:sz w:val="24"/>
          <w:szCs w:val="24"/>
        </w:rPr>
        <w:t>: i</w:t>
      </w:r>
      <w:r w:rsidR="0064017B" w:rsidRPr="005470B0">
        <w:rPr>
          <w:rFonts w:cs="Times New Roman"/>
          <w:b/>
          <w:sz w:val="24"/>
          <w:szCs w:val="24"/>
        </w:rPr>
        <w:t>maging visualization and analysis</w:t>
      </w:r>
      <w:r w:rsidR="0047412C" w:rsidRPr="005470B0">
        <w:rPr>
          <w:rFonts w:cs="Times New Roman"/>
          <w:b/>
          <w:sz w:val="24"/>
          <w:szCs w:val="24"/>
        </w:rPr>
        <w:t xml:space="preserve"> to understand</w:t>
      </w:r>
      <w:r w:rsidR="0064017B" w:rsidRPr="005470B0">
        <w:rPr>
          <w:rFonts w:cs="Times New Roman"/>
          <w:b/>
          <w:sz w:val="24"/>
          <w:szCs w:val="24"/>
        </w:rPr>
        <w:t xml:space="preserve"> enzymatic </w:t>
      </w:r>
      <w:proofErr w:type="gramStart"/>
      <w:r w:rsidR="0064017B" w:rsidRPr="005470B0">
        <w:rPr>
          <w:rFonts w:cs="Times New Roman"/>
          <w:b/>
          <w:sz w:val="24"/>
          <w:szCs w:val="24"/>
        </w:rPr>
        <w:t>digestibility</w:t>
      </w:r>
      <w:proofErr w:type="gramEnd"/>
    </w:p>
    <w:p w14:paraId="24A49939" w14:textId="7EA8AB5F" w:rsidR="001379C7" w:rsidRPr="005470B0" w:rsidRDefault="001379C7" w:rsidP="00BA6A71">
      <w:pPr>
        <w:pStyle w:val="RSCH02PaperAuthorsandByline"/>
        <w:spacing w:line="480" w:lineRule="auto"/>
        <w:rPr>
          <w:sz w:val="24"/>
          <w:szCs w:val="24"/>
          <w:lang w:val="es-ES"/>
        </w:rPr>
      </w:pPr>
      <w:r w:rsidRPr="005470B0">
        <w:rPr>
          <w:sz w:val="24"/>
          <w:szCs w:val="24"/>
          <w:lang w:val="es-ES"/>
        </w:rPr>
        <w:t xml:space="preserve">Victoria Rigual*, </w:t>
      </w:r>
      <w:r w:rsidR="00AE0FFE" w:rsidRPr="005470B0">
        <w:rPr>
          <w:sz w:val="24"/>
          <w:szCs w:val="24"/>
          <w:lang w:val="es-ES"/>
        </w:rPr>
        <w:t>Juan C. Domínguez,</w:t>
      </w:r>
      <w:r w:rsidR="00940909" w:rsidRPr="005470B0">
        <w:rPr>
          <w:sz w:val="24"/>
          <w:szCs w:val="24"/>
          <w:lang w:val="es-ES"/>
        </w:rPr>
        <w:t xml:space="preserve"> </w:t>
      </w:r>
      <w:r w:rsidR="00AE0FFE" w:rsidRPr="005470B0">
        <w:rPr>
          <w:sz w:val="24"/>
          <w:szCs w:val="24"/>
          <w:lang w:val="es-ES"/>
        </w:rPr>
        <w:t>Tamara M. Santos</w:t>
      </w:r>
      <w:r w:rsidRPr="005470B0">
        <w:rPr>
          <w:sz w:val="24"/>
          <w:szCs w:val="24"/>
          <w:lang w:val="es-ES"/>
        </w:rPr>
        <w:t xml:space="preserve">, </w:t>
      </w:r>
      <w:r w:rsidR="00E658CD" w:rsidRPr="005470B0">
        <w:rPr>
          <w:sz w:val="24"/>
          <w:szCs w:val="24"/>
          <w:lang w:val="es-ES"/>
        </w:rPr>
        <w:t xml:space="preserve">Sandra Rivas, </w:t>
      </w:r>
      <w:r w:rsidRPr="005470B0">
        <w:rPr>
          <w:sz w:val="24"/>
          <w:szCs w:val="24"/>
          <w:lang w:val="es-ES"/>
        </w:rPr>
        <w:t xml:space="preserve">M. Virginia Alonso, Mercedes </w:t>
      </w:r>
      <w:proofErr w:type="spellStart"/>
      <w:r w:rsidRPr="005470B0">
        <w:rPr>
          <w:sz w:val="24"/>
          <w:szCs w:val="24"/>
          <w:lang w:val="es-ES"/>
        </w:rPr>
        <w:t>Oliet</w:t>
      </w:r>
      <w:proofErr w:type="spellEnd"/>
      <w:r w:rsidRPr="005470B0">
        <w:rPr>
          <w:sz w:val="24"/>
          <w:szCs w:val="24"/>
          <w:lang w:val="es-ES"/>
        </w:rPr>
        <w:t xml:space="preserve"> and Francisco </w:t>
      </w:r>
      <w:proofErr w:type="spellStart"/>
      <w:r w:rsidRPr="005470B0">
        <w:rPr>
          <w:sz w:val="24"/>
          <w:szCs w:val="24"/>
          <w:lang w:val="es-ES"/>
        </w:rPr>
        <w:t>Rodriguez</w:t>
      </w:r>
      <w:proofErr w:type="spellEnd"/>
    </w:p>
    <w:p w14:paraId="5996F559" w14:textId="2CE2BA0E" w:rsidR="00476126" w:rsidRPr="005470B0" w:rsidRDefault="00852988" w:rsidP="00BA6A71">
      <w:pPr>
        <w:pStyle w:val="RSCH02PaperAuthorsandByline"/>
        <w:spacing w:line="480" w:lineRule="auto"/>
        <w:rPr>
          <w:sz w:val="24"/>
          <w:szCs w:val="24"/>
        </w:rPr>
      </w:pPr>
      <w:r w:rsidRPr="005470B0">
        <w:rPr>
          <w:sz w:val="24"/>
          <w:szCs w:val="24"/>
        </w:rPr>
        <w:t>Department of Chemical Engineering</w:t>
      </w:r>
      <w:r w:rsidR="00993A0E" w:rsidRPr="005470B0">
        <w:rPr>
          <w:sz w:val="24"/>
          <w:szCs w:val="24"/>
        </w:rPr>
        <w:t xml:space="preserve"> and </w:t>
      </w:r>
      <w:r w:rsidR="00D607D6" w:rsidRPr="005470B0">
        <w:rPr>
          <w:sz w:val="24"/>
          <w:szCs w:val="24"/>
        </w:rPr>
        <w:t>M</w:t>
      </w:r>
      <w:r w:rsidR="00993A0E" w:rsidRPr="005470B0">
        <w:rPr>
          <w:sz w:val="24"/>
          <w:szCs w:val="24"/>
        </w:rPr>
        <w:t xml:space="preserve">aterials </w:t>
      </w:r>
      <w:r w:rsidR="001A502F" w:rsidRPr="005470B0">
        <w:rPr>
          <w:sz w:val="24"/>
          <w:szCs w:val="24"/>
        </w:rPr>
        <w:t>S</w:t>
      </w:r>
      <w:r w:rsidR="00993A0E" w:rsidRPr="005470B0">
        <w:rPr>
          <w:sz w:val="24"/>
          <w:szCs w:val="24"/>
        </w:rPr>
        <w:t>cience</w:t>
      </w:r>
      <w:r w:rsidRPr="005470B0">
        <w:rPr>
          <w:sz w:val="24"/>
          <w:szCs w:val="24"/>
        </w:rPr>
        <w:t xml:space="preserve">, Faculty of Chemistry, Complutense University of Madrid, Avda. Complutense s/n, 28040 Madrid, Spain. </w:t>
      </w:r>
    </w:p>
    <w:p w14:paraId="0F4F48C7" w14:textId="77777777" w:rsidR="00852988" w:rsidRPr="005470B0" w:rsidRDefault="00476126" w:rsidP="00BA6A71">
      <w:pPr>
        <w:pStyle w:val="RSCH02PaperAuthorsandByline"/>
        <w:spacing w:line="480" w:lineRule="auto"/>
        <w:rPr>
          <w:sz w:val="24"/>
          <w:szCs w:val="24"/>
          <w:vertAlign w:val="superscript"/>
          <w:lang w:val="en-US"/>
        </w:rPr>
      </w:pPr>
      <w:r w:rsidRPr="005470B0">
        <w:rPr>
          <w:sz w:val="24"/>
          <w:szCs w:val="24"/>
        </w:rPr>
        <w:t>*</w:t>
      </w:r>
      <w:r w:rsidR="00852988" w:rsidRPr="005470B0">
        <w:rPr>
          <w:sz w:val="24"/>
          <w:szCs w:val="24"/>
        </w:rPr>
        <w:t xml:space="preserve">E-mail: </w:t>
      </w:r>
      <w:hyperlink r:id="rId8" w:history="1">
        <w:r w:rsidR="001F74E4" w:rsidRPr="005470B0">
          <w:rPr>
            <w:rStyle w:val="Hipervnculo"/>
            <w:color w:val="auto"/>
            <w:sz w:val="24"/>
            <w:szCs w:val="24"/>
          </w:rPr>
          <w:t>vicrigua@ucm.es</w:t>
        </w:r>
      </w:hyperlink>
      <w:r w:rsidR="001F74E4" w:rsidRPr="005470B0">
        <w:rPr>
          <w:sz w:val="24"/>
          <w:szCs w:val="24"/>
        </w:rPr>
        <w:t xml:space="preserve"> </w:t>
      </w:r>
      <w:r w:rsidR="00852988" w:rsidRPr="005470B0">
        <w:rPr>
          <w:sz w:val="24"/>
          <w:szCs w:val="24"/>
        </w:rPr>
        <w:t>; Tel: +34913948505</w:t>
      </w:r>
    </w:p>
    <w:p w14:paraId="6FA7ADEA" w14:textId="77777777" w:rsidR="00E3546C" w:rsidRPr="005470B0" w:rsidRDefault="0093438E" w:rsidP="0093438E">
      <w:pPr>
        <w:jc w:val="center"/>
        <w:rPr>
          <w:sz w:val="24"/>
          <w:szCs w:val="24"/>
        </w:rPr>
      </w:pPr>
      <w:r w:rsidRPr="005470B0">
        <w:rPr>
          <w:noProof/>
          <w:sz w:val="24"/>
          <w:szCs w:val="24"/>
          <w:lang w:val="en-US"/>
        </w:rPr>
        <w:t>GRAPHICAL ABSTRACT</w:t>
      </w:r>
    </w:p>
    <w:p w14:paraId="0EC7EFFC" w14:textId="77777777" w:rsidR="00E81892" w:rsidRPr="005470B0" w:rsidRDefault="0093438E" w:rsidP="00BA6A71">
      <w:pPr>
        <w:spacing w:line="480" w:lineRule="auto"/>
        <w:rPr>
          <w:sz w:val="24"/>
          <w:szCs w:val="24"/>
        </w:rPr>
      </w:pPr>
      <w:r w:rsidRPr="005470B0">
        <w:rPr>
          <w:sz w:val="24"/>
          <w:szCs w:val="24"/>
        </w:rPr>
        <w:t>ABSTRACT</w:t>
      </w:r>
    </w:p>
    <w:p w14:paraId="26782C7C" w14:textId="13C91D60" w:rsidR="00832A72" w:rsidRPr="005470B0" w:rsidRDefault="00832A72" w:rsidP="00BA6A71">
      <w:pPr>
        <w:spacing w:line="480" w:lineRule="auto"/>
        <w:rPr>
          <w:sz w:val="24"/>
          <w:szCs w:val="24"/>
        </w:rPr>
      </w:pPr>
      <w:r w:rsidRPr="005470B0">
        <w:rPr>
          <w:sz w:val="24"/>
          <w:szCs w:val="24"/>
        </w:rPr>
        <w:t xml:space="preserve">Sequential pretreatments </w:t>
      </w:r>
      <w:r w:rsidR="00971A36" w:rsidRPr="005470B0">
        <w:rPr>
          <w:sz w:val="24"/>
          <w:szCs w:val="24"/>
        </w:rPr>
        <w:t>provide</w:t>
      </w:r>
      <w:r w:rsidRPr="005470B0">
        <w:rPr>
          <w:sz w:val="24"/>
          <w:szCs w:val="24"/>
        </w:rPr>
        <w:t xml:space="preserve"> </w:t>
      </w:r>
      <w:r w:rsidR="00223F1E" w:rsidRPr="005470B0">
        <w:rPr>
          <w:sz w:val="24"/>
          <w:szCs w:val="24"/>
        </w:rPr>
        <w:t>advantages</w:t>
      </w:r>
      <w:r w:rsidRPr="005470B0">
        <w:rPr>
          <w:sz w:val="24"/>
          <w:szCs w:val="24"/>
        </w:rPr>
        <w:t xml:space="preserve"> of </w:t>
      </w:r>
      <w:r w:rsidR="00971A36" w:rsidRPr="005470B0">
        <w:rPr>
          <w:sz w:val="24"/>
          <w:szCs w:val="24"/>
        </w:rPr>
        <w:t>every single</w:t>
      </w:r>
      <w:r w:rsidR="00F86F2B" w:rsidRPr="005470B0">
        <w:rPr>
          <w:sz w:val="24"/>
          <w:szCs w:val="24"/>
        </w:rPr>
        <w:t xml:space="preserve"> </w:t>
      </w:r>
      <w:r w:rsidR="00F20167" w:rsidRPr="005470B0">
        <w:rPr>
          <w:sz w:val="24"/>
          <w:szCs w:val="24"/>
        </w:rPr>
        <w:t>process</w:t>
      </w:r>
      <w:r w:rsidRPr="005470B0">
        <w:rPr>
          <w:sz w:val="24"/>
          <w:szCs w:val="24"/>
        </w:rPr>
        <w:t xml:space="preserve"> towards a </w:t>
      </w:r>
      <w:r w:rsidR="00B9085F" w:rsidRPr="005470B0">
        <w:rPr>
          <w:sz w:val="24"/>
          <w:szCs w:val="24"/>
        </w:rPr>
        <w:t>complete</w:t>
      </w:r>
      <w:r w:rsidRPr="005470B0">
        <w:rPr>
          <w:sz w:val="24"/>
          <w:szCs w:val="24"/>
        </w:rPr>
        <w:t xml:space="preserve"> biomass fractionation. In thi</w:t>
      </w:r>
      <w:r w:rsidR="00396C07" w:rsidRPr="005470B0">
        <w:rPr>
          <w:sz w:val="24"/>
          <w:szCs w:val="24"/>
        </w:rPr>
        <w:t>s</w:t>
      </w:r>
      <w:r w:rsidRPr="005470B0">
        <w:rPr>
          <w:sz w:val="24"/>
          <w:szCs w:val="24"/>
        </w:rPr>
        <w:t xml:space="preserve"> work, autohydrolysi</w:t>
      </w:r>
      <w:r w:rsidR="00B9085F" w:rsidRPr="005470B0">
        <w:rPr>
          <w:sz w:val="24"/>
          <w:szCs w:val="24"/>
        </w:rPr>
        <w:t xml:space="preserve">s and IL microwave pretreatments </w:t>
      </w:r>
      <w:r w:rsidRPr="005470B0">
        <w:rPr>
          <w:sz w:val="24"/>
          <w:szCs w:val="24"/>
        </w:rPr>
        <w:t xml:space="preserve">are </w:t>
      </w:r>
      <w:proofErr w:type="spellStart"/>
      <w:r w:rsidR="00971A36" w:rsidRPr="005470B0">
        <w:rPr>
          <w:sz w:val="24"/>
          <w:szCs w:val="24"/>
        </w:rPr>
        <w:t>sequentialy</w:t>
      </w:r>
      <w:proofErr w:type="spellEnd"/>
      <w:r w:rsidR="00F20167" w:rsidRPr="005470B0">
        <w:rPr>
          <w:sz w:val="24"/>
          <w:szCs w:val="24"/>
        </w:rPr>
        <w:t xml:space="preserve"> studied,</w:t>
      </w:r>
      <w:r w:rsidRPr="005470B0">
        <w:rPr>
          <w:sz w:val="24"/>
          <w:szCs w:val="24"/>
        </w:rPr>
        <w:t xml:space="preserve"> and the</w:t>
      </w:r>
      <w:r w:rsidR="00223F1E" w:rsidRPr="005470B0">
        <w:rPr>
          <w:sz w:val="24"/>
          <w:szCs w:val="24"/>
        </w:rPr>
        <w:t>ir</w:t>
      </w:r>
      <w:r w:rsidRPr="005470B0">
        <w:rPr>
          <w:sz w:val="24"/>
          <w:szCs w:val="24"/>
        </w:rPr>
        <w:t xml:space="preserve"> effect to enhance enzymatic hydrolysis is </w:t>
      </w:r>
      <w:r w:rsidR="00F20167" w:rsidRPr="005470B0">
        <w:rPr>
          <w:sz w:val="24"/>
          <w:szCs w:val="24"/>
        </w:rPr>
        <w:t>analysed</w:t>
      </w:r>
      <w:r w:rsidRPr="005470B0">
        <w:rPr>
          <w:sz w:val="24"/>
          <w:szCs w:val="24"/>
        </w:rPr>
        <w:t xml:space="preserve">. </w:t>
      </w:r>
      <w:r w:rsidR="00223F1E" w:rsidRPr="005470B0">
        <w:rPr>
          <w:sz w:val="24"/>
          <w:szCs w:val="24"/>
        </w:rPr>
        <w:t>Mild</w:t>
      </w:r>
      <w:r w:rsidR="00971A36" w:rsidRPr="005470B0">
        <w:rPr>
          <w:sz w:val="24"/>
          <w:szCs w:val="24"/>
        </w:rPr>
        <w:t xml:space="preserve">, </w:t>
      </w:r>
      <w:proofErr w:type="gramStart"/>
      <w:r w:rsidR="00971A36" w:rsidRPr="005470B0">
        <w:rPr>
          <w:sz w:val="24"/>
          <w:szCs w:val="24"/>
        </w:rPr>
        <w:t>intermediate</w:t>
      </w:r>
      <w:proofErr w:type="gramEnd"/>
      <w:r w:rsidR="00223F1E" w:rsidRPr="005470B0">
        <w:rPr>
          <w:sz w:val="24"/>
          <w:szCs w:val="24"/>
        </w:rPr>
        <w:t xml:space="preserve"> and severe autoh</w:t>
      </w:r>
      <w:r w:rsidR="00026B3D" w:rsidRPr="005470B0">
        <w:rPr>
          <w:sz w:val="24"/>
          <w:szCs w:val="24"/>
        </w:rPr>
        <w:t>y</w:t>
      </w:r>
      <w:r w:rsidR="00223F1E" w:rsidRPr="005470B0">
        <w:rPr>
          <w:sz w:val="24"/>
          <w:szCs w:val="24"/>
        </w:rPr>
        <w:t xml:space="preserve">drolysis </w:t>
      </w:r>
      <w:r w:rsidRPr="005470B0">
        <w:rPr>
          <w:sz w:val="24"/>
          <w:szCs w:val="24"/>
        </w:rPr>
        <w:t>are combined with four IL temperatures (50, 80, 120 and 150 °C). Pretreated sol</w:t>
      </w:r>
      <w:r w:rsidR="00396C07" w:rsidRPr="005470B0">
        <w:rPr>
          <w:sz w:val="24"/>
          <w:szCs w:val="24"/>
        </w:rPr>
        <w:t xml:space="preserve">ids are enzymatically </w:t>
      </w:r>
      <w:proofErr w:type="spellStart"/>
      <w:r w:rsidR="00396C07" w:rsidRPr="005470B0">
        <w:rPr>
          <w:sz w:val="24"/>
          <w:szCs w:val="24"/>
        </w:rPr>
        <w:t>hydroly</w:t>
      </w:r>
      <w:r w:rsidR="00F20167" w:rsidRPr="005470B0">
        <w:rPr>
          <w:sz w:val="24"/>
          <w:szCs w:val="24"/>
        </w:rPr>
        <w:t>z</w:t>
      </w:r>
      <w:r w:rsidR="00396C07" w:rsidRPr="005470B0">
        <w:rPr>
          <w:sz w:val="24"/>
          <w:szCs w:val="24"/>
        </w:rPr>
        <w:t>ed</w:t>
      </w:r>
      <w:proofErr w:type="spellEnd"/>
      <w:r w:rsidR="00396C07" w:rsidRPr="005470B0">
        <w:rPr>
          <w:sz w:val="24"/>
          <w:szCs w:val="24"/>
        </w:rPr>
        <w:t xml:space="preserve"> and compare</w:t>
      </w:r>
      <w:r w:rsidR="00CA0686" w:rsidRPr="005470B0">
        <w:rPr>
          <w:sz w:val="24"/>
          <w:szCs w:val="24"/>
        </w:rPr>
        <w:t>d</w:t>
      </w:r>
      <w:r w:rsidR="00396C07" w:rsidRPr="005470B0">
        <w:rPr>
          <w:sz w:val="24"/>
          <w:szCs w:val="24"/>
        </w:rPr>
        <w:t xml:space="preserve"> in terms of chemical composition and morphology. Digital image analysis is employed to numerically determine </w:t>
      </w:r>
      <w:r w:rsidR="00223F1E" w:rsidRPr="005470B0">
        <w:rPr>
          <w:sz w:val="24"/>
          <w:szCs w:val="24"/>
        </w:rPr>
        <w:t xml:space="preserve">the </w:t>
      </w:r>
      <w:r w:rsidR="00396C07" w:rsidRPr="005470B0">
        <w:rPr>
          <w:sz w:val="24"/>
          <w:szCs w:val="24"/>
        </w:rPr>
        <w:t xml:space="preserve">heterogeneity of the </w:t>
      </w:r>
      <w:r w:rsidR="00223F1E" w:rsidRPr="005470B0">
        <w:rPr>
          <w:sz w:val="24"/>
          <w:szCs w:val="24"/>
        </w:rPr>
        <w:t>solids</w:t>
      </w:r>
      <w:r w:rsidR="00396C07" w:rsidRPr="005470B0">
        <w:rPr>
          <w:sz w:val="24"/>
          <w:szCs w:val="24"/>
        </w:rPr>
        <w:t xml:space="preserve"> using</w:t>
      </w:r>
      <w:r w:rsidR="00E8569C" w:rsidRPr="005470B0">
        <w:rPr>
          <w:sz w:val="24"/>
          <w:szCs w:val="24"/>
        </w:rPr>
        <w:t xml:space="preserve"> surface</w:t>
      </w:r>
      <w:r w:rsidR="00396C07" w:rsidRPr="005470B0">
        <w:rPr>
          <w:sz w:val="24"/>
          <w:szCs w:val="24"/>
        </w:rPr>
        <w:t xml:space="preserve"> fractal dimension and lacunarity parameters. In this study, the negative effect of </w:t>
      </w:r>
      <w:r w:rsidR="00F20167" w:rsidRPr="005470B0">
        <w:rPr>
          <w:sz w:val="24"/>
          <w:szCs w:val="24"/>
        </w:rPr>
        <w:t xml:space="preserve">intermediate and </w:t>
      </w:r>
      <w:r w:rsidR="00396C07" w:rsidRPr="005470B0">
        <w:rPr>
          <w:sz w:val="24"/>
          <w:szCs w:val="24"/>
        </w:rPr>
        <w:t>severe autohydrolysis</w:t>
      </w:r>
      <w:r w:rsidR="00F20167" w:rsidRPr="005470B0">
        <w:rPr>
          <w:sz w:val="24"/>
          <w:szCs w:val="24"/>
        </w:rPr>
        <w:t>,</w:t>
      </w:r>
      <w:r w:rsidR="008A0C47" w:rsidRPr="005470B0">
        <w:rPr>
          <w:sz w:val="24"/>
          <w:szCs w:val="24"/>
        </w:rPr>
        <w:t xml:space="preserve"> over the subsequent </w:t>
      </w:r>
      <w:r w:rsidR="00396C07" w:rsidRPr="005470B0">
        <w:rPr>
          <w:sz w:val="24"/>
          <w:szCs w:val="24"/>
        </w:rPr>
        <w:t xml:space="preserve">IL pretreatment is demonstrated. </w:t>
      </w:r>
      <w:r w:rsidR="00223F1E" w:rsidRPr="005470B0">
        <w:rPr>
          <w:sz w:val="24"/>
          <w:szCs w:val="24"/>
        </w:rPr>
        <w:t>M</w:t>
      </w:r>
      <w:r w:rsidR="00396C07" w:rsidRPr="005470B0">
        <w:rPr>
          <w:sz w:val="24"/>
          <w:szCs w:val="24"/>
        </w:rPr>
        <w:t xml:space="preserve">ild autohydrolysis and </w:t>
      </w:r>
      <w:r w:rsidR="008002AE" w:rsidRPr="005470B0">
        <w:rPr>
          <w:sz w:val="24"/>
          <w:szCs w:val="24"/>
        </w:rPr>
        <w:t>high</w:t>
      </w:r>
      <w:r w:rsidR="00396C07" w:rsidRPr="005470B0">
        <w:rPr>
          <w:sz w:val="24"/>
          <w:szCs w:val="24"/>
        </w:rPr>
        <w:t xml:space="preserve"> IL conditions (AH150IL120) results in digestibilities of 78.8 g of glucan/100 g of glucan introduced. High </w:t>
      </w:r>
      <w:r w:rsidR="000A179B" w:rsidRPr="005470B0">
        <w:rPr>
          <w:sz w:val="24"/>
          <w:szCs w:val="24"/>
        </w:rPr>
        <w:t xml:space="preserve">surface </w:t>
      </w:r>
      <w:r w:rsidR="00396C07" w:rsidRPr="005470B0">
        <w:rPr>
          <w:sz w:val="24"/>
          <w:szCs w:val="24"/>
        </w:rPr>
        <w:t>fractal values (in the range of 2.5461-2.7124) and low lacunarities (</w:t>
      </w:r>
      <w:r w:rsidR="003B3122" w:rsidRPr="005470B0">
        <w:rPr>
          <w:sz w:val="24"/>
          <w:szCs w:val="24"/>
        </w:rPr>
        <w:t xml:space="preserve">0.0818-0.2563) </w:t>
      </w:r>
      <w:r w:rsidR="00396C07" w:rsidRPr="005470B0">
        <w:rPr>
          <w:sz w:val="24"/>
          <w:szCs w:val="24"/>
        </w:rPr>
        <w:t xml:space="preserve">enhance the enzymatic accessibility </w:t>
      </w:r>
      <w:r w:rsidR="003B3122" w:rsidRPr="005470B0">
        <w:rPr>
          <w:sz w:val="24"/>
          <w:szCs w:val="24"/>
        </w:rPr>
        <w:t xml:space="preserve">of </w:t>
      </w:r>
      <w:r w:rsidR="008002AE" w:rsidRPr="005470B0">
        <w:rPr>
          <w:sz w:val="24"/>
          <w:szCs w:val="24"/>
        </w:rPr>
        <w:t>pine</w:t>
      </w:r>
      <w:r w:rsidR="003B3122" w:rsidRPr="005470B0">
        <w:rPr>
          <w:sz w:val="24"/>
          <w:szCs w:val="24"/>
        </w:rPr>
        <w:t xml:space="preserve"> wood. </w:t>
      </w:r>
      <w:r w:rsidR="003B3122" w:rsidRPr="005470B0">
        <w:rPr>
          <w:sz w:val="24"/>
          <w:szCs w:val="24"/>
        </w:rPr>
        <w:lastRenderedPageBreak/>
        <w:t xml:space="preserve">Furthermore, the negative effect of softwood lignin accumulation in the surface </w:t>
      </w:r>
      <w:r w:rsidR="00223F1E" w:rsidRPr="005470B0">
        <w:rPr>
          <w:sz w:val="24"/>
          <w:szCs w:val="24"/>
        </w:rPr>
        <w:t>is</w:t>
      </w:r>
      <w:r w:rsidR="003B3122" w:rsidRPr="005470B0">
        <w:rPr>
          <w:sz w:val="24"/>
          <w:szCs w:val="24"/>
        </w:rPr>
        <w:t xml:space="preserve"> observed using confocal fluorescence microscopy.</w:t>
      </w:r>
    </w:p>
    <w:p w14:paraId="274E4155" w14:textId="63029541" w:rsidR="002D0B93" w:rsidRPr="005470B0" w:rsidRDefault="00E81892" w:rsidP="009E7558">
      <w:pPr>
        <w:spacing w:line="480" w:lineRule="auto"/>
        <w:rPr>
          <w:sz w:val="24"/>
          <w:szCs w:val="24"/>
        </w:rPr>
      </w:pPr>
      <w:r w:rsidRPr="005470B0">
        <w:rPr>
          <w:b/>
          <w:sz w:val="24"/>
          <w:szCs w:val="24"/>
        </w:rPr>
        <w:t>Keywords</w:t>
      </w:r>
      <w:r w:rsidRPr="005470B0">
        <w:rPr>
          <w:sz w:val="24"/>
          <w:szCs w:val="24"/>
        </w:rPr>
        <w:t xml:space="preserve">: </w:t>
      </w:r>
      <w:r w:rsidR="00832A72" w:rsidRPr="005470B0">
        <w:rPr>
          <w:sz w:val="24"/>
          <w:szCs w:val="24"/>
        </w:rPr>
        <w:t xml:space="preserve">Softwood, autohydrolysis, ionic liquid, </w:t>
      </w:r>
      <w:r w:rsidR="00E8569C" w:rsidRPr="005470B0">
        <w:rPr>
          <w:sz w:val="24"/>
          <w:szCs w:val="24"/>
        </w:rPr>
        <w:t xml:space="preserve">surface </w:t>
      </w:r>
      <w:r w:rsidR="00832A72" w:rsidRPr="005470B0">
        <w:rPr>
          <w:sz w:val="24"/>
          <w:szCs w:val="24"/>
        </w:rPr>
        <w:t>fractal dimension, enzymatic hydrolysis</w:t>
      </w:r>
    </w:p>
    <w:p w14:paraId="002D28DC" w14:textId="77777777" w:rsidR="001379C7" w:rsidRPr="005470B0" w:rsidRDefault="001379C7" w:rsidP="002D0B93">
      <w:pPr>
        <w:pStyle w:val="Prrafodelista"/>
        <w:numPr>
          <w:ilvl w:val="0"/>
          <w:numId w:val="1"/>
        </w:numPr>
        <w:spacing w:before="400" w:after="120" w:line="480" w:lineRule="auto"/>
        <w:ind w:left="426" w:hanging="426"/>
        <w:contextualSpacing w:val="0"/>
        <w:rPr>
          <w:rFonts w:eastAsia="Calibri" w:cs="Times New Roman"/>
          <w:b/>
          <w:sz w:val="24"/>
          <w:szCs w:val="24"/>
        </w:rPr>
      </w:pPr>
      <w:r w:rsidRPr="005470B0">
        <w:rPr>
          <w:rFonts w:eastAsia="Calibri" w:cs="Times New Roman"/>
          <w:b/>
          <w:sz w:val="24"/>
          <w:szCs w:val="24"/>
        </w:rPr>
        <w:t>Introduction</w:t>
      </w:r>
    </w:p>
    <w:p w14:paraId="10130501" w14:textId="54A61863" w:rsidR="00292429" w:rsidRPr="005470B0" w:rsidRDefault="00F97571" w:rsidP="002F258F">
      <w:pPr>
        <w:spacing w:before="400" w:after="120" w:line="480" w:lineRule="auto"/>
        <w:rPr>
          <w:rFonts w:eastAsia="Calibri" w:cs="Times New Roman"/>
          <w:sz w:val="24"/>
          <w:szCs w:val="24"/>
        </w:rPr>
      </w:pPr>
      <w:r w:rsidRPr="005470B0">
        <w:rPr>
          <w:rFonts w:eastAsia="Calibri" w:cs="Times New Roman"/>
          <w:sz w:val="24"/>
          <w:szCs w:val="24"/>
        </w:rPr>
        <w:t xml:space="preserve">The biorefinery concept aims </w:t>
      </w:r>
      <w:r w:rsidR="00C252D6" w:rsidRPr="005470B0">
        <w:rPr>
          <w:rFonts w:eastAsia="Calibri" w:cs="Times New Roman"/>
          <w:sz w:val="24"/>
          <w:szCs w:val="24"/>
        </w:rPr>
        <w:t>to</w:t>
      </w:r>
      <w:r w:rsidRPr="005470B0">
        <w:rPr>
          <w:rFonts w:eastAsia="Calibri" w:cs="Times New Roman"/>
          <w:sz w:val="24"/>
          <w:szCs w:val="24"/>
        </w:rPr>
        <w:t xml:space="preserve"> the selective separation of </w:t>
      </w:r>
      <w:r w:rsidR="001B5ABF" w:rsidRPr="005470B0">
        <w:rPr>
          <w:rFonts w:eastAsia="Calibri" w:cs="Times New Roman"/>
          <w:sz w:val="24"/>
          <w:szCs w:val="24"/>
        </w:rPr>
        <w:t>its</w:t>
      </w:r>
      <w:r w:rsidR="007010CD" w:rsidRPr="005470B0">
        <w:rPr>
          <w:rFonts w:eastAsia="Calibri" w:cs="Times New Roman"/>
          <w:sz w:val="24"/>
          <w:szCs w:val="24"/>
        </w:rPr>
        <w:t xml:space="preserve"> </w:t>
      </w:r>
      <w:r w:rsidRPr="005470B0">
        <w:rPr>
          <w:rFonts w:eastAsia="Calibri" w:cs="Times New Roman"/>
          <w:sz w:val="24"/>
          <w:szCs w:val="24"/>
        </w:rPr>
        <w:t>components an</w:t>
      </w:r>
      <w:r w:rsidR="004E4F8A" w:rsidRPr="005470B0">
        <w:rPr>
          <w:rFonts w:eastAsia="Calibri" w:cs="Times New Roman"/>
          <w:sz w:val="24"/>
          <w:szCs w:val="24"/>
        </w:rPr>
        <w:t>d</w:t>
      </w:r>
      <w:r w:rsidRPr="005470B0">
        <w:rPr>
          <w:rFonts w:eastAsia="Calibri" w:cs="Times New Roman"/>
          <w:sz w:val="24"/>
          <w:szCs w:val="24"/>
        </w:rPr>
        <w:t xml:space="preserve"> </w:t>
      </w:r>
      <w:r w:rsidR="001B5ABF" w:rsidRPr="005470B0">
        <w:rPr>
          <w:rFonts w:eastAsia="Calibri" w:cs="Times New Roman"/>
          <w:sz w:val="24"/>
          <w:szCs w:val="24"/>
        </w:rPr>
        <w:t>its</w:t>
      </w:r>
      <w:r w:rsidRPr="005470B0">
        <w:rPr>
          <w:rFonts w:eastAsia="Calibri" w:cs="Times New Roman"/>
          <w:sz w:val="24"/>
          <w:szCs w:val="24"/>
        </w:rPr>
        <w:t xml:space="preserve"> versatile utilization </w:t>
      </w:r>
      <w:r w:rsidR="00CC77D5" w:rsidRPr="005470B0">
        <w:rPr>
          <w:rFonts w:eastAsia="Calibri" w:cs="Times New Roman"/>
          <w:sz w:val="24"/>
          <w:szCs w:val="24"/>
        </w:rPr>
        <w:t xml:space="preserve">to produce </w:t>
      </w:r>
      <w:r w:rsidRPr="005470B0">
        <w:rPr>
          <w:rFonts w:eastAsia="Calibri" w:cs="Times New Roman"/>
          <w:sz w:val="24"/>
          <w:szCs w:val="24"/>
        </w:rPr>
        <w:t xml:space="preserve">high-value added biomass-derived </w:t>
      </w:r>
      <w:r w:rsidR="00CC77D5" w:rsidRPr="005470B0">
        <w:rPr>
          <w:rFonts w:eastAsia="Calibri" w:cs="Times New Roman"/>
          <w:sz w:val="24"/>
          <w:szCs w:val="24"/>
        </w:rPr>
        <w:t xml:space="preserve">compounds, </w:t>
      </w:r>
      <w:r w:rsidRPr="005470B0">
        <w:rPr>
          <w:rFonts w:eastAsia="Calibri" w:cs="Times New Roman"/>
          <w:sz w:val="24"/>
          <w:szCs w:val="24"/>
        </w:rPr>
        <w:t xml:space="preserve">using clean processes </w:t>
      </w:r>
      <w:r w:rsidRPr="005470B0">
        <w:rPr>
          <w:rFonts w:eastAsia="Calibri" w:cs="Times New Roman"/>
          <w:sz w:val="24"/>
          <w:szCs w:val="24"/>
        </w:rPr>
        <w:fldChar w:fldCharType="begin"/>
      </w:r>
      <w:r w:rsidR="00393DBF" w:rsidRPr="005470B0">
        <w:rPr>
          <w:rFonts w:eastAsia="Calibri" w:cs="Times New Roman"/>
          <w:sz w:val="24"/>
          <w:szCs w:val="24"/>
        </w:rPr>
        <w:instrText xml:space="preserve"> ADDIN EN.CITE &lt;EndNote&gt;&lt;Cite&gt;&lt;Author&gt;Ståhl&lt;/Author&gt;&lt;Year&gt;2018&lt;/Year&gt;&lt;RecNum&gt;979&lt;/RecNum&gt;&lt;DisplayText&gt;(Ståhl et al., 2018)&lt;/DisplayText&gt;&lt;record&gt;&lt;rec-number&gt;979&lt;/rec-number&gt;&lt;foreign-keys&gt;&lt;key app="EN" db-id="02xrexae9xwazqewwzbvptf2r5fsap0f20rf" timestamp="1550313970" guid="6eb8889c-6e7b-40fa-bcff-a373948ced6d"&gt;979&lt;/key&gt;&lt;key app="ENWeb" db-id=""&gt;0&lt;/key&gt;&lt;/foreign-keys&gt;&lt;ref-type name="Journal Article"&gt;17&lt;/ref-type&gt;&lt;contributors&gt;&lt;authors&gt;&lt;author&gt;Ståhl, Marina&lt;/author&gt;&lt;author&gt;Nieminen, Kaarlo&lt;/author&gt;&lt;author&gt;Sixta, Herbert&lt;/author&gt;&lt;/authors&gt;&lt;/contributors&gt;&lt;titles&gt;&lt;title&gt;Hydrothermolysis of pine wood&lt;/title&gt;&lt;secondary-title&gt;Biomass and Bioenergy&lt;/secondary-title&gt;&lt;/titles&gt;&lt;periodical&gt;&lt;full-title&gt;Biomass and Bioenergy&lt;/full-title&gt;&lt;/periodical&gt;&lt;pages&gt;100-113&lt;/pages&gt;&lt;volume&gt;109&lt;/volume&gt;&lt;keywords&gt;&lt;keyword&gt;Hydrothermolysis&lt;/keyword&gt;&lt;keyword&gt;Softwood&lt;/keyword&gt;&lt;keyword&gt;Lignin&lt;/keyword&gt;&lt;keyword&gt;Mass balance&lt;/keyword&gt;&lt;keyword&gt;Kinetics&lt;/keyword&gt;&lt;keyword&gt;Degradation&lt;/keyword&gt;&lt;/keywords&gt;&lt;dates&gt;&lt;year&gt;2018&lt;/year&gt;&lt;pub-dates&gt;&lt;date&gt;2018/02/01/&lt;/date&gt;&lt;/pub-dates&gt;&lt;/dates&gt;&lt;isbn&gt;0961-9534&lt;/isbn&gt;&lt;urls&gt;&lt;related-urls&gt;&lt;url&gt;http://www.sciencedirect.com/science/article/pii/S0961953417304063&lt;/url&gt;&lt;/related-urls&gt;&lt;/urls&gt;&lt;electronic-resource-num&gt;https://doi.org/10.1016/j.biombioe.2017.12.006&lt;/electronic-resource-num&gt;&lt;/record&gt;&lt;/Cite&gt;&lt;/EndNote&gt;</w:instrText>
      </w:r>
      <w:r w:rsidRPr="005470B0">
        <w:rPr>
          <w:rFonts w:eastAsia="Calibri" w:cs="Times New Roman"/>
          <w:sz w:val="24"/>
          <w:szCs w:val="24"/>
        </w:rPr>
        <w:fldChar w:fldCharType="separate"/>
      </w:r>
      <w:r w:rsidR="008D1A95" w:rsidRPr="005470B0">
        <w:rPr>
          <w:rFonts w:eastAsia="Calibri" w:cs="Times New Roman"/>
          <w:noProof/>
          <w:sz w:val="24"/>
          <w:szCs w:val="24"/>
        </w:rPr>
        <w:t>(Ståhl et al., 2018)</w:t>
      </w:r>
      <w:r w:rsidRPr="005470B0">
        <w:rPr>
          <w:rFonts w:eastAsia="Calibri" w:cs="Times New Roman"/>
          <w:sz w:val="24"/>
          <w:szCs w:val="24"/>
        </w:rPr>
        <w:fldChar w:fldCharType="end"/>
      </w:r>
      <w:r w:rsidRPr="005470B0">
        <w:rPr>
          <w:rFonts w:eastAsia="Calibri" w:cs="Times New Roman"/>
          <w:sz w:val="24"/>
          <w:szCs w:val="24"/>
        </w:rPr>
        <w:t xml:space="preserve">. </w:t>
      </w:r>
      <w:r w:rsidR="00C933AF" w:rsidRPr="005470B0">
        <w:rPr>
          <w:rFonts w:eastAsia="Calibri" w:cs="Times New Roman"/>
          <w:sz w:val="24"/>
          <w:szCs w:val="24"/>
        </w:rPr>
        <w:t>Apart</w:t>
      </w:r>
      <w:r w:rsidR="00355A33" w:rsidRPr="005470B0">
        <w:rPr>
          <w:rFonts w:eastAsia="Calibri" w:cs="Times New Roman"/>
          <w:sz w:val="24"/>
          <w:szCs w:val="24"/>
        </w:rPr>
        <w:t xml:space="preserve"> from converting </w:t>
      </w:r>
      <w:r w:rsidR="00C933AF" w:rsidRPr="005470B0">
        <w:rPr>
          <w:rFonts w:eastAsia="Calibri" w:cs="Times New Roman"/>
          <w:sz w:val="24"/>
          <w:szCs w:val="24"/>
        </w:rPr>
        <w:t>carbohydrates</w:t>
      </w:r>
      <w:r w:rsidR="00355A33" w:rsidRPr="005470B0">
        <w:rPr>
          <w:rFonts w:eastAsia="Calibri" w:cs="Times New Roman"/>
          <w:sz w:val="24"/>
          <w:szCs w:val="24"/>
        </w:rPr>
        <w:t xml:space="preserve"> into biofuels, the implementation of other coproducts provides a promising opportunity to improve the </w:t>
      </w:r>
      <w:r w:rsidR="00CC77D5" w:rsidRPr="005470B0">
        <w:rPr>
          <w:rFonts w:eastAsia="Calibri" w:cs="Times New Roman"/>
          <w:sz w:val="24"/>
          <w:szCs w:val="24"/>
        </w:rPr>
        <w:t xml:space="preserve">economic viability, sustainability and </w:t>
      </w:r>
      <w:r w:rsidR="00355A33" w:rsidRPr="005470B0">
        <w:rPr>
          <w:rFonts w:eastAsia="Calibri" w:cs="Times New Roman"/>
          <w:sz w:val="24"/>
          <w:szCs w:val="24"/>
        </w:rPr>
        <w:t xml:space="preserve">overall </w:t>
      </w:r>
      <w:r w:rsidR="00CC77D5" w:rsidRPr="005470B0">
        <w:rPr>
          <w:rFonts w:eastAsia="Calibri" w:cs="Times New Roman"/>
          <w:sz w:val="24"/>
          <w:szCs w:val="24"/>
        </w:rPr>
        <w:t xml:space="preserve">carbon conversion </w:t>
      </w:r>
      <w:r w:rsidR="00355A33" w:rsidRPr="005470B0">
        <w:rPr>
          <w:rFonts w:eastAsia="Calibri" w:cs="Times New Roman"/>
          <w:sz w:val="24"/>
          <w:szCs w:val="24"/>
        </w:rPr>
        <w:fldChar w:fldCharType="begin"/>
      </w:r>
      <w:r w:rsidR="00393DBF" w:rsidRPr="005470B0">
        <w:rPr>
          <w:rFonts w:eastAsia="Calibri" w:cs="Times New Roman"/>
          <w:sz w:val="24"/>
          <w:szCs w:val="24"/>
        </w:rPr>
        <w:instrText xml:space="preserve"> ADDIN EN.CITE &lt;EndNote&gt;&lt;Cite&gt;&lt;Author&gt;Wang&lt;/Author&gt;&lt;Year&gt;2017&lt;/Year&gt;&lt;RecNum&gt;980&lt;/RecNum&gt;&lt;DisplayText&gt;(Wang et al., 2017)&lt;/DisplayText&gt;&lt;record&gt;&lt;rec-number&gt;980&lt;/rec-number&gt;&lt;foreign-keys&gt;&lt;key app="EN" db-id="02xrexae9xwazqewwzbvptf2r5fsap0f20rf" timestamp="1550313973" guid="b8823f9f-4e63-4343-955c-a91d8582569d"&gt;980&lt;/key&gt;&lt;key app="ENWeb" db-id=""&gt;0&lt;/key&gt;&lt;/foreign-keys&gt;&lt;ref-type name="Journal Article"&gt;17&lt;/ref-type&gt;&lt;contributors&gt;&lt;authors&gt;&lt;author&gt;Wang, Hongliang&lt;/author&gt;&lt;author&gt;Ben, Haoxi&lt;/author&gt;&lt;author&gt;Ruan, Hao&lt;/author&gt;&lt;author&gt;Zhang, Libing&lt;/author&gt;&lt;author&gt;Pu, Yunqiao&lt;/author&gt;&lt;author&gt;Feng, Maoqi&lt;/author&gt;&lt;author&gt;Ragauskas, Arthur J.&lt;/author&gt;&lt;author&gt;Yang, Bin&lt;/author&gt;&lt;/authors&gt;&lt;/contributors&gt;&lt;titles&gt;&lt;title&gt;Effects of Lignin Structure on Hydrodeoxygenation Reactivity of Pine Wood Lignin to Valuable Chemicals&lt;/title&gt;&lt;secondary-title&gt;ACS Sustainable Chemistry &amp;amp; Engineering&lt;/secondary-title&gt;&lt;/titles&gt;&lt;periodical&gt;&lt;full-title&gt;ACS Sustainable Chemistry &amp;amp; Engineering&lt;/full-title&gt;&lt;/periodical&gt;&lt;pages&gt;1824-1830&lt;/pages&gt;&lt;volume&gt;5&lt;/volume&gt;&lt;number&gt;2&lt;/number&gt;&lt;dates&gt;&lt;year&gt;2017&lt;/year&gt;&lt;pub-dates&gt;&lt;date&gt;2017/02/06&lt;/date&gt;&lt;/pub-dates&gt;&lt;/dates&gt;&lt;publisher&gt;American Chemical Society&lt;/publisher&gt;&lt;urls&gt;&lt;related-urls&gt;&lt;url&gt;https://doi.org/10.1021/acssuschemeng.6b02563&lt;/url&gt;&lt;/related-urls&gt;&lt;/urls&gt;&lt;electronic-resource-num&gt;10.1021/acssuschemeng.6b02563&lt;/electronic-resource-num&gt;&lt;/record&gt;&lt;/Cite&gt;&lt;/EndNote&gt;</w:instrText>
      </w:r>
      <w:r w:rsidR="00355A33" w:rsidRPr="005470B0">
        <w:rPr>
          <w:rFonts w:eastAsia="Calibri" w:cs="Times New Roman"/>
          <w:sz w:val="24"/>
          <w:szCs w:val="24"/>
        </w:rPr>
        <w:fldChar w:fldCharType="separate"/>
      </w:r>
      <w:r w:rsidR="008D1A95" w:rsidRPr="005470B0">
        <w:rPr>
          <w:rFonts w:eastAsia="Calibri" w:cs="Times New Roman"/>
          <w:noProof/>
          <w:sz w:val="24"/>
          <w:szCs w:val="24"/>
        </w:rPr>
        <w:t>(Wang et al., 2017)</w:t>
      </w:r>
      <w:r w:rsidR="00355A33" w:rsidRPr="005470B0">
        <w:rPr>
          <w:rFonts w:eastAsia="Calibri" w:cs="Times New Roman"/>
          <w:sz w:val="24"/>
          <w:szCs w:val="24"/>
        </w:rPr>
        <w:fldChar w:fldCharType="end"/>
      </w:r>
      <w:r w:rsidR="00355A33" w:rsidRPr="005470B0">
        <w:rPr>
          <w:rFonts w:eastAsia="Calibri" w:cs="Times New Roman"/>
          <w:sz w:val="24"/>
          <w:szCs w:val="24"/>
        </w:rPr>
        <w:t xml:space="preserve">. </w:t>
      </w:r>
      <w:r w:rsidRPr="005470B0">
        <w:rPr>
          <w:rFonts w:eastAsia="Calibri" w:cs="Times New Roman"/>
          <w:sz w:val="24"/>
          <w:szCs w:val="24"/>
        </w:rPr>
        <w:t xml:space="preserve">For this purpose, the selection of the most </w:t>
      </w:r>
      <w:r w:rsidR="00C252D6" w:rsidRPr="005470B0">
        <w:rPr>
          <w:rFonts w:eastAsia="Calibri" w:cs="Times New Roman"/>
          <w:sz w:val="24"/>
          <w:szCs w:val="24"/>
        </w:rPr>
        <w:t xml:space="preserve">suitable </w:t>
      </w:r>
      <w:r w:rsidRPr="005470B0">
        <w:rPr>
          <w:rFonts w:eastAsia="Calibri" w:cs="Times New Roman"/>
          <w:sz w:val="24"/>
          <w:szCs w:val="24"/>
        </w:rPr>
        <w:t>technology to process each type of feedstock is essential.</w:t>
      </w:r>
      <w:r w:rsidR="00292429" w:rsidRPr="005470B0">
        <w:rPr>
          <w:rFonts w:eastAsia="Calibri" w:cs="Times New Roman"/>
          <w:sz w:val="24"/>
          <w:szCs w:val="24"/>
        </w:rPr>
        <w:t xml:space="preserve"> </w:t>
      </w:r>
      <w:r w:rsidR="00106DB0" w:rsidRPr="005470B0">
        <w:rPr>
          <w:rFonts w:eastAsia="Calibri" w:cs="Times New Roman"/>
          <w:sz w:val="24"/>
          <w:szCs w:val="24"/>
        </w:rPr>
        <w:t>Variations</w:t>
      </w:r>
      <w:r w:rsidR="00292429" w:rsidRPr="005470B0">
        <w:rPr>
          <w:rFonts w:eastAsia="Calibri" w:cs="Times New Roman"/>
          <w:sz w:val="24"/>
          <w:szCs w:val="24"/>
        </w:rPr>
        <w:t xml:space="preserve"> in </w:t>
      </w:r>
      <w:r w:rsidR="00B03E71" w:rsidRPr="005470B0">
        <w:rPr>
          <w:rFonts w:eastAsia="Calibri" w:cs="Times New Roman"/>
          <w:sz w:val="24"/>
          <w:szCs w:val="24"/>
        </w:rPr>
        <w:t xml:space="preserve">the </w:t>
      </w:r>
      <w:r w:rsidR="00292429" w:rsidRPr="005470B0">
        <w:rPr>
          <w:rFonts w:eastAsia="Calibri" w:cs="Times New Roman"/>
          <w:sz w:val="24"/>
          <w:szCs w:val="24"/>
        </w:rPr>
        <w:t>nature of every feedstock</w:t>
      </w:r>
      <w:r w:rsidR="00292429" w:rsidRPr="005470B0">
        <w:rPr>
          <w:rFonts w:eastAsia="Calibri" w:cs="Times New Roman"/>
          <w:strike/>
          <w:sz w:val="24"/>
          <w:szCs w:val="24"/>
        </w:rPr>
        <w:t>,</w:t>
      </w:r>
      <w:r w:rsidR="00292429" w:rsidRPr="005470B0">
        <w:rPr>
          <w:rFonts w:eastAsia="Calibri" w:cs="Times New Roman"/>
          <w:sz w:val="24"/>
          <w:szCs w:val="24"/>
        </w:rPr>
        <w:t xml:space="preserve"> originate pretreatments behave differently </w:t>
      </w:r>
      <w:r w:rsidR="00292429" w:rsidRPr="005470B0">
        <w:rPr>
          <w:rFonts w:eastAsia="Calibri" w:cs="Times New Roman"/>
          <w:sz w:val="24"/>
          <w:szCs w:val="24"/>
        </w:rPr>
        <w:fldChar w:fldCharType="begin"/>
      </w:r>
      <w:r w:rsidR="00393DBF" w:rsidRPr="005470B0">
        <w:rPr>
          <w:rFonts w:eastAsia="Calibri" w:cs="Times New Roman"/>
          <w:sz w:val="24"/>
          <w:szCs w:val="24"/>
        </w:rPr>
        <w:instrText xml:space="preserve"> ADDIN EN.CITE &lt;EndNote&gt;&lt;Cite&gt;&lt;Author&gt;Li&lt;/Author&gt;&lt;Year&gt;2013&lt;/Year&gt;&lt;RecNum&gt;687&lt;/RecNum&gt;&lt;DisplayText&gt;(Li et al., 2013b)&lt;/DisplayText&gt;&lt;record&gt;&lt;rec-number&gt;687&lt;/rec-number&gt;&lt;foreign-keys&gt;&lt;key app="EN" db-id="02xrexae9xwazqewwzbvptf2r5fsap0f20rf" timestamp="1550313658" guid="6698a445-5eb1-4402-b6f9-ace5b73831ed"&gt;687&lt;/key&gt;&lt;key app="ENWeb" db-id=""&gt;0&lt;/key&gt;&lt;/foreign-keys&gt;&lt;ref-type name="Journal Article"&gt;17&lt;/ref-type&gt;&lt;contributors&gt;&lt;authors&gt;&lt;author&gt;Li, Chenlin&lt;/author&gt;&lt;author&gt;Sun, Lan&lt;/author&gt;&lt;author&gt;Simmons, Blake A.&lt;/author&gt;&lt;author&gt;Singh, Seema&lt;/author&gt;&lt;/authors&gt;&lt;/contributors&gt;&lt;titles&gt;&lt;title&gt;Comparing the Recalcitrance of Eucalyptus, Pine, and Switchgrass Using Ionic Liquid and Dilute Acid Pretreatments&lt;/title&gt;&lt;secondary-title&gt;BioEnergy Research&lt;/secondary-title&gt;&lt;/titles&gt;&lt;periodical&gt;&lt;full-title&gt;BioEnergy Research&lt;/full-title&gt;&lt;abbr-1&gt;Bioenerg. Res.&lt;/abbr-1&gt;&lt;/periodical&gt;&lt;pages&gt;14-23&lt;/pages&gt;&lt;volume&gt;6&lt;/volume&gt;&lt;number&gt;1&lt;/number&gt;&lt;dates&gt;&lt;year&gt;2013&lt;/year&gt;&lt;pub-dates&gt;&lt;date&gt;2013//&lt;/date&gt;&lt;/pub-dates&gt;&lt;/dates&gt;&lt;isbn&gt;1939-1242&lt;/isbn&gt;&lt;urls&gt;&lt;related-urls&gt;&lt;url&gt;http://dx.doi.org/10.1007/s12155-012-9220-4&lt;/url&gt;&lt;/related-urls&gt;&lt;/urls&gt;&lt;electronic-resource-num&gt;10.1007/s12155-012-9220-4&lt;/electronic-resource-num&gt;&lt;/record&gt;&lt;/Cite&gt;&lt;/EndNote&gt;</w:instrText>
      </w:r>
      <w:r w:rsidR="00292429" w:rsidRPr="005470B0">
        <w:rPr>
          <w:rFonts w:eastAsia="Calibri" w:cs="Times New Roman"/>
          <w:sz w:val="24"/>
          <w:szCs w:val="24"/>
        </w:rPr>
        <w:fldChar w:fldCharType="separate"/>
      </w:r>
      <w:r w:rsidR="00E01E3B" w:rsidRPr="005470B0">
        <w:rPr>
          <w:rFonts w:eastAsia="Calibri" w:cs="Times New Roman"/>
          <w:noProof/>
          <w:sz w:val="24"/>
          <w:szCs w:val="24"/>
        </w:rPr>
        <w:t>(Li et al., 2013</w:t>
      </w:r>
      <w:r w:rsidR="008D1A95" w:rsidRPr="005470B0">
        <w:rPr>
          <w:rFonts w:eastAsia="Calibri" w:cs="Times New Roman"/>
          <w:noProof/>
          <w:sz w:val="24"/>
          <w:szCs w:val="24"/>
        </w:rPr>
        <w:t>)</w:t>
      </w:r>
      <w:r w:rsidR="00292429" w:rsidRPr="005470B0">
        <w:rPr>
          <w:rFonts w:eastAsia="Calibri" w:cs="Times New Roman"/>
          <w:sz w:val="24"/>
          <w:szCs w:val="24"/>
        </w:rPr>
        <w:fldChar w:fldCharType="end"/>
      </w:r>
      <w:r w:rsidR="00292429" w:rsidRPr="005470B0">
        <w:rPr>
          <w:rFonts w:eastAsia="Calibri" w:cs="Times New Roman"/>
          <w:sz w:val="24"/>
          <w:szCs w:val="24"/>
        </w:rPr>
        <w:t>.</w:t>
      </w:r>
      <w:r w:rsidR="00355A33" w:rsidRPr="005470B0">
        <w:rPr>
          <w:rFonts w:eastAsia="Calibri" w:cs="Times New Roman"/>
          <w:sz w:val="24"/>
          <w:szCs w:val="24"/>
        </w:rPr>
        <w:t xml:space="preserve"> </w:t>
      </w:r>
    </w:p>
    <w:p w14:paraId="59F66EC2" w14:textId="486889E7" w:rsidR="00084171" w:rsidRPr="005470B0" w:rsidRDefault="00CC7B2F" w:rsidP="002F258F">
      <w:pPr>
        <w:spacing w:before="400" w:after="120" w:line="480" w:lineRule="auto"/>
        <w:rPr>
          <w:rFonts w:eastAsia="Calibri" w:cs="Times New Roman"/>
          <w:sz w:val="24"/>
          <w:szCs w:val="24"/>
        </w:rPr>
      </w:pPr>
      <w:r w:rsidRPr="005470B0">
        <w:rPr>
          <w:rFonts w:eastAsia="Calibri" w:cs="Times New Roman"/>
          <w:sz w:val="24"/>
          <w:szCs w:val="24"/>
        </w:rPr>
        <w:t>Woody biomass</w:t>
      </w:r>
      <w:r w:rsidR="00084171" w:rsidRPr="005470B0">
        <w:rPr>
          <w:rFonts w:eastAsia="Calibri" w:cs="Times New Roman"/>
          <w:sz w:val="24"/>
          <w:szCs w:val="24"/>
        </w:rPr>
        <w:t xml:space="preserve"> is </w:t>
      </w:r>
      <w:r w:rsidRPr="005470B0">
        <w:rPr>
          <w:rFonts w:eastAsia="Calibri" w:cs="Times New Roman"/>
          <w:sz w:val="24"/>
          <w:szCs w:val="24"/>
        </w:rPr>
        <w:t xml:space="preserve">one of the candidates to become </w:t>
      </w:r>
      <w:r w:rsidR="00F85B62" w:rsidRPr="005470B0">
        <w:rPr>
          <w:rFonts w:eastAsia="Calibri" w:cs="Times New Roman"/>
          <w:sz w:val="24"/>
          <w:szCs w:val="24"/>
        </w:rPr>
        <w:t xml:space="preserve">a </w:t>
      </w:r>
      <w:r w:rsidRPr="005470B0">
        <w:rPr>
          <w:rFonts w:eastAsia="Calibri" w:cs="Times New Roman"/>
          <w:sz w:val="24"/>
          <w:szCs w:val="24"/>
        </w:rPr>
        <w:t>raw material in a biorefinery, due to its properties, availability and versatility</w:t>
      </w:r>
      <w:r w:rsidR="00084171" w:rsidRPr="005470B0">
        <w:rPr>
          <w:rFonts w:eastAsia="Calibri" w:cs="Times New Roman"/>
          <w:sz w:val="24"/>
          <w:szCs w:val="24"/>
        </w:rPr>
        <w:t xml:space="preserve"> </w:t>
      </w:r>
      <w:r w:rsidR="00084171" w:rsidRPr="005470B0">
        <w:rPr>
          <w:rFonts w:eastAsia="Calibri" w:cs="Times New Roman"/>
          <w:sz w:val="24"/>
          <w:szCs w:val="24"/>
        </w:rPr>
        <w:fldChar w:fldCharType="begin"/>
      </w:r>
      <w:r w:rsidR="00393DBF" w:rsidRPr="005470B0">
        <w:rPr>
          <w:rFonts w:eastAsia="Calibri" w:cs="Times New Roman"/>
          <w:sz w:val="24"/>
          <w:szCs w:val="24"/>
        </w:rPr>
        <w:instrText xml:space="preserve"> ADDIN EN.CITE &lt;EndNote&gt;&lt;Cite&gt;&lt;Author&gt;Nitsos&lt;/Author&gt;&lt;Year&gt;2016&lt;/Year&gt;&lt;RecNum&gt;1132&lt;/RecNum&gt;&lt;DisplayText&gt;(Nitsos et al., 2016)&lt;/DisplayText&gt;&lt;record&gt;&lt;rec-number&gt;1132&lt;/rec-number&gt;&lt;foreign-keys&gt;&lt;key app="EN" db-id="02xrexae9xwazqewwzbvptf2r5fsap0f20rf" timestamp="1550314292" guid="8b97a833-60fc-4f1c-8757-83522e67315c"&gt;1132&lt;/key&gt;&lt;key app="ENWeb" db-id=""&gt;0&lt;/key&gt;&lt;/foreign-keys&gt;&lt;ref-type name="Journal Article"&gt;17&lt;/ref-type&gt;&lt;contributors&gt;&lt;authors&gt;&lt;author&gt;Nitsos, Christos K.&lt;/author&gt;&lt;author&gt;Choli-Papadopoulou, Theodora&lt;/author&gt;&lt;author&gt;Matis, Konstantinos A.&lt;/author&gt;&lt;author&gt;Triantafyllidis, Kostas S.&lt;/author&gt;&lt;/authors&gt;&lt;/contributors&gt;&lt;titles&gt;&lt;title&gt;Optimization of Hydrothermal Pretreatment of Hardwood and Softwood Lignocellulosic Residues for Selective Hemicellulose Recovery and Improved Cellulose Enzymatic Hydrolysis&lt;/title&gt;&lt;secondary-title&gt;ACS Sustain. Chem. Eng.&lt;/secondary-title&gt;&lt;/titles&gt;&lt;periodical&gt;&lt;full-title&gt;ACS Sustain. Chem. Eng.&lt;/full-title&gt;&lt;/periodical&gt;&lt;pages&gt;4529-4544&lt;/pages&gt;&lt;volume&gt;4&lt;/volume&gt;&lt;number&gt;9&lt;/number&gt;&lt;dates&gt;&lt;year&gt;2016&lt;/year&gt;&lt;pub-dates&gt;&lt;date&gt;2016/09/06&lt;/date&gt;&lt;/pub-dates&gt;&lt;/dates&gt;&lt;publisher&gt;American Chemical Society&lt;/publisher&gt;&lt;urls&gt;&lt;related-urls&gt;&lt;url&gt;http://dx.doi.org/10.1021/acssuschemeng.6b00535&lt;/url&gt;&lt;/related-urls&gt;&lt;/urls&gt;&lt;electronic-resource-num&gt;10.1021/acssuschemeng.6b00535&lt;/electronic-resource-num&gt;&lt;/record&gt;&lt;/Cite&gt;&lt;/EndNote&gt;</w:instrText>
      </w:r>
      <w:r w:rsidR="00084171" w:rsidRPr="005470B0">
        <w:rPr>
          <w:rFonts w:eastAsia="Calibri" w:cs="Times New Roman"/>
          <w:sz w:val="24"/>
          <w:szCs w:val="24"/>
        </w:rPr>
        <w:fldChar w:fldCharType="separate"/>
      </w:r>
      <w:r w:rsidR="008D1A95" w:rsidRPr="005470B0">
        <w:rPr>
          <w:rFonts w:eastAsia="Calibri" w:cs="Times New Roman"/>
          <w:noProof/>
          <w:sz w:val="24"/>
          <w:szCs w:val="24"/>
        </w:rPr>
        <w:t>(Nitsos et al., 2016)</w:t>
      </w:r>
      <w:r w:rsidR="00084171" w:rsidRPr="005470B0">
        <w:rPr>
          <w:rFonts w:eastAsia="Calibri" w:cs="Times New Roman"/>
          <w:sz w:val="24"/>
          <w:szCs w:val="24"/>
        </w:rPr>
        <w:fldChar w:fldCharType="end"/>
      </w:r>
      <w:r w:rsidR="00244339" w:rsidRPr="005470B0">
        <w:rPr>
          <w:rFonts w:eastAsia="Calibri" w:cs="Times New Roman"/>
          <w:sz w:val="24"/>
          <w:szCs w:val="24"/>
        </w:rPr>
        <w:t>. The most abundant wood in the Northern Hemisphere is softwood</w:t>
      </w:r>
      <w:r w:rsidRPr="005470B0">
        <w:rPr>
          <w:rFonts w:eastAsia="Calibri" w:cs="Times New Roman"/>
          <w:sz w:val="24"/>
          <w:szCs w:val="24"/>
        </w:rPr>
        <w:t>,</w:t>
      </w:r>
      <w:r w:rsidR="00244339" w:rsidRPr="005470B0">
        <w:rPr>
          <w:rFonts w:eastAsia="Calibri" w:cs="Times New Roman"/>
          <w:sz w:val="24"/>
          <w:szCs w:val="24"/>
        </w:rPr>
        <w:t xml:space="preserve"> and </w:t>
      </w:r>
      <w:proofErr w:type="gramStart"/>
      <w:r w:rsidR="00244339" w:rsidRPr="005470B0">
        <w:rPr>
          <w:rFonts w:eastAsia="Calibri" w:cs="Times New Roman"/>
          <w:sz w:val="24"/>
          <w:szCs w:val="24"/>
        </w:rPr>
        <w:t>pine in particular</w:t>
      </w:r>
      <w:proofErr w:type="gramEnd"/>
      <w:r w:rsidR="0034447A" w:rsidRPr="005470B0">
        <w:rPr>
          <w:rFonts w:eastAsia="Calibri" w:cs="Times New Roman"/>
          <w:sz w:val="24"/>
          <w:szCs w:val="24"/>
        </w:rPr>
        <w:t xml:space="preserve"> (loblolly pine, lodgepole pine, </w:t>
      </w:r>
      <w:proofErr w:type="spellStart"/>
      <w:r w:rsidR="0034447A" w:rsidRPr="005470B0">
        <w:rPr>
          <w:rFonts w:eastAsia="Calibri" w:cs="Times New Roman"/>
          <w:sz w:val="24"/>
          <w:szCs w:val="24"/>
        </w:rPr>
        <w:t>scots</w:t>
      </w:r>
      <w:proofErr w:type="spellEnd"/>
      <w:r w:rsidR="0034447A" w:rsidRPr="005470B0">
        <w:rPr>
          <w:rFonts w:eastAsia="Calibri" w:cs="Times New Roman"/>
          <w:sz w:val="24"/>
          <w:szCs w:val="24"/>
        </w:rPr>
        <w:t xml:space="preserve"> pine, insignis pine, and maritime pine)</w:t>
      </w:r>
      <w:r w:rsidR="00244339" w:rsidRPr="005470B0">
        <w:rPr>
          <w:rFonts w:eastAsia="Calibri" w:cs="Times New Roman"/>
          <w:sz w:val="24"/>
          <w:szCs w:val="24"/>
        </w:rPr>
        <w:t xml:space="preserve"> </w:t>
      </w:r>
      <w:r w:rsidR="000102AF" w:rsidRPr="005470B0">
        <w:rPr>
          <w:rFonts w:eastAsia="Calibri" w:cs="Times New Roman"/>
          <w:sz w:val="24"/>
          <w:szCs w:val="24"/>
        </w:rPr>
        <w:fldChar w:fldCharType="begin">
          <w:fldData xml:space="preserve">PEVuZE5vdGU+PENpdGU+PEF1dGhvcj5MaTwvQXV0aG9yPjxZZWFyPjIwMTM8L1llYXI+PFJlY051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</w:fldData>
        </w:fldChar>
      </w:r>
      <w:r w:rsidR="00C252D6" w:rsidRPr="005470B0">
        <w:rPr>
          <w:rFonts w:eastAsia="Calibri" w:cs="Times New Roman"/>
          <w:sz w:val="24"/>
          <w:szCs w:val="24"/>
        </w:rPr>
        <w:instrText xml:space="preserve"> ADDIN EN.CITE </w:instrText>
      </w:r>
      <w:r w:rsidR="00C252D6" w:rsidRPr="005470B0">
        <w:rPr>
          <w:rFonts w:eastAsia="Calibri" w:cs="Times New Roman"/>
          <w:sz w:val="24"/>
          <w:szCs w:val="24"/>
        </w:rPr>
        <w:fldChar w:fldCharType="begin">
          <w:fldData xml:space="preserve">PEVuZE5vdGU+PENpdGU+PEF1dGhvcj5MaTwvQXV0aG9yPjxZZWFyPjIwMTM8L1llYXI+PFJlY051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</w:fldData>
        </w:fldChar>
      </w:r>
      <w:r w:rsidR="00C252D6" w:rsidRPr="005470B0">
        <w:rPr>
          <w:rFonts w:eastAsia="Calibri" w:cs="Times New Roman"/>
          <w:sz w:val="24"/>
          <w:szCs w:val="24"/>
        </w:rPr>
        <w:instrText xml:space="preserve"> ADDIN EN.CITE.DATA </w:instrText>
      </w:r>
      <w:r w:rsidR="00C252D6" w:rsidRPr="005470B0">
        <w:rPr>
          <w:rFonts w:eastAsia="Calibri" w:cs="Times New Roman"/>
          <w:sz w:val="24"/>
          <w:szCs w:val="24"/>
        </w:rPr>
      </w:r>
      <w:r w:rsidR="00C252D6" w:rsidRPr="005470B0">
        <w:rPr>
          <w:rFonts w:eastAsia="Calibri" w:cs="Times New Roman"/>
          <w:sz w:val="24"/>
          <w:szCs w:val="24"/>
        </w:rPr>
        <w:fldChar w:fldCharType="end"/>
      </w:r>
      <w:r w:rsidR="000102AF" w:rsidRPr="005470B0">
        <w:rPr>
          <w:rFonts w:eastAsia="Calibri" w:cs="Times New Roman"/>
          <w:sz w:val="24"/>
          <w:szCs w:val="24"/>
        </w:rPr>
      </w:r>
      <w:r w:rsidR="000102AF" w:rsidRPr="005470B0">
        <w:rPr>
          <w:rFonts w:eastAsia="Calibri" w:cs="Times New Roman"/>
          <w:sz w:val="24"/>
          <w:szCs w:val="24"/>
        </w:rPr>
        <w:fldChar w:fldCharType="separate"/>
      </w:r>
      <w:r w:rsidR="00C252D6" w:rsidRPr="005470B0">
        <w:rPr>
          <w:rFonts w:eastAsia="Calibri" w:cs="Times New Roman"/>
          <w:noProof/>
          <w:sz w:val="24"/>
          <w:szCs w:val="24"/>
        </w:rPr>
        <w:t>(Kandhol</w:t>
      </w:r>
      <w:r w:rsidR="00E01E3B" w:rsidRPr="005470B0">
        <w:rPr>
          <w:rFonts w:eastAsia="Calibri" w:cs="Times New Roman"/>
          <w:noProof/>
          <w:sz w:val="24"/>
          <w:szCs w:val="24"/>
        </w:rPr>
        <w:t>a et al., 2017; Li et al., 2013</w:t>
      </w:r>
      <w:r w:rsidR="00C252D6" w:rsidRPr="005470B0">
        <w:rPr>
          <w:rFonts w:eastAsia="Calibri" w:cs="Times New Roman"/>
          <w:noProof/>
          <w:sz w:val="24"/>
          <w:szCs w:val="24"/>
        </w:rPr>
        <w:t>; Wang et al., 2017)</w:t>
      </w:r>
      <w:r w:rsidR="000102AF" w:rsidRPr="005470B0">
        <w:rPr>
          <w:rFonts w:eastAsia="Calibri" w:cs="Times New Roman"/>
          <w:sz w:val="24"/>
          <w:szCs w:val="24"/>
        </w:rPr>
        <w:fldChar w:fldCharType="end"/>
      </w:r>
      <w:r w:rsidR="00244339" w:rsidRPr="005470B0">
        <w:rPr>
          <w:rFonts w:eastAsia="Calibri" w:cs="Times New Roman"/>
          <w:sz w:val="24"/>
          <w:szCs w:val="24"/>
        </w:rPr>
        <w:t xml:space="preserve">. </w:t>
      </w:r>
      <w:r w:rsidR="0034447A" w:rsidRPr="005470B0">
        <w:rPr>
          <w:rFonts w:eastAsia="Calibri" w:cs="Times New Roman"/>
          <w:sz w:val="24"/>
          <w:szCs w:val="24"/>
        </w:rPr>
        <w:t xml:space="preserve">A lot of countries count with well-established systems for the sustainable </w:t>
      </w:r>
      <w:r w:rsidR="00355A33" w:rsidRPr="005470B0">
        <w:rPr>
          <w:rFonts w:eastAsia="Calibri" w:cs="Times New Roman"/>
          <w:sz w:val="24"/>
          <w:szCs w:val="24"/>
        </w:rPr>
        <w:t>production</w:t>
      </w:r>
      <w:r w:rsidR="0034447A" w:rsidRPr="005470B0">
        <w:rPr>
          <w:rFonts w:eastAsia="Calibri" w:cs="Times New Roman"/>
          <w:sz w:val="24"/>
          <w:szCs w:val="24"/>
        </w:rPr>
        <w:t xml:space="preserve"> of these forests</w:t>
      </w:r>
      <w:r w:rsidR="00EB3F28" w:rsidRPr="005470B0">
        <w:rPr>
          <w:rFonts w:eastAsia="Calibri" w:cs="Times New Roman"/>
          <w:sz w:val="24"/>
          <w:szCs w:val="24"/>
        </w:rPr>
        <w:t>,</w:t>
      </w:r>
      <w:r w:rsidR="0034447A" w:rsidRPr="005470B0">
        <w:rPr>
          <w:rFonts w:eastAsia="Calibri" w:cs="Times New Roman"/>
          <w:sz w:val="24"/>
          <w:szCs w:val="24"/>
        </w:rPr>
        <w:t xml:space="preserve"> and use wood as </w:t>
      </w:r>
      <w:r w:rsidR="0034447A" w:rsidRPr="005470B0">
        <w:rPr>
          <w:rFonts w:eastAsia="Calibri" w:cs="Times New Roman"/>
          <w:strike/>
          <w:sz w:val="24"/>
          <w:szCs w:val="24"/>
        </w:rPr>
        <w:t xml:space="preserve">a </w:t>
      </w:r>
      <w:r w:rsidR="0034447A" w:rsidRPr="005470B0">
        <w:rPr>
          <w:rFonts w:eastAsia="Calibri" w:cs="Times New Roman"/>
          <w:sz w:val="24"/>
          <w:szCs w:val="24"/>
        </w:rPr>
        <w:t>raw material in the pulp</w:t>
      </w:r>
      <w:r w:rsidRPr="005470B0">
        <w:rPr>
          <w:rFonts w:eastAsia="Calibri" w:cs="Times New Roman"/>
          <w:sz w:val="24"/>
          <w:szCs w:val="24"/>
        </w:rPr>
        <w:t xml:space="preserve">, </w:t>
      </w:r>
      <w:r w:rsidR="0034447A" w:rsidRPr="005470B0">
        <w:rPr>
          <w:rFonts w:eastAsia="Calibri" w:cs="Times New Roman"/>
          <w:sz w:val="24"/>
          <w:szCs w:val="24"/>
        </w:rPr>
        <w:t>paper</w:t>
      </w:r>
      <w:r w:rsidR="001B5ABF" w:rsidRPr="005470B0">
        <w:rPr>
          <w:rFonts w:eastAsia="Calibri" w:cs="Times New Roman"/>
          <w:sz w:val="24"/>
          <w:szCs w:val="24"/>
        </w:rPr>
        <w:t>,</w:t>
      </w:r>
      <w:r w:rsidR="00D0724A" w:rsidRPr="005470B0">
        <w:rPr>
          <w:rFonts w:eastAsia="Calibri" w:cs="Times New Roman"/>
          <w:sz w:val="24"/>
          <w:szCs w:val="24"/>
        </w:rPr>
        <w:t xml:space="preserve"> and furniture</w:t>
      </w:r>
      <w:r w:rsidR="00B10C94" w:rsidRPr="005470B0">
        <w:rPr>
          <w:rFonts w:eastAsia="Calibri" w:cs="Times New Roman"/>
          <w:sz w:val="24"/>
          <w:szCs w:val="24"/>
        </w:rPr>
        <w:t xml:space="preserve"> </w:t>
      </w:r>
      <w:r w:rsidR="0034447A" w:rsidRPr="005470B0">
        <w:rPr>
          <w:rFonts w:eastAsia="Calibri" w:cs="Times New Roman"/>
          <w:sz w:val="24"/>
          <w:szCs w:val="24"/>
        </w:rPr>
        <w:t xml:space="preserve">industry, leaving a considerable portion of waste behind from harvesting that </w:t>
      </w:r>
      <w:r w:rsidRPr="005470B0">
        <w:rPr>
          <w:rFonts w:eastAsia="Calibri" w:cs="Times New Roman"/>
          <w:sz w:val="24"/>
          <w:szCs w:val="24"/>
        </w:rPr>
        <w:lastRenderedPageBreak/>
        <w:t xml:space="preserve">can </w:t>
      </w:r>
      <w:r w:rsidR="0034447A" w:rsidRPr="005470B0">
        <w:rPr>
          <w:rFonts w:eastAsia="Calibri" w:cs="Times New Roman"/>
          <w:sz w:val="24"/>
          <w:szCs w:val="24"/>
        </w:rPr>
        <w:t xml:space="preserve">be </w:t>
      </w:r>
      <w:r w:rsidRPr="005470B0">
        <w:rPr>
          <w:rFonts w:eastAsia="Calibri" w:cs="Times New Roman"/>
          <w:sz w:val="24"/>
          <w:szCs w:val="24"/>
        </w:rPr>
        <w:t>benefitted</w:t>
      </w:r>
      <w:r w:rsidR="0034447A" w:rsidRPr="005470B0">
        <w:rPr>
          <w:rFonts w:eastAsia="Calibri" w:cs="Times New Roman"/>
          <w:sz w:val="24"/>
          <w:szCs w:val="24"/>
        </w:rPr>
        <w:t xml:space="preserve"> </w:t>
      </w:r>
      <w:r w:rsidR="0034447A" w:rsidRPr="005470B0">
        <w:rPr>
          <w:rFonts w:eastAsia="Calibri" w:cs="Times New Roman"/>
          <w:sz w:val="24"/>
          <w:szCs w:val="24"/>
        </w:rPr>
        <w:fldChar w:fldCharType="begin"/>
      </w:r>
      <w:r w:rsidR="00393DBF" w:rsidRPr="005470B0">
        <w:rPr>
          <w:rFonts w:eastAsia="Calibri" w:cs="Times New Roman"/>
          <w:sz w:val="24"/>
          <w:szCs w:val="24"/>
        </w:rPr>
        <w:instrText xml:space="preserve"> ADDIN EN.CITE &lt;EndNote&gt;&lt;Cite&gt;&lt;Author&gt;Kandhola&lt;/Author&gt;&lt;Year&gt;2017&lt;/Year&gt;&lt;RecNum&gt;994&lt;/RecNum&gt;&lt;DisplayText&gt;(Kandhola et al., 2017)&lt;/DisplayText&gt;&lt;record&gt;&lt;rec-number&gt;994&lt;/rec-number&gt;&lt;foreign-keys&gt;&lt;key app="EN" db-id="02xrexae9xwazqewwzbvptf2r5fsap0f20rf" timestamp="1550314012" guid="e9b5e8cf-a5a3-449e-b75c-12f3aec58e7b"&gt;994&lt;/key&gt;&lt;key app="ENWeb" db-id=""&gt;0&lt;/key&gt;&lt;/foreign-keys&gt;&lt;ref-type name="Journal Article"&gt;17&lt;/ref-type&gt;&lt;contributors&gt;&lt;authors&gt;&lt;author&gt;Kandhola, Gurshagan&lt;/author&gt;&lt;author&gt;Djioleu, Angele&lt;/author&gt;&lt;author&gt;Carrier, D. Julie&lt;/author&gt;&lt;author&gt;Kim, Jin-Woo&lt;/author&gt;&lt;/authors&gt;&lt;/contributors&gt;&lt;titles&gt;&lt;title&gt;Pretreatments for Enhanced Enzymatic Hydrolysis of Pinewood: a Review&lt;/title&gt;&lt;secondary-title&gt;BioEnergy Research&lt;/secondary-title&gt;&lt;/titles&gt;&lt;periodical&gt;&lt;full-title&gt;BioEnergy Research&lt;/full-title&gt;&lt;abbr-1&gt;Bioenerg. Res.&lt;/abbr-1&gt;&lt;/periodical&gt;&lt;pages&gt;1138-1154&lt;/pages&gt;&lt;volume&gt;10&lt;/volume&gt;&lt;number&gt;4&lt;/number&gt;&lt;dates&gt;&lt;year&gt;2017&lt;/year&gt;&lt;pub-dates&gt;&lt;date&gt;December 01&lt;/date&gt;&lt;/pub-dates&gt;&lt;/dates&gt;&lt;isbn&gt;1939-1242&lt;/isbn&gt;&lt;label&gt;Kandhola2017&lt;/label&gt;&lt;work-type&gt;journal article&lt;/work-type&gt;&lt;urls&gt;&lt;related-urls&gt;&lt;url&gt;https://doi.org/10.1007/s12155-017-9862-3&lt;/url&gt;&lt;/related-urls&gt;&lt;/urls&gt;&lt;electronic-resource-num&gt;10.1007/s12155-017-9862-3&lt;/electronic-resource-num&gt;&lt;/record&gt;&lt;/Cite&gt;&lt;/EndNote&gt;</w:instrText>
      </w:r>
      <w:r w:rsidR="0034447A" w:rsidRPr="005470B0">
        <w:rPr>
          <w:rFonts w:eastAsia="Calibri" w:cs="Times New Roman"/>
          <w:sz w:val="24"/>
          <w:szCs w:val="24"/>
        </w:rPr>
        <w:fldChar w:fldCharType="separate"/>
      </w:r>
      <w:r w:rsidR="008D1A95" w:rsidRPr="005470B0">
        <w:rPr>
          <w:rFonts w:eastAsia="Calibri" w:cs="Times New Roman"/>
          <w:noProof/>
          <w:sz w:val="24"/>
          <w:szCs w:val="24"/>
        </w:rPr>
        <w:t>(Kandhola et al., 2017)</w:t>
      </w:r>
      <w:r w:rsidR="0034447A" w:rsidRPr="005470B0">
        <w:rPr>
          <w:rFonts w:eastAsia="Calibri" w:cs="Times New Roman"/>
          <w:sz w:val="24"/>
          <w:szCs w:val="24"/>
        </w:rPr>
        <w:fldChar w:fldCharType="end"/>
      </w:r>
      <w:r w:rsidR="0034447A" w:rsidRPr="005470B0">
        <w:rPr>
          <w:rFonts w:eastAsia="Calibri" w:cs="Times New Roman"/>
          <w:sz w:val="24"/>
          <w:szCs w:val="24"/>
        </w:rPr>
        <w:t xml:space="preserve">. </w:t>
      </w:r>
      <w:r w:rsidR="00751FE9" w:rsidRPr="005470B0">
        <w:rPr>
          <w:rFonts w:eastAsia="Calibri" w:cs="Times New Roman"/>
          <w:sz w:val="24"/>
          <w:szCs w:val="24"/>
        </w:rPr>
        <w:t xml:space="preserve">Despite of the availability of pine, </w:t>
      </w:r>
      <w:r w:rsidR="00D0724A" w:rsidRPr="005470B0">
        <w:rPr>
          <w:rFonts w:eastAsia="Calibri" w:cs="Times New Roman"/>
          <w:sz w:val="24"/>
          <w:szCs w:val="24"/>
        </w:rPr>
        <w:t>its</w:t>
      </w:r>
      <w:r w:rsidRPr="005470B0">
        <w:rPr>
          <w:rFonts w:eastAsia="Calibri" w:cs="Times New Roman"/>
          <w:sz w:val="24"/>
          <w:szCs w:val="24"/>
        </w:rPr>
        <w:t xml:space="preserve"> resistance to biocatal</w:t>
      </w:r>
      <w:r w:rsidR="00F20167" w:rsidRPr="005470B0">
        <w:rPr>
          <w:rFonts w:eastAsia="Calibri" w:cs="Times New Roman"/>
          <w:sz w:val="24"/>
          <w:szCs w:val="24"/>
        </w:rPr>
        <w:t>y</w:t>
      </w:r>
      <w:r w:rsidRPr="005470B0">
        <w:rPr>
          <w:rFonts w:eastAsia="Calibri" w:cs="Times New Roman"/>
          <w:sz w:val="24"/>
          <w:szCs w:val="24"/>
        </w:rPr>
        <w:t>tic conversion processes (</w:t>
      </w:r>
      <w:r w:rsidR="00751FE9" w:rsidRPr="005470B0">
        <w:rPr>
          <w:rFonts w:eastAsia="Calibri" w:cs="Times New Roman"/>
          <w:sz w:val="24"/>
          <w:szCs w:val="24"/>
        </w:rPr>
        <w:t>sugar extraction th</w:t>
      </w:r>
      <w:r w:rsidRPr="005470B0">
        <w:rPr>
          <w:rFonts w:eastAsia="Calibri" w:cs="Times New Roman"/>
          <w:sz w:val="24"/>
          <w:szCs w:val="24"/>
        </w:rPr>
        <w:t>r</w:t>
      </w:r>
      <w:r w:rsidR="00751FE9" w:rsidRPr="005470B0">
        <w:rPr>
          <w:rFonts w:eastAsia="Calibri" w:cs="Times New Roman"/>
          <w:sz w:val="24"/>
          <w:szCs w:val="24"/>
        </w:rPr>
        <w:t>ough enzymatic hydrolysis</w:t>
      </w:r>
      <w:r w:rsidRPr="005470B0">
        <w:rPr>
          <w:rFonts w:eastAsia="Calibri" w:cs="Times New Roman"/>
          <w:sz w:val="24"/>
          <w:szCs w:val="24"/>
        </w:rPr>
        <w:t>)</w:t>
      </w:r>
      <w:r w:rsidR="00751FE9" w:rsidRPr="005470B0">
        <w:rPr>
          <w:rFonts w:eastAsia="Calibri" w:cs="Times New Roman"/>
          <w:sz w:val="24"/>
          <w:szCs w:val="24"/>
        </w:rPr>
        <w:t xml:space="preserve"> </w:t>
      </w:r>
      <w:r w:rsidRPr="005470B0">
        <w:rPr>
          <w:rFonts w:eastAsia="Calibri" w:cs="Times New Roman"/>
          <w:sz w:val="24"/>
          <w:szCs w:val="24"/>
        </w:rPr>
        <w:t xml:space="preserve">is lower than </w:t>
      </w:r>
      <w:r w:rsidR="00751FE9" w:rsidRPr="005470B0">
        <w:rPr>
          <w:rFonts w:eastAsia="Calibri" w:cs="Times New Roman"/>
          <w:sz w:val="24"/>
          <w:szCs w:val="24"/>
        </w:rPr>
        <w:t>hardwoo</w:t>
      </w:r>
      <w:r w:rsidRPr="005470B0">
        <w:rPr>
          <w:rFonts w:eastAsia="Calibri" w:cs="Times New Roman"/>
          <w:sz w:val="24"/>
          <w:szCs w:val="24"/>
        </w:rPr>
        <w:t>d or herbaceous</w:t>
      </w:r>
      <w:r w:rsidR="00B67568" w:rsidRPr="005470B0">
        <w:rPr>
          <w:rFonts w:eastAsia="Calibri" w:cs="Times New Roman"/>
          <w:sz w:val="24"/>
          <w:szCs w:val="24"/>
        </w:rPr>
        <w:t>, due to its recalcitrance</w:t>
      </w:r>
      <w:r w:rsidR="00751FE9" w:rsidRPr="005470B0">
        <w:rPr>
          <w:rFonts w:eastAsia="Calibri" w:cs="Times New Roman"/>
          <w:sz w:val="24"/>
          <w:szCs w:val="24"/>
        </w:rPr>
        <w:t xml:space="preserve"> </w:t>
      </w:r>
      <w:r w:rsidR="00751FE9" w:rsidRPr="005470B0">
        <w:rPr>
          <w:rFonts w:eastAsia="Calibri" w:cs="Times New Roman"/>
          <w:sz w:val="24"/>
          <w:szCs w:val="24"/>
        </w:rPr>
        <w:fldChar w:fldCharType="begin">
          <w:fldData xml:space="preserve">PEVuZE5vdGU+PENpdGU+PEF1dGhvcj5aaGFuZzwvQXV0aG9yPjxZZWFyPjIwMTY8L1llYXI+PFJl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</w:fldData>
        </w:fldChar>
      </w:r>
      <w:r w:rsidR="009003B3" w:rsidRPr="005470B0">
        <w:rPr>
          <w:rFonts w:eastAsia="Calibri" w:cs="Times New Roman"/>
          <w:sz w:val="24"/>
          <w:szCs w:val="24"/>
        </w:rPr>
        <w:instrText xml:space="preserve"> ADDIN EN.CITE </w:instrText>
      </w:r>
      <w:r w:rsidR="009003B3" w:rsidRPr="005470B0">
        <w:rPr>
          <w:rFonts w:eastAsia="Calibri" w:cs="Times New Roman"/>
          <w:sz w:val="24"/>
          <w:szCs w:val="24"/>
        </w:rPr>
        <w:fldChar w:fldCharType="begin">
          <w:fldData xml:space="preserve">PEVuZE5vdGU+PENpdGU+PEF1dGhvcj5aaGFuZzwvQXV0aG9yPjxZZWFyPjIwMTY8L1llYXI+PFJl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</w:fldData>
        </w:fldChar>
      </w:r>
      <w:r w:rsidR="009003B3" w:rsidRPr="005470B0">
        <w:rPr>
          <w:rFonts w:eastAsia="Calibri" w:cs="Times New Roman"/>
          <w:sz w:val="24"/>
          <w:szCs w:val="24"/>
        </w:rPr>
        <w:instrText xml:space="preserve"> ADDIN EN.CITE.DATA </w:instrText>
      </w:r>
      <w:r w:rsidR="009003B3" w:rsidRPr="005470B0">
        <w:rPr>
          <w:rFonts w:eastAsia="Calibri" w:cs="Times New Roman"/>
          <w:sz w:val="24"/>
          <w:szCs w:val="24"/>
        </w:rPr>
      </w:r>
      <w:r w:rsidR="009003B3" w:rsidRPr="005470B0">
        <w:rPr>
          <w:rFonts w:eastAsia="Calibri" w:cs="Times New Roman"/>
          <w:sz w:val="24"/>
          <w:szCs w:val="24"/>
        </w:rPr>
        <w:fldChar w:fldCharType="end"/>
      </w:r>
      <w:r w:rsidR="00751FE9" w:rsidRPr="005470B0">
        <w:rPr>
          <w:rFonts w:eastAsia="Calibri" w:cs="Times New Roman"/>
          <w:sz w:val="24"/>
          <w:szCs w:val="24"/>
        </w:rPr>
      </w:r>
      <w:r w:rsidR="00751FE9" w:rsidRPr="005470B0">
        <w:rPr>
          <w:rFonts w:eastAsia="Calibri" w:cs="Times New Roman"/>
          <w:sz w:val="24"/>
          <w:szCs w:val="24"/>
        </w:rPr>
        <w:fldChar w:fldCharType="separate"/>
      </w:r>
      <w:r w:rsidR="008D1A95" w:rsidRPr="005470B0">
        <w:rPr>
          <w:rFonts w:eastAsia="Calibri" w:cs="Times New Roman"/>
          <w:noProof/>
          <w:sz w:val="24"/>
          <w:szCs w:val="24"/>
        </w:rPr>
        <w:t>(Hendriks and Zeeman, 2009; Zhang et al., 2016)</w:t>
      </w:r>
      <w:r w:rsidR="00751FE9" w:rsidRPr="005470B0">
        <w:rPr>
          <w:rFonts w:eastAsia="Calibri" w:cs="Times New Roman"/>
          <w:sz w:val="24"/>
          <w:szCs w:val="24"/>
        </w:rPr>
        <w:fldChar w:fldCharType="end"/>
      </w:r>
      <w:r w:rsidR="00751FE9" w:rsidRPr="005470B0">
        <w:rPr>
          <w:rFonts w:eastAsia="Calibri" w:cs="Times New Roman"/>
          <w:sz w:val="24"/>
          <w:szCs w:val="24"/>
        </w:rPr>
        <w:t xml:space="preserve">. </w:t>
      </w:r>
    </w:p>
    <w:p w14:paraId="7C62FF54" w14:textId="3BEDB949" w:rsidR="00256DA5" w:rsidRPr="005470B0" w:rsidRDefault="00F46757" w:rsidP="00256DA5">
      <w:pPr>
        <w:spacing w:before="400" w:after="120" w:line="480" w:lineRule="auto"/>
        <w:rPr>
          <w:rFonts w:eastAsia="Calibri" w:cs="Times New Roman"/>
          <w:sz w:val="24"/>
          <w:szCs w:val="24"/>
        </w:rPr>
      </w:pPr>
      <w:r w:rsidRPr="005470B0">
        <w:rPr>
          <w:rFonts w:eastAsia="Calibri" w:cs="Times New Roman"/>
          <w:sz w:val="24"/>
          <w:szCs w:val="24"/>
        </w:rPr>
        <w:t xml:space="preserve">To overcome </w:t>
      </w:r>
      <w:r w:rsidR="00B67568" w:rsidRPr="005470B0">
        <w:rPr>
          <w:rFonts w:eastAsia="Calibri" w:cs="Times New Roman"/>
          <w:sz w:val="24"/>
          <w:szCs w:val="24"/>
        </w:rPr>
        <w:t>the hardness</w:t>
      </w:r>
      <w:r w:rsidR="007C2743" w:rsidRPr="005470B0">
        <w:rPr>
          <w:rFonts w:eastAsia="Calibri" w:cs="Times New Roman"/>
          <w:sz w:val="24"/>
          <w:szCs w:val="24"/>
        </w:rPr>
        <w:t xml:space="preserve"> of woody biomass</w:t>
      </w:r>
      <w:r w:rsidRPr="005470B0">
        <w:rPr>
          <w:rFonts w:eastAsia="Calibri" w:cs="Times New Roman"/>
          <w:sz w:val="24"/>
          <w:szCs w:val="24"/>
        </w:rPr>
        <w:t xml:space="preserve"> </w:t>
      </w:r>
      <w:r w:rsidR="007C2743" w:rsidRPr="005470B0">
        <w:rPr>
          <w:rFonts w:eastAsia="Calibri" w:cs="Times New Roman"/>
          <w:sz w:val="24"/>
          <w:szCs w:val="24"/>
        </w:rPr>
        <w:t>many pretreatment</w:t>
      </w:r>
      <w:r w:rsidR="00D0724A" w:rsidRPr="005470B0">
        <w:rPr>
          <w:rFonts w:eastAsia="Calibri" w:cs="Times New Roman"/>
          <w:sz w:val="24"/>
          <w:szCs w:val="24"/>
        </w:rPr>
        <w:t>s</w:t>
      </w:r>
      <w:r w:rsidR="007C2743" w:rsidRPr="005470B0">
        <w:rPr>
          <w:rFonts w:eastAsia="Calibri" w:cs="Times New Roman"/>
          <w:sz w:val="24"/>
          <w:szCs w:val="24"/>
        </w:rPr>
        <w:t xml:space="preserve"> </w:t>
      </w:r>
      <w:r w:rsidRPr="005470B0">
        <w:rPr>
          <w:rFonts w:eastAsia="Calibri" w:cs="Times New Roman"/>
          <w:sz w:val="24"/>
          <w:szCs w:val="24"/>
        </w:rPr>
        <w:t>have</w:t>
      </w:r>
      <w:r w:rsidR="007C2743" w:rsidRPr="005470B0">
        <w:rPr>
          <w:rFonts w:eastAsia="Calibri" w:cs="Times New Roman"/>
          <w:sz w:val="24"/>
          <w:szCs w:val="24"/>
        </w:rPr>
        <w:t xml:space="preserve"> been proposed</w:t>
      </w:r>
      <w:r w:rsidR="001A502F" w:rsidRPr="005470B0">
        <w:rPr>
          <w:rFonts w:eastAsia="Calibri" w:cs="Times New Roman"/>
          <w:sz w:val="24"/>
          <w:szCs w:val="24"/>
        </w:rPr>
        <w:t>,</w:t>
      </w:r>
      <w:r w:rsidR="007C2743" w:rsidRPr="005470B0">
        <w:rPr>
          <w:rFonts w:eastAsia="Calibri" w:cs="Times New Roman"/>
          <w:sz w:val="24"/>
          <w:szCs w:val="24"/>
        </w:rPr>
        <w:t xml:space="preserve"> such as acid, alkali, st</w:t>
      </w:r>
      <w:r w:rsidRPr="005470B0">
        <w:rPr>
          <w:rFonts w:eastAsia="Calibri" w:cs="Times New Roman"/>
          <w:sz w:val="24"/>
          <w:szCs w:val="24"/>
        </w:rPr>
        <w:t>e</w:t>
      </w:r>
      <w:r w:rsidR="007C2743" w:rsidRPr="005470B0">
        <w:rPr>
          <w:rFonts w:eastAsia="Calibri" w:cs="Times New Roman"/>
          <w:sz w:val="24"/>
          <w:szCs w:val="24"/>
        </w:rPr>
        <w:t xml:space="preserve">am explosion, </w:t>
      </w:r>
      <w:r w:rsidR="008D1A95" w:rsidRPr="005470B0">
        <w:rPr>
          <w:rFonts w:eastAsia="Calibri" w:cs="Times New Roman"/>
          <w:sz w:val="24"/>
          <w:szCs w:val="24"/>
        </w:rPr>
        <w:t>o</w:t>
      </w:r>
      <w:r w:rsidR="007C2743" w:rsidRPr="005470B0">
        <w:rPr>
          <w:rFonts w:eastAsia="Calibri" w:cs="Times New Roman"/>
          <w:sz w:val="24"/>
          <w:szCs w:val="24"/>
        </w:rPr>
        <w:t>rganosolv</w:t>
      </w:r>
      <w:r w:rsidR="00D0724A" w:rsidRPr="005470B0">
        <w:rPr>
          <w:rFonts w:eastAsia="Calibri" w:cs="Times New Roman"/>
          <w:sz w:val="24"/>
          <w:szCs w:val="24"/>
        </w:rPr>
        <w:t xml:space="preserve"> or</w:t>
      </w:r>
      <w:r w:rsidR="007C2743" w:rsidRPr="005470B0">
        <w:rPr>
          <w:rFonts w:eastAsia="Calibri" w:cs="Times New Roman"/>
          <w:sz w:val="24"/>
          <w:szCs w:val="24"/>
        </w:rPr>
        <w:t xml:space="preserve"> </w:t>
      </w:r>
      <w:r w:rsidR="00DE2D79" w:rsidRPr="005470B0">
        <w:rPr>
          <w:rFonts w:eastAsia="Calibri" w:cs="Times New Roman"/>
          <w:sz w:val="24"/>
          <w:szCs w:val="24"/>
        </w:rPr>
        <w:t>autohydrolysis</w:t>
      </w:r>
      <w:r w:rsidR="001A502F" w:rsidRPr="005470B0">
        <w:rPr>
          <w:rFonts w:eastAsia="Calibri" w:cs="Times New Roman"/>
          <w:sz w:val="24"/>
          <w:szCs w:val="24"/>
        </w:rPr>
        <w:t xml:space="preserve"> </w:t>
      </w:r>
      <w:r w:rsidR="005D6634" w:rsidRPr="005470B0">
        <w:rPr>
          <w:rFonts w:eastAsia="Calibri" w:cs="Times New Roman"/>
          <w:sz w:val="24"/>
          <w:szCs w:val="24"/>
        </w:rPr>
        <w:fldChar w:fldCharType="begin"/>
      </w:r>
      <w:r w:rsidR="00393DBF" w:rsidRPr="005470B0">
        <w:rPr>
          <w:rFonts w:eastAsia="Calibri" w:cs="Times New Roman"/>
          <w:sz w:val="24"/>
          <w:szCs w:val="24"/>
        </w:rPr>
        <w:instrText xml:space="preserve"> ADDIN EN.CITE &lt;EndNote&gt;&lt;Cite&gt;&lt;Author&gt;Trinh&lt;/Author&gt;&lt;Year&gt;2015&lt;/Year&gt;&lt;RecNum&gt;400&lt;/RecNum&gt;&lt;DisplayText&gt;(Trinh et al., 2015)&lt;/DisplayText&gt;&lt;record&gt;&lt;rec-number&gt;400&lt;/rec-number&gt;&lt;foreign-keys&gt;&lt;key app="EN" db-id="02xrexae9xwazqewwzbvptf2r5fsap0f20rf" timestamp="1550313433" guid="b7a5f49b-ac95-4869-9647-2f5fe4021bf1"&gt;400&lt;/key&gt;&lt;key app="ENWeb" db-id=""&gt;0&lt;/key&gt;&lt;/foreign-keys&gt;&lt;ref-type name="Journal Article"&gt;17&lt;/ref-type&gt;&lt;contributors&gt;&lt;authors&gt;&lt;author&gt;Trinh, Ly Thi Phi&lt;/author&gt;&lt;author&gt;Lee, Young Ju&lt;/author&gt;&lt;author&gt;Lee, Jae-Won&lt;/author&gt;&lt;author&gt;Lee, Hong-Joo&lt;/author&gt;&lt;/authors&gt;&lt;/contributors&gt;&lt;titles&gt;&lt;title&gt;Characterization of ionic liquid pretreatment and the bioconversion of pretreated mixed softwood biomass&lt;/title&gt;&lt;secondary-title&gt;Biomass and Bioenergy&lt;/secondary-title&gt;&lt;/titles&gt;&lt;periodical&gt;&lt;full-title&gt;Biomass and Bioenergy&lt;/full-title&gt;&lt;/periodical&gt;&lt;pages&gt;1-8&lt;/pages&gt;&lt;volume&gt;81&lt;/volume&gt;&lt;keywords&gt;&lt;keyword&gt;1-Butyl-3-methylimidazolium chloride&lt;/keyword&gt;&lt;keyword&gt;Enzymatic saccharification&lt;/keyword&gt;&lt;keyword&gt;Ionic liquid&lt;/keyword&gt;&lt;keyword&gt;Lignocellulosic biomass&lt;/keyword&gt;&lt;keyword&gt;Pretreatment&lt;/keyword&gt;&lt;keyword&gt;Softwood&lt;/keyword&gt;&lt;/keywords&gt;&lt;dates&gt;&lt;year&gt;2015&lt;/year&gt;&lt;pub-dates&gt;&lt;date&gt;10//&lt;/date&gt;&lt;/pub-dates&gt;&lt;/dates&gt;&lt;isbn&gt;0961-9534&lt;/isbn&gt;&lt;urls&gt;&lt;related-urls&gt;&lt;url&gt;http://www.sciencedirect.com/science/article/pii/S0961953415001828&lt;/url&gt;&lt;/related-urls&gt;&lt;/urls&gt;&lt;electronic-resource-num&gt;http://dx.doi.org/10.1016/j.biombioe.2015.05.005&lt;/electronic-resource-num&gt;&lt;/record&gt;&lt;/Cite&gt;&lt;/EndNote&gt;</w:instrText>
      </w:r>
      <w:r w:rsidR="005D6634" w:rsidRPr="005470B0">
        <w:rPr>
          <w:rFonts w:eastAsia="Calibri" w:cs="Times New Roman"/>
          <w:sz w:val="24"/>
          <w:szCs w:val="24"/>
        </w:rPr>
        <w:fldChar w:fldCharType="separate"/>
      </w:r>
      <w:r w:rsidR="008D1A95" w:rsidRPr="005470B0">
        <w:rPr>
          <w:rFonts w:eastAsia="Calibri" w:cs="Times New Roman"/>
          <w:noProof/>
          <w:sz w:val="24"/>
          <w:szCs w:val="24"/>
        </w:rPr>
        <w:t>(Trinh et al., 2015)</w:t>
      </w:r>
      <w:r w:rsidR="005D6634" w:rsidRPr="005470B0">
        <w:rPr>
          <w:rFonts w:eastAsia="Calibri" w:cs="Times New Roman"/>
          <w:sz w:val="24"/>
          <w:szCs w:val="24"/>
        </w:rPr>
        <w:fldChar w:fldCharType="end"/>
      </w:r>
      <w:r w:rsidR="005D6634" w:rsidRPr="005470B0">
        <w:rPr>
          <w:rFonts w:eastAsia="Calibri" w:cs="Times New Roman"/>
          <w:sz w:val="24"/>
          <w:szCs w:val="24"/>
        </w:rPr>
        <w:t>.</w:t>
      </w:r>
      <w:r w:rsidR="00000361" w:rsidRPr="005470B0">
        <w:rPr>
          <w:rFonts w:eastAsia="Calibri" w:cs="Times New Roman"/>
          <w:sz w:val="24"/>
          <w:szCs w:val="24"/>
        </w:rPr>
        <w:t xml:space="preserve"> </w:t>
      </w:r>
      <w:r w:rsidR="000B60A2" w:rsidRPr="005470B0">
        <w:rPr>
          <w:rFonts w:eastAsia="Calibri" w:cs="Times New Roman"/>
          <w:sz w:val="24"/>
          <w:szCs w:val="24"/>
        </w:rPr>
        <w:t>Autohydrolysis</w:t>
      </w:r>
      <w:r w:rsidR="004E7E7E" w:rsidRPr="005470B0">
        <w:rPr>
          <w:rFonts w:eastAsia="Calibri" w:cs="Times New Roman"/>
          <w:sz w:val="24"/>
          <w:szCs w:val="24"/>
        </w:rPr>
        <w:t xml:space="preserve"> </w:t>
      </w:r>
      <w:r w:rsidR="00F20167" w:rsidRPr="005470B0">
        <w:rPr>
          <w:rFonts w:eastAsia="Calibri" w:cs="Times New Roman"/>
          <w:sz w:val="24"/>
          <w:szCs w:val="24"/>
        </w:rPr>
        <w:t xml:space="preserve">(AH) </w:t>
      </w:r>
      <w:r w:rsidR="004E7E7E" w:rsidRPr="005470B0">
        <w:rPr>
          <w:rFonts w:eastAsia="Calibri" w:cs="Times New Roman"/>
          <w:sz w:val="24"/>
          <w:szCs w:val="24"/>
        </w:rPr>
        <w:t>pretreatment only uses hot water as solvent at temperatures below 230 °C</w:t>
      </w:r>
      <w:r w:rsidR="00F20167" w:rsidRPr="005470B0">
        <w:rPr>
          <w:rFonts w:eastAsia="Calibri" w:cs="Times New Roman"/>
          <w:sz w:val="24"/>
          <w:szCs w:val="24"/>
        </w:rPr>
        <w:t>,</w:t>
      </w:r>
      <w:r w:rsidR="004E7E7E" w:rsidRPr="005470B0">
        <w:rPr>
          <w:rFonts w:eastAsia="Calibri" w:cs="Times New Roman"/>
          <w:sz w:val="24"/>
          <w:szCs w:val="24"/>
        </w:rPr>
        <w:t xml:space="preserve"> and low </w:t>
      </w:r>
      <w:r w:rsidR="00000361" w:rsidRPr="005470B0">
        <w:rPr>
          <w:rFonts w:eastAsia="Calibri" w:cs="Times New Roman"/>
          <w:sz w:val="24"/>
          <w:szCs w:val="24"/>
        </w:rPr>
        <w:t>autogenous</w:t>
      </w:r>
      <w:r w:rsidR="004E7E7E" w:rsidRPr="005470B0">
        <w:rPr>
          <w:rFonts w:eastAsia="Calibri" w:cs="Times New Roman"/>
          <w:sz w:val="24"/>
          <w:szCs w:val="24"/>
        </w:rPr>
        <w:t xml:space="preserve"> pressures </w:t>
      </w:r>
      <w:r w:rsidR="004E7E7E" w:rsidRPr="005470B0">
        <w:rPr>
          <w:rFonts w:eastAsia="Calibri" w:cs="Times New Roman"/>
          <w:sz w:val="24"/>
          <w:szCs w:val="24"/>
        </w:rPr>
        <w:fldChar w:fldCharType="begin"/>
      </w:r>
      <w:r w:rsidR="00393DBF" w:rsidRPr="005470B0">
        <w:rPr>
          <w:rFonts w:eastAsia="Calibri" w:cs="Times New Roman"/>
          <w:sz w:val="24"/>
          <w:szCs w:val="24"/>
        </w:rPr>
        <w:instrText xml:space="preserve"> ADDIN EN.CITE &lt;EndNote&gt;&lt;Cite&gt;&lt;Author&gt;Nitsos&lt;/Author&gt;&lt;Year&gt;2016&lt;/Year&gt;&lt;RecNum&gt;1132&lt;/RecNum&gt;&lt;DisplayText&gt;(Nitsos et al., 2016)&lt;/DisplayText&gt;&lt;record&gt;&lt;rec-number&gt;1132&lt;/rec-number&gt;&lt;foreign-keys&gt;&lt;key app="EN" db-id="02xrexae9xwazqewwzbvptf2r5fsap0f20rf" timestamp="1550314292" guid="8b97a833-60fc-4f1c-8757-83522e67315c"&gt;1132&lt;/key&gt;&lt;key app="ENWeb" db-id=""&gt;0&lt;/key&gt;&lt;/foreign-keys&gt;&lt;ref-type name="Journal Article"&gt;17&lt;/ref-type&gt;&lt;contributors&gt;&lt;authors&gt;&lt;author&gt;Nitsos, Christos K.&lt;/author&gt;&lt;author&gt;Choli-Papadopoulou, Theodora&lt;/author&gt;&lt;author&gt;Matis, Konstantinos A.&lt;/author&gt;&lt;author&gt;Triantafyllidis, Kostas S.&lt;/author&gt;&lt;/authors&gt;&lt;/contributors&gt;&lt;titles&gt;&lt;title&gt;Optimization of Hydrothermal Pretreatment of Hardwood and Softwood Lignocellulosic Residues for Selective Hemicellulose Recovery and Improved Cellulose Enzymatic Hydrolysis&lt;/title&gt;&lt;secondary-title&gt;ACS Sustain. Chem. Eng.&lt;/secondary-title&gt;&lt;/titles&gt;&lt;periodical&gt;&lt;full-title&gt;ACS Sustain. Chem. Eng.&lt;/full-title&gt;&lt;/periodical&gt;&lt;pages&gt;4529-4544&lt;/pages&gt;&lt;volume&gt;4&lt;/volume&gt;&lt;number&gt;9&lt;/number&gt;&lt;dates&gt;&lt;year&gt;2016&lt;/year&gt;&lt;pub-dates&gt;&lt;date&gt;2016/09/06&lt;/date&gt;&lt;/pub-dates&gt;&lt;/dates&gt;&lt;publisher&gt;American Chemical Society&lt;/publisher&gt;&lt;urls&gt;&lt;related-urls&gt;&lt;url&gt;http://dx.doi.org/10.1021/acssuschemeng.6b00535&lt;/url&gt;&lt;/related-urls&gt;&lt;/urls&gt;&lt;electronic-resource-num&gt;10.1021/acssuschemeng.6b00535&lt;/electronic-resource-num&gt;&lt;/record&gt;&lt;/Cite&gt;&lt;/EndNote&gt;</w:instrText>
      </w:r>
      <w:r w:rsidR="004E7E7E" w:rsidRPr="005470B0">
        <w:rPr>
          <w:rFonts w:eastAsia="Calibri" w:cs="Times New Roman"/>
          <w:sz w:val="24"/>
          <w:szCs w:val="24"/>
        </w:rPr>
        <w:fldChar w:fldCharType="separate"/>
      </w:r>
      <w:r w:rsidR="008D1A95" w:rsidRPr="005470B0">
        <w:rPr>
          <w:rFonts w:eastAsia="Calibri" w:cs="Times New Roman"/>
          <w:noProof/>
          <w:sz w:val="24"/>
          <w:szCs w:val="24"/>
        </w:rPr>
        <w:t>(Nitsos et al., 2016)</w:t>
      </w:r>
      <w:r w:rsidR="004E7E7E" w:rsidRPr="005470B0">
        <w:rPr>
          <w:rFonts w:eastAsia="Calibri" w:cs="Times New Roman"/>
          <w:sz w:val="24"/>
          <w:szCs w:val="24"/>
        </w:rPr>
        <w:fldChar w:fldCharType="end"/>
      </w:r>
      <w:r w:rsidR="004E7E7E" w:rsidRPr="005470B0">
        <w:rPr>
          <w:rFonts w:eastAsia="Calibri" w:cs="Times New Roman"/>
          <w:sz w:val="24"/>
          <w:szCs w:val="24"/>
        </w:rPr>
        <w:t xml:space="preserve">. </w:t>
      </w:r>
      <w:r w:rsidR="00000361" w:rsidRPr="005470B0">
        <w:rPr>
          <w:rFonts w:eastAsia="Calibri" w:cs="Times New Roman"/>
          <w:sz w:val="24"/>
          <w:szCs w:val="24"/>
        </w:rPr>
        <w:t>Water autoionization generates acidic and basic hydronium</w:t>
      </w:r>
      <w:r w:rsidR="001A502F" w:rsidRPr="005470B0">
        <w:rPr>
          <w:rFonts w:eastAsia="Calibri" w:cs="Times New Roman"/>
          <w:sz w:val="24"/>
          <w:szCs w:val="24"/>
        </w:rPr>
        <w:t>,</w:t>
      </w:r>
      <w:r w:rsidR="00000361" w:rsidRPr="005470B0">
        <w:rPr>
          <w:rFonts w:eastAsia="Calibri" w:cs="Times New Roman"/>
          <w:sz w:val="24"/>
          <w:szCs w:val="24"/>
        </w:rPr>
        <w:t xml:space="preserve"> and hydroxide ions (H</w:t>
      </w:r>
      <w:r w:rsidR="00000361" w:rsidRPr="005470B0">
        <w:rPr>
          <w:rFonts w:eastAsia="Calibri" w:cs="Times New Roman"/>
          <w:sz w:val="24"/>
          <w:szCs w:val="24"/>
          <w:vertAlign w:val="subscript"/>
        </w:rPr>
        <w:t>3</w:t>
      </w:r>
      <w:r w:rsidR="00000361" w:rsidRPr="005470B0">
        <w:rPr>
          <w:rFonts w:eastAsia="Calibri" w:cs="Times New Roman"/>
          <w:sz w:val="24"/>
          <w:szCs w:val="24"/>
        </w:rPr>
        <w:t>O</w:t>
      </w:r>
      <w:r w:rsidR="00000361" w:rsidRPr="005470B0">
        <w:rPr>
          <w:rFonts w:eastAsia="Calibri" w:cs="Times New Roman"/>
          <w:sz w:val="24"/>
          <w:szCs w:val="24"/>
          <w:vertAlign w:val="superscript"/>
        </w:rPr>
        <w:t>+</w:t>
      </w:r>
      <w:r w:rsidR="00000361" w:rsidRPr="005470B0">
        <w:rPr>
          <w:rFonts w:eastAsia="Calibri" w:cs="Times New Roman"/>
          <w:sz w:val="24"/>
          <w:szCs w:val="24"/>
        </w:rPr>
        <w:t xml:space="preserve"> and OH</w:t>
      </w:r>
      <w:r w:rsidR="00000361" w:rsidRPr="005470B0">
        <w:rPr>
          <w:rFonts w:eastAsia="Calibri" w:cs="Times New Roman"/>
          <w:sz w:val="24"/>
          <w:szCs w:val="24"/>
          <w:vertAlign w:val="superscript"/>
        </w:rPr>
        <w:t>-</w:t>
      </w:r>
      <w:r w:rsidR="00000361" w:rsidRPr="005470B0">
        <w:rPr>
          <w:rFonts w:eastAsia="Calibri" w:cs="Times New Roman"/>
          <w:sz w:val="24"/>
          <w:szCs w:val="24"/>
        </w:rPr>
        <w:t>)</w:t>
      </w:r>
      <w:r w:rsidR="00F20167" w:rsidRPr="005470B0">
        <w:rPr>
          <w:rFonts w:eastAsia="Calibri" w:cs="Times New Roman"/>
          <w:sz w:val="24"/>
          <w:szCs w:val="24"/>
        </w:rPr>
        <w:t>,</w:t>
      </w:r>
      <w:r w:rsidR="00000361" w:rsidRPr="005470B0">
        <w:rPr>
          <w:rFonts w:eastAsia="Calibri" w:cs="Times New Roman"/>
          <w:sz w:val="24"/>
          <w:szCs w:val="24"/>
        </w:rPr>
        <w:t xml:space="preserve"> that enhances hemicellulose extraction and partial lignin recovery </w:t>
      </w:r>
      <w:r w:rsidR="003059D2" w:rsidRPr="005470B0">
        <w:rPr>
          <w:rFonts w:eastAsia="Calibri" w:cs="Times New Roman"/>
          <w:sz w:val="24"/>
          <w:szCs w:val="24"/>
        </w:rPr>
        <w:fldChar w:fldCharType="begin">
          <w:fldData xml:space="preserve">PEVuZE5vdGU+PENpdGU+PEF1dGhvcj5HYXJyb3RlPC9BdXRob3I+PFllYXI+MTk5OTwvWWVhcj48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</w:fldData>
        </w:fldChar>
      </w:r>
      <w:r w:rsidR="00393DBF" w:rsidRPr="005470B0">
        <w:rPr>
          <w:rFonts w:eastAsia="Calibri" w:cs="Times New Roman"/>
          <w:sz w:val="24"/>
          <w:szCs w:val="24"/>
        </w:rPr>
        <w:instrText xml:space="preserve"> ADDIN EN.CITE </w:instrText>
      </w:r>
      <w:r w:rsidR="00393DBF" w:rsidRPr="005470B0">
        <w:rPr>
          <w:rFonts w:eastAsia="Calibri" w:cs="Times New Roman"/>
          <w:sz w:val="24"/>
          <w:szCs w:val="24"/>
        </w:rPr>
        <w:fldChar w:fldCharType="begin">
          <w:fldData xml:space="preserve">PEVuZE5vdGU+PENpdGU+PEF1dGhvcj5HYXJyb3RlPC9BdXRob3I+PFllYXI+MTk5OTwvWWVhcj48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</w:fldData>
        </w:fldChar>
      </w:r>
      <w:r w:rsidR="00393DBF" w:rsidRPr="005470B0">
        <w:rPr>
          <w:rFonts w:eastAsia="Calibri" w:cs="Times New Roman"/>
          <w:sz w:val="24"/>
          <w:szCs w:val="24"/>
        </w:rPr>
        <w:instrText xml:space="preserve"> ADDIN EN.CITE.DATA </w:instrText>
      </w:r>
      <w:r w:rsidR="00393DBF" w:rsidRPr="005470B0">
        <w:rPr>
          <w:rFonts w:eastAsia="Calibri" w:cs="Times New Roman"/>
          <w:sz w:val="24"/>
          <w:szCs w:val="24"/>
        </w:rPr>
      </w:r>
      <w:r w:rsidR="00393DBF" w:rsidRPr="005470B0">
        <w:rPr>
          <w:rFonts w:eastAsia="Calibri" w:cs="Times New Roman"/>
          <w:sz w:val="24"/>
          <w:szCs w:val="24"/>
        </w:rPr>
        <w:fldChar w:fldCharType="end"/>
      </w:r>
      <w:r w:rsidR="003059D2" w:rsidRPr="005470B0">
        <w:rPr>
          <w:rFonts w:eastAsia="Calibri" w:cs="Times New Roman"/>
          <w:sz w:val="24"/>
          <w:szCs w:val="24"/>
        </w:rPr>
      </w:r>
      <w:r w:rsidR="003059D2" w:rsidRPr="005470B0">
        <w:rPr>
          <w:rFonts w:eastAsia="Calibri" w:cs="Times New Roman"/>
          <w:sz w:val="24"/>
          <w:szCs w:val="24"/>
        </w:rPr>
        <w:fldChar w:fldCharType="separate"/>
      </w:r>
      <w:r w:rsidR="003059D2" w:rsidRPr="005470B0">
        <w:rPr>
          <w:rFonts w:eastAsia="Calibri" w:cs="Times New Roman"/>
          <w:noProof/>
          <w:sz w:val="24"/>
          <w:szCs w:val="24"/>
        </w:rPr>
        <w:t>(Carrasco et al., 1989; Garrote et al., 1999; Heitz et al., 1986)</w:t>
      </w:r>
      <w:r w:rsidR="003059D2" w:rsidRPr="005470B0">
        <w:rPr>
          <w:rFonts w:eastAsia="Calibri" w:cs="Times New Roman"/>
          <w:sz w:val="24"/>
          <w:szCs w:val="24"/>
        </w:rPr>
        <w:fldChar w:fldCharType="end"/>
      </w:r>
      <w:r w:rsidR="00E323D3" w:rsidRPr="005470B0">
        <w:rPr>
          <w:rFonts w:eastAsia="Calibri" w:cs="Times New Roman"/>
          <w:sz w:val="24"/>
          <w:szCs w:val="24"/>
        </w:rPr>
        <w:t>.</w:t>
      </w:r>
      <w:r w:rsidR="00B67568" w:rsidRPr="005470B0">
        <w:rPr>
          <w:rFonts w:eastAsia="Calibri" w:cs="Times New Roman"/>
          <w:sz w:val="24"/>
          <w:szCs w:val="24"/>
        </w:rPr>
        <w:t xml:space="preserve"> The</w:t>
      </w:r>
      <w:r w:rsidR="00000361" w:rsidRPr="005470B0">
        <w:rPr>
          <w:rFonts w:eastAsia="Calibri" w:cs="Times New Roman"/>
          <w:sz w:val="24"/>
          <w:szCs w:val="24"/>
        </w:rPr>
        <w:t xml:space="preserve"> </w:t>
      </w:r>
      <w:r w:rsidR="00B67568" w:rsidRPr="005470B0">
        <w:rPr>
          <w:rFonts w:eastAsia="Calibri" w:cs="Times New Roman"/>
          <w:sz w:val="24"/>
          <w:szCs w:val="24"/>
        </w:rPr>
        <w:t>m</w:t>
      </w:r>
      <w:r w:rsidR="004E7E7E" w:rsidRPr="005470B0">
        <w:rPr>
          <w:rFonts w:eastAsia="Calibri" w:cs="Times New Roman"/>
          <w:sz w:val="24"/>
          <w:szCs w:val="24"/>
        </w:rPr>
        <w:t xml:space="preserve">ain benefits of </w:t>
      </w:r>
      <w:r w:rsidR="00DE2D79" w:rsidRPr="005470B0">
        <w:rPr>
          <w:rFonts w:eastAsia="Calibri" w:cs="Times New Roman"/>
          <w:sz w:val="24"/>
          <w:szCs w:val="24"/>
        </w:rPr>
        <w:t>autohydrolysis</w:t>
      </w:r>
      <w:r w:rsidR="001A502F" w:rsidRPr="005470B0">
        <w:rPr>
          <w:rFonts w:eastAsia="Calibri" w:cs="Times New Roman"/>
          <w:sz w:val="24"/>
          <w:szCs w:val="24"/>
        </w:rPr>
        <w:t xml:space="preserve"> are</w:t>
      </w:r>
      <w:r w:rsidR="00506954" w:rsidRPr="005470B0">
        <w:rPr>
          <w:rFonts w:eastAsia="Calibri" w:cs="Times New Roman"/>
          <w:sz w:val="24"/>
          <w:szCs w:val="24"/>
        </w:rPr>
        <w:t xml:space="preserve"> </w:t>
      </w:r>
      <w:r w:rsidR="00106DB0" w:rsidRPr="005470B0">
        <w:rPr>
          <w:rFonts w:eastAsia="Calibri" w:cs="Times New Roman"/>
          <w:sz w:val="24"/>
          <w:szCs w:val="24"/>
        </w:rPr>
        <w:t xml:space="preserve">the </w:t>
      </w:r>
      <w:r w:rsidR="00506954" w:rsidRPr="005470B0">
        <w:rPr>
          <w:rFonts w:eastAsia="Calibri" w:cs="Times New Roman"/>
          <w:sz w:val="24"/>
          <w:szCs w:val="24"/>
        </w:rPr>
        <w:t>use of inexpensive and non-hazardous chemicals, corrosion mi</w:t>
      </w:r>
      <w:r w:rsidR="00000361" w:rsidRPr="005470B0">
        <w:rPr>
          <w:rFonts w:eastAsia="Calibri" w:cs="Times New Roman"/>
          <w:sz w:val="24"/>
          <w:szCs w:val="24"/>
        </w:rPr>
        <w:t>ni</w:t>
      </w:r>
      <w:r w:rsidR="00506954" w:rsidRPr="005470B0">
        <w:rPr>
          <w:rFonts w:eastAsia="Calibri" w:cs="Times New Roman"/>
          <w:sz w:val="24"/>
          <w:szCs w:val="24"/>
        </w:rPr>
        <w:t>mization,</w:t>
      </w:r>
      <w:r w:rsidR="003F54F6" w:rsidRPr="005470B0">
        <w:rPr>
          <w:rFonts w:eastAsia="Calibri" w:cs="Times New Roman"/>
          <w:sz w:val="24"/>
          <w:szCs w:val="24"/>
        </w:rPr>
        <w:t xml:space="preserve"> </w:t>
      </w:r>
      <w:r w:rsidR="00506954" w:rsidRPr="005470B0">
        <w:rPr>
          <w:rFonts w:eastAsia="Calibri" w:cs="Times New Roman"/>
          <w:sz w:val="24"/>
          <w:szCs w:val="24"/>
        </w:rPr>
        <w:t>cost effect</w:t>
      </w:r>
      <w:r w:rsidR="00000361" w:rsidRPr="005470B0">
        <w:rPr>
          <w:rFonts w:eastAsia="Calibri" w:cs="Times New Roman"/>
          <w:sz w:val="24"/>
          <w:szCs w:val="24"/>
        </w:rPr>
        <w:t>ivity</w:t>
      </w:r>
      <w:r w:rsidR="006730CE" w:rsidRPr="005470B0">
        <w:rPr>
          <w:rFonts w:eastAsia="Calibri" w:cs="Times New Roman"/>
          <w:sz w:val="24"/>
          <w:szCs w:val="24"/>
        </w:rPr>
        <w:t>,</w:t>
      </w:r>
      <w:r w:rsidR="00000361" w:rsidRPr="005470B0">
        <w:rPr>
          <w:rFonts w:eastAsia="Calibri" w:cs="Times New Roman"/>
          <w:sz w:val="24"/>
          <w:szCs w:val="24"/>
        </w:rPr>
        <w:t xml:space="preserve"> and environmentally friendliness</w:t>
      </w:r>
      <w:r w:rsidR="00506954" w:rsidRPr="005470B0">
        <w:rPr>
          <w:rFonts w:eastAsia="Calibri" w:cs="Times New Roman"/>
          <w:sz w:val="24"/>
          <w:szCs w:val="24"/>
        </w:rPr>
        <w:t xml:space="preserve"> </w:t>
      </w:r>
      <w:r w:rsidR="0002242D" w:rsidRPr="005470B0">
        <w:rPr>
          <w:rFonts w:eastAsia="Calibri" w:cs="Times New Roman"/>
          <w:sz w:val="24"/>
          <w:szCs w:val="24"/>
        </w:rPr>
        <w:fldChar w:fldCharType="begin"/>
      </w:r>
      <w:r w:rsidR="00393DBF" w:rsidRPr="005470B0">
        <w:rPr>
          <w:rFonts w:eastAsia="Calibri" w:cs="Times New Roman"/>
          <w:sz w:val="24"/>
          <w:szCs w:val="24"/>
        </w:rPr>
        <w:instrText xml:space="preserve"> ADDIN EN.CITE &lt;EndNote&gt;&lt;Cite&gt;&lt;Author&gt;Nitsos&lt;/Author&gt;&lt;Year&gt;2016&lt;/Year&gt;&lt;RecNum&gt;1132&lt;/RecNum&gt;&lt;DisplayText&gt;(Nitsos et al., 2016)&lt;/DisplayText&gt;&lt;record&gt;&lt;rec-number&gt;1132&lt;/rec-number&gt;&lt;foreign-keys&gt;&lt;key app="EN" db-id="02xrexae9xwazqewwzbvptf2r5fsap0f20rf" timestamp="1550314292" guid="8b97a833-60fc-4f1c-8757-83522e67315c"&gt;1132&lt;/key&gt;&lt;key app="ENWeb" db-id=""&gt;0&lt;/key&gt;&lt;/foreign-keys&gt;&lt;ref-type name="Journal Article"&gt;17&lt;/ref-type&gt;&lt;contributors&gt;&lt;authors&gt;&lt;author&gt;Nitsos, Christos K.&lt;/author&gt;&lt;author&gt;Choli-Papadopoulou, Theodora&lt;/author&gt;&lt;author&gt;Matis, Konstantinos A.&lt;/author&gt;&lt;author&gt;Triantafyllidis, Kostas S.&lt;/author&gt;&lt;/authors&gt;&lt;/contributors&gt;&lt;titles&gt;&lt;title&gt;Optimization of Hydrothermal Pretreatment of Hardwood and Softwood Lignocellulosic Residues for Selective Hemicellulose Recovery and Improved Cellulose Enzymatic Hydrolysis&lt;/title&gt;&lt;secondary-title&gt;ACS Sustain. Chem. Eng.&lt;/secondary-title&gt;&lt;/titles&gt;&lt;periodical&gt;&lt;full-title&gt;ACS Sustain. Chem. Eng.&lt;/full-title&gt;&lt;/periodical&gt;&lt;pages&gt;4529-4544&lt;/pages&gt;&lt;volume&gt;4&lt;/volume&gt;&lt;number&gt;9&lt;/number&gt;&lt;dates&gt;&lt;year&gt;2016&lt;/year&gt;&lt;pub-dates&gt;&lt;date&gt;2016/09/06&lt;/date&gt;&lt;/pub-dates&gt;&lt;/dates&gt;&lt;publisher&gt;American Chemical Society&lt;/publisher&gt;&lt;urls&gt;&lt;related-urls&gt;&lt;url&gt;http://dx.doi.org/10.1021/acssuschemeng.6b00535&lt;/url&gt;&lt;/related-urls&gt;&lt;/urls&gt;&lt;electronic-resource-num&gt;10.1021/acssuschemeng.6b00535&lt;/electronic-resource-num&gt;&lt;/record&gt;&lt;/Cite&gt;&lt;/EndNote&gt;</w:instrText>
      </w:r>
      <w:r w:rsidR="0002242D" w:rsidRPr="005470B0">
        <w:rPr>
          <w:rFonts w:eastAsia="Calibri" w:cs="Times New Roman"/>
          <w:sz w:val="24"/>
          <w:szCs w:val="24"/>
        </w:rPr>
        <w:fldChar w:fldCharType="separate"/>
      </w:r>
      <w:r w:rsidR="008D1A95" w:rsidRPr="005470B0">
        <w:rPr>
          <w:rFonts w:eastAsia="Calibri" w:cs="Times New Roman"/>
          <w:noProof/>
          <w:sz w:val="24"/>
          <w:szCs w:val="24"/>
        </w:rPr>
        <w:t>(Nitsos et al., 2016)</w:t>
      </w:r>
      <w:r w:rsidR="0002242D" w:rsidRPr="005470B0">
        <w:rPr>
          <w:rFonts w:eastAsia="Calibri" w:cs="Times New Roman"/>
          <w:sz w:val="24"/>
          <w:szCs w:val="24"/>
        </w:rPr>
        <w:fldChar w:fldCharType="end"/>
      </w:r>
      <w:r w:rsidR="0002242D" w:rsidRPr="005470B0">
        <w:rPr>
          <w:rFonts w:eastAsia="Calibri" w:cs="Times New Roman"/>
          <w:sz w:val="24"/>
          <w:szCs w:val="24"/>
        </w:rPr>
        <w:t>.</w:t>
      </w:r>
      <w:r w:rsidR="00C93A21" w:rsidRPr="005470B0">
        <w:rPr>
          <w:rFonts w:eastAsia="Calibri" w:cs="Times New Roman"/>
          <w:sz w:val="24"/>
          <w:szCs w:val="24"/>
        </w:rPr>
        <w:t xml:space="preserve"> </w:t>
      </w:r>
      <w:r w:rsidR="00171D3E" w:rsidRPr="005470B0">
        <w:rPr>
          <w:rFonts w:eastAsia="Calibri" w:cs="Times New Roman"/>
          <w:sz w:val="24"/>
          <w:szCs w:val="24"/>
        </w:rPr>
        <w:t>During the last decades, i</w:t>
      </w:r>
      <w:r w:rsidR="003F54F6" w:rsidRPr="005470B0">
        <w:rPr>
          <w:rFonts w:eastAsia="Calibri" w:cs="Times New Roman"/>
          <w:sz w:val="24"/>
          <w:szCs w:val="24"/>
        </w:rPr>
        <w:t>onic liquids</w:t>
      </w:r>
      <w:r w:rsidR="005C1E54" w:rsidRPr="005470B0">
        <w:rPr>
          <w:rFonts w:eastAsia="Calibri" w:cs="Times New Roman"/>
          <w:sz w:val="24"/>
          <w:szCs w:val="24"/>
        </w:rPr>
        <w:t xml:space="preserve"> (ILs)</w:t>
      </w:r>
      <w:r w:rsidR="003F54F6" w:rsidRPr="005470B0">
        <w:rPr>
          <w:rFonts w:eastAsia="Calibri" w:cs="Times New Roman"/>
          <w:sz w:val="24"/>
          <w:szCs w:val="24"/>
        </w:rPr>
        <w:t xml:space="preserve"> </w:t>
      </w:r>
      <w:r w:rsidR="00475438" w:rsidRPr="005470B0">
        <w:rPr>
          <w:rFonts w:eastAsia="Calibri" w:cs="Times New Roman"/>
          <w:sz w:val="24"/>
          <w:szCs w:val="24"/>
        </w:rPr>
        <w:t>were</w:t>
      </w:r>
      <w:r w:rsidR="003F54F6" w:rsidRPr="005470B0">
        <w:rPr>
          <w:rFonts w:eastAsia="Calibri" w:cs="Times New Roman"/>
          <w:sz w:val="24"/>
          <w:szCs w:val="24"/>
        </w:rPr>
        <w:t xml:space="preserve"> considered as promising solvents</w:t>
      </w:r>
      <w:r w:rsidR="00475438" w:rsidRPr="005470B0">
        <w:rPr>
          <w:rFonts w:eastAsia="Calibri" w:cs="Times New Roman"/>
          <w:sz w:val="24"/>
          <w:szCs w:val="24"/>
        </w:rPr>
        <w:t xml:space="preserve"> in numerous research areas</w:t>
      </w:r>
      <w:r w:rsidR="003F54F6" w:rsidRPr="005470B0">
        <w:rPr>
          <w:rFonts w:eastAsia="Calibri" w:cs="Times New Roman"/>
          <w:sz w:val="24"/>
          <w:szCs w:val="24"/>
        </w:rPr>
        <w:t>. The low vapour pressure, non</w:t>
      </w:r>
      <w:r w:rsidR="00FB76A7" w:rsidRPr="005470B0">
        <w:rPr>
          <w:rFonts w:eastAsia="Calibri" w:cs="Times New Roman"/>
          <w:sz w:val="24"/>
          <w:szCs w:val="24"/>
        </w:rPr>
        <w:t>-</w:t>
      </w:r>
      <w:r w:rsidR="003F54F6" w:rsidRPr="005470B0">
        <w:rPr>
          <w:rFonts w:eastAsia="Calibri" w:cs="Times New Roman"/>
          <w:sz w:val="24"/>
          <w:szCs w:val="24"/>
        </w:rPr>
        <w:t>flam</w:t>
      </w:r>
      <w:r w:rsidR="00FB76A7" w:rsidRPr="005470B0">
        <w:rPr>
          <w:rFonts w:eastAsia="Calibri" w:cs="Times New Roman"/>
          <w:sz w:val="24"/>
          <w:szCs w:val="24"/>
        </w:rPr>
        <w:t>m</w:t>
      </w:r>
      <w:r w:rsidR="003F54F6" w:rsidRPr="005470B0">
        <w:rPr>
          <w:rFonts w:eastAsia="Calibri" w:cs="Times New Roman"/>
          <w:sz w:val="24"/>
          <w:szCs w:val="24"/>
        </w:rPr>
        <w:t xml:space="preserve">ability, and switchability are some of the strongest points </w:t>
      </w:r>
      <w:r w:rsidR="006C1005" w:rsidRPr="005470B0">
        <w:rPr>
          <w:rFonts w:eastAsia="Calibri" w:cs="Times New Roman"/>
          <w:sz w:val="24"/>
          <w:szCs w:val="24"/>
        </w:rPr>
        <w:t>of ILs</w:t>
      </w:r>
      <w:r w:rsidR="001A502F" w:rsidRPr="005470B0">
        <w:rPr>
          <w:rFonts w:eastAsia="Calibri" w:cs="Times New Roman"/>
          <w:sz w:val="24"/>
          <w:szCs w:val="24"/>
        </w:rPr>
        <w:t xml:space="preserve"> </w:t>
      </w:r>
      <w:r w:rsidR="007B7F90" w:rsidRPr="005470B0">
        <w:rPr>
          <w:rFonts w:eastAsia="Calibri" w:cs="Times New Roman"/>
          <w:sz w:val="24"/>
          <w:szCs w:val="24"/>
        </w:rPr>
        <w:fldChar w:fldCharType="begin"/>
      </w:r>
      <w:r w:rsidR="00393DBF" w:rsidRPr="005470B0">
        <w:rPr>
          <w:rFonts w:eastAsia="Calibri" w:cs="Times New Roman"/>
          <w:sz w:val="24"/>
          <w:szCs w:val="24"/>
        </w:rPr>
        <w:instrText xml:space="preserve"> ADDIN EN.CITE &lt;EndNote&gt;&lt;Cite&gt;&lt;Author&gt;Trinh&lt;/Author&gt;&lt;Year&gt;2015&lt;/Year&gt;&lt;RecNum&gt;400&lt;/RecNum&gt;&lt;DisplayText&gt;(Trinh et al., 2015)&lt;/DisplayText&gt;&lt;record&gt;&lt;rec-number&gt;400&lt;/rec-number&gt;&lt;foreign-keys&gt;&lt;key app="EN" db-id="02xrexae9xwazqewwzbvptf2r5fsap0f20rf" timestamp="1550313433" guid="b7a5f49b-ac95-4869-9647-2f5fe4021bf1"&gt;400&lt;/key&gt;&lt;key app="ENWeb" db-id=""&gt;0&lt;/key&gt;&lt;/foreign-keys&gt;&lt;ref-type name="Journal Article"&gt;17&lt;/ref-type&gt;&lt;contributors&gt;&lt;authors&gt;&lt;author&gt;Trinh, Ly Thi Phi&lt;/author&gt;&lt;author&gt;Lee, Young Ju&lt;/author&gt;&lt;author&gt;Lee, Jae-Won&lt;/author&gt;&lt;author&gt;Lee, Hong-Joo&lt;/author&gt;&lt;/authors&gt;&lt;/contributors&gt;&lt;titles&gt;&lt;title&gt;Characterization of ionic liquid pretreatment and the bioconversion of pretreated mixed softwood biomass&lt;/title&gt;&lt;secondary-title&gt;Biomass and Bioenergy&lt;/secondary-title&gt;&lt;/titles&gt;&lt;periodical&gt;&lt;full-title&gt;Biomass and Bioenergy&lt;/full-title&gt;&lt;/periodical&gt;&lt;pages&gt;1-8&lt;/pages&gt;&lt;volume&gt;81&lt;/volume&gt;&lt;keywords&gt;&lt;keyword&gt;1-Butyl-3-methylimidazolium chloride&lt;/keyword&gt;&lt;keyword&gt;Enzymatic saccharification&lt;/keyword&gt;&lt;keyword&gt;Ionic liquid&lt;/keyword&gt;&lt;keyword&gt;Lignocellulosic biomass&lt;/keyword&gt;&lt;keyword&gt;Pretreatment&lt;/keyword&gt;&lt;keyword&gt;Softwood&lt;/keyword&gt;&lt;/keywords&gt;&lt;dates&gt;&lt;year&gt;2015&lt;/year&gt;&lt;pub-dates&gt;&lt;date&gt;10//&lt;/date&gt;&lt;/pub-dates&gt;&lt;/dates&gt;&lt;isbn&gt;0961-9534&lt;/isbn&gt;&lt;urls&gt;&lt;related-urls&gt;&lt;url&gt;http://www.sciencedirect.com/science/article/pii/S0961953415001828&lt;/url&gt;&lt;/related-urls&gt;&lt;/urls&gt;&lt;electronic-resource-num&gt;http://dx.doi.org/10.1016/j.biombioe.2015.05.005&lt;/electronic-resource-num&gt;&lt;/record&gt;&lt;/Cite&gt;&lt;/EndNote&gt;</w:instrText>
      </w:r>
      <w:r w:rsidR="007B7F90" w:rsidRPr="005470B0">
        <w:rPr>
          <w:rFonts w:eastAsia="Calibri" w:cs="Times New Roman"/>
          <w:sz w:val="24"/>
          <w:szCs w:val="24"/>
        </w:rPr>
        <w:fldChar w:fldCharType="separate"/>
      </w:r>
      <w:r w:rsidR="008D1A95" w:rsidRPr="005470B0">
        <w:rPr>
          <w:rFonts w:eastAsia="Calibri" w:cs="Times New Roman"/>
          <w:noProof/>
          <w:sz w:val="24"/>
          <w:szCs w:val="24"/>
        </w:rPr>
        <w:t>(Trinh et al., 2015)</w:t>
      </w:r>
      <w:r w:rsidR="007B7F90" w:rsidRPr="005470B0">
        <w:rPr>
          <w:rFonts w:eastAsia="Calibri" w:cs="Times New Roman"/>
          <w:sz w:val="24"/>
          <w:szCs w:val="24"/>
        </w:rPr>
        <w:fldChar w:fldCharType="end"/>
      </w:r>
      <w:r w:rsidR="007B7F90" w:rsidRPr="005470B0">
        <w:rPr>
          <w:rFonts w:eastAsia="Calibri" w:cs="Times New Roman"/>
          <w:sz w:val="24"/>
          <w:szCs w:val="24"/>
        </w:rPr>
        <w:t>.</w:t>
      </w:r>
      <w:r w:rsidR="00FB76A7" w:rsidRPr="005470B0">
        <w:rPr>
          <w:rFonts w:eastAsia="Calibri" w:cs="Times New Roman"/>
          <w:sz w:val="24"/>
          <w:szCs w:val="24"/>
        </w:rPr>
        <w:t xml:space="preserve"> ILs has been widely employed in biomass </w:t>
      </w:r>
      <w:r w:rsidR="00C252D6" w:rsidRPr="005470B0">
        <w:rPr>
          <w:rFonts w:eastAsia="Calibri" w:cs="Times New Roman"/>
          <w:sz w:val="24"/>
          <w:szCs w:val="24"/>
        </w:rPr>
        <w:t xml:space="preserve">pretreatment </w:t>
      </w:r>
      <w:r w:rsidR="00FB76A7" w:rsidRPr="005470B0">
        <w:rPr>
          <w:rFonts w:eastAsia="Calibri" w:cs="Times New Roman"/>
          <w:sz w:val="24"/>
          <w:szCs w:val="24"/>
        </w:rPr>
        <w:t>to obtain fermentable sugars, furans</w:t>
      </w:r>
      <w:r w:rsidR="006C1005" w:rsidRPr="005470B0">
        <w:rPr>
          <w:rFonts w:eastAsia="Calibri" w:cs="Times New Roman"/>
          <w:sz w:val="24"/>
          <w:szCs w:val="24"/>
        </w:rPr>
        <w:t>,</w:t>
      </w:r>
      <w:r w:rsidR="00FB76A7" w:rsidRPr="005470B0">
        <w:rPr>
          <w:rFonts w:eastAsia="Calibri" w:cs="Times New Roman"/>
          <w:sz w:val="24"/>
          <w:szCs w:val="24"/>
        </w:rPr>
        <w:t xml:space="preserve"> and lignin. In the utilization of ILs </w:t>
      </w:r>
      <w:r w:rsidR="007A4EAF" w:rsidRPr="005470B0">
        <w:rPr>
          <w:rFonts w:eastAsia="Calibri" w:cs="Times New Roman"/>
          <w:sz w:val="24"/>
          <w:szCs w:val="24"/>
        </w:rPr>
        <w:t xml:space="preserve">for wood dissolution, factors such as </w:t>
      </w:r>
      <w:r w:rsidR="005C1E54" w:rsidRPr="005470B0">
        <w:rPr>
          <w:rFonts w:eastAsia="Calibri" w:cs="Times New Roman"/>
          <w:sz w:val="24"/>
          <w:szCs w:val="24"/>
        </w:rPr>
        <w:t>w</w:t>
      </w:r>
      <w:r w:rsidR="007A4EAF" w:rsidRPr="005470B0">
        <w:rPr>
          <w:rFonts w:eastAsia="Calibri" w:cs="Times New Roman"/>
          <w:sz w:val="24"/>
          <w:szCs w:val="24"/>
        </w:rPr>
        <w:t>ood type, particle size, solvent system</w:t>
      </w:r>
      <w:r w:rsidR="005C1E54" w:rsidRPr="005470B0">
        <w:rPr>
          <w:rFonts w:eastAsia="Calibri" w:cs="Times New Roman"/>
          <w:sz w:val="24"/>
          <w:szCs w:val="24"/>
        </w:rPr>
        <w:t>, water content</w:t>
      </w:r>
      <w:r w:rsidR="001A502F" w:rsidRPr="005470B0">
        <w:rPr>
          <w:rFonts w:eastAsia="Calibri" w:cs="Times New Roman"/>
          <w:sz w:val="24"/>
          <w:szCs w:val="24"/>
        </w:rPr>
        <w:t>,</w:t>
      </w:r>
      <w:r w:rsidR="005C1E54" w:rsidRPr="005470B0">
        <w:rPr>
          <w:rFonts w:eastAsia="Calibri" w:cs="Times New Roman"/>
          <w:sz w:val="24"/>
          <w:szCs w:val="24"/>
        </w:rPr>
        <w:t xml:space="preserve"> and temperature</w:t>
      </w:r>
      <w:r w:rsidR="00F20167" w:rsidRPr="005470B0">
        <w:rPr>
          <w:rFonts w:eastAsia="Calibri" w:cs="Times New Roman"/>
          <w:sz w:val="24"/>
          <w:szCs w:val="24"/>
        </w:rPr>
        <w:t>,</w:t>
      </w:r>
      <w:r w:rsidR="006C1005" w:rsidRPr="005470B0">
        <w:rPr>
          <w:rFonts w:eastAsia="Calibri" w:cs="Times New Roman"/>
          <w:sz w:val="24"/>
          <w:szCs w:val="24"/>
        </w:rPr>
        <w:t xml:space="preserve"> must be taken in</w:t>
      </w:r>
      <w:r w:rsidR="004851B0" w:rsidRPr="005470B0">
        <w:rPr>
          <w:rFonts w:eastAsia="Calibri" w:cs="Times New Roman"/>
          <w:sz w:val="24"/>
          <w:szCs w:val="24"/>
        </w:rPr>
        <w:t>to account</w:t>
      </w:r>
      <w:r w:rsidR="005C1E54" w:rsidRPr="005470B0">
        <w:rPr>
          <w:rFonts w:eastAsia="Calibri" w:cs="Times New Roman"/>
          <w:sz w:val="24"/>
          <w:szCs w:val="24"/>
        </w:rPr>
        <w:t xml:space="preserve"> </w:t>
      </w:r>
      <w:r w:rsidR="005C1E54" w:rsidRPr="005470B0">
        <w:rPr>
          <w:rFonts w:eastAsia="Calibri" w:cs="Times New Roman"/>
          <w:sz w:val="24"/>
          <w:szCs w:val="24"/>
        </w:rPr>
        <w:fldChar w:fldCharType="begin">
          <w:fldData xml:space="preserve">PEVuZE5vdGU+PENpdGU+PEF1dGhvcj5LaWxwZWzDpGluZW48L0F1dGhvcj48WWVhcj4yMDA3PC9Z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</w:fldData>
        </w:fldChar>
      </w:r>
      <w:r w:rsidR="00393DBF" w:rsidRPr="005470B0">
        <w:rPr>
          <w:rFonts w:eastAsia="Calibri" w:cs="Times New Roman"/>
          <w:sz w:val="24"/>
          <w:szCs w:val="24"/>
        </w:rPr>
        <w:instrText xml:space="preserve"> ADDIN EN.CITE </w:instrText>
      </w:r>
      <w:r w:rsidR="00393DBF" w:rsidRPr="005470B0">
        <w:rPr>
          <w:rFonts w:eastAsia="Calibri" w:cs="Times New Roman"/>
          <w:sz w:val="24"/>
          <w:szCs w:val="24"/>
        </w:rPr>
        <w:fldChar w:fldCharType="begin">
          <w:fldData xml:space="preserve">PEVuZE5vdGU+PENpdGU+PEF1dGhvcj5LaWxwZWzDpGluZW48L0F1dGhvcj48WWVhcj4yMDA3PC9Z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</w:fldData>
        </w:fldChar>
      </w:r>
      <w:r w:rsidR="00393DBF" w:rsidRPr="005470B0">
        <w:rPr>
          <w:rFonts w:eastAsia="Calibri" w:cs="Times New Roman"/>
          <w:sz w:val="24"/>
          <w:szCs w:val="24"/>
        </w:rPr>
        <w:instrText xml:space="preserve"> ADDIN EN.CITE.DATA </w:instrText>
      </w:r>
      <w:r w:rsidR="00393DBF" w:rsidRPr="005470B0">
        <w:rPr>
          <w:rFonts w:eastAsia="Calibri" w:cs="Times New Roman"/>
          <w:sz w:val="24"/>
          <w:szCs w:val="24"/>
        </w:rPr>
      </w:r>
      <w:r w:rsidR="00393DBF" w:rsidRPr="005470B0">
        <w:rPr>
          <w:rFonts w:eastAsia="Calibri" w:cs="Times New Roman"/>
          <w:sz w:val="24"/>
          <w:szCs w:val="24"/>
        </w:rPr>
        <w:fldChar w:fldCharType="end"/>
      </w:r>
      <w:r w:rsidR="005C1E54" w:rsidRPr="005470B0">
        <w:rPr>
          <w:rFonts w:eastAsia="Calibri" w:cs="Times New Roman"/>
          <w:sz w:val="24"/>
          <w:szCs w:val="24"/>
        </w:rPr>
      </w:r>
      <w:r w:rsidR="005C1E54" w:rsidRPr="005470B0">
        <w:rPr>
          <w:rFonts w:eastAsia="Calibri" w:cs="Times New Roman"/>
          <w:sz w:val="24"/>
          <w:szCs w:val="24"/>
        </w:rPr>
        <w:fldChar w:fldCharType="separate"/>
      </w:r>
      <w:r w:rsidR="00BE2ACF" w:rsidRPr="005470B0">
        <w:rPr>
          <w:rFonts w:eastAsia="Calibri" w:cs="Times New Roman"/>
          <w:noProof/>
          <w:sz w:val="24"/>
          <w:szCs w:val="24"/>
        </w:rPr>
        <w:t>(Kilpeläinen et al., 2007; Mäki-Arvela et al., 2010; van Osch et al., 2017)</w:t>
      </w:r>
      <w:r w:rsidR="005C1E54" w:rsidRPr="005470B0">
        <w:rPr>
          <w:rFonts w:eastAsia="Calibri" w:cs="Times New Roman"/>
          <w:sz w:val="24"/>
          <w:szCs w:val="24"/>
        </w:rPr>
        <w:fldChar w:fldCharType="end"/>
      </w:r>
      <w:r w:rsidR="005C1E54" w:rsidRPr="005470B0">
        <w:rPr>
          <w:rFonts w:eastAsia="Calibri" w:cs="Times New Roman"/>
          <w:sz w:val="24"/>
          <w:szCs w:val="24"/>
        </w:rPr>
        <w:t xml:space="preserve">. Apart from conventional heating, other alternatives such as microwave pulses or ultrasound radiation </w:t>
      </w:r>
      <w:r w:rsidR="006C1005" w:rsidRPr="005470B0">
        <w:rPr>
          <w:rFonts w:eastAsia="Calibri" w:cs="Times New Roman"/>
          <w:sz w:val="24"/>
          <w:szCs w:val="24"/>
        </w:rPr>
        <w:t>accelerate</w:t>
      </w:r>
      <w:r w:rsidR="005C1E54" w:rsidRPr="005470B0">
        <w:rPr>
          <w:rFonts w:eastAsia="Calibri" w:cs="Times New Roman"/>
          <w:sz w:val="24"/>
          <w:szCs w:val="24"/>
        </w:rPr>
        <w:t xml:space="preserve"> the dissolution process</w:t>
      </w:r>
      <w:r w:rsidR="004851B0" w:rsidRPr="005470B0">
        <w:rPr>
          <w:rFonts w:eastAsia="Calibri" w:cs="Times New Roman"/>
          <w:sz w:val="24"/>
          <w:szCs w:val="24"/>
        </w:rPr>
        <w:t xml:space="preserve"> with ILs</w:t>
      </w:r>
      <w:r w:rsidR="005C1E54" w:rsidRPr="005470B0">
        <w:rPr>
          <w:rFonts w:eastAsia="Calibri" w:cs="Times New Roman"/>
          <w:sz w:val="24"/>
          <w:szCs w:val="24"/>
        </w:rPr>
        <w:t xml:space="preserve"> </w:t>
      </w:r>
      <w:r w:rsidR="005C1E54" w:rsidRPr="005470B0">
        <w:rPr>
          <w:rFonts w:eastAsia="Calibri" w:cs="Times New Roman"/>
          <w:sz w:val="24"/>
          <w:szCs w:val="24"/>
        </w:rPr>
        <w:fldChar w:fldCharType="begin">
          <w:fldData xml:space="preserve">PEVuZE5vdGU+PENpdGU+PEF1dGhvcj5MaXU8L0F1dGhvcj48WWVhcj4yMDE0PC9ZZWFyPjxSZWNO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</w:fldData>
        </w:fldChar>
      </w:r>
      <w:r w:rsidR="008E2515" w:rsidRPr="005470B0">
        <w:rPr>
          <w:rFonts w:eastAsia="Calibri" w:cs="Times New Roman"/>
          <w:sz w:val="24"/>
          <w:szCs w:val="24"/>
        </w:rPr>
        <w:instrText xml:space="preserve"> ADDIN EN.CITE </w:instrText>
      </w:r>
      <w:r w:rsidR="008E2515" w:rsidRPr="005470B0">
        <w:rPr>
          <w:rFonts w:eastAsia="Calibri" w:cs="Times New Roman"/>
          <w:sz w:val="24"/>
          <w:szCs w:val="24"/>
        </w:rPr>
        <w:fldChar w:fldCharType="begin">
          <w:fldData xml:space="preserve">PEVuZE5vdGU+PENpdGU+PEF1dGhvcj5MaXU8L0F1dGhvcj48WWVhcj4yMDE0PC9ZZWFyPjxSZWNO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</w:fldData>
        </w:fldChar>
      </w:r>
      <w:r w:rsidR="008E2515" w:rsidRPr="005470B0">
        <w:rPr>
          <w:rFonts w:eastAsia="Calibri" w:cs="Times New Roman"/>
          <w:sz w:val="24"/>
          <w:szCs w:val="24"/>
        </w:rPr>
        <w:instrText xml:space="preserve"> ADDIN EN.CITE.DATA </w:instrText>
      </w:r>
      <w:r w:rsidR="008E2515" w:rsidRPr="005470B0">
        <w:rPr>
          <w:rFonts w:eastAsia="Calibri" w:cs="Times New Roman"/>
          <w:sz w:val="24"/>
          <w:szCs w:val="24"/>
        </w:rPr>
      </w:r>
      <w:r w:rsidR="008E2515" w:rsidRPr="005470B0">
        <w:rPr>
          <w:rFonts w:eastAsia="Calibri" w:cs="Times New Roman"/>
          <w:sz w:val="24"/>
          <w:szCs w:val="24"/>
        </w:rPr>
        <w:fldChar w:fldCharType="end"/>
      </w:r>
      <w:r w:rsidR="005C1E54" w:rsidRPr="005470B0">
        <w:rPr>
          <w:rFonts w:eastAsia="Calibri" w:cs="Times New Roman"/>
          <w:sz w:val="24"/>
          <w:szCs w:val="24"/>
        </w:rPr>
      </w:r>
      <w:r w:rsidR="005C1E54" w:rsidRPr="005470B0">
        <w:rPr>
          <w:rFonts w:eastAsia="Calibri" w:cs="Times New Roman"/>
          <w:sz w:val="24"/>
          <w:szCs w:val="24"/>
        </w:rPr>
        <w:fldChar w:fldCharType="separate"/>
      </w:r>
      <w:r w:rsidR="008E2515" w:rsidRPr="005470B0">
        <w:rPr>
          <w:rFonts w:eastAsia="Calibri" w:cs="Times New Roman"/>
          <w:noProof/>
          <w:sz w:val="24"/>
          <w:szCs w:val="24"/>
        </w:rPr>
        <w:t>(Liu et al., 2014; Sun et al., 2009)</w:t>
      </w:r>
      <w:r w:rsidR="005C1E54" w:rsidRPr="005470B0">
        <w:rPr>
          <w:rFonts w:eastAsia="Calibri" w:cs="Times New Roman"/>
          <w:sz w:val="24"/>
          <w:szCs w:val="24"/>
        </w:rPr>
        <w:fldChar w:fldCharType="end"/>
      </w:r>
      <w:r w:rsidR="005C1E54" w:rsidRPr="005470B0">
        <w:rPr>
          <w:rFonts w:eastAsia="Calibri" w:cs="Times New Roman"/>
          <w:strike/>
          <w:sz w:val="24"/>
          <w:szCs w:val="24"/>
        </w:rPr>
        <w:t xml:space="preserve"> </w:t>
      </w:r>
      <w:r w:rsidR="005C1E54" w:rsidRPr="005470B0">
        <w:rPr>
          <w:rFonts w:eastAsia="Calibri" w:cs="Times New Roman"/>
          <w:sz w:val="24"/>
          <w:szCs w:val="24"/>
        </w:rPr>
        <w:t>.</w:t>
      </w:r>
      <w:r w:rsidR="00B964DE" w:rsidRPr="005470B0">
        <w:rPr>
          <w:rFonts w:eastAsia="Calibri" w:cs="Times New Roman"/>
          <w:sz w:val="24"/>
          <w:szCs w:val="24"/>
        </w:rPr>
        <w:t xml:space="preserve"> In the conversion of biomass, the IL 1-ethyl-3-methylimidazolium acetate </w:t>
      </w:r>
      <w:r w:rsidR="00B964DE" w:rsidRPr="005470B0">
        <w:rPr>
          <w:rFonts w:eastAsia="Calibri" w:cs="Times New Roman"/>
          <w:sz w:val="24"/>
          <w:szCs w:val="24"/>
        </w:rPr>
        <w:lastRenderedPageBreak/>
        <w:t>([Emim]</w:t>
      </w:r>
      <w:r w:rsidR="00F85B62" w:rsidRPr="005470B0">
        <w:rPr>
          <w:rFonts w:eastAsia="Calibri" w:cs="Times New Roman"/>
          <w:sz w:val="24"/>
          <w:szCs w:val="24"/>
        </w:rPr>
        <w:t>[</w:t>
      </w:r>
      <w:r w:rsidR="00B964DE" w:rsidRPr="005470B0">
        <w:rPr>
          <w:rFonts w:eastAsia="Calibri" w:cs="Times New Roman"/>
          <w:sz w:val="24"/>
          <w:szCs w:val="24"/>
        </w:rPr>
        <w:t>OAc</w:t>
      </w:r>
      <w:r w:rsidR="00F85B62" w:rsidRPr="005470B0">
        <w:rPr>
          <w:rFonts w:eastAsia="Calibri" w:cs="Times New Roman"/>
          <w:sz w:val="24"/>
          <w:szCs w:val="24"/>
        </w:rPr>
        <w:t>]</w:t>
      </w:r>
      <w:r w:rsidR="00B964DE" w:rsidRPr="005470B0">
        <w:rPr>
          <w:rFonts w:eastAsia="Calibri" w:cs="Times New Roman"/>
          <w:sz w:val="24"/>
          <w:szCs w:val="24"/>
        </w:rPr>
        <w:t xml:space="preserve">) is </w:t>
      </w:r>
      <w:r w:rsidR="00A24EDC" w:rsidRPr="005470B0">
        <w:rPr>
          <w:rFonts w:eastAsia="Calibri" w:cs="Times New Roman"/>
          <w:sz w:val="24"/>
          <w:szCs w:val="24"/>
        </w:rPr>
        <w:t xml:space="preserve">one of </w:t>
      </w:r>
      <w:r w:rsidR="00B964DE" w:rsidRPr="005470B0">
        <w:rPr>
          <w:rFonts w:eastAsia="Calibri" w:cs="Times New Roman"/>
          <w:sz w:val="24"/>
          <w:szCs w:val="24"/>
        </w:rPr>
        <w:t>the most used IL</w:t>
      </w:r>
      <w:r w:rsidR="00F20167" w:rsidRPr="005470B0">
        <w:rPr>
          <w:rFonts w:eastAsia="Calibri" w:cs="Times New Roman"/>
          <w:sz w:val="24"/>
          <w:szCs w:val="24"/>
        </w:rPr>
        <w:t>,</w:t>
      </w:r>
      <w:r w:rsidR="00B964DE" w:rsidRPr="005470B0">
        <w:rPr>
          <w:rFonts w:eastAsia="Calibri" w:cs="Times New Roman"/>
          <w:sz w:val="24"/>
          <w:szCs w:val="24"/>
        </w:rPr>
        <w:t xml:space="preserve"> </w:t>
      </w:r>
      <w:r w:rsidR="00A24EDC" w:rsidRPr="005470B0">
        <w:rPr>
          <w:rFonts w:eastAsia="Calibri" w:cs="Times New Roman"/>
          <w:sz w:val="24"/>
          <w:szCs w:val="24"/>
        </w:rPr>
        <w:t>because it</w:t>
      </w:r>
      <w:r w:rsidR="00B964DE" w:rsidRPr="005470B0">
        <w:rPr>
          <w:rFonts w:eastAsia="Calibri" w:cs="Times New Roman"/>
          <w:sz w:val="24"/>
          <w:szCs w:val="24"/>
        </w:rPr>
        <w:t xml:space="preserve"> reduces crystallinity and biomass recalcitrance </w:t>
      </w:r>
      <w:r w:rsidR="00EA70A4" w:rsidRPr="005470B0">
        <w:rPr>
          <w:rFonts w:eastAsia="Calibri" w:cs="Times New Roman"/>
          <w:sz w:val="24"/>
          <w:szCs w:val="24"/>
        </w:rPr>
        <w:fldChar w:fldCharType="begin"/>
      </w:r>
      <w:r w:rsidR="008D1A95" w:rsidRPr="005470B0">
        <w:rPr>
          <w:rFonts w:eastAsia="Calibri" w:cs="Times New Roman"/>
          <w:sz w:val="24"/>
          <w:szCs w:val="24"/>
        </w:rPr>
        <w:instrText xml:space="preserve"> ADDIN EN.CITE &lt;EndNote&gt;&lt;Cite&gt;&lt;Author&gt;Yoo&lt;/Author&gt;&lt;Year&gt;2017&lt;/Year&gt;&lt;RecNum&gt;1022&lt;/RecNum&gt;&lt;DisplayText&gt;(Yoo et al., 2017)&lt;/DisplayText&gt;&lt;record&gt;&lt;rec-number&gt;1022&lt;/rec-number&gt;&lt;foreign-keys&gt;&lt;key app="EN" db-id="9vwzzepebpxat9exxvxv5rpcaf5ddr2tzz0d" timestamp="1517310852"&gt;1022&lt;/key&gt;&lt;/foreign-keys&gt;&lt;ref-type name="Journal Article"&gt;17&lt;/ref-type&gt;&lt;contributors&gt;&lt;authors&gt;&lt;author&gt;Yoo, Chang Geun&lt;/author&gt;&lt;author&gt;Pu, Yunqiao&lt;/author&gt;&lt;author&gt;Ragauskas, Arthur J&lt;/author&gt;&lt;/authors&gt;&lt;/contributors&gt;&lt;titles&gt;&lt;title&gt;Ionic liquids: Promising green solvents for lignocellulosic biomass utilization&lt;/title&gt;&lt;secondary-title&gt;Current Opinion in Green and Sustainable Chemistry&lt;/secondary-title&gt;&lt;/titles&gt;&lt;periodical&gt;&lt;full-title&gt;Current Opinion in Green and Sustainable Chemistry&lt;/full-title&gt;&lt;/periodical&gt;&lt;pages&gt;5-11&lt;/pages&gt;&lt;volume&gt;5&lt;/volume&gt;&lt;dates&gt;&lt;year&gt;2017&lt;/year&gt;&lt;/dates&gt;&lt;isbn&gt;2452-2236&lt;/isbn&gt;&lt;urls&gt;&lt;/urls&gt;&lt;/record&gt;&lt;/Cite&gt;&lt;/EndNote&gt;</w:instrText>
      </w:r>
      <w:r w:rsidR="00EA70A4" w:rsidRPr="005470B0">
        <w:rPr>
          <w:rFonts w:eastAsia="Calibri" w:cs="Times New Roman"/>
          <w:sz w:val="24"/>
          <w:szCs w:val="24"/>
        </w:rPr>
        <w:fldChar w:fldCharType="separate"/>
      </w:r>
      <w:r w:rsidR="008D1A95" w:rsidRPr="005470B0">
        <w:rPr>
          <w:rFonts w:eastAsia="Calibri" w:cs="Times New Roman"/>
          <w:noProof/>
          <w:sz w:val="24"/>
          <w:szCs w:val="24"/>
        </w:rPr>
        <w:t>(Yoo et al., 2017)</w:t>
      </w:r>
      <w:r w:rsidR="00EA70A4" w:rsidRPr="005470B0">
        <w:rPr>
          <w:rFonts w:eastAsia="Calibri" w:cs="Times New Roman"/>
          <w:sz w:val="24"/>
          <w:szCs w:val="24"/>
        </w:rPr>
        <w:fldChar w:fldCharType="end"/>
      </w:r>
      <w:r w:rsidR="00EA70A4" w:rsidRPr="005470B0">
        <w:rPr>
          <w:rFonts w:eastAsia="Calibri" w:cs="Times New Roman"/>
          <w:sz w:val="24"/>
          <w:szCs w:val="24"/>
        </w:rPr>
        <w:t>.</w:t>
      </w:r>
      <w:r w:rsidR="00256DA5" w:rsidRPr="005470B0">
        <w:rPr>
          <w:rFonts w:eastAsia="Calibri" w:cs="Times New Roman"/>
          <w:sz w:val="24"/>
          <w:szCs w:val="24"/>
        </w:rPr>
        <w:t xml:space="preserve"> </w:t>
      </w:r>
      <w:r w:rsidR="00974031" w:rsidRPr="005470B0">
        <w:rPr>
          <w:rFonts w:eastAsia="Calibri" w:cs="Times New Roman"/>
          <w:sz w:val="24"/>
          <w:szCs w:val="24"/>
        </w:rPr>
        <w:t xml:space="preserve">However, high cost of </w:t>
      </w:r>
      <w:r w:rsidR="00A24EDC" w:rsidRPr="005470B0">
        <w:rPr>
          <w:rFonts w:eastAsia="Calibri" w:cs="Times New Roman"/>
          <w:sz w:val="24"/>
          <w:szCs w:val="24"/>
        </w:rPr>
        <w:t>this IL</w:t>
      </w:r>
      <w:r w:rsidR="00974031" w:rsidRPr="005470B0">
        <w:rPr>
          <w:rFonts w:eastAsia="Calibri" w:cs="Times New Roman"/>
          <w:sz w:val="24"/>
          <w:szCs w:val="24"/>
        </w:rPr>
        <w:t xml:space="preserve"> and</w:t>
      </w:r>
      <w:r w:rsidR="00A363DD" w:rsidRPr="005470B0">
        <w:rPr>
          <w:rFonts w:eastAsia="Calibri" w:cs="Times New Roman"/>
          <w:sz w:val="24"/>
          <w:szCs w:val="24"/>
        </w:rPr>
        <w:t xml:space="preserve"> lack of effective IL recycling strategies</w:t>
      </w:r>
      <w:r w:rsidR="00974031" w:rsidRPr="005470B0">
        <w:rPr>
          <w:rFonts w:eastAsia="Calibri" w:cs="Times New Roman"/>
          <w:sz w:val="24"/>
          <w:szCs w:val="24"/>
        </w:rPr>
        <w:t xml:space="preserve"> are</w:t>
      </w:r>
      <w:r w:rsidR="00F20167" w:rsidRPr="005470B0">
        <w:rPr>
          <w:rFonts w:eastAsia="Calibri" w:cs="Times New Roman"/>
          <w:sz w:val="24"/>
          <w:szCs w:val="24"/>
        </w:rPr>
        <w:t xml:space="preserve"> still</w:t>
      </w:r>
      <w:r w:rsidR="00974031" w:rsidRPr="005470B0">
        <w:rPr>
          <w:rFonts w:eastAsia="Calibri" w:cs="Times New Roman"/>
          <w:sz w:val="24"/>
          <w:szCs w:val="24"/>
        </w:rPr>
        <w:t xml:space="preserve"> </w:t>
      </w:r>
      <w:r w:rsidR="004851B0" w:rsidRPr="005470B0">
        <w:rPr>
          <w:rFonts w:eastAsia="Calibri" w:cs="Times New Roman"/>
          <w:sz w:val="24"/>
          <w:szCs w:val="24"/>
        </w:rPr>
        <w:t>challenges</w:t>
      </w:r>
      <w:r w:rsidR="00974031" w:rsidRPr="005470B0">
        <w:rPr>
          <w:rFonts w:eastAsia="Calibri" w:cs="Times New Roman"/>
          <w:sz w:val="24"/>
          <w:szCs w:val="24"/>
        </w:rPr>
        <w:t xml:space="preserve"> </w:t>
      </w:r>
      <w:r w:rsidR="00F20167" w:rsidRPr="005470B0">
        <w:rPr>
          <w:rFonts w:eastAsia="Calibri" w:cs="Times New Roman"/>
          <w:sz w:val="24"/>
          <w:szCs w:val="24"/>
        </w:rPr>
        <w:t xml:space="preserve">that need </w:t>
      </w:r>
      <w:r w:rsidR="00974031" w:rsidRPr="005470B0">
        <w:rPr>
          <w:rFonts w:eastAsia="Calibri" w:cs="Times New Roman"/>
          <w:sz w:val="24"/>
          <w:szCs w:val="24"/>
        </w:rPr>
        <w:t xml:space="preserve">to </w:t>
      </w:r>
      <w:r w:rsidR="00F20167" w:rsidRPr="005470B0">
        <w:rPr>
          <w:rFonts w:eastAsia="Calibri" w:cs="Times New Roman"/>
          <w:sz w:val="24"/>
          <w:szCs w:val="24"/>
        </w:rPr>
        <w:t xml:space="preserve">be </w:t>
      </w:r>
      <w:r w:rsidR="004851B0" w:rsidRPr="005470B0">
        <w:rPr>
          <w:rFonts w:eastAsia="Calibri" w:cs="Times New Roman"/>
          <w:sz w:val="24"/>
          <w:szCs w:val="24"/>
        </w:rPr>
        <w:t>address</w:t>
      </w:r>
      <w:r w:rsidR="00F20167" w:rsidRPr="005470B0">
        <w:rPr>
          <w:rFonts w:eastAsia="Calibri" w:cs="Times New Roman"/>
          <w:sz w:val="24"/>
          <w:szCs w:val="24"/>
        </w:rPr>
        <w:t>ed</w:t>
      </w:r>
      <w:r w:rsidR="004851B0" w:rsidRPr="005470B0">
        <w:rPr>
          <w:rFonts w:eastAsia="Calibri" w:cs="Times New Roman"/>
          <w:sz w:val="24"/>
          <w:szCs w:val="24"/>
        </w:rPr>
        <w:t xml:space="preserve"> </w:t>
      </w:r>
      <w:r w:rsidR="00256DA5" w:rsidRPr="005470B0">
        <w:rPr>
          <w:rFonts w:eastAsia="Calibri" w:cs="Times New Roman"/>
          <w:sz w:val="24"/>
          <w:szCs w:val="24"/>
        </w:rPr>
        <w:fldChar w:fldCharType="begin"/>
      </w:r>
      <w:r w:rsidR="00393DBF" w:rsidRPr="005470B0">
        <w:rPr>
          <w:rFonts w:eastAsia="Calibri" w:cs="Times New Roman"/>
          <w:sz w:val="24"/>
          <w:szCs w:val="24"/>
        </w:rPr>
        <w:instrText xml:space="preserve"> ADDIN EN.CITE &lt;EndNote&gt;&lt;Cite&gt;&lt;Author&gt;Kandhola&lt;/Author&gt;&lt;Year&gt;2017&lt;/Year&gt;&lt;RecNum&gt;994&lt;/RecNum&gt;&lt;DisplayText&gt;(Kandhola et al., 2017)&lt;/DisplayText&gt;&lt;record&gt;&lt;rec-number&gt;994&lt;/rec-number&gt;&lt;foreign-keys&gt;&lt;key app="EN" db-id="02xrexae9xwazqewwzbvptf2r5fsap0f20rf" timestamp="1550314012" guid="e9b5e8cf-a5a3-449e-b75c-12f3aec58e7b"&gt;994&lt;/key&gt;&lt;key app="ENWeb" db-id=""&gt;0&lt;/key&gt;&lt;/foreign-keys&gt;&lt;ref-type name="Journal Article"&gt;17&lt;/ref-type&gt;&lt;contributors&gt;&lt;authors&gt;&lt;author&gt;Kandhola, Gurshagan&lt;/author&gt;&lt;author&gt;Djioleu, Angele&lt;/author&gt;&lt;author&gt;Carrier, D. Julie&lt;/author&gt;&lt;author&gt;Kim, Jin-Woo&lt;/author&gt;&lt;/authors&gt;&lt;/contributors&gt;&lt;titles&gt;&lt;title&gt;Pretreatments for Enhanced Enzymatic Hydrolysis of Pinewood: a Review&lt;/title&gt;&lt;secondary-title&gt;BioEnergy Research&lt;/secondary-title&gt;&lt;/titles&gt;&lt;periodical&gt;&lt;full-title&gt;BioEnergy Research&lt;/full-title&gt;&lt;abbr-1&gt;Bioenerg. Res.&lt;/abbr-1&gt;&lt;/periodical&gt;&lt;pages&gt;1138-1154&lt;/pages&gt;&lt;volume&gt;10&lt;/volume&gt;&lt;number&gt;4&lt;/number&gt;&lt;dates&gt;&lt;year&gt;2017&lt;/year&gt;&lt;pub-dates&gt;&lt;date&gt;December 01&lt;/date&gt;&lt;/pub-dates&gt;&lt;/dates&gt;&lt;isbn&gt;1939-1242&lt;/isbn&gt;&lt;label&gt;Kandhola2017&lt;/label&gt;&lt;work-type&gt;journal article&lt;/work-type&gt;&lt;urls&gt;&lt;related-urls&gt;&lt;url&gt;https://doi.org/10.1007/s12155-017-9862-3&lt;/url&gt;&lt;/related-urls&gt;&lt;/urls&gt;&lt;electronic-resource-num&gt;10.1007/s12155-017-9862-3&lt;/electronic-resource-num&gt;&lt;/record&gt;&lt;/Cite&gt;&lt;/EndNote&gt;</w:instrText>
      </w:r>
      <w:r w:rsidR="00256DA5" w:rsidRPr="005470B0">
        <w:rPr>
          <w:rFonts w:eastAsia="Calibri" w:cs="Times New Roman"/>
          <w:sz w:val="24"/>
          <w:szCs w:val="24"/>
        </w:rPr>
        <w:fldChar w:fldCharType="separate"/>
      </w:r>
      <w:r w:rsidR="008D1A95" w:rsidRPr="005470B0">
        <w:rPr>
          <w:rFonts w:eastAsia="Calibri" w:cs="Times New Roman"/>
          <w:noProof/>
          <w:sz w:val="24"/>
          <w:szCs w:val="24"/>
        </w:rPr>
        <w:t>(Kandhola et al., 2017)</w:t>
      </w:r>
      <w:r w:rsidR="00256DA5" w:rsidRPr="005470B0">
        <w:rPr>
          <w:rFonts w:eastAsia="Calibri" w:cs="Times New Roman"/>
          <w:sz w:val="24"/>
          <w:szCs w:val="24"/>
        </w:rPr>
        <w:fldChar w:fldCharType="end"/>
      </w:r>
      <w:r w:rsidR="00256DA5" w:rsidRPr="005470B0">
        <w:rPr>
          <w:rFonts w:eastAsia="Calibri" w:cs="Times New Roman"/>
          <w:sz w:val="24"/>
          <w:szCs w:val="24"/>
        </w:rPr>
        <w:t>.</w:t>
      </w:r>
    </w:p>
    <w:p w14:paraId="1E916277" w14:textId="683C4BA3" w:rsidR="00ED65BB" w:rsidRPr="005470B0" w:rsidRDefault="008D1A95" w:rsidP="002F258F">
      <w:pPr>
        <w:spacing w:before="400" w:after="120" w:line="480" w:lineRule="auto"/>
        <w:rPr>
          <w:rFonts w:eastAsia="Calibri" w:cs="Times New Roman"/>
          <w:sz w:val="24"/>
          <w:szCs w:val="24"/>
        </w:rPr>
      </w:pPr>
      <w:r w:rsidRPr="005470B0">
        <w:rPr>
          <w:rFonts w:eastAsia="Calibri" w:cs="Times New Roman"/>
          <w:sz w:val="24"/>
          <w:szCs w:val="24"/>
        </w:rPr>
        <w:t>In the last years, biomass fractionation</w:t>
      </w:r>
      <w:r w:rsidR="008A0C47" w:rsidRPr="005470B0">
        <w:rPr>
          <w:rFonts w:eastAsia="Calibri" w:cs="Times New Roman"/>
          <w:sz w:val="24"/>
          <w:szCs w:val="24"/>
        </w:rPr>
        <w:t xml:space="preserve"> to obtain </w:t>
      </w:r>
      <w:r w:rsidR="00FC4646" w:rsidRPr="005470B0">
        <w:rPr>
          <w:rFonts w:eastAsia="Calibri" w:cs="Times New Roman"/>
          <w:sz w:val="24"/>
          <w:szCs w:val="24"/>
        </w:rPr>
        <w:t xml:space="preserve">hemicellulose, lignin </w:t>
      </w:r>
      <w:r w:rsidR="00AD4FFA" w:rsidRPr="005470B0">
        <w:rPr>
          <w:rFonts w:eastAsia="Calibri" w:cs="Times New Roman"/>
          <w:sz w:val="24"/>
          <w:szCs w:val="24"/>
        </w:rPr>
        <w:t>and accessib</w:t>
      </w:r>
      <w:r w:rsidR="00B67568" w:rsidRPr="005470B0">
        <w:rPr>
          <w:rFonts w:eastAsia="Calibri" w:cs="Times New Roman"/>
          <w:sz w:val="24"/>
          <w:szCs w:val="24"/>
        </w:rPr>
        <w:t xml:space="preserve">le-to-enzymes </w:t>
      </w:r>
      <w:r w:rsidR="00AD4FFA" w:rsidRPr="005470B0">
        <w:rPr>
          <w:rFonts w:eastAsia="Calibri" w:cs="Times New Roman"/>
          <w:sz w:val="24"/>
          <w:szCs w:val="24"/>
        </w:rPr>
        <w:t>cellulose</w:t>
      </w:r>
      <w:r w:rsidR="008A0C47" w:rsidRPr="005470B0">
        <w:rPr>
          <w:rFonts w:eastAsia="Calibri" w:cs="Times New Roman"/>
          <w:sz w:val="24"/>
          <w:szCs w:val="24"/>
        </w:rPr>
        <w:t xml:space="preserve"> </w:t>
      </w:r>
      <w:r w:rsidRPr="005470B0">
        <w:rPr>
          <w:rFonts w:eastAsia="Calibri" w:cs="Times New Roman"/>
          <w:sz w:val="24"/>
          <w:szCs w:val="24"/>
        </w:rPr>
        <w:t>is</w:t>
      </w:r>
      <w:r w:rsidR="008A0C47" w:rsidRPr="005470B0">
        <w:rPr>
          <w:rFonts w:eastAsia="Calibri" w:cs="Times New Roman"/>
          <w:sz w:val="24"/>
          <w:szCs w:val="24"/>
        </w:rPr>
        <w:t xml:space="preserve"> being studied using sequential </w:t>
      </w:r>
      <w:r w:rsidR="008A0C47" w:rsidRPr="005470B0">
        <w:rPr>
          <w:rFonts w:eastAsia="Calibri" w:cs="Times New Roman"/>
          <w:strike/>
          <w:sz w:val="24"/>
          <w:szCs w:val="24"/>
        </w:rPr>
        <w:t>or combined</w:t>
      </w:r>
      <w:r w:rsidR="008A0C47" w:rsidRPr="005470B0">
        <w:rPr>
          <w:rFonts w:eastAsia="Calibri" w:cs="Times New Roman"/>
          <w:sz w:val="24"/>
          <w:szCs w:val="24"/>
        </w:rPr>
        <w:t xml:space="preserve"> pretreatments</w:t>
      </w:r>
      <w:r w:rsidR="00FC4646" w:rsidRPr="005470B0">
        <w:rPr>
          <w:rFonts w:eastAsia="Calibri" w:cs="Times New Roman"/>
          <w:sz w:val="24"/>
          <w:szCs w:val="24"/>
        </w:rPr>
        <w:t xml:space="preserve">. </w:t>
      </w:r>
      <w:r w:rsidR="0070739C" w:rsidRPr="005470B0">
        <w:rPr>
          <w:rFonts w:eastAsia="Calibri" w:cs="Times New Roman"/>
          <w:sz w:val="24"/>
          <w:szCs w:val="24"/>
        </w:rPr>
        <w:t>The combination of p</w:t>
      </w:r>
      <w:r w:rsidR="0024412A" w:rsidRPr="005470B0">
        <w:rPr>
          <w:rFonts w:eastAsia="Calibri" w:cs="Times New Roman"/>
          <w:sz w:val="24"/>
          <w:szCs w:val="24"/>
        </w:rPr>
        <w:t>hysical (</w:t>
      </w:r>
      <w:r w:rsidR="006C1005" w:rsidRPr="005470B0">
        <w:rPr>
          <w:rFonts w:eastAsia="Calibri" w:cs="Times New Roman"/>
          <w:sz w:val="24"/>
          <w:szCs w:val="24"/>
        </w:rPr>
        <w:t xml:space="preserve">ammonia </w:t>
      </w:r>
      <w:proofErr w:type="spellStart"/>
      <w:r w:rsidR="006C1005" w:rsidRPr="005470B0">
        <w:rPr>
          <w:rFonts w:eastAsia="Calibri" w:cs="Times New Roman"/>
          <w:sz w:val="24"/>
          <w:szCs w:val="24"/>
        </w:rPr>
        <w:t>fiber</w:t>
      </w:r>
      <w:proofErr w:type="spellEnd"/>
      <w:r w:rsidR="006C1005" w:rsidRPr="005470B0">
        <w:rPr>
          <w:rFonts w:eastAsia="Calibri" w:cs="Times New Roman"/>
          <w:sz w:val="24"/>
          <w:szCs w:val="24"/>
        </w:rPr>
        <w:t xml:space="preserve"> explosion</w:t>
      </w:r>
      <w:r w:rsidR="00005DB5" w:rsidRPr="005470B0">
        <w:rPr>
          <w:rFonts w:eastAsia="Calibri" w:cs="Times New Roman"/>
          <w:sz w:val="24"/>
          <w:szCs w:val="24"/>
        </w:rPr>
        <w:t>, autohydrolysis or steam explosion)</w:t>
      </w:r>
      <w:r w:rsidR="0024412A" w:rsidRPr="005470B0">
        <w:rPr>
          <w:rFonts w:eastAsia="Calibri" w:cs="Times New Roman"/>
          <w:sz w:val="24"/>
          <w:szCs w:val="24"/>
        </w:rPr>
        <w:t xml:space="preserve"> and chemical (alkaline peroxide) pretreatments </w:t>
      </w:r>
      <w:r w:rsidRPr="005470B0">
        <w:rPr>
          <w:rFonts w:eastAsia="Calibri" w:cs="Times New Roman"/>
          <w:sz w:val="24"/>
          <w:szCs w:val="24"/>
        </w:rPr>
        <w:t>have been</w:t>
      </w:r>
      <w:r w:rsidR="0024412A" w:rsidRPr="005470B0">
        <w:rPr>
          <w:rFonts w:eastAsia="Calibri" w:cs="Times New Roman"/>
          <w:sz w:val="24"/>
          <w:szCs w:val="24"/>
        </w:rPr>
        <w:t xml:space="preserve"> tested</w:t>
      </w:r>
      <w:r w:rsidR="0070739C" w:rsidRPr="005470B0">
        <w:rPr>
          <w:rFonts w:eastAsia="Calibri" w:cs="Times New Roman"/>
          <w:sz w:val="24"/>
          <w:szCs w:val="24"/>
        </w:rPr>
        <w:t xml:space="preserve"> in various biomasses</w:t>
      </w:r>
      <w:r w:rsidR="0024412A" w:rsidRPr="005470B0">
        <w:rPr>
          <w:rFonts w:eastAsia="Calibri" w:cs="Times New Roman"/>
          <w:sz w:val="24"/>
          <w:szCs w:val="24"/>
        </w:rPr>
        <w:t xml:space="preserve"> </w:t>
      </w:r>
      <w:r w:rsidR="0024412A" w:rsidRPr="005470B0">
        <w:rPr>
          <w:rFonts w:eastAsia="Calibri" w:cs="Times New Roman"/>
          <w:sz w:val="24"/>
          <w:szCs w:val="24"/>
        </w:rPr>
        <w:fldChar w:fldCharType="begin">
          <w:fldData xml:space="preserve">PEVuZE5vdGU+PENpdGU+PEF1dGhvcj5Ba2h0YXI8L0F1dGhvcj48WWVhcj4yMDE1PC9ZZWFyPjxS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</w:fldData>
        </w:fldChar>
      </w:r>
      <w:r w:rsidR="00393DBF" w:rsidRPr="005470B0">
        <w:rPr>
          <w:rFonts w:eastAsia="Calibri" w:cs="Times New Roman"/>
          <w:sz w:val="24"/>
          <w:szCs w:val="24"/>
        </w:rPr>
        <w:instrText xml:space="preserve"> ADDIN EN.CITE </w:instrText>
      </w:r>
      <w:r w:rsidR="00393DBF" w:rsidRPr="005470B0">
        <w:rPr>
          <w:rFonts w:eastAsia="Calibri" w:cs="Times New Roman"/>
          <w:sz w:val="24"/>
          <w:szCs w:val="24"/>
        </w:rPr>
        <w:fldChar w:fldCharType="begin">
          <w:fldData xml:space="preserve">PEVuZE5vdGU+PENpdGU+PEF1dGhvcj5Ba2h0YXI8L0F1dGhvcj48WWVhcj4yMDE1PC9ZZWFyPjxS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</w:fldData>
        </w:fldChar>
      </w:r>
      <w:r w:rsidR="00393DBF" w:rsidRPr="005470B0">
        <w:rPr>
          <w:rFonts w:eastAsia="Calibri" w:cs="Times New Roman"/>
          <w:sz w:val="24"/>
          <w:szCs w:val="24"/>
        </w:rPr>
        <w:instrText xml:space="preserve"> ADDIN EN.CITE.DATA </w:instrText>
      </w:r>
      <w:r w:rsidR="00393DBF" w:rsidRPr="005470B0">
        <w:rPr>
          <w:rFonts w:eastAsia="Calibri" w:cs="Times New Roman"/>
          <w:sz w:val="24"/>
          <w:szCs w:val="24"/>
        </w:rPr>
      </w:r>
      <w:r w:rsidR="00393DBF" w:rsidRPr="005470B0">
        <w:rPr>
          <w:rFonts w:eastAsia="Calibri" w:cs="Times New Roman"/>
          <w:sz w:val="24"/>
          <w:szCs w:val="24"/>
        </w:rPr>
        <w:fldChar w:fldCharType="end"/>
      </w:r>
      <w:r w:rsidR="0024412A" w:rsidRPr="005470B0">
        <w:rPr>
          <w:rFonts w:eastAsia="Calibri" w:cs="Times New Roman"/>
          <w:sz w:val="24"/>
          <w:szCs w:val="24"/>
        </w:rPr>
      </w:r>
      <w:r w:rsidR="0024412A" w:rsidRPr="005470B0">
        <w:rPr>
          <w:rFonts w:eastAsia="Calibri" w:cs="Times New Roman"/>
          <w:sz w:val="24"/>
          <w:szCs w:val="24"/>
        </w:rPr>
        <w:fldChar w:fldCharType="separate"/>
      </w:r>
      <w:r w:rsidR="0012054A" w:rsidRPr="005470B0">
        <w:rPr>
          <w:rFonts w:eastAsia="Calibri" w:cs="Times New Roman"/>
          <w:noProof/>
          <w:sz w:val="24"/>
          <w:szCs w:val="24"/>
        </w:rPr>
        <w:t>(Akhtar et al., 2015; Chen et al., 2008)</w:t>
      </w:r>
      <w:r w:rsidR="0024412A" w:rsidRPr="005470B0">
        <w:rPr>
          <w:rFonts w:eastAsia="Calibri" w:cs="Times New Roman"/>
          <w:sz w:val="24"/>
          <w:szCs w:val="24"/>
        </w:rPr>
        <w:fldChar w:fldCharType="end"/>
      </w:r>
      <w:r w:rsidR="0024412A" w:rsidRPr="005470B0">
        <w:rPr>
          <w:rFonts w:eastAsia="Calibri" w:cs="Times New Roman"/>
          <w:sz w:val="24"/>
          <w:szCs w:val="24"/>
        </w:rPr>
        <w:t xml:space="preserve">. Some studies have </w:t>
      </w:r>
      <w:r w:rsidR="00B5330A" w:rsidRPr="005470B0">
        <w:rPr>
          <w:rFonts w:eastAsia="Calibri" w:cs="Times New Roman"/>
          <w:sz w:val="24"/>
          <w:szCs w:val="24"/>
        </w:rPr>
        <w:t xml:space="preserve">also </w:t>
      </w:r>
      <w:r w:rsidR="0024412A" w:rsidRPr="005470B0">
        <w:rPr>
          <w:rFonts w:eastAsia="Calibri" w:cs="Times New Roman"/>
          <w:sz w:val="24"/>
          <w:szCs w:val="24"/>
        </w:rPr>
        <w:t>combined ILs pretreatments with supercritical CO</w:t>
      </w:r>
      <w:r w:rsidR="0024412A" w:rsidRPr="005470B0">
        <w:rPr>
          <w:rFonts w:eastAsia="Calibri" w:cs="Times New Roman"/>
          <w:sz w:val="24"/>
          <w:szCs w:val="24"/>
          <w:vertAlign w:val="subscript"/>
        </w:rPr>
        <w:t>2</w:t>
      </w:r>
      <w:r w:rsidR="0024412A" w:rsidRPr="005470B0">
        <w:rPr>
          <w:rFonts w:eastAsia="Calibri" w:cs="Times New Roman"/>
          <w:sz w:val="24"/>
          <w:szCs w:val="24"/>
        </w:rPr>
        <w:t xml:space="preserve">, </w:t>
      </w:r>
      <w:proofErr w:type="gramStart"/>
      <w:r w:rsidR="0024412A" w:rsidRPr="005470B0">
        <w:rPr>
          <w:rFonts w:eastAsia="Calibri" w:cs="Times New Roman"/>
          <w:sz w:val="24"/>
          <w:szCs w:val="24"/>
        </w:rPr>
        <w:t>ammonia</w:t>
      </w:r>
      <w:proofErr w:type="gramEnd"/>
      <w:r w:rsidR="0024412A" w:rsidRPr="005470B0">
        <w:rPr>
          <w:rFonts w:eastAsia="Calibri" w:cs="Times New Roman"/>
          <w:sz w:val="24"/>
          <w:szCs w:val="24"/>
        </w:rPr>
        <w:t xml:space="preserve"> or low temperature alkaline pretreatment </w:t>
      </w:r>
      <w:r w:rsidR="0024412A" w:rsidRPr="005470B0">
        <w:rPr>
          <w:rFonts w:eastAsia="Calibri" w:cs="Times New Roman"/>
          <w:sz w:val="24"/>
          <w:szCs w:val="24"/>
        </w:rPr>
        <w:fldChar w:fldCharType="begin">
          <w:fldData xml:space="preserve">PEVuZE5vdGU+PENpdGU+PEF1dGhvcj5TaWx2ZWlyYTwvQXV0aG9yPjxZZWFyPjIwMTU8L1llYXI+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</w:fldData>
        </w:fldChar>
      </w:r>
      <w:r w:rsidR="00393DBF" w:rsidRPr="005470B0">
        <w:rPr>
          <w:rFonts w:eastAsia="Calibri" w:cs="Times New Roman"/>
          <w:sz w:val="24"/>
          <w:szCs w:val="24"/>
        </w:rPr>
        <w:instrText xml:space="preserve"> ADDIN EN.CITE </w:instrText>
      </w:r>
      <w:r w:rsidR="00393DBF" w:rsidRPr="005470B0">
        <w:rPr>
          <w:rFonts w:eastAsia="Calibri" w:cs="Times New Roman"/>
          <w:sz w:val="24"/>
          <w:szCs w:val="24"/>
        </w:rPr>
        <w:fldChar w:fldCharType="begin">
          <w:fldData xml:space="preserve">PEVuZE5vdGU+PENpdGU+PEF1dGhvcj5TaWx2ZWlyYTwvQXV0aG9yPjxZZWFyPjIwMTU8L1llYXI+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</w:fldData>
        </w:fldChar>
      </w:r>
      <w:r w:rsidR="00393DBF" w:rsidRPr="005470B0">
        <w:rPr>
          <w:rFonts w:eastAsia="Calibri" w:cs="Times New Roman"/>
          <w:sz w:val="24"/>
          <w:szCs w:val="24"/>
        </w:rPr>
        <w:instrText xml:space="preserve"> ADDIN EN.CITE.DATA </w:instrText>
      </w:r>
      <w:r w:rsidR="00393DBF" w:rsidRPr="005470B0">
        <w:rPr>
          <w:rFonts w:eastAsia="Calibri" w:cs="Times New Roman"/>
          <w:sz w:val="24"/>
          <w:szCs w:val="24"/>
        </w:rPr>
      </w:r>
      <w:r w:rsidR="00393DBF" w:rsidRPr="005470B0">
        <w:rPr>
          <w:rFonts w:eastAsia="Calibri" w:cs="Times New Roman"/>
          <w:sz w:val="24"/>
          <w:szCs w:val="24"/>
        </w:rPr>
        <w:fldChar w:fldCharType="end"/>
      </w:r>
      <w:r w:rsidR="0024412A" w:rsidRPr="005470B0">
        <w:rPr>
          <w:rFonts w:eastAsia="Calibri" w:cs="Times New Roman"/>
          <w:sz w:val="24"/>
          <w:szCs w:val="24"/>
        </w:rPr>
      </w:r>
      <w:r w:rsidR="0024412A" w:rsidRPr="005470B0">
        <w:rPr>
          <w:rFonts w:eastAsia="Calibri" w:cs="Times New Roman"/>
          <w:sz w:val="24"/>
          <w:szCs w:val="24"/>
        </w:rPr>
        <w:fldChar w:fldCharType="separate"/>
      </w:r>
      <w:r w:rsidRPr="005470B0">
        <w:rPr>
          <w:rFonts w:eastAsia="Calibri" w:cs="Times New Roman"/>
          <w:noProof/>
          <w:sz w:val="24"/>
          <w:szCs w:val="24"/>
        </w:rPr>
        <w:t>(Hauru et al., 2013; Heggset et al., 2016; Nguyen et al., 2010; Silveira et al., 2015)</w:t>
      </w:r>
      <w:r w:rsidR="0024412A" w:rsidRPr="005470B0">
        <w:rPr>
          <w:rFonts w:eastAsia="Calibri" w:cs="Times New Roman"/>
          <w:sz w:val="24"/>
          <w:szCs w:val="24"/>
        </w:rPr>
        <w:fldChar w:fldCharType="end"/>
      </w:r>
      <w:r w:rsidR="0024412A" w:rsidRPr="005470B0">
        <w:rPr>
          <w:rFonts w:eastAsia="Calibri" w:cs="Times New Roman"/>
          <w:sz w:val="24"/>
          <w:szCs w:val="24"/>
        </w:rPr>
        <w:t>.</w:t>
      </w:r>
      <w:r w:rsidR="00A71334" w:rsidRPr="005470B0">
        <w:rPr>
          <w:rFonts w:eastAsia="Calibri" w:cs="Times New Roman"/>
          <w:sz w:val="24"/>
          <w:szCs w:val="24"/>
        </w:rPr>
        <w:t xml:space="preserve"> </w:t>
      </w:r>
      <w:r w:rsidR="00B20CDF" w:rsidRPr="005470B0">
        <w:rPr>
          <w:rFonts w:eastAsia="Calibri" w:cs="Times New Roman"/>
          <w:sz w:val="24"/>
          <w:szCs w:val="24"/>
        </w:rPr>
        <w:t>Autohydrolysis</w:t>
      </w:r>
      <w:r w:rsidR="00A71334" w:rsidRPr="005470B0">
        <w:rPr>
          <w:rFonts w:eastAsia="Calibri" w:cs="Times New Roman"/>
          <w:sz w:val="24"/>
          <w:szCs w:val="24"/>
        </w:rPr>
        <w:t xml:space="preserve"> pretreatment alters lignin </w:t>
      </w:r>
      <w:proofErr w:type="gramStart"/>
      <w:r w:rsidR="00A71334" w:rsidRPr="005470B0">
        <w:rPr>
          <w:rFonts w:eastAsia="Calibri" w:cs="Times New Roman"/>
          <w:sz w:val="24"/>
          <w:szCs w:val="24"/>
        </w:rPr>
        <w:t>structure</w:t>
      </w:r>
      <w:r w:rsidR="00005DB5" w:rsidRPr="005470B0">
        <w:rPr>
          <w:rFonts w:eastAsia="Calibri" w:cs="Times New Roman"/>
          <w:sz w:val="24"/>
          <w:szCs w:val="24"/>
        </w:rPr>
        <w:t>,</w:t>
      </w:r>
      <w:r w:rsidR="00A71334" w:rsidRPr="005470B0">
        <w:rPr>
          <w:rFonts w:eastAsia="Calibri" w:cs="Times New Roman"/>
          <w:sz w:val="24"/>
          <w:szCs w:val="24"/>
        </w:rPr>
        <w:t xml:space="preserve"> </w:t>
      </w:r>
      <w:r w:rsidR="00005DB5" w:rsidRPr="005470B0">
        <w:rPr>
          <w:rFonts w:eastAsia="Calibri" w:cs="Times New Roman"/>
          <w:sz w:val="24"/>
          <w:szCs w:val="24"/>
        </w:rPr>
        <w:t>but</w:t>
      </w:r>
      <w:proofErr w:type="gramEnd"/>
      <w:r w:rsidR="00A71334" w:rsidRPr="005470B0">
        <w:rPr>
          <w:rFonts w:eastAsia="Calibri" w:cs="Times New Roman"/>
          <w:sz w:val="24"/>
          <w:szCs w:val="24"/>
        </w:rPr>
        <w:t xml:space="preserve"> do</w:t>
      </w:r>
      <w:r w:rsidR="001A502F" w:rsidRPr="005470B0">
        <w:rPr>
          <w:rFonts w:eastAsia="Calibri" w:cs="Times New Roman"/>
          <w:sz w:val="24"/>
          <w:szCs w:val="24"/>
        </w:rPr>
        <w:t xml:space="preserve">es not </w:t>
      </w:r>
      <w:proofErr w:type="spellStart"/>
      <w:r w:rsidR="001A502F" w:rsidRPr="005470B0">
        <w:rPr>
          <w:rFonts w:eastAsia="Calibri" w:cs="Times New Roman"/>
          <w:sz w:val="24"/>
          <w:szCs w:val="24"/>
        </w:rPr>
        <w:t>decry</w:t>
      </w:r>
      <w:r w:rsidR="00A71334" w:rsidRPr="005470B0">
        <w:rPr>
          <w:rFonts w:eastAsia="Calibri" w:cs="Times New Roman"/>
          <w:sz w:val="24"/>
          <w:szCs w:val="24"/>
        </w:rPr>
        <w:t>stal</w:t>
      </w:r>
      <w:r w:rsidR="001A502F" w:rsidRPr="005470B0">
        <w:rPr>
          <w:rFonts w:eastAsia="Calibri" w:cs="Times New Roman"/>
          <w:sz w:val="24"/>
          <w:szCs w:val="24"/>
        </w:rPr>
        <w:t>l</w:t>
      </w:r>
      <w:r w:rsidR="00A71334" w:rsidRPr="005470B0">
        <w:rPr>
          <w:rFonts w:eastAsia="Calibri" w:cs="Times New Roman"/>
          <w:sz w:val="24"/>
          <w:szCs w:val="24"/>
        </w:rPr>
        <w:t>ize</w:t>
      </w:r>
      <w:proofErr w:type="spellEnd"/>
      <w:r w:rsidR="00A71334" w:rsidRPr="005470B0">
        <w:rPr>
          <w:rFonts w:eastAsia="Calibri" w:cs="Times New Roman"/>
          <w:sz w:val="24"/>
          <w:szCs w:val="24"/>
        </w:rPr>
        <w:t xml:space="preserve"> cellulose or increase the surface area. On the contrary, ILs enhance accessib</w:t>
      </w:r>
      <w:r w:rsidR="00005DB5" w:rsidRPr="005470B0">
        <w:rPr>
          <w:rFonts w:eastAsia="Calibri" w:cs="Times New Roman"/>
          <w:sz w:val="24"/>
          <w:szCs w:val="24"/>
        </w:rPr>
        <w:t>ility</w:t>
      </w:r>
      <w:r w:rsidR="00B67568" w:rsidRPr="005470B0">
        <w:rPr>
          <w:rFonts w:eastAsia="Calibri" w:cs="Times New Roman"/>
          <w:sz w:val="24"/>
          <w:szCs w:val="24"/>
        </w:rPr>
        <w:t xml:space="preserve"> towards enzymatic saccharification</w:t>
      </w:r>
      <w:r w:rsidR="00005DB5" w:rsidRPr="005470B0">
        <w:rPr>
          <w:rFonts w:eastAsia="Calibri" w:cs="Times New Roman"/>
          <w:sz w:val="24"/>
          <w:szCs w:val="24"/>
        </w:rPr>
        <w:t xml:space="preserve">, </w:t>
      </w:r>
      <w:proofErr w:type="spellStart"/>
      <w:r w:rsidR="00005DB5" w:rsidRPr="005470B0">
        <w:rPr>
          <w:rFonts w:eastAsia="Calibri" w:cs="Times New Roman"/>
          <w:sz w:val="24"/>
          <w:szCs w:val="24"/>
        </w:rPr>
        <w:t>decristal</w:t>
      </w:r>
      <w:r w:rsidR="00106DB0" w:rsidRPr="005470B0">
        <w:rPr>
          <w:rFonts w:eastAsia="Calibri" w:cs="Times New Roman"/>
          <w:sz w:val="24"/>
          <w:szCs w:val="24"/>
        </w:rPr>
        <w:t>l</w:t>
      </w:r>
      <w:r w:rsidR="00005DB5" w:rsidRPr="005470B0">
        <w:rPr>
          <w:rFonts w:eastAsia="Calibri" w:cs="Times New Roman"/>
          <w:sz w:val="24"/>
          <w:szCs w:val="24"/>
        </w:rPr>
        <w:t>izing</w:t>
      </w:r>
      <w:proofErr w:type="spellEnd"/>
      <w:r w:rsidR="00005DB5" w:rsidRPr="005470B0">
        <w:rPr>
          <w:rFonts w:eastAsia="Calibri" w:cs="Times New Roman"/>
          <w:sz w:val="24"/>
          <w:szCs w:val="24"/>
        </w:rPr>
        <w:t xml:space="preserve"> cellulose.</w:t>
      </w:r>
      <w:r w:rsidR="00A71334" w:rsidRPr="005470B0">
        <w:rPr>
          <w:rFonts w:eastAsia="Calibri" w:cs="Times New Roman"/>
          <w:sz w:val="24"/>
          <w:szCs w:val="24"/>
        </w:rPr>
        <w:t xml:space="preserve"> </w:t>
      </w:r>
      <w:r w:rsidR="00005DB5" w:rsidRPr="005470B0">
        <w:rPr>
          <w:rFonts w:eastAsia="Calibri" w:cs="Times New Roman"/>
          <w:sz w:val="24"/>
          <w:szCs w:val="24"/>
        </w:rPr>
        <w:t>T</w:t>
      </w:r>
      <w:r w:rsidR="00A71334" w:rsidRPr="005470B0">
        <w:rPr>
          <w:rFonts w:eastAsia="Calibri" w:cs="Times New Roman"/>
          <w:sz w:val="24"/>
          <w:szCs w:val="24"/>
        </w:rPr>
        <w:t xml:space="preserve">he combination of these two pretreatments may improve some of the factors that the ideal pretreatment </w:t>
      </w:r>
      <w:r w:rsidR="00BB17A7" w:rsidRPr="005470B0">
        <w:rPr>
          <w:rFonts w:eastAsia="Calibri" w:cs="Times New Roman"/>
          <w:sz w:val="24"/>
          <w:szCs w:val="24"/>
        </w:rPr>
        <w:t>must</w:t>
      </w:r>
      <w:r w:rsidR="00A71334" w:rsidRPr="005470B0">
        <w:rPr>
          <w:rFonts w:eastAsia="Calibri" w:cs="Times New Roman"/>
          <w:sz w:val="24"/>
          <w:szCs w:val="24"/>
        </w:rPr>
        <w:t xml:space="preserve"> </w:t>
      </w:r>
      <w:r w:rsidR="006C1005" w:rsidRPr="005470B0">
        <w:rPr>
          <w:rFonts w:eastAsia="Calibri" w:cs="Times New Roman"/>
          <w:sz w:val="24"/>
          <w:szCs w:val="24"/>
        </w:rPr>
        <w:t>achieve</w:t>
      </w:r>
      <w:r w:rsidR="00A71334" w:rsidRPr="005470B0">
        <w:rPr>
          <w:rFonts w:eastAsia="Calibri" w:cs="Times New Roman"/>
          <w:sz w:val="24"/>
          <w:szCs w:val="24"/>
        </w:rPr>
        <w:t xml:space="preserve"> </w:t>
      </w:r>
      <w:r w:rsidR="00A71334" w:rsidRPr="005470B0">
        <w:rPr>
          <w:rFonts w:eastAsia="Calibri" w:cs="Times New Roman"/>
          <w:sz w:val="24"/>
          <w:szCs w:val="24"/>
        </w:rPr>
        <w:fldChar w:fldCharType="begin"/>
      </w:r>
      <w:r w:rsidR="00393DBF" w:rsidRPr="005470B0">
        <w:rPr>
          <w:rFonts w:eastAsia="Calibri" w:cs="Times New Roman"/>
          <w:sz w:val="24"/>
          <w:szCs w:val="24"/>
        </w:rPr>
        <w:instrText xml:space="preserve"> ADDIN EN.CITE &lt;EndNote&gt;&lt;Cite&gt;&lt;Author&gt;Kandhola&lt;/Author&gt;&lt;Year&gt;2017&lt;/Year&gt;&lt;RecNum&gt;994&lt;/RecNum&gt;&lt;DisplayText&gt;(Kandhola et al., 2017)&lt;/DisplayText&gt;&lt;record&gt;&lt;rec-number&gt;994&lt;/rec-number&gt;&lt;foreign-keys&gt;&lt;key app="EN" db-id="02xrexae9xwazqewwzbvptf2r5fsap0f20rf" timestamp="1550314012" guid="e9b5e8cf-a5a3-449e-b75c-12f3aec58e7b"&gt;994&lt;/key&gt;&lt;key app="ENWeb" db-id=""&gt;0&lt;/key&gt;&lt;/foreign-keys&gt;&lt;ref-type name="Journal Article"&gt;17&lt;/ref-type&gt;&lt;contributors&gt;&lt;authors&gt;&lt;author&gt;Kandhola, Gurshagan&lt;/author&gt;&lt;author&gt;Djioleu, Angele&lt;/author&gt;&lt;author&gt;Carrier, D. Julie&lt;/author&gt;&lt;author&gt;Kim, Jin-Woo&lt;/author&gt;&lt;/authors&gt;&lt;/contributors&gt;&lt;titles&gt;&lt;title&gt;Pretreatments for Enhanced Enzymatic Hydrolysis of Pinewood: a Review&lt;/title&gt;&lt;secondary-title&gt;BioEnergy Research&lt;/secondary-title&gt;&lt;/titles&gt;&lt;periodical&gt;&lt;full-title&gt;BioEnergy Research&lt;/full-title&gt;&lt;abbr-1&gt;Bioenerg. Res.&lt;/abbr-1&gt;&lt;/periodical&gt;&lt;pages&gt;1138-1154&lt;/pages&gt;&lt;volume&gt;10&lt;/volume&gt;&lt;number&gt;4&lt;/number&gt;&lt;dates&gt;&lt;year&gt;2017&lt;/year&gt;&lt;pub-dates&gt;&lt;date&gt;December 01&lt;/date&gt;&lt;/pub-dates&gt;&lt;/dates&gt;&lt;isbn&gt;1939-1242&lt;/isbn&gt;&lt;label&gt;Kandhola2017&lt;/label&gt;&lt;work-type&gt;journal article&lt;/work-type&gt;&lt;urls&gt;&lt;related-urls&gt;&lt;url&gt;https://doi.org/10.1007/s12155-017-9862-3&lt;/url&gt;&lt;/related-urls&gt;&lt;/urls&gt;&lt;electronic-resource-num&gt;10.1007/s12155-017-9862-3&lt;/electronic-resource-num&gt;&lt;/record&gt;&lt;/Cite&gt;&lt;/EndNote&gt;</w:instrText>
      </w:r>
      <w:r w:rsidR="00A71334" w:rsidRPr="005470B0">
        <w:rPr>
          <w:rFonts w:eastAsia="Calibri" w:cs="Times New Roman"/>
          <w:sz w:val="24"/>
          <w:szCs w:val="24"/>
        </w:rPr>
        <w:fldChar w:fldCharType="separate"/>
      </w:r>
      <w:r w:rsidRPr="005470B0">
        <w:rPr>
          <w:rFonts w:eastAsia="Calibri" w:cs="Times New Roman"/>
          <w:noProof/>
          <w:sz w:val="24"/>
          <w:szCs w:val="24"/>
        </w:rPr>
        <w:t>(Kandhola et al., 2017)</w:t>
      </w:r>
      <w:r w:rsidR="00A71334" w:rsidRPr="005470B0">
        <w:rPr>
          <w:rFonts w:eastAsia="Calibri" w:cs="Times New Roman"/>
          <w:sz w:val="24"/>
          <w:szCs w:val="24"/>
        </w:rPr>
        <w:fldChar w:fldCharType="end"/>
      </w:r>
      <w:r w:rsidR="00A71334" w:rsidRPr="005470B0">
        <w:rPr>
          <w:rFonts w:eastAsia="Calibri" w:cs="Times New Roman"/>
          <w:sz w:val="24"/>
          <w:szCs w:val="24"/>
        </w:rPr>
        <w:t xml:space="preserve">. </w:t>
      </w:r>
    </w:p>
    <w:p w14:paraId="60FD7968" w14:textId="287418E0" w:rsidR="001934C7" w:rsidRPr="005470B0" w:rsidRDefault="00807CDF" w:rsidP="007422F7">
      <w:pPr>
        <w:spacing w:before="400" w:after="120" w:line="480" w:lineRule="auto"/>
        <w:rPr>
          <w:rFonts w:eastAsia="Calibri" w:cs="Times New Roman"/>
          <w:sz w:val="24"/>
          <w:szCs w:val="24"/>
        </w:rPr>
      </w:pPr>
      <w:r w:rsidRPr="005470B0">
        <w:rPr>
          <w:rFonts w:eastAsia="Calibri" w:cs="Times New Roman"/>
          <w:sz w:val="24"/>
          <w:szCs w:val="24"/>
        </w:rPr>
        <w:t xml:space="preserve">Focusing on saccharification, </w:t>
      </w:r>
      <w:r w:rsidR="00005DB5" w:rsidRPr="005470B0">
        <w:rPr>
          <w:rFonts w:eastAsia="Calibri" w:cs="Times New Roman"/>
          <w:sz w:val="24"/>
          <w:szCs w:val="24"/>
        </w:rPr>
        <w:t xml:space="preserve">a deep </w:t>
      </w:r>
      <w:r w:rsidRPr="005470B0">
        <w:rPr>
          <w:rFonts w:eastAsia="Calibri" w:cs="Times New Roman"/>
          <w:sz w:val="24"/>
          <w:szCs w:val="24"/>
        </w:rPr>
        <w:t xml:space="preserve">understanding </w:t>
      </w:r>
      <w:r w:rsidR="00005DB5" w:rsidRPr="005470B0">
        <w:rPr>
          <w:rFonts w:eastAsia="Calibri" w:cs="Times New Roman"/>
          <w:sz w:val="24"/>
          <w:szCs w:val="24"/>
        </w:rPr>
        <w:t xml:space="preserve">of </w:t>
      </w:r>
      <w:r w:rsidR="00021AD3" w:rsidRPr="005470B0">
        <w:rPr>
          <w:rFonts w:eastAsia="Calibri" w:cs="Times New Roman"/>
          <w:sz w:val="24"/>
          <w:szCs w:val="24"/>
        </w:rPr>
        <w:t xml:space="preserve">the mechanisms that </w:t>
      </w:r>
      <w:proofErr w:type="spellStart"/>
      <w:r w:rsidR="00396797" w:rsidRPr="005470B0">
        <w:rPr>
          <w:rFonts w:eastAsia="Calibri" w:cs="Times New Roman"/>
          <w:sz w:val="24"/>
          <w:szCs w:val="24"/>
        </w:rPr>
        <w:t>favors</w:t>
      </w:r>
      <w:proofErr w:type="spellEnd"/>
      <w:r w:rsidRPr="005470B0">
        <w:rPr>
          <w:rFonts w:eastAsia="Calibri" w:cs="Times New Roman"/>
          <w:sz w:val="24"/>
          <w:szCs w:val="24"/>
        </w:rPr>
        <w:t xml:space="preserve"> enzyme </w:t>
      </w:r>
      <w:r w:rsidR="006C4816" w:rsidRPr="005470B0">
        <w:rPr>
          <w:rFonts w:eastAsia="Calibri" w:cs="Times New Roman"/>
          <w:sz w:val="24"/>
          <w:szCs w:val="24"/>
        </w:rPr>
        <w:t>accessibility</w:t>
      </w:r>
      <w:r w:rsidRPr="005470B0">
        <w:rPr>
          <w:rFonts w:eastAsia="Calibri" w:cs="Times New Roman"/>
          <w:sz w:val="24"/>
          <w:szCs w:val="24"/>
        </w:rPr>
        <w:t xml:space="preserve"> is crucial. The accessibility can be affected by cellulose crystallinity, </w:t>
      </w:r>
      <w:r w:rsidR="00BB17A7" w:rsidRPr="005470B0">
        <w:rPr>
          <w:rFonts w:eastAsia="Calibri" w:cs="Times New Roman"/>
          <w:sz w:val="24"/>
          <w:szCs w:val="24"/>
        </w:rPr>
        <w:t>content and distribution of lignin and hemicellulose</w:t>
      </w:r>
      <w:r w:rsidR="00770BF4" w:rsidRPr="005470B0">
        <w:rPr>
          <w:rFonts w:eastAsia="Calibri" w:cs="Times New Roman"/>
          <w:sz w:val="24"/>
          <w:szCs w:val="24"/>
        </w:rPr>
        <w:t>,</w:t>
      </w:r>
      <w:r w:rsidR="00BB17A7" w:rsidRPr="005470B0">
        <w:rPr>
          <w:rFonts w:eastAsia="Calibri" w:cs="Times New Roman"/>
          <w:sz w:val="24"/>
          <w:szCs w:val="24"/>
        </w:rPr>
        <w:t xml:space="preserve"> and surface </w:t>
      </w:r>
      <w:r w:rsidR="00770BF4" w:rsidRPr="005470B0">
        <w:rPr>
          <w:rFonts w:eastAsia="Calibri" w:cs="Times New Roman"/>
          <w:sz w:val="24"/>
          <w:szCs w:val="24"/>
        </w:rPr>
        <w:t>morphology</w:t>
      </w:r>
      <w:r w:rsidR="00BB17A7" w:rsidRPr="005470B0">
        <w:rPr>
          <w:rFonts w:eastAsia="Calibri" w:cs="Times New Roman"/>
          <w:sz w:val="24"/>
          <w:szCs w:val="24"/>
        </w:rPr>
        <w:t xml:space="preserve"> </w:t>
      </w:r>
      <w:r w:rsidR="0017781B" w:rsidRPr="005470B0">
        <w:rPr>
          <w:rFonts w:eastAsia="Calibri" w:cs="Times New Roman"/>
          <w:sz w:val="24"/>
          <w:szCs w:val="24"/>
        </w:rPr>
        <w:fldChar w:fldCharType="begin"/>
      </w:r>
      <w:r w:rsidR="00393DBF" w:rsidRPr="005470B0">
        <w:rPr>
          <w:rFonts w:eastAsia="Calibri" w:cs="Times New Roman"/>
          <w:sz w:val="24"/>
          <w:szCs w:val="24"/>
        </w:rPr>
        <w:instrText xml:space="preserve"> ADDIN EN.CITE &lt;EndNote&gt;&lt;Cite&gt;&lt;Author&gt;Sun&lt;/Author&gt;&lt;Year&gt;2016&lt;/Year&gt;&lt;RecNum&gt;989&lt;/RecNum&gt;&lt;DisplayText&gt;(Sun et al., 2016)&lt;/DisplayText&gt;&lt;record&gt;&lt;rec-number&gt;989&lt;/rec-number&gt;&lt;foreign-keys&gt;&lt;key app="EN" db-id="02xrexae9xwazqewwzbvptf2r5fsap0f20rf" timestamp="1550313997" guid="35dd8b2d-957b-4787-892c-ce211cd3264a"&gt;989&lt;/key&gt;&lt;key app="ENWeb" db-id=""&gt;0&lt;/key&gt;&lt;/foreign-keys&gt;&lt;ref-type name="Journal Article"&gt;17&lt;/ref-type&gt;&lt;contributors&gt;&lt;authors&gt;&lt;author&gt;Sun, Shaoni&lt;/author&gt;&lt;author&gt;Sun, Shaolong&lt;/author&gt;&lt;author&gt;Cao, Xuefei&lt;/author&gt;&lt;author&gt;Sun, Runcang&lt;/author&gt;&lt;/authors&gt;&lt;/contributors&gt;&lt;titles&gt;&lt;title&gt;The role of pretreatment in improving the enzymatic hydrolysis of lignocellulosic materials&lt;/title&gt;&lt;secondary-title&gt;Bioresour. Technol.&lt;/secondary-title&gt;&lt;/titles&gt;&lt;periodical&gt;&lt;full-title&gt;Bioresour. Technol.&lt;/full-title&gt;&lt;/periodical&gt;&lt;pages&gt;49-58&lt;/pages&gt;&lt;volume&gt;199&lt;/volume&gt;&lt;keywords&gt;&lt;keyword&gt;Lignocellulose&lt;/keyword&gt;&lt;keyword&gt;Pretreatment&lt;/keyword&gt;&lt;keyword&gt;Enzymatic hydrolysis&lt;/keyword&gt;&lt;keyword&gt;Digestibility&lt;/keyword&gt;&lt;keyword&gt;Cellulosic ethanol&lt;/keyword&gt;&lt;/keywords&gt;&lt;dates&gt;&lt;year&gt;2016&lt;/year&gt;&lt;pub-dates&gt;&lt;date&gt;1//&lt;/date&gt;&lt;/pub-dates&gt;&lt;/dates&gt;&lt;isbn&gt;0960-8524&lt;/isbn&gt;&lt;urls&gt;&lt;related-urls&gt;&lt;url&gt;//www.sciencedirect.com/science/article/pii/S0960852415011670&lt;/url&gt;&lt;/related-urls&gt;&lt;/urls&gt;&lt;electronic-resource-num&gt;http://dx.doi.org/10.1016/j.biortech.2015.08.061&lt;/electronic-resource-num&gt;&lt;/record&gt;&lt;/Cite&gt;&lt;/EndNote&gt;</w:instrText>
      </w:r>
      <w:r w:rsidR="0017781B" w:rsidRPr="005470B0">
        <w:rPr>
          <w:rFonts w:eastAsia="Calibri" w:cs="Times New Roman"/>
          <w:sz w:val="24"/>
          <w:szCs w:val="24"/>
        </w:rPr>
        <w:fldChar w:fldCharType="separate"/>
      </w:r>
      <w:r w:rsidR="008D1A95" w:rsidRPr="005470B0">
        <w:rPr>
          <w:rFonts w:eastAsia="Calibri" w:cs="Times New Roman"/>
          <w:noProof/>
          <w:sz w:val="24"/>
          <w:szCs w:val="24"/>
        </w:rPr>
        <w:t>(Sun et al., 2016)</w:t>
      </w:r>
      <w:r w:rsidR="0017781B" w:rsidRPr="005470B0">
        <w:rPr>
          <w:rFonts w:eastAsia="Calibri" w:cs="Times New Roman"/>
          <w:sz w:val="24"/>
          <w:szCs w:val="24"/>
        </w:rPr>
        <w:fldChar w:fldCharType="end"/>
      </w:r>
      <w:r w:rsidRPr="005470B0">
        <w:rPr>
          <w:rFonts w:eastAsia="Calibri" w:cs="Times New Roman"/>
          <w:sz w:val="24"/>
          <w:szCs w:val="24"/>
        </w:rPr>
        <w:t>.</w:t>
      </w:r>
      <w:r w:rsidR="00174798" w:rsidRPr="005470B0">
        <w:rPr>
          <w:rFonts w:eastAsia="Calibri" w:cs="Times New Roman"/>
          <w:sz w:val="24"/>
          <w:szCs w:val="24"/>
        </w:rPr>
        <w:t>Changes on the biomass surface are observed with imaging techniques such as SEM, TEM and other microscopy techniques, but not quantitative information is usually provided</w:t>
      </w:r>
      <w:r w:rsidR="00E8569C" w:rsidRPr="005470B0">
        <w:rPr>
          <w:rFonts w:eastAsia="Calibri" w:cs="Times New Roman"/>
          <w:sz w:val="24"/>
          <w:szCs w:val="24"/>
        </w:rPr>
        <w:t xml:space="preserve"> </w:t>
      </w:r>
      <w:r w:rsidR="00174798" w:rsidRPr="005470B0">
        <w:rPr>
          <w:rFonts w:eastAsia="Calibri" w:cs="Times New Roman"/>
          <w:sz w:val="24"/>
          <w:szCs w:val="24"/>
        </w:rPr>
        <w:t xml:space="preserve">with these methods </w:t>
      </w:r>
      <w:r w:rsidR="00174798" w:rsidRPr="005470B0">
        <w:rPr>
          <w:rFonts w:eastAsia="Calibri" w:cs="Times New Roman"/>
          <w:sz w:val="24"/>
          <w:szCs w:val="24"/>
        </w:rPr>
        <w:fldChar w:fldCharType="begin">
          <w:fldData xml:space="preserve">PEVuZE5vdGU+PENpdGU+PEF1dGhvcj5KdW5nPC9BdXRob3I+PFllYXI+MjAxODwvWWVhcj48UmVj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</w:fldData>
        </w:fldChar>
      </w:r>
      <w:r w:rsidR="00393DBF" w:rsidRPr="005470B0">
        <w:rPr>
          <w:rFonts w:eastAsia="Calibri" w:cs="Times New Roman"/>
          <w:sz w:val="24"/>
          <w:szCs w:val="24"/>
        </w:rPr>
        <w:instrText xml:space="preserve"> ADDIN EN.CITE </w:instrText>
      </w:r>
      <w:r w:rsidR="00393DBF" w:rsidRPr="005470B0">
        <w:rPr>
          <w:rFonts w:eastAsia="Calibri" w:cs="Times New Roman"/>
          <w:sz w:val="24"/>
          <w:szCs w:val="24"/>
        </w:rPr>
        <w:fldChar w:fldCharType="begin">
          <w:fldData xml:space="preserve">PEVuZE5vdGU+PENpdGU+PEF1dGhvcj5KdW5nPC9BdXRob3I+PFllYXI+MjAxODwvWWVhcj48UmVj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</w:fldData>
        </w:fldChar>
      </w:r>
      <w:r w:rsidR="00393DBF" w:rsidRPr="005470B0">
        <w:rPr>
          <w:rFonts w:eastAsia="Calibri" w:cs="Times New Roman"/>
          <w:sz w:val="24"/>
          <w:szCs w:val="24"/>
        </w:rPr>
        <w:instrText xml:space="preserve"> ADDIN EN.CITE.DATA </w:instrText>
      </w:r>
      <w:r w:rsidR="00393DBF" w:rsidRPr="005470B0">
        <w:rPr>
          <w:rFonts w:eastAsia="Calibri" w:cs="Times New Roman"/>
          <w:sz w:val="24"/>
          <w:szCs w:val="24"/>
        </w:rPr>
      </w:r>
      <w:r w:rsidR="00393DBF" w:rsidRPr="005470B0">
        <w:rPr>
          <w:rFonts w:eastAsia="Calibri" w:cs="Times New Roman"/>
          <w:sz w:val="24"/>
          <w:szCs w:val="24"/>
        </w:rPr>
        <w:fldChar w:fldCharType="end"/>
      </w:r>
      <w:r w:rsidR="00174798" w:rsidRPr="005470B0">
        <w:rPr>
          <w:rFonts w:eastAsia="Calibri" w:cs="Times New Roman"/>
          <w:sz w:val="24"/>
          <w:szCs w:val="24"/>
        </w:rPr>
      </w:r>
      <w:r w:rsidR="00174798" w:rsidRPr="005470B0">
        <w:rPr>
          <w:rFonts w:eastAsia="Calibri" w:cs="Times New Roman"/>
          <w:sz w:val="24"/>
          <w:szCs w:val="24"/>
        </w:rPr>
        <w:fldChar w:fldCharType="separate"/>
      </w:r>
      <w:r w:rsidR="000C7A3F" w:rsidRPr="005470B0">
        <w:rPr>
          <w:rFonts w:eastAsia="Calibri" w:cs="Times New Roman"/>
          <w:noProof/>
          <w:sz w:val="24"/>
          <w:szCs w:val="24"/>
        </w:rPr>
        <w:t>(Jung et al., 2018; Mou et al., 2013a)</w:t>
      </w:r>
      <w:r w:rsidR="00174798" w:rsidRPr="005470B0">
        <w:rPr>
          <w:rFonts w:eastAsia="Calibri" w:cs="Times New Roman"/>
          <w:sz w:val="24"/>
          <w:szCs w:val="24"/>
        </w:rPr>
        <w:fldChar w:fldCharType="end"/>
      </w:r>
      <w:r w:rsidR="00174798" w:rsidRPr="005470B0">
        <w:rPr>
          <w:rFonts w:eastAsia="Calibri" w:cs="Times New Roman"/>
          <w:sz w:val="24"/>
          <w:szCs w:val="24"/>
        </w:rPr>
        <w:t xml:space="preserve">. </w:t>
      </w:r>
      <w:r w:rsidRPr="005470B0">
        <w:rPr>
          <w:rFonts w:eastAsia="Calibri" w:cs="Times New Roman"/>
          <w:sz w:val="24"/>
          <w:szCs w:val="24"/>
        </w:rPr>
        <w:fldChar w:fldCharType="begin"/>
      </w:r>
      <w:r w:rsidR="009003B3" w:rsidRPr="005470B0">
        <w:rPr>
          <w:rFonts w:eastAsia="Calibri" w:cs="Times New Roman"/>
          <w:sz w:val="24"/>
          <w:szCs w:val="24"/>
        </w:rPr>
        <w:instrText xml:space="preserve"> ADDIN EN.CITE &lt;EndNote&gt;&lt;Cite&gt;&lt;Author&gt;Karimi&lt;/Author&gt;&lt;Year&gt;2016&lt;/Year&gt;&lt;RecNum&gt;1106&lt;/RecNum&gt;&lt;DisplayText&gt;(Karimi and Taherzadeh, 2016)&lt;/DisplayText&gt;&lt;record&gt;&lt;rec-number&gt;1106&lt;/rec-number&gt;&lt;foreign-keys&gt;&lt;key app="EN" db-id="9vwzzepebpxat9exxvxv5rpcaf5ddr2tzz0d" timestamp="1523543485"&gt;1106&lt;/key&gt;&lt;/foreign-keys&gt;&lt;ref-type name="Journal Article"&gt;17&lt;/ref-type&gt;&lt;contributors&gt;&lt;authors&gt;&lt;author&gt;Karimi, Keikhosro&lt;/author&gt;&lt;author&gt;Taherzadeh, Mohammad J.&lt;/author&gt;&lt;/authors&gt;&lt;/contributors&gt;&lt;titles&gt;&lt;title&gt;A critical review of analytical methods in pretreatment of lignocelluloses: Composition, imaging, and crystallinity&lt;/title&gt;&lt;secondary-title&gt;Bioresource Technology&lt;/secondary-title&gt;&lt;/titles&gt;&lt;periodical&gt;&lt;full-title&gt;Bioresource Technology&lt;/full-title&gt;&lt;abbr-1&gt;Bioresour. Technol.&lt;/abbr-1&gt;&lt;abbr-2&gt;Bioresour Technol&lt;/abbr-2&gt;&lt;/periodical&gt;&lt;pages&gt;1008-1018&lt;/pages&gt;&lt;volume&gt;200&lt;/volume&gt;&lt;keywords&gt;&lt;keyword&gt;Analysis&lt;/keyword&gt;&lt;keyword&gt;Compositional&lt;/keyword&gt;&lt;keyword&gt;Crystallinity&lt;/keyword&gt;&lt;keyword&gt;Imaging&lt;/keyword&gt;&lt;keyword&gt;Lignocelluloses&lt;/keyword&gt;&lt;/keywords&gt;&lt;dates&gt;&lt;year&gt;2016&lt;/year&gt;&lt;pub-dates&gt;&lt;date&gt;2016/01/01/&lt;/date&gt;&lt;/pub-dates&gt;&lt;/dates&gt;&lt;isbn&gt;0960-8524&lt;/isbn&gt;&lt;urls&gt;&lt;related-urls&gt;&lt;url&gt;http://www.sciencedirect.com/science/article/pii/S0960852415015485&lt;/url&gt;&lt;/related-urls&gt;&lt;/urls&gt;&lt;electronic-resource-num&gt;https://doi.org/10.1016/j.biortech.2015.11.022&lt;/electronic-resource-num&gt;&lt;/record&gt;&lt;/Cite&gt;&lt;/EndNote&gt;</w:instrText>
      </w:r>
      <w:r w:rsidRPr="005470B0">
        <w:rPr>
          <w:rFonts w:eastAsia="Calibri" w:cs="Times New Roman"/>
          <w:sz w:val="24"/>
          <w:szCs w:val="24"/>
        </w:rPr>
        <w:fldChar w:fldCharType="separate"/>
      </w:r>
      <w:r w:rsidR="008D1A95" w:rsidRPr="005470B0">
        <w:rPr>
          <w:rFonts w:eastAsia="Calibri" w:cs="Times New Roman"/>
          <w:noProof/>
          <w:sz w:val="24"/>
          <w:szCs w:val="24"/>
        </w:rPr>
        <w:t xml:space="preserve">(Karimi and </w:t>
      </w:r>
      <w:r w:rsidR="008D1A95" w:rsidRPr="005470B0">
        <w:rPr>
          <w:rFonts w:eastAsia="Calibri" w:cs="Times New Roman"/>
          <w:noProof/>
          <w:sz w:val="24"/>
          <w:szCs w:val="24"/>
        </w:rPr>
        <w:lastRenderedPageBreak/>
        <w:t>Taherzadeh, 2016)</w:t>
      </w:r>
      <w:r w:rsidRPr="005470B0">
        <w:rPr>
          <w:rFonts w:eastAsia="Calibri" w:cs="Times New Roman"/>
          <w:sz w:val="24"/>
          <w:szCs w:val="24"/>
        </w:rPr>
        <w:fldChar w:fldCharType="end"/>
      </w:r>
      <w:r w:rsidRPr="005470B0">
        <w:rPr>
          <w:rFonts w:eastAsia="Calibri" w:cs="Times New Roman"/>
          <w:sz w:val="24"/>
          <w:szCs w:val="24"/>
        </w:rPr>
        <w:t>.</w:t>
      </w:r>
      <w:r w:rsidR="00C50006" w:rsidRPr="005470B0">
        <w:rPr>
          <w:rFonts w:eastAsia="Calibri" w:cs="Times New Roman"/>
          <w:sz w:val="24"/>
          <w:szCs w:val="24"/>
        </w:rPr>
        <w:t xml:space="preserve"> However, lignocelluloses have a multi-scale complexity that limits the conclusions </w:t>
      </w:r>
      <w:r w:rsidR="006C4816" w:rsidRPr="005470B0">
        <w:rPr>
          <w:rFonts w:eastAsia="Calibri" w:cs="Times New Roman"/>
          <w:sz w:val="24"/>
          <w:szCs w:val="24"/>
        </w:rPr>
        <w:t>extracted</w:t>
      </w:r>
      <w:r w:rsidR="00005DB5" w:rsidRPr="005470B0">
        <w:rPr>
          <w:rFonts w:eastAsia="Calibri" w:cs="Times New Roman"/>
          <w:sz w:val="24"/>
          <w:szCs w:val="24"/>
        </w:rPr>
        <w:t xml:space="preserve"> from microscopy images</w:t>
      </w:r>
      <w:r w:rsidR="00C50006" w:rsidRPr="005470B0">
        <w:rPr>
          <w:rFonts w:eastAsia="Calibri" w:cs="Times New Roman"/>
          <w:sz w:val="24"/>
          <w:szCs w:val="24"/>
        </w:rPr>
        <w:t xml:space="preserve"> </w:t>
      </w:r>
      <w:r w:rsidR="00C50006" w:rsidRPr="005470B0">
        <w:rPr>
          <w:rFonts w:eastAsia="Calibri" w:cs="Times New Roman"/>
          <w:sz w:val="24"/>
          <w:szCs w:val="24"/>
        </w:rPr>
        <w:fldChar w:fldCharType="begin"/>
      </w:r>
      <w:r w:rsidR="009003B3" w:rsidRPr="005470B0">
        <w:rPr>
          <w:rFonts w:eastAsia="Calibri" w:cs="Times New Roman"/>
          <w:sz w:val="24"/>
          <w:szCs w:val="24"/>
        </w:rPr>
        <w:instrText xml:space="preserve"> ADDIN EN.CITE &lt;EndNote&gt;&lt;Cite&gt;&lt;Author&gt;Karimi&lt;/Author&gt;&lt;Year&gt;2016&lt;/Year&gt;&lt;RecNum&gt;1106&lt;/RecNum&gt;&lt;DisplayText&gt;(Karimi and Taherzadeh, 2016)&lt;/DisplayText&gt;&lt;record&gt;&lt;rec-number&gt;1106&lt;/rec-number&gt;&lt;foreign-keys&gt;&lt;key app="EN" db-id="9vwzzepebpxat9exxvxv5rpcaf5ddr2tzz0d" timestamp="1523543485"&gt;1106&lt;/key&gt;&lt;/foreign-keys&gt;&lt;ref-type name="Journal Article"&gt;17&lt;/ref-type&gt;&lt;contributors&gt;&lt;authors&gt;&lt;author&gt;Karimi, Keikhosro&lt;/author&gt;&lt;author&gt;Taherzadeh, Mohammad J.&lt;/author&gt;&lt;/authors&gt;&lt;/contributors&gt;&lt;titles&gt;&lt;title&gt;A critical review of analytical methods in pretreatment of lignocelluloses: Composition, imaging, and crystallinity&lt;/title&gt;&lt;secondary-title&gt;Bioresource Technology&lt;/secondary-title&gt;&lt;/titles&gt;&lt;periodical&gt;&lt;full-title&gt;Bioresource Technology&lt;/full-title&gt;&lt;abbr-1&gt;Bioresour. Technol.&lt;/abbr-1&gt;&lt;abbr-2&gt;Bioresour Technol&lt;/abbr-2&gt;&lt;/periodical&gt;&lt;pages&gt;1008-1018&lt;/pages&gt;&lt;volume&gt;200&lt;/volume&gt;&lt;keywords&gt;&lt;keyword&gt;Analysis&lt;/keyword&gt;&lt;keyword&gt;Compositional&lt;/keyword&gt;&lt;keyword&gt;Crystallinity&lt;/keyword&gt;&lt;keyword&gt;Imaging&lt;/keyword&gt;&lt;keyword&gt;Lignocelluloses&lt;/keyword&gt;&lt;/keywords&gt;&lt;dates&gt;&lt;year&gt;2016&lt;/year&gt;&lt;pub-dates&gt;&lt;date&gt;2016/01/01/&lt;/date&gt;&lt;/pub-dates&gt;&lt;/dates&gt;&lt;isbn&gt;0960-8524&lt;/isbn&gt;&lt;urls&gt;&lt;related-urls&gt;&lt;url&gt;http://www.sciencedirect.com/science/article/pii/S0960852415015485&lt;/url&gt;&lt;/related-urls&gt;&lt;/urls&gt;&lt;electronic-resource-num&gt;https://doi.org/10.1016/j.biortech.2015.11.022&lt;/electronic-resource-num&gt;&lt;/record&gt;&lt;/Cite&gt;&lt;/EndNote&gt;</w:instrText>
      </w:r>
      <w:r w:rsidR="00C50006" w:rsidRPr="005470B0">
        <w:rPr>
          <w:rFonts w:eastAsia="Calibri" w:cs="Times New Roman"/>
          <w:sz w:val="24"/>
          <w:szCs w:val="24"/>
        </w:rPr>
        <w:fldChar w:fldCharType="separate"/>
      </w:r>
      <w:r w:rsidR="008D1A95" w:rsidRPr="005470B0">
        <w:rPr>
          <w:rFonts w:eastAsia="Calibri" w:cs="Times New Roman"/>
          <w:noProof/>
          <w:sz w:val="24"/>
          <w:szCs w:val="24"/>
        </w:rPr>
        <w:t>(Karimi and Taherzadeh, 2016)</w:t>
      </w:r>
      <w:r w:rsidR="00C50006" w:rsidRPr="005470B0">
        <w:rPr>
          <w:rFonts w:eastAsia="Calibri" w:cs="Times New Roman"/>
          <w:sz w:val="24"/>
          <w:szCs w:val="24"/>
        </w:rPr>
        <w:fldChar w:fldCharType="end"/>
      </w:r>
      <w:r w:rsidR="00C50006" w:rsidRPr="005470B0">
        <w:rPr>
          <w:rFonts w:eastAsia="Calibri" w:cs="Times New Roman"/>
          <w:sz w:val="24"/>
          <w:szCs w:val="24"/>
        </w:rPr>
        <w:t>.</w:t>
      </w:r>
      <w:r w:rsidRPr="005470B0">
        <w:rPr>
          <w:rFonts w:eastAsia="Calibri" w:cs="Times New Roman"/>
          <w:sz w:val="24"/>
          <w:szCs w:val="24"/>
        </w:rPr>
        <w:t xml:space="preserve"> In </w:t>
      </w:r>
      <w:r w:rsidR="00021AD3" w:rsidRPr="005470B0">
        <w:rPr>
          <w:rFonts w:eastAsia="Calibri" w:cs="Times New Roman"/>
          <w:sz w:val="24"/>
          <w:szCs w:val="24"/>
        </w:rPr>
        <w:t>a</w:t>
      </w:r>
      <w:r w:rsidRPr="005470B0">
        <w:rPr>
          <w:rFonts w:eastAsia="Calibri" w:cs="Times New Roman"/>
          <w:sz w:val="24"/>
          <w:szCs w:val="24"/>
        </w:rPr>
        <w:t xml:space="preserve"> previous </w:t>
      </w:r>
      <w:r w:rsidR="006C4816" w:rsidRPr="005470B0">
        <w:rPr>
          <w:rFonts w:eastAsia="Calibri" w:cs="Times New Roman"/>
          <w:sz w:val="24"/>
          <w:szCs w:val="24"/>
        </w:rPr>
        <w:t>work,</w:t>
      </w:r>
      <w:r w:rsidRPr="005470B0">
        <w:rPr>
          <w:rFonts w:eastAsia="Calibri" w:cs="Times New Roman"/>
          <w:sz w:val="24"/>
          <w:szCs w:val="24"/>
        </w:rPr>
        <w:t xml:space="preserve"> the application of digital image analysis </w:t>
      </w:r>
      <w:r w:rsidR="006C4816" w:rsidRPr="005470B0">
        <w:rPr>
          <w:rFonts w:eastAsia="Calibri" w:cs="Times New Roman"/>
          <w:sz w:val="24"/>
          <w:szCs w:val="24"/>
        </w:rPr>
        <w:t>(DIA)</w:t>
      </w:r>
      <w:r w:rsidR="00F86F2B" w:rsidRPr="005470B0">
        <w:rPr>
          <w:rFonts w:eastAsia="Calibri" w:cs="Times New Roman"/>
          <w:strike/>
          <w:sz w:val="24"/>
          <w:szCs w:val="24"/>
        </w:rPr>
        <w:t xml:space="preserve"> </w:t>
      </w:r>
      <w:r w:rsidR="00C252D6" w:rsidRPr="005470B0">
        <w:rPr>
          <w:rFonts w:eastAsia="Calibri" w:cs="Times New Roman"/>
          <w:sz w:val="24"/>
          <w:szCs w:val="24"/>
        </w:rPr>
        <w:t>to</w:t>
      </w:r>
      <w:r w:rsidRPr="005470B0">
        <w:rPr>
          <w:rFonts w:eastAsia="Calibri" w:cs="Times New Roman"/>
          <w:sz w:val="24"/>
          <w:szCs w:val="24"/>
        </w:rPr>
        <w:t xml:space="preserve"> SEM </w:t>
      </w:r>
      <w:r w:rsidR="006C4816" w:rsidRPr="005470B0">
        <w:rPr>
          <w:rFonts w:eastAsia="Calibri" w:cs="Times New Roman"/>
          <w:sz w:val="24"/>
          <w:szCs w:val="24"/>
        </w:rPr>
        <w:t xml:space="preserve">micrographs </w:t>
      </w:r>
      <w:r w:rsidR="00C252D6" w:rsidRPr="005470B0">
        <w:rPr>
          <w:rFonts w:eastAsia="Calibri" w:cs="Times New Roman"/>
          <w:sz w:val="24"/>
          <w:szCs w:val="24"/>
        </w:rPr>
        <w:t xml:space="preserve">was used </w:t>
      </w:r>
      <w:r w:rsidR="006C4816" w:rsidRPr="005470B0">
        <w:rPr>
          <w:rFonts w:eastAsia="Calibri" w:cs="Times New Roman"/>
          <w:sz w:val="24"/>
          <w:szCs w:val="24"/>
        </w:rPr>
        <w:t>to convert these up-to-</w:t>
      </w:r>
      <w:r w:rsidRPr="005470B0">
        <w:rPr>
          <w:rFonts w:eastAsia="Calibri" w:cs="Times New Roman"/>
          <w:sz w:val="24"/>
          <w:szCs w:val="24"/>
        </w:rPr>
        <w:t xml:space="preserve">date qualitative techniques into </w:t>
      </w:r>
      <w:r w:rsidR="00C50006" w:rsidRPr="005470B0">
        <w:rPr>
          <w:rFonts w:eastAsia="Calibri" w:cs="Times New Roman"/>
          <w:sz w:val="24"/>
          <w:szCs w:val="24"/>
        </w:rPr>
        <w:t>numeric values</w:t>
      </w:r>
      <w:r w:rsidR="008D1A95" w:rsidRPr="005470B0">
        <w:rPr>
          <w:rFonts w:eastAsia="Calibri" w:cs="Times New Roman"/>
          <w:sz w:val="24"/>
          <w:szCs w:val="24"/>
        </w:rPr>
        <w:t xml:space="preserve"> </w:t>
      </w:r>
      <w:r w:rsidR="008D1A95" w:rsidRPr="005470B0">
        <w:rPr>
          <w:rFonts w:eastAsia="Calibri" w:cs="Times New Roman"/>
          <w:sz w:val="24"/>
          <w:szCs w:val="24"/>
        </w:rPr>
        <w:fldChar w:fldCharType="begin"/>
      </w:r>
      <w:r w:rsidR="00393DBF" w:rsidRPr="005470B0">
        <w:rPr>
          <w:rFonts w:eastAsia="Calibri" w:cs="Times New Roman"/>
          <w:sz w:val="24"/>
          <w:szCs w:val="24"/>
        </w:rPr>
        <w:instrText xml:space="preserve"> ADDIN EN.CITE &lt;EndNote&gt;&lt;Cite&gt;&lt;Author&gt;Rigual&lt;/Author&gt;&lt;Year&gt;2018&lt;/Year&gt;&lt;RecNum&gt;1237&lt;/RecNum&gt;&lt;DisplayText&gt;(Rigual et al., 2018a)&lt;/DisplayText&gt;&lt;record&gt;&lt;rec-number&gt;1237&lt;/rec-number&gt;&lt;foreign-keys&gt;&lt;key app="EN" db-id="02xrexae9xwazqewwzbvptf2r5fsap0f20rf" timestamp="1550314458" guid="375b4b07-9f2a-4b6f-a5db-6a5f347fc72c"&gt;1237&lt;/key&gt;&lt;key app="ENWeb" db-id=""&gt;0&lt;/key&gt;&lt;/foreign-keys&gt;&lt;ref-type name="Journal Article"&gt;17&lt;/ref-type&gt;&lt;contributors&gt;&lt;authors&gt;&lt;author&gt;Rigual, Victoria&lt;/author&gt;&lt;author&gt;Santos, Tamara M&lt;/author&gt;&lt;author&gt;Domínguez, Juan Carlos&lt;/author&gt;&lt;author&gt;Alonso, M Virginia&lt;/author&gt;&lt;author&gt;Oliet, Mercedes&lt;/author&gt;&lt;author&gt;Rodriguez, Francisco&lt;/author&gt;&lt;/authors&gt;&lt;/contributors&gt;&lt;titles&gt;&lt;title&gt;Combining autohydrolysis and ionic liquid microwave treatment to enhance enzymatic hydrolysis of Eucalyptus globulus wood&lt;/title&gt;&lt;secondary-title&gt;Bioresource technology&lt;/secondary-title&gt;&lt;/titles&gt;&lt;periodical&gt;&lt;full-title&gt;Bioresource Technology&lt;/full-title&gt;&lt;/periodical&gt;&lt;pages&gt;197-203&lt;/pages&gt;&lt;volume&gt;251&lt;/volume&gt;&lt;dates&gt;&lt;year&gt;2018&lt;/year&gt;&lt;/dates&gt;&lt;isbn&gt;0960-8524&lt;/isbn&gt;&lt;urls&gt;&lt;/urls&gt;&lt;/record&gt;&lt;/Cite&gt;&lt;/EndNote&gt;</w:instrText>
      </w:r>
      <w:r w:rsidR="008D1A95" w:rsidRPr="005470B0">
        <w:rPr>
          <w:rFonts w:eastAsia="Calibri" w:cs="Times New Roman"/>
          <w:sz w:val="24"/>
          <w:szCs w:val="24"/>
        </w:rPr>
        <w:fldChar w:fldCharType="separate"/>
      </w:r>
      <w:r w:rsidR="00393DBF" w:rsidRPr="005470B0">
        <w:rPr>
          <w:rFonts w:eastAsia="Calibri" w:cs="Times New Roman"/>
          <w:noProof/>
          <w:sz w:val="24"/>
          <w:szCs w:val="24"/>
        </w:rPr>
        <w:t>(Rigual et al., 2018a)</w:t>
      </w:r>
      <w:r w:rsidR="008D1A95" w:rsidRPr="005470B0">
        <w:rPr>
          <w:rFonts w:eastAsia="Calibri" w:cs="Times New Roman"/>
          <w:sz w:val="24"/>
          <w:szCs w:val="24"/>
        </w:rPr>
        <w:fldChar w:fldCharType="end"/>
      </w:r>
      <w:r w:rsidR="00C50006" w:rsidRPr="005470B0">
        <w:rPr>
          <w:rFonts w:eastAsia="Calibri" w:cs="Times New Roman"/>
          <w:sz w:val="24"/>
          <w:szCs w:val="24"/>
        </w:rPr>
        <w:t>. T</w:t>
      </w:r>
      <w:r w:rsidRPr="005470B0">
        <w:rPr>
          <w:rFonts w:eastAsia="Calibri" w:cs="Times New Roman"/>
          <w:sz w:val="24"/>
          <w:szCs w:val="24"/>
        </w:rPr>
        <w:t xml:space="preserve">he calculation of </w:t>
      </w:r>
      <w:r w:rsidR="00770BF4" w:rsidRPr="005470B0">
        <w:rPr>
          <w:rFonts w:eastAsia="Calibri" w:cs="Times New Roman"/>
          <w:sz w:val="24"/>
          <w:szCs w:val="24"/>
        </w:rPr>
        <w:t>independent-</w:t>
      </w:r>
      <w:r w:rsidR="00C50006" w:rsidRPr="005470B0">
        <w:rPr>
          <w:rFonts w:eastAsia="Calibri" w:cs="Times New Roman"/>
          <w:sz w:val="24"/>
          <w:szCs w:val="24"/>
        </w:rPr>
        <w:t>of</w:t>
      </w:r>
      <w:r w:rsidR="00770BF4" w:rsidRPr="005470B0">
        <w:rPr>
          <w:rFonts w:eastAsia="Calibri" w:cs="Times New Roman"/>
          <w:sz w:val="24"/>
          <w:szCs w:val="24"/>
        </w:rPr>
        <w:t>-the-</w:t>
      </w:r>
      <w:r w:rsidR="00C50006" w:rsidRPr="005470B0">
        <w:rPr>
          <w:rFonts w:eastAsia="Calibri" w:cs="Times New Roman"/>
          <w:sz w:val="24"/>
          <w:szCs w:val="24"/>
        </w:rPr>
        <w:t xml:space="preserve">multi-scale </w:t>
      </w:r>
      <w:r w:rsidRPr="005470B0">
        <w:rPr>
          <w:rFonts w:eastAsia="Calibri" w:cs="Times New Roman"/>
          <w:sz w:val="24"/>
          <w:szCs w:val="24"/>
        </w:rPr>
        <w:t>parameters</w:t>
      </w:r>
      <w:r w:rsidR="00770BF4" w:rsidRPr="005470B0">
        <w:rPr>
          <w:rFonts w:eastAsia="Calibri" w:cs="Times New Roman"/>
          <w:sz w:val="24"/>
          <w:szCs w:val="24"/>
        </w:rPr>
        <w:t>,</w:t>
      </w:r>
      <w:r w:rsidRPr="005470B0">
        <w:rPr>
          <w:rFonts w:eastAsia="Calibri" w:cs="Times New Roman"/>
          <w:sz w:val="24"/>
          <w:szCs w:val="24"/>
        </w:rPr>
        <w:t xml:space="preserve"> such as </w:t>
      </w:r>
      <w:r w:rsidR="00E8569C" w:rsidRPr="005470B0">
        <w:rPr>
          <w:rFonts w:eastAsia="Calibri" w:cs="Times New Roman"/>
          <w:sz w:val="24"/>
          <w:szCs w:val="24"/>
        </w:rPr>
        <w:t xml:space="preserve">surface </w:t>
      </w:r>
      <w:r w:rsidRPr="005470B0">
        <w:rPr>
          <w:rFonts w:eastAsia="Calibri" w:cs="Times New Roman"/>
          <w:sz w:val="24"/>
          <w:szCs w:val="24"/>
        </w:rPr>
        <w:t xml:space="preserve">fractal dimension </w:t>
      </w:r>
      <w:r w:rsidR="00C50006" w:rsidRPr="005470B0">
        <w:rPr>
          <w:rFonts w:eastAsia="Calibri" w:cs="Times New Roman"/>
          <w:sz w:val="24"/>
          <w:szCs w:val="24"/>
        </w:rPr>
        <w:t>was initially developed</w:t>
      </w:r>
      <w:r w:rsidR="0091446F" w:rsidRPr="005470B0">
        <w:rPr>
          <w:rFonts w:eastAsia="Calibri" w:cs="Times New Roman"/>
          <w:sz w:val="24"/>
          <w:szCs w:val="24"/>
        </w:rPr>
        <w:t xml:space="preserve"> and can be </w:t>
      </w:r>
      <w:r w:rsidR="00FF4504" w:rsidRPr="005470B0">
        <w:rPr>
          <w:rFonts w:eastAsia="Calibri" w:cs="Times New Roman"/>
          <w:sz w:val="24"/>
          <w:szCs w:val="24"/>
        </w:rPr>
        <w:t>used to determine a material roughness</w:t>
      </w:r>
      <w:r w:rsidRPr="005470B0">
        <w:rPr>
          <w:rFonts w:eastAsia="Calibri" w:cs="Times New Roman"/>
          <w:sz w:val="24"/>
          <w:szCs w:val="24"/>
        </w:rPr>
        <w:t>,</w:t>
      </w:r>
      <w:r w:rsidR="00C50006" w:rsidRPr="005470B0">
        <w:rPr>
          <w:rFonts w:eastAsia="Calibri" w:cs="Times New Roman"/>
          <w:sz w:val="24"/>
          <w:szCs w:val="24"/>
        </w:rPr>
        <w:t xml:space="preserve"> but</w:t>
      </w:r>
      <w:r w:rsidRPr="005470B0">
        <w:rPr>
          <w:rFonts w:eastAsia="Calibri" w:cs="Times New Roman"/>
          <w:sz w:val="24"/>
          <w:szCs w:val="24"/>
        </w:rPr>
        <w:t xml:space="preserve"> more data</w:t>
      </w:r>
      <w:r w:rsidR="00F86F2B" w:rsidRPr="005470B0">
        <w:rPr>
          <w:rFonts w:eastAsia="Calibri" w:cs="Times New Roman"/>
          <w:strike/>
          <w:sz w:val="24"/>
          <w:szCs w:val="24"/>
        </w:rPr>
        <w:t xml:space="preserve"> </w:t>
      </w:r>
      <w:r w:rsidR="00C252D6" w:rsidRPr="005470B0">
        <w:rPr>
          <w:rFonts w:eastAsia="Calibri" w:cs="Times New Roman"/>
          <w:sz w:val="24"/>
          <w:szCs w:val="24"/>
        </w:rPr>
        <w:t>from</w:t>
      </w:r>
      <w:r w:rsidR="00B20CDF" w:rsidRPr="005470B0">
        <w:rPr>
          <w:rFonts w:eastAsia="Calibri" w:cs="Times New Roman"/>
          <w:sz w:val="24"/>
          <w:szCs w:val="24"/>
        </w:rPr>
        <w:t xml:space="preserve"> </w:t>
      </w:r>
      <w:r w:rsidR="00916FEE" w:rsidRPr="005470B0">
        <w:rPr>
          <w:rFonts w:eastAsia="Calibri" w:cs="Times New Roman"/>
          <w:sz w:val="24"/>
          <w:szCs w:val="24"/>
        </w:rPr>
        <w:t>different</w:t>
      </w:r>
      <w:r w:rsidR="00B20CDF" w:rsidRPr="005470B0">
        <w:rPr>
          <w:rFonts w:eastAsia="Calibri" w:cs="Times New Roman"/>
          <w:sz w:val="24"/>
          <w:szCs w:val="24"/>
        </w:rPr>
        <w:t xml:space="preserve"> </w:t>
      </w:r>
      <w:r w:rsidR="00916FEE" w:rsidRPr="005470B0">
        <w:rPr>
          <w:rFonts w:eastAsia="Calibri" w:cs="Times New Roman"/>
          <w:sz w:val="24"/>
          <w:szCs w:val="24"/>
        </w:rPr>
        <w:t>biomasses</w:t>
      </w:r>
      <w:r w:rsidR="00B20CDF" w:rsidRPr="005470B0">
        <w:rPr>
          <w:rFonts w:eastAsia="Calibri" w:cs="Times New Roman"/>
          <w:sz w:val="24"/>
          <w:szCs w:val="24"/>
        </w:rPr>
        <w:t xml:space="preserve"> and </w:t>
      </w:r>
      <w:r w:rsidR="00B20CDF" w:rsidRPr="005470B0">
        <w:rPr>
          <w:rFonts w:eastAsia="Calibri" w:cs="Times New Roman"/>
          <w:noProof/>
          <w:sz w:val="24"/>
          <w:szCs w:val="24"/>
        </w:rPr>
        <w:t xml:space="preserve">pretreatments </w:t>
      </w:r>
      <w:r w:rsidR="00C252D6" w:rsidRPr="005470B0">
        <w:rPr>
          <w:rFonts w:eastAsia="Calibri" w:cs="Times New Roman"/>
          <w:noProof/>
          <w:sz w:val="24"/>
          <w:szCs w:val="24"/>
        </w:rPr>
        <w:t>was</w:t>
      </w:r>
      <w:r w:rsidR="00F86F2B" w:rsidRPr="005470B0">
        <w:rPr>
          <w:rFonts w:eastAsia="Calibri" w:cs="Times New Roman"/>
          <w:noProof/>
          <w:sz w:val="24"/>
          <w:szCs w:val="24"/>
        </w:rPr>
        <w:t xml:space="preserve"> </w:t>
      </w:r>
      <w:r w:rsidR="00C252D6" w:rsidRPr="005470B0">
        <w:rPr>
          <w:rFonts w:eastAsia="Calibri" w:cs="Times New Roman"/>
          <w:noProof/>
          <w:sz w:val="24"/>
          <w:szCs w:val="24"/>
        </w:rPr>
        <w:t>required</w:t>
      </w:r>
      <w:r w:rsidRPr="005470B0">
        <w:rPr>
          <w:rFonts w:eastAsia="Calibri" w:cs="Times New Roman"/>
          <w:noProof/>
          <w:sz w:val="24"/>
          <w:szCs w:val="24"/>
        </w:rPr>
        <w:t xml:space="preserve"> for a better correlation</w:t>
      </w:r>
      <w:r w:rsidR="00B20CDF" w:rsidRPr="005470B0">
        <w:rPr>
          <w:rFonts w:eastAsia="Calibri" w:cs="Times New Roman"/>
          <w:noProof/>
          <w:sz w:val="24"/>
          <w:szCs w:val="24"/>
        </w:rPr>
        <w:t xml:space="preserve"> and validation</w:t>
      </w:r>
      <w:r w:rsidR="00C252D6" w:rsidRPr="005470B0">
        <w:rPr>
          <w:rFonts w:eastAsia="Calibri" w:cs="Times New Roman"/>
          <w:noProof/>
          <w:sz w:val="24"/>
          <w:szCs w:val="24"/>
        </w:rPr>
        <w:t xml:space="preserve"> of the results</w:t>
      </w:r>
      <w:r w:rsidRPr="005470B0">
        <w:rPr>
          <w:rFonts w:eastAsia="Calibri" w:cs="Times New Roman"/>
          <w:noProof/>
          <w:sz w:val="24"/>
          <w:szCs w:val="24"/>
        </w:rPr>
        <w:t xml:space="preserve"> </w:t>
      </w:r>
      <w:r w:rsidR="00C50006" w:rsidRPr="005470B0">
        <w:rPr>
          <w:rFonts w:eastAsia="Calibri" w:cs="Times New Roman"/>
          <w:noProof/>
          <w:sz w:val="24"/>
          <w:szCs w:val="24"/>
        </w:rPr>
        <w:fldChar w:fldCharType="begin">
          <w:fldData xml:space="preserve">PEVuZE5vdGU+PENpdGU+PEF1dGhvcj5DaGVuPC9BdXRob3I+PFllYXI+MjAxNzwvWWVhcj48UmVj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</w:fldData>
        </w:fldChar>
      </w:r>
      <w:r w:rsidR="00393DBF" w:rsidRPr="005470B0">
        <w:rPr>
          <w:rFonts w:eastAsia="Calibri" w:cs="Times New Roman"/>
          <w:noProof/>
          <w:sz w:val="24"/>
          <w:szCs w:val="24"/>
        </w:rPr>
        <w:instrText xml:space="preserve"> ADDIN EN.CITE </w:instrText>
      </w:r>
      <w:r w:rsidR="00393DBF" w:rsidRPr="005470B0">
        <w:rPr>
          <w:rFonts w:eastAsia="Calibri" w:cs="Times New Roman"/>
          <w:noProof/>
          <w:sz w:val="24"/>
          <w:szCs w:val="24"/>
        </w:rPr>
        <w:fldChar w:fldCharType="begin">
          <w:fldData xml:space="preserve">PEVuZE5vdGU+PENpdGU+PEF1dGhvcj5DaGVuPC9BdXRob3I+PFllYXI+MjAxNzwvWWVhcj48UmVj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</w:fldData>
        </w:fldChar>
      </w:r>
      <w:r w:rsidR="00393DBF" w:rsidRPr="005470B0">
        <w:rPr>
          <w:rFonts w:eastAsia="Calibri" w:cs="Times New Roman"/>
          <w:noProof/>
          <w:sz w:val="24"/>
          <w:szCs w:val="24"/>
        </w:rPr>
        <w:instrText xml:space="preserve"> ADDIN EN.CITE.DATA </w:instrText>
      </w:r>
      <w:r w:rsidR="00393DBF" w:rsidRPr="005470B0">
        <w:rPr>
          <w:rFonts w:eastAsia="Calibri" w:cs="Times New Roman"/>
          <w:noProof/>
          <w:sz w:val="24"/>
          <w:szCs w:val="24"/>
        </w:rPr>
      </w:r>
      <w:r w:rsidR="00393DBF" w:rsidRPr="005470B0">
        <w:rPr>
          <w:rFonts w:eastAsia="Calibri" w:cs="Times New Roman"/>
          <w:noProof/>
          <w:sz w:val="24"/>
          <w:szCs w:val="24"/>
        </w:rPr>
        <w:fldChar w:fldCharType="end"/>
      </w:r>
      <w:r w:rsidR="00C50006" w:rsidRPr="005470B0">
        <w:rPr>
          <w:rFonts w:eastAsia="Calibri" w:cs="Times New Roman"/>
          <w:noProof/>
          <w:sz w:val="24"/>
          <w:szCs w:val="24"/>
        </w:rPr>
      </w:r>
      <w:r w:rsidR="00C50006" w:rsidRPr="005470B0">
        <w:rPr>
          <w:rFonts w:eastAsia="Calibri" w:cs="Times New Roman"/>
          <w:noProof/>
          <w:sz w:val="24"/>
          <w:szCs w:val="24"/>
        </w:rPr>
        <w:fldChar w:fldCharType="separate"/>
      </w:r>
      <w:r w:rsidR="00393DBF" w:rsidRPr="005470B0">
        <w:rPr>
          <w:rFonts w:eastAsia="Calibri" w:cs="Times New Roman"/>
          <w:noProof/>
          <w:sz w:val="24"/>
          <w:szCs w:val="24"/>
        </w:rPr>
        <w:t>(Chen et al., 2017; Gagnepain and Roques-Carmes, 1986; Rigual et al., 2018a)</w:t>
      </w:r>
      <w:r w:rsidR="00C50006" w:rsidRPr="005470B0">
        <w:rPr>
          <w:rFonts w:eastAsia="Calibri" w:cs="Times New Roman"/>
          <w:noProof/>
          <w:sz w:val="24"/>
          <w:szCs w:val="24"/>
        </w:rPr>
        <w:fldChar w:fldCharType="end"/>
      </w:r>
      <w:r w:rsidRPr="005470B0">
        <w:rPr>
          <w:rFonts w:eastAsia="Calibri" w:cs="Times New Roman"/>
          <w:noProof/>
          <w:sz w:val="24"/>
          <w:szCs w:val="24"/>
        </w:rPr>
        <w:t>.</w:t>
      </w:r>
    </w:p>
    <w:p w14:paraId="50A6739A" w14:textId="416C2143" w:rsidR="005F1580" w:rsidRPr="005470B0" w:rsidRDefault="005F1580" w:rsidP="007422F7">
      <w:pPr>
        <w:spacing w:before="400" w:after="120" w:line="480" w:lineRule="auto"/>
        <w:rPr>
          <w:rFonts w:eastAsia="Calibri" w:cs="Times New Roman"/>
          <w:sz w:val="24"/>
          <w:szCs w:val="24"/>
        </w:rPr>
      </w:pPr>
      <w:r w:rsidRPr="005470B0">
        <w:rPr>
          <w:rFonts w:eastAsia="Calibri" w:cs="Times New Roman"/>
          <w:sz w:val="24"/>
          <w:szCs w:val="24"/>
        </w:rPr>
        <w:t xml:space="preserve">In this work, </w:t>
      </w:r>
      <w:r w:rsidR="00735F54" w:rsidRPr="005470B0">
        <w:rPr>
          <w:rFonts w:eastAsia="Calibri" w:cs="Times New Roman"/>
          <w:sz w:val="24"/>
          <w:szCs w:val="24"/>
        </w:rPr>
        <w:t>sequential combination of autohydrolysis and IL microwave pretreatment</w:t>
      </w:r>
      <w:r w:rsidR="00FA75F7" w:rsidRPr="005470B0">
        <w:rPr>
          <w:rFonts w:eastAsia="Calibri" w:cs="Times New Roman"/>
          <w:sz w:val="24"/>
          <w:szCs w:val="24"/>
        </w:rPr>
        <w:t xml:space="preserve"> of </w:t>
      </w:r>
      <w:r w:rsidR="00FA75F7" w:rsidRPr="005470B0">
        <w:rPr>
          <w:rFonts w:eastAsia="Calibri" w:cs="Times New Roman"/>
          <w:i/>
          <w:sz w:val="24"/>
          <w:szCs w:val="24"/>
        </w:rPr>
        <w:t>Pinus radiata</w:t>
      </w:r>
      <w:r w:rsidR="00735F54" w:rsidRPr="005470B0">
        <w:rPr>
          <w:rFonts w:eastAsia="Calibri" w:cs="Times New Roman"/>
          <w:sz w:val="24"/>
          <w:szCs w:val="24"/>
        </w:rPr>
        <w:t xml:space="preserve"> is studied. The effect of </w:t>
      </w:r>
      <w:r w:rsidR="00C252D6" w:rsidRPr="005470B0">
        <w:rPr>
          <w:rFonts w:eastAsia="Calibri" w:cs="Times New Roman"/>
          <w:sz w:val="24"/>
          <w:szCs w:val="24"/>
        </w:rPr>
        <w:t xml:space="preserve">the </w:t>
      </w:r>
      <w:r w:rsidR="00735F54" w:rsidRPr="005470B0">
        <w:rPr>
          <w:rFonts w:eastAsia="Calibri" w:cs="Times New Roman"/>
          <w:sz w:val="24"/>
          <w:szCs w:val="24"/>
        </w:rPr>
        <w:t>severity factor (</w:t>
      </w:r>
      <w:r w:rsidR="00C252D6" w:rsidRPr="005470B0">
        <w:rPr>
          <w:rFonts w:eastAsia="Calibri" w:cs="Times New Roman"/>
          <w:sz w:val="24"/>
          <w:szCs w:val="24"/>
        </w:rPr>
        <w:t xml:space="preserve">wrapping the effect of operating </w:t>
      </w:r>
      <w:r w:rsidR="00735F54" w:rsidRPr="005470B0">
        <w:rPr>
          <w:rFonts w:eastAsia="Calibri" w:cs="Times New Roman"/>
          <w:sz w:val="24"/>
          <w:szCs w:val="24"/>
        </w:rPr>
        <w:t xml:space="preserve">temperature and time) </w:t>
      </w:r>
      <w:r w:rsidR="00770BF4" w:rsidRPr="005470B0">
        <w:rPr>
          <w:rFonts w:eastAsia="Calibri" w:cs="Times New Roman"/>
          <w:sz w:val="24"/>
          <w:szCs w:val="24"/>
        </w:rPr>
        <w:t>is</w:t>
      </w:r>
      <w:r w:rsidR="00735F54" w:rsidRPr="005470B0">
        <w:rPr>
          <w:rFonts w:eastAsia="Calibri" w:cs="Times New Roman"/>
          <w:sz w:val="24"/>
          <w:szCs w:val="24"/>
        </w:rPr>
        <w:t xml:space="preserve"> evaluated in terms of wood digestibility</w:t>
      </w:r>
      <w:r w:rsidR="00B10C94" w:rsidRPr="005470B0">
        <w:rPr>
          <w:rFonts w:eastAsia="Calibri" w:cs="Times New Roman"/>
          <w:sz w:val="24"/>
          <w:szCs w:val="24"/>
        </w:rPr>
        <w:t>,</w:t>
      </w:r>
      <w:r w:rsidR="00735F54" w:rsidRPr="005470B0">
        <w:rPr>
          <w:rFonts w:eastAsia="Calibri" w:cs="Times New Roman"/>
          <w:sz w:val="24"/>
          <w:szCs w:val="24"/>
        </w:rPr>
        <w:t xml:space="preserve"> and most appropriate conditions towards saccharification.</w:t>
      </w:r>
      <w:r w:rsidR="00106DB0" w:rsidRPr="005470B0">
        <w:rPr>
          <w:rFonts w:eastAsia="Calibri" w:cs="Times New Roman"/>
          <w:sz w:val="24"/>
          <w:szCs w:val="24"/>
        </w:rPr>
        <w:t xml:space="preserve"> T</w:t>
      </w:r>
      <w:r w:rsidR="008A0C47" w:rsidRPr="005470B0">
        <w:rPr>
          <w:rFonts w:eastAsia="Calibri" w:cs="Times New Roman"/>
          <w:sz w:val="24"/>
          <w:szCs w:val="24"/>
        </w:rPr>
        <w:t>he washing step to remove the IL from the solid is optimized</w:t>
      </w:r>
      <w:r w:rsidR="00106DB0" w:rsidRPr="005470B0">
        <w:rPr>
          <w:rFonts w:eastAsia="Calibri" w:cs="Times New Roman"/>
          <w:sz w:val="24"/>
          <w:szCs w:val="24"/>
        </w:rPr>
        <w:t xml:space="preserve"> to minimize water consumption</w:t>
      </w:r>
      <w:r w:rsidR="008A0C47" w:rsidRPr="005470B0">
        <w:rPr>
          <w:rFonts w:eastAsia="Calibri" w:cs="Times New Roman"/>
          <w:sz w:val="24"/>
          <w:szCs w:val="24"/>
        </w:rPr>
        <w:t xml:space="preserve">. </w:t>
      </w:r>
      <w:r w:rsidR="00FA75F7" w:rsidRPr="005470B0">
        <w:rPr>
          <w:rFonts w:eastAsia="Calibri" w:cs="Times New Roman"/>
          <w:sz w:val="24"/>
          <w:szCs w:val="24"/>
        </w:rPr>
        <w:t>Digestibility r</w:t>
      </w:r>
      <w:r w:rsidR="00735F54" w:rsidRPr="005470B0">
        <w:rPr>
          <w:rFonts w:eastAsia="Calibri" w:cs="Times New Roman"/>
          <w:sz w:val="24"/>
          <w:szCs w:val="24"/>
        </w:rPr>
        <w:t xml:space="preserve">esults are related to chemical composition </w:t>
      </w:r>
      <w:proofErr w:type="gramStart"/>
      <w:r w:rsidR="00735F54" w:rsidRPr="005470B0">
        <w:rPr>
          <w:rFonts w:eastAsia="Calibri" w:cs="Times New Roman"/>
          <w:sz w:val="24"/>
          <w:szCs w:val="24"/>
        </w:rPr>
        <w:t>and also</w:t>
      </w:r>
      <w:proofErr w:type="gramEnd"/>
      <w:r w:rsidR="00C252D6" w:rsidRPr="005470B0">
        <w:rPr>
          <w:rFonts w:eastAsia="Calibri" w:cs="Times New Roman"/>
          <w:sz w:val="24"/>
          <w:szCs w:val="24"/>
        </w:rPr>
        <w:t xml:space="preserve"> to</w:t>
      </w:r>
      <w:r w:rsidR="00735F54" w:rsidRPr="005470B0">
        <w:rPr>
          <w:rFonts w:eastAsia="Calibri" w:cs="Times New Roman"/>
          <w:sz w:val="24"/>
          <w:szCs w:val="24"/>
        </w:rPr>
        <w:t xml:space="preserve"> morphological parameters. Digital image ana</w:t>
      </w:r>
      <w:r w:rsidR="00C252D6" w:rsidRPr="005470B0">
        <w:rPr>
          <w:rFonts w:eastAsia="Calibri" w:cs="Times New Roman"/>
          <w:sz w:val="24"/>
          <w:szCs w:val="24"/>
        </w:rPr>
        <w:t>l</w:t>
      </w:r>
      <w:r w:rsidR="00735F54" w:rsidRPr="005470B0">
        <w:rPr>
          <w:rFonts w:eastAsia="Calibri" w:cs="Times New Roman"/>
          <w:sz w:val="24"/>
          <w:szCs w:val="24"/>
        </w:rPr>
        <w:t>ysis is employed to measure</w:t>
      </w:r>
      <w:r w:rsidR="00E8569C" w:rsidRPr="005470B0">
        <w:rPr>
          <w:rFonts w:eastAsia="Calibri" w:cs="Times New Roman"/>
          <w:sz w:val="24"/>
          <w:szCs w:val="24"/>
        </w:rPr>
        <w:t xml:space="preserve"> surface</w:t>
      </w:r>
      <w:r w:rsidR="00735F54" w:rsidRPr="005470B0">
        <w:rPr>
          <w:rFonts w:eastAsia="Calibri" w:cs="Times New Roman"/>
          <w:sz w:val="24"/>
          <w:szCs w:val="24"/>
        </w:rPr>
        <w:t xml:space="preserve"> fractal dimension, lacunarity</w:t>
      </w:r>
      <w:r w:rsidR="00770BF4" w:rsidRPr="005470B0">
        <w:rPr>
          <w:rFonts w:eastAsia="Calibri" w:cs="Times New Roman"/>
          <w:sz w:val="24"/>
          <w:szCs w:val="24"/>
        </w:rPr>
        <w:t>,</w:t>
      </w:r>
      <w:r w:rsidR="00735F54" w:rsidRPr="005470B0">
        <w:rPr>
          <w:rFonts w:eastAsia="Calibri" w:cs="Times New Roman"/>
          <w:sz w:val="24"/>
          <w:szCs w:val="24"/>
        </w:rPr>
        <w:t xml:space="preserve"> and particle surface composition </w:t>
      </w:r>
      <w:r w:rsidR="00770BF4" w:rsidRPr="005470B0">
        <w:rPr>
          <w:rFonts w:eastAsia="Calibri" w:cs="Times New Roman"/>
          <w:sz w:val="24"/>
          <w:szCs w:val="24"/>
        </w:rPr>
        <w:t>in relation to</w:t>
      </w:r>
      <w:r w:rsidR="00735F54" w:rsidRPr="005470B0">
        <w:rPr>
          <w:rFonts w:eastAsia="Calibri" w:cs="Times New Roman"/>
          <w:sz w:val="24"/>
          <w:szCs w:val="24"/>
        </w:rPr>
        <w:t xml:space="preserve"> the accessibility of the material. </w:t>
      </w:r>
    </w:p>
    <w:p w14:paraId="5F851E44" w14:textId="77777777" w:rsidR="00EC03D9" w:rsidRPr="005470B0" w:rsidRDefault="00EC03D9" w:rsidP="00BA6A71">
      <w:pPr>
        <w:pStyle w:val="Prrafodelista"/>
        <w:numPr>
          <w:ilvl w:val="0"/>
          <w:numId w:val="1"/>
        </w:numPr>
        <w:spacing w:before="400" w:after="120" w:line="480" w:lineRule="auto"/>
        <w:ind w:left="426" w:hanging="426"/>
        <w:contextualSpacing w:val="0"/>
        <w:rPr>
          <w:rFonts w:eastAsia="Calibri" w:cs="Times New Roman"/>
          <w:b/>
          <w:sz w:val="24"/>
          <w:szCs w:val="24"/>
        </w:rPr>
      </w:pPr>
      <w:r w:rsidRPr="005470B0">
        <w:rPr>
          <w:rFonts w:eastAsia="Calibri" w:cs="Times New Roman"/>
          <w:b/>
          <w:sz w:val="24"/>
          <w:szCs w:val="24"/>
        </w:rPr>
        <w:t>Materials and methods</w:t>
      </w:r>
    </w:p>
    <w:p w14:paraId="10E70633" w14:textId="77777777" w:rsidR="001379C7" w:rsidRPr="005470B0" w:rsidRDefault="00EC03D9" w:rsidP="00BA6A71">
      <w:pPr>
        <w:pStyle w:val="Prrafodelista"/>
        <w:numPr>
          <w:ilvl w:val="1"/>
          <w:numId w:val="1"/>
        </w:numPr>
        <w:spacing w:before="120" w:line="480" w:lineRule="auto"/>
        <w:ind w:left="426" w:hanging="426"/>
        <w:rPr>
          <w:i/>
          <w:sz w:val="24"/>
          <w:szCs w:val="24"/>
        </w:rPr>
      </w:pPr>
      <w:r w:rsidRPr="005470B0">
        <w:rPr>
          <w:i/>
          <w:sz w:val="24"/>
          <w:szCs w:val="24"/>
        </w:rPr>
        <w:t>Materials and reagents</w:t>
      </w:r>
    </w:p>
    <w:p w14:paraId="49187A95" w14:textId="240F442E" w:rsidR="00EC03D9" w:rsidRPr="005470B0" w:rsidRDefault="00EC03D9" w:rsidP="00BA6A71">
      <w:pPr>
        <w:spacing w:line="480" w:lineRule="auto"/>
        <w:rPr>
          <w:rFonts w:cs="Times New Roman"/>
          <w:w w:val="108"/>
          <w:sz w:val="24"/>
          <w:szCs w:val="24"/>
        </w:rPr>
      </w:pPr>
      <w:r w:rsidRPr="005470B0">
        <w:rPr>
          <w:rStyle w:val="RSCB02ArticleTextChar"/>
          <w:sz w:val="24"/>
          <w:szCs w:val="24"/>
        </w:rPr>
        <w:lastRenderedPageBreak/>
        <w:t>1-</w:t>
      </w:r>
      <w:r w:rsidR="0093438E" w:rsidRPr="005470B0">
        <w:rPr>
          <w:rStyle w:val="RSCB02ArticleTextChar"/>
          <w:sz w:val="24"/>
          <w:szCs w:val="24"/>
        </w:rPr>
        <w:t>ethyl</w:t>
      </w:r>
      <w:r w:rsidRPr="005470B0">
        <w:rPr>
          <w:rStyle w:val="RSCB02ArticleTextChar"/>
          <w:sz w:val="24"/>
          <w:szCs w:val="24"/>
        </w:rPr>
        <w:t>-3-methylimidazolium</w:t>
      </w:r>
      <w:r w:rsidR="0093438E" w:rsidRPr="005470B0">
        <w:rPr>
          <w:rStyle w:val="RSCB02ArticleTextChar"/>
          <w:sz w:val="24"/>
          <w:szCs w:val="24"/>
        </w:rPr>
        <w:t>acetate</w:t>
      </w:r>
      <w:r w:rsidRPr="005470B0">
        <w:rPr>
          <w:rStyle w:val="RSCB02ArticleTextChar"/>
          <w:sz w:val="24"/>
          <w:szCs w:val="24"/>
        </w:rPr>
        <w:t xml:space="preserve"> ([</w:t>
      </w:r>
      <w:r w:rsidR="0093438E" w:rsidRPr="005470B0">
        <w:rPr>
          <w:rStyle w:val="RSCB02ArticleTextChar"/>
          <w:sz w:val="24"/>
          <w:szCs w:val="24"/>
        </w:rPr>
        <w:t>Emim</w:t>
      </w:r>
      <w:r w:rsidRPr="005470B0">
        <w:rPr>
          <w:rStyle w:val="RSCB02ArticleTextChar"/>
          <w:sz w:val="24"/>
          <w:szCs w:val="24"/>
        </w:rPr>
        <w:t>][</w:t>
      </w:r>
      <w:r w:rsidR="0093438E" w:rsidRPr="005470B0">
        <w:rPr>
          <w:rStyle w:val="RSCB02ArticleTextChar"/>
          <w:sz w:val="24"/>
          <w:szCs w:val="24"/>
        </w:rPr>
        <w:t>OAc</w:t>
      </w:r>
      <w:r w:rsidRPr="005470B0">
        <w:rPr>
          <w:rStyle w:val="RSCB02ArticleTextChar"/>
          <w:sz w:val="24"/>
          <w:szCs w:val="24"/>
        </w:rPr>
        <w:t>], &gt; 98 %, Iolitec GmbH) was employed for wood dissolution. Previously, [</w:t>
      </w:r>
      <w:r w:rsidR="0093438E" w:rsidRPr="005470B0">
        <w:rPr>
          <w:rStyle w:val="RSCB02ArticleTextChar"/>
          <w:sz w:val="24"/>
          <w:szCs w:val="24"/>
        </w:rPr>
        <w:t>Emim][OAc</w:t>
      </w:r>
      <w:r w:rsidRPr="005470B0">
        <w:rPr>
          <w:rStyle w:val="RSCB02ArticleTextChar"/>
          <w:sz w:val="24"/>
          <w:szCs w:val="24"/>
        </w:rPr>
        <w:t xml:space="preserve">] was dried in a vacuum oven for 24 h at 60 ˚C. </w:t>
      </w:r>
      <w:r w:rsidRPr="005470B0">
        <w:rPr>
          <w:rStyle w:val="RSCB02ArticleTextChar"/>
          <w:i/>
          <w:sz w:val="24"/>
          <w:szCs w:val="24"/>
        </w:rPr>
        <w:t>Pinus radiata</w:t>
      </w:r>
      <w:r w:rsidRPr="005470B0">
        <w:rPr>
          <w:sz w:val="24"/>
          <w:szCs w:val="24"/>
        </w:rPr>
        <w:t xml:space="preserve"> </w:t>
      </w:r>
      <w:r w:rsidR="009846F6" w:rsidRPr="005470B0">
        <w:rPr>
          <w:rStyle w:val="RSCB02ArticleTextChar"/>
          <w:sz w:val="24"/>
          <w:szCs w:val="24"/>
        </w:rPr>
        <w:t>sawdust</w:t>
      </w:r>
      <w:r w:rsidRPr="005470B0">
        <w:rPr>
          <w:rStyle w:val="RSCB02ArticleTextChar"/>
          <w:sz w:val="24"/>
          <w:szCs w:val="24"/>
        </w:rPr>
        <w:t xml:space="preserve"> w</w:t>
      </w:r>
      <w:r w:rsidR="005B7271" w:rsidRPr="005470B0">
        <w:rPr>
          <w:rStyle w:val="RSCB02ArticleTextChar"/>
          <w:sz w:val="24"/>
          <w:szCs w:val="24"/>
        </w:rPr>
        <w:t>as</w:t>
      </w:r>
      <w:r w:rsidRPr="005470B0">
        <w:rPr>
          <w:rStyle w:val="RSCB02ArticleTextChar"/>
          <w:sz w:val="24"/>
          <w:szCs w:val="24"/>
        </w:rPr>
        <w:t xml:space="preserve"> provided by the Instituto Nacional de </w:t>
      </w:r>
      <w:proofErr w:type="spellStart"/>
      <w:r w:rsidRPr="005470B0">
        <w:rPr>
          <w:rStyle w:val="RSCB02ArticleTextChar"/>
          <w:sz w:val="24"/>
          <w:szCs w:val="24"/>
        </w:rPr>
        <w:t>Investigación</w:t>
      </w:r>
      <w:proofErr w:type="spellEnd"/>
      <w:r w:rsidRPr="005470B0">
        <w:rPr>
          <w:rStyle w:val="RSCB02ArticleTextChar"/>
          <w:sz w:val="24"/>
          <w:szCs w:val="24"/>
        </w:rPr>
        <w:t xml:space="preserve"> y </w:t>
      </w:r>
      <w:proofErr w:type="spellStart"/>
      <w:r w:rsidRPr="005470B0">
        <w:rPr>
          <w:rStyle w:val="RSCB02ArticleTextChar"/>
          <w:sz w:val="24"/>
          <w:szCs w:val="24"/>
        </w:rPr>
        <w:t>Tecnología</w:t>
      </w:r>
      <w:proofErr w:type="spellEnd"/>
      <w:r w:rsidRPr="005470B0">
        <w:rPr>
          <w:rStyle w:val="RSCB02ArticleTextChar"/>
          <w:sz w:val="24"/>
          <w:szCs w:val="24"/>
        </w:rPr>
        <w:t xml:space="preserve"> </w:t>
      </w:r>
      <w:proofErr w:type="spellStart"/>
      <w:r w:rsidRPr="005470B0">
        <w:rPr>
          <w:rStyle w:val="RSCB02ArticleTextChar"/>
          <w:sz w:val="24"/>
          <w:szCs w:val="24"/>
        </w:rPr>
        <w:t>Agraria</w:t>
      </w:r>
      <w:proofErr w:type="spellEnd"/>
      <w:r w:rsidRPr="005470B0">
        <w:rPr>
          <w:rStyle w:val="RSCB02ArticleTextChar"/>
          <w:sz w:val="24"/>
          <w:szCs w:val="24"/>
        </w:rPr>
        <w:t xml:space="preserve"> y Alimentaria (</w:t>
      </w:r>
      <w:r w:rsidR="00432C39" w:rsidRPr="005470B0">
        <w:rPr>
          <w:rStyle w:val="RSCB02ArticleTextChar"/>
          <w:sz w:val="24"/>
          <w:szCs w:val="24"/>
        </w:rPr>
        <w:t>CIFOR-</w:t>
      </w:r>
      <w:r w:rsidRPr="005470B0">
        <w:rPr>
          <w:rStyle w:val="RSCB02ArticleTextChar"/>
          <w:sz w:val="24"/>
          <w:szCs w:val="24"/>
        </w:rPr>
        <w:t xml:space="preserve">INIA). </w:t>
      </w:r>
      <w:r w:rsidR="00A3225B" w:rsidRPr="005470B0">
        <w:rPr>
          <w:rFonts w:eastAsia="Calibri" w:cs="Times New Roman"/>
          <w:w w:val="108"/>
          <w:sz w:val="24"/>
          <w:szCs w:val="24"/>
        </w:rPr>
        <w:t xml:space="preserve">Accellerase 1500® enzymes cocktail was kindly </w:t>
      </w:r>
      <w:r w:rsidR="00686F82" w:rsidRPr="005470B0">
        <w:rPr>
          <w:rFonts w:eastAsia="Calibri" w:cs="Times New Roman"/>
          <w:w w:val="108"/>
          <w:sz w:val="24"/>
          <w:szCs w:val="24"/>
        </w:rPr>
        <w:t>provided</w:t>
      </w:r>
      <w:r w:rsidR="00A3225B" w:rsidRPr="005470B0">
        <w:rPr>
          <w:rFonts w:eastAsia="Calibri" w:cs="Times New Roman"/>
          <w:w w:val="108"/>
          <w:sz w:val="24"/>
          <w:szCs w:val="24"/>
        </w:rPr>
        <w:t xml:space="preserve"> by DuPont Industrial Biosciences.</w:t>
      </w:r>
      <w:r w:rsidR="00D635A3" w:rsidRPr="005470B0">
        <w:rPr>
          <w:rFonts w:eastAsia="Calibri" w:cs="Times New Roman"/>
          <w:w w:val="108"/>
          <w:sz w:val="24"/>
          <w:szCs w:val="24"/>
        </w:rPr>
        <w:t xml:space="preserve"> Sulfuric acid and analytical standards were of reagent and analysis grade, and purchased from Sigma-Aldrich (St. Louis, MO).</w:t>
      </w:r>
    </w:p>
    <w:p w14:paraId="2B55E5C0" w14:textId="2D5FD700" w:rsidR="00833B65" w:rsidRPr="005470B0" w:rsidRDefault="00A20619" w:rsidP="00BE3149">
      <w:pPr>
        <w:pStyle w:val="Prrafodelista"/>
        <w:numPr>
          <w:ilvl w:val="1"/>
          <w:numId w:val="1"/>
        </w:numPr>
        <w:spacing w:before="120" w:line="480" w:lineRule="auto"/>
        <w:rPr>
          <w:i/>
          <w:sz w:val="24"/>
          <w:szCs w:val="24"/>
        </w:rPr>
      </w:pPr>
      <w:r w:rsidRPr="005470B0">
        <w:rPr>
          <w:i/>
          <w:sz w:val="24"/>
          <w:szCs w:val="24"/>
        </w:rPr>
        <w:t>Sequential a</w:t>
      </w:r>
      <w:r w:rsidR="00833B65" w:rsidRPr="005470B0">
        <w:rPr>
          <w:i/>
          <w:sz w:val="24"/>
          <w:szCs w:val="24"/>
        </w:rPr>
        <w:t>utohydrolysis</w:t>
      </w:r>
      <w:r w:rsidRPr="005470B0">
        <w:rPr>
          <w:i/>
          <w:sz w:val="24"/>
          <w:szCs w:val="24"/>
        </w:rPr>
        <w:t xml:space="preserve"> </w:t>
      </w:r>
      <w:r w:rsidR="001C53AB" w:rsidRPr="005470B0">
        <w:rPr>
          <w:i/>
          <w:sz w:val="24"/>
          <w:szCs w:val="24"/>
        </w:rPr>
        <w:t>+</w:t>
      </w:r>
      <w:r w:rsidRPr="005470B0">
        <w:rPr>
          <w:i/>
          <w:sz w:val="24"/>
          <w:szCs w:val="24"/>
        </w:rPr>
        <w:t xml:space="preserve"> microwave IL</w:t>
      </w:r>
      <w:r w:rsidR="009846F6" w:rsidRPr="005470B0">
        <w:rPr>
          <w:i/>
          <w:sz w:val="24"/>
          <w:szCs w:val="24"/>
        </w:rPr>
        <w:t xml:space="preserve"> </w:t>
      </w:r>
      <w:r w:rsidRPr="005470B0">
        <w:rPr>
          <w:i/>
          <w:sz w:val="24"/>
          <w:szCs w:val="24"/>
        </w:rPr>
        <w:t>pretreatments</w:t>
      </w:r>
    </w:p>
    <w:p w14:paraId="725AA914" w14:textId="24DC3E97" w:rsidR="00A4036D" w:rsidRPr="005470B0" w:rsidRDefault="00686F82" w:rsidP="00A4036D">
      <w:pPr>
        <w:spacing w:before="120" w:line="480" w:lineRule="auto"/>
        <w:rPr>
          <w:rStyle w:val="RSCB02ArticleTextChar"/>
          <w:sz w:val="24"/>
          <w:szCs w:val="24"/>
        </w:rPr>
      </w:pPr>
      <w:r w:rsidRPr="005470B0">
        <w:rPr>
          <w:rStyle w:val="RSCB02ArticleTextChar"/>
          <w:sz w:val="24"/>
          <w:szCs w:val="24"/>
        </w:rPr>
        <w:t>Autohydrolysis</w:t>
      </w:r>
      <w:r w:rsidR="00833B65" w:rsidRPr="005470B0">
        <w:rPr>
          <w:rStyle w:val="RSCB02ArticleTextChar"/>
          <w:sz w:val="24"/>
          <w:szCs w:val="24"/>
        </w:rPr>
        <w:t xml:space="preserve"> </w:t>
      </w:r>
      <w:r w:rsidR="00072AB4" w:rsidRPr="005470B0">
        <w:rPr>
          <w:rStyle w:val="RSCB02ArticleTextChar"/>
          <w:sz w:val="24"/>
          <w:szCs w:val="24"/>
        </w:rPr>
        <w:t>pre</w:t>
      </w:r>
      <w:r w:rsidR="00833B65" w:rsidRPr="005470B0">
        <w:rPr>
          <w:rStyle w:val="RSCB02ArticleTextChar"/>
          <w:sz w:val="24"/>
          <w:szCs w:val="24"/>
        </w:rPr>
        <w:t xml:space="preserve">treatments were </w:t>
      </w:r>
      <w:r w:rsidRPr="005470B0">
        <w:rPr>
          <w:rStyle w:val="RSCB02ArticleTextChar"/>
          <w:sz w:val="24"/>
          <w:szCs w:val="24"/>
        </w:rPr>
        <w:t>performed</w:t>
      </w:r>
      <w:r w:rsidR="00FF3AC8" w:rsidRPr="005470B0">
        <w:rPr>
          <w:rStyle w:val="RSCB02ArticleTextChar"/>
          <w:sz w:val="24"/>
          <w:szCs w:val="24"/>
        </w:rPr>
        <w:t xml:space="preserve"> using</w:t>
      </w:r>
      <w:r w:rsidR="00833B65" w:rsidRPr="005470B0">
        <w:rPr>
          <w:rStyle w:val="RSCB02ArticleTextChar"/>
          <w:sz w:val="24"/>
          <w:szCs w:val="24"/>
        </w:rPr>
        <w:t xml:space="preserve"> a 450 mL </w:t>
      </w:r>
      <w:r w:rsidR="008C68E3" w:rsidRPr="005470B0">
        <w:rPr>
          <w:rStyle w:val="RSCB02ArticleTextChar"/>
          <w:sz w:val="24"/>
          <w:szCs w:val="24"/>
        </w:rPr>
        <w:t>stainless</w:t>
      </w:r>
      <w:r w:rsidR="005B5E60" w:rsidRPr="005470B0">
        <w:rPr>
          <w:rStyle w:val="RSCB02ArticleTextChar"/>
          <w:sz w:val="24"/>
          <w:szCs w:val="24"/>
        </w:rPr>
        <w:t xml:space="preserve"> steel </w:t>
      </w:r>
      <w:r w:rsidR="006C434B" w:rsidRPr="005470B0">
        <w:rPr>
          <w:rStyle w:val="RSCB02ArticleTextChar"/>
          <w:sz w:val="24"/>
          <w:szCs w:val="24"/>
        </w:rPr>
        <w:t xml:space="preserve">Parr </w:t>
      </w:r>
      <w:r w:rsidR="005B5E60" w:rsidRPr="005470B0">
        <w:rPr>
          <w:rStyle w:val="RSCB02ArticleTextChar"/>
          <w:sz w:val="24"/>
          <w:szCs w:val="24"/>
        </w:rPr>
        <w:t>pressure reactor</w:t>
      </w:r>
      <w:r w:rsidR="006C434B" w:rsidRPr="005470B0">
        <w:rPr>
          <w:rStyle w:val="RSCB02ArticleTextChar"/>
          <w:sz w:val="24"/>
          <w:szCs w:val="24"/>
        </w:rPr>
        <w:t>,</w:t>
      </w:r>
      <w:r w:rsidR="00FF3AC8" w:rsidRPr="005470B0">
        <w:rPr>
          <w:rStyle w:val="RSCB02ArticleTextChar"/>
          <w:sz w:val="24"/>
          <w:szCs w:val="24"/>
        </w:rPr>
        <w:t xml:space="preserve"> model 4567</w:t>
      </w:r>
      <w:r w:rsidR="00FF3AC8" w:rsidRPr="005470B0">
        <w:rPr>
          <w:rStyle w:val="RSCB02ArticleTextChar"/>
          <w:sz w:val="24"/>
          <w:szCs w:val="24"/>
          <w:lang w:val="en-US"/>
        </w:rPr>
        <w:t>,</w:t>
      </w:r>
      <w:r w:rsidR="00AB26CE" w:rsidRPr="005470B0">
        <w:rPr>
          <w:rStyle w:val="RSCB02ArticleTextChar"/>
          <w:sz w:val="24"/>
          <w:szCs w:val="24"/>
          <w:lang w:val="en-US"/>
        </w:rPr>
        <w:t xml:space="preserve"> fitted with a </w:t>
      </w:r>
      <w:r w:rsidR="006C434B" w:rsidRPr="005470B0">
        <w:rPr>
          <w:rStyle w:val="RSCB02ArticleTextChar"/>
          <w:sz w:val="24"/>
          <w:szCs w:val="24"/>
          <w:lang w:val="en-US"/>
        </w:rPr>
        <w:t>four-blade turbine impeller. The reactor was</w:t>
      </w:r>
      <w:r w:rsidR="00AB26CE" w:rsidRPr="005470B0">
        <w:rPr>
          <w:rStyle w:val="RSCB02ArticleTextChar"/>
          <w:sz w:val="24"/>
          <w:szCs w:val="24"/>
          <w:lang w:val="en-US"/>
        </w:rPr>
        <w:t xml:space="preserve"> heated by an external mantle and cooled by a</w:t>
      </w:r>
      <w:r w:rsidR="00BE3149" w:rsidRPr="005470B0">
        <w:rPr>
          <w:rStyle w:val="RSCB02ArticleTextChar"/>
          <w:sz w:val="24"/>
          <w:szCs w:val="24"/>
          <w:lang w:val="en-US"/>
        </w:rPr>
        <w:t>n</w:t>
      </w:r>
      <w:r w:rsidR="00AB26CE" w:rsidRPr="005470B0">
        <w:rPr>
          <w:rStyle w:val="RSCB02ArticleTextChar"/>
          <w:sz w:val="24"/>
          <w:szCs w:val="24"/>
          <w:lang w:val="en-US"/>
        </w:rPr>
        <w:t xml:space="preserve"> </w:t>
      </w:r>
      <w:r w:rsidR="00FB7056" w:rsidRPr="005470B0">
        <w:rPr>
          <w:rStyle w:val="RSCB02ArticleTextChar"/>
          <w:sz w:val="24"/>
          <w:szCs w:val="24"/>
        </w:rPr>
        <w:t>internal stainless</w:t>
      </w:r>
      <w:r w:rsidR="00C252D6" w:rsidRPr="005470B0">
        <w:rPr>
          <w:rStyle w:val="RSCB02ArticleTextChar"/>
          <w:sz w:val="24"/>
          <w:szCs w:val="24"/>
        </w:rPr>
        <w:t>-</w:t>
      </w:r>
      <w:r w:rsidR="00FB7056" w:rsidRPr="005470B0">
        <w:rPr>
          <w:rStyle w:val="RSCB02ArticleTextChar"/>
          <w:sz w:val="24"/>
          <w:szCs w:val="24"/>
        </w:rPr>
        <w:t>steel loop</w:t>
      </w:r>
      <w:r w:rsidR="004D7A6B" w:rsidRPr="005470B0">
        <w:rPr>
          <w:rStyle w:val="RSCB02ArticleTextChar"/>
          <w:sz w:val="24"/>
          <w:szCs w:val="24"/>
          <w:lang w:val="en-US"/>
        </w:rPr>
        <w:t xml:space="preserve"> </w:t>
      </w:r>
      <w:r w:rsidR="00FB7056" w:rsidRPr="005470B0">
        <w:rPr>
          <w:rStyle w:val="RSCB02ArticleTextChar"/>
          <w:sz w:val="24"/>
          <w:szCs w:val="24"/>
          <w:lang w:val="en-US"/>
        </w:rPr>
        <w:t xml:space="preserve">using a100 </w:t>
      </w:r>
      <w:proofErr w:type="spellStart"/>
      <w:r w:rsidR="00FB7056" w:rsidRPr="005470B0">
        <w:rPr>
          <w:rStyle w:val="RSCB02ArticleTextChar"/>
          <w:sz w:val="24"/>
          <w:szCs w:val="24"/>
          <w:lang w:val="en-US"/>
        </w:rPr>
        <w:t>cSt</w:t>
      </w:r>
      <w:proofErr w:type="spellEnd"/>
      <w:r w:rsidR="00FB7056" w:rsidRPr="005470B0">
        <w:rPr>
          <w:rStyle w:val="RSCB02ArticleTextChar"/>
          <w:sz w:val="24"/>
          <w:szCs w:val="24"/>
          <w:lang w:val="en-US"/>
        </w:rPr>
        <w:t xml:space="preserve"> </w:t>
      </w:r>
      <w:r w:rsidR="00DA4513" w:rsidRPr="005470B0">
        <w:rPr>
          <w:rStyle w:val="RSCB02ArticleTextChar"/>
          <w:sz w:val="24"/>
          <w:szCs w:val="24"/>
          <w:lang w:val="en-US"/>
        </w:rPr>
        <w:t>silicone fluid oil</w:t>
      </w:r>
      <w:r w:rsidR="00AB26CE" w:rsidRPr="005470B0">
        <w:rPr>
          <w:rStyle w:val="RSCB02ArticleTextChar"/>
          <w:sz w:val="24"/>
          <w:szCs w:val="24"/>
        </w:rPr>
        <w:t xml:space="preserve">. </w:t>
      </w:r>
      <w:r w:rsidR="00716BF0" w:rsidRPr="005470B0">
        <w:rPr>
          <w:rStyle w:val="RSCB02ArticleTextChar"/>
          <w:sz w:val="24"/>
          <w:szCs w:val="24"/>
        </w:rPr>
        <w:t>A</w:t>
      </w:r>
      <w:r w:rsidR="00AB26CE" w:rsidRPr="005470B0">
        <w:rPr>
          <w:rStyle w:val="RSCB02ArticleTextChar"/>
          <w:sz w:val="24"/>
          <w:szCs w:val="24"/>
        </w:rPr>
        <w:t xml:space="preserve"> </w:t>
      </w:r>
      <w:r w:rsidR="00716BF0" w:rsidRPr="005470B0">
        <w:rPr>
          <w:rStyle w:val="RSCB02ArticleTextChar"/>
          <w:sz w:val="24"/>
          <w:szCs w:val="24"/>
        </w:rPr>
        <w:t xml:space="preserve">4848 </w:t>
      </w:r>
      <w:r w:rsidR="00AB26CE" w:rsidRPr="005470B0">
        <w:rPr>
          <w:rStyle w:val="RSCB02ArticleTextChar"/>
          <w:sz w:val="24"/>
          <w:szCs w:val="24"/>
        </w:rPr>
        <w:t xml:space="preserve">Parr PID controller </w:t>
      </w:r>
      <w:r w:rsidR="00716BF0" w:rsidRPr="005470B0">
        <w:rPr>
          <w:rStyle w:val="RSCB02ArticleTextChar"/>
          <w:sz w:val="24"/>
          <w:szCs w:val="24"/>
        </w:rPr>
        <w:t xml:space="preserve">was used to control </w:t>
      </w:r>
      <w:r w:rsidR="00072AB4" w:rsidRPr="005470B0">
        <w:rPr>
          <w:rStyle w:val="RSCB02ArticleTextChar"/>
          <w:sz w:val="24"/>
          <w:szCs w:val="24"/>
        </w:rPr>
        <w:t xml:space="preserve">the </w:t>
      </w:r>
      <w:r w:rsidR="00716BF0" w:rsidRPr="005470B0">
        <w:rPr>
          <w:rStyle w:val="RSCB02ArticleTextChar"/>
          <w:sz w:val="24"/>
          <w:szCs w:val="24"/>
        </w:rPr>
        <w:t>temperature</w:t>
      </w:r>
      <w:r w:rsidR="00EA4CD5" w:rsidRPr="005470B0">
        <w:rPr>
          <w:rStyle w:val="RSCB02ArticleTextChar"/>
          <w:sz w:val="24"/>
          <w:szCs w:val="24"/>
        </w:rPr>
        <w:t xml:space="preserve">. </w:t>
      </w:r>
      <w:r w:rsidR="00EA4CD5" w:rsidRPr="005470B0">
        <w:rPr>
          <w:rStyle w:val="RSCB02ArticleTextChar"/>
          <w:i/>
          <w:sz w:val="24"/>
          <w:szCs w:val="24"/>
        </w:rPr>
        <w:t>Pinus radiata</w:t>
      </w:r>
      <w:r w:rsidR="00AB26CE" w:rsidRPr="005470B0">
        <w:rPr>
          <w:rStyle w:val="RSCB02ArticleTextChar"/>
          <w:sz w:val="24"/>
          <w:szCs w:val="24"/>
        </w:rPr>
        <w:t xml:space="preserve"> </w:t>
      </w:r>
      <w:r w:rsidR="00833B65" w:rsidRPr="005470B0">
        <w:rPr>
          <w:rStyle w:val="RSCB02ArticleTextChar"/>
          <w:sz w:val="24"/>
          <w:szCs w:val="24"/>
        </w:rPr>
        <w:t xml:space="preserve">wood sawdust </w:t>
      </w:r>
      <w:r w:rsidR="005B5E60" w:rsidRPr="005470B0">
        <w:rPr>
          <w:rStyle w:val="RSCB02ArticleTextChar"/>
          <w:sz w:val="24"/>
          <w:szCs w:val="24"/>
        </w:rPr>
        <w:t xml:space="preserve">was </w:t>
      </w:r>
      <w:r w:rsidR="00EA4CD5" w:rsidRPr="005470B0">
        <w:rPr>
          <w:rStyle w:val="RSCB02ArticleTextChar"/>
          <w:sz w:val="24"/>
          <w:szCs w:val="24"/>
        </w:rPr>
        <w:t xml:space="preserve">mixed with </w:t>
      </w:r>
      <w:r w:rsidR="005B5E60" w:rsidRPr="005470B0">
        <w:rPr>
          <w:rStyle w:val="RSCB02ArticleTextChar"/>
          <w:sz w:val="24"/>
          <w:szCs w:val="24"/>
        </w:rPr>
        <w:t xml:space="preserve">deionized water </w:t>
      </w:r>
      <w:r w:rsidR="00EA4CD5" w:rsidRPr="005470B0">
        <w:rPr>
          <w:rStyle w:val="RSCB02ArticleTextChar"/>
          <w:sz w:val="24"/>
          <w:szCs w:val="24"/>
        </w:rPr>
        <w:t>in</w:t>
      </w:r>
      <w:r w:rsidR="005B5E60" w:rsidRPr="005470B0">
        <w:rPr>
          <w:rStyle w:val="RSCB02ArticleTextChar"/>
          <w:sz w:val="24"/>
          <w:szCs w:val="24"/>
        </w:rPr>
        <w:t xml:space="preserve"> a liquid-to-</w:t>
      </w:r>
      <w:r w:rsidR="00EA4CD5" w:rsidRPr="005470B0">
        <w:rPr>
          <w:rStyle w:val="RSCB02ArticleTextChar"/>
          <w:sz w:val="24"/>
          <w:szCs w:val="24"/>
        </w:rPr>
        <w:t xml:space="preserve">solid ratio of 10:1 (g water: g dry biomass). </w:t>
      </w:r>
      <w:r w:rsidR="00C252D6" w:rsidRPr="005470B0">
        <w:rPr>
          <w:rStyle w:val="RSCB02ArticleTextChar"/>
          <w:sz w:val="24"/>
          <w:szCs w:val="24"/>
        </w:rPr>
        <w:t xml:space="preserve">Three </w:t>
      </w:r>
      <w:r w:rsidR="009220DE" w:rsidRPr="005470B0">
        <w:rPr>
          <w:rStyle w:val="RSCB02ArticleTextChar"/>
          <w:sz w:val="24"/>
          <w:szCs w:val="24"/>
        </w:rPr>
        <w:t>different conditions were used for autohydrolysis pretreatment. Mild</w:t>
      </w:r>
      <w:r w:rsidR="00C252D6" w:rsidRPr="005470B0">
        <w:rPr>
          <w:rStyle w:val="RSCB02ArticleTextChar"/>
          <w:sz w:val="24"/>
          <w:szCs w:val="24"/>
        </w:rPr>
        <w:t>, intermediate,</w:t>
      </w:r>
      <w:r w:rsidR="009220DE" w:rsidRPr="005470B0">
        <w:rPr>
          <w:rStyle w:val="RSCB02ArticleTextChar"/>
          <w:sz w:val="24"/>
          <w:szCs w:val="24"/>
        </w:rPr>
        <w:t xml:space="preserve"> </w:t>
      </w:r>
      <w:r w:rsidR="004D7A6B" w:rsidRPr="005470B0">
        <w:rPr>
          <w:rStyle w:val="RSCB02ArticleTextChar"/>
          <w:sz w:val="24"/>
          <w:szCs w:val="24"/>
        </w:rPr>
        <w:t xml:space="preserve">and severe </w:t>
      </w:r>
      <w:r w:rsidR="009220DE" w:rsidRPr="005470B0">
        <w:rPr>
          <w:rStyle w:val="RSCB02ArticleTextChar"/>
          <w:sz w:val="24"/>
          <w:szCs w:val="24"/>
        </w:rPr>
        <w:t xml:space="preserve">autohydrolysis </w:t>
      </w:r>
      <w:r w:rsidR="004D7A6B" w:rsidRPr="005470B0">
        <w:rPr>
          <w:rStyle w:val="RSCB02ArticleTextChar"/>
          <w:sz w:val="24"/>
          <w:szCs w:val="24"/>
        </w:rPr>
        <w:t xml:space="preserve">were </w:t>
      </w:r>
      <w:r w:rsidRPr="005470B0">
        <w:rPr>
          <w:rStyle w:val="RSCB02ArticleTextChar"/>
          <w:sz w:val="24"/>
          <w:szCs w:val="24"/>
        </w:rPr>
        <w:t>carried out</w:t>
      </w:r>
      <w:r w:rsidR="009220DE" w:rsidRPr="005470B0">
        <w:rPr>
          <w:rStyle w:val="RSCB02ArticleTextChar"/>
          <w:sz w:val="24"/>
          <w:szCs w:val="24"/>
        </w:rPr>
        <w:t xml:space="preserve"> for 30 minutes </w:t>
      </w:r>
      <w:r w:rsidR="00B20CFB" w:rsidRPr="005470B0">
        <w:rPr>
          <w:rStyle w:val="RSCB02ArticleTextChar"/>
          <w:sz w:val="24"/>
          <w:szCs w:val="24"/>
        </w:rPr>
        <w:t>at 150 °C</w:t>
      </w:r>
      <w:r w:rsidR="004D7A6B" w:rsidRPr="005470B0">
        <w:rPr>
          <w:rStyle w:val="RSCB02ArticleTextChar"/>
          <w:sz w:val="24"/>
          <w:szCs w:val="24"/>
        </w:rPr>
        <w:t xml:space="preserve">, </w:t>
      </w:r>
      <w:r w:rsidR="00B10C94" w:rsidRPr="005470B0">
        <w:rPr>
          <w:rStyle w:val="RSCB02ArticleTextChar"/>
          <w:sz w:val="24"/>
          <w:szCs w:val="24"/>
        </w:rPr>
        <w:t xml:space="preserve">for </w:t>
      </w:r>
      <w:r w:rsidR="00C252D6" w:rsidRPr="005470B0">
        <w:rPr>
          <w:rStyle w:val="RSCB02ArticleTextChar"/>
          <w:sz w:val="24"/>
          <w:szCs w:val="24"/>
        </w:rPr>
        <w:t>60 minutes at 175 </w:t>
      </w:r>
      <w:r w:rsidR="00C252D6" w:rsidRPr="005470B0">
        <w:rPr>
          <w:rStyle w:val="RSCB02ArticleTextChar"/>
          <w:rFonts w:ascii="Cambria Math" w:hAnsi="Cambria Math" w:cs="Cambria Math"/>
          <w:sz w:val="24"/>
          <w:szCs w:val="24"/>
        </w:rPr>
        <w:t>℃</w:t>
      </w:r>
      <w:r w:rsidR="00B10C94" w:rsidRPr="005470B0">
        <w:rPr>
          <w:rStyle w:val="RSCB02ArticleTextChar"/>
          <w:rFonts w:ascii="Cambria Math" w:hAnsi="Cambria Math" w:cs="Cambria Math"/>
          <w:sz w:val="24"/>
          <w:szCs w:val="24"/>
        </w:rPr>
        <w:t xml:space="preserve">, </w:t>
      </w:r>
      <w:r w:rsidR="004D7A6B" w:rsidRPr="005470B0">
        <w:rPr>
          <w:rStyle w:val="RSCB02ArticleTextChar"/>
          <w:sz w:val="24"/>
          <w:szCs w:val="24"/>
        </w:rPr>
        <w:t xml:space="preserve">and </w:t>
      </w:r>
      <w:r w:rsidRPr="005470B0">
        <w:rPr>
          <w:rStyle w:val="RSCB02ArticleTextChar"/>
          <w:sz w:val="24"/>
          <w:szCs w:val="24"/>
        </w:rPr>
        <w:t xml:space="preserve">for 90 minutes at </w:t>
      </w:r>
      <w:r w:rsidR="00B20CFB" w:rsidRPr="005470B0">
        <w:rPr>
          <w:rStyle w:val="RSCB02ArticleTextChar"/>
          <w:sz w:val="24"/>
          <w:szCs w:val="24"/>
        </w:rPr>
        <w:t>200 °C</w:t>
      </w:r>
      <w:r w:rsidR="00770BF4" w:rsidRPr="005470B0">
        <w:rPr>
          <w:rStyle w:val="RSCB02ArticleTextChar"/>
          <w:sz w:val="24"/>
          <w:szCs w:val="24"/>
        </w:rPr>
        <w:t>, respectively</w:t>
      </w:r>
      <w:r w:rsidR="009220DE" w:rsidRPr="005470B0">
        <w:rPr>
          <w:rStyle w:val="RSCB02ArticleTextChar"/>
          <w:sz w:val="24"/>
          <w:szCs w:val="24"/>
        </w:rPr>
        <w:t xml:space="preserve">. </w:t>
      </w:r>
    </w:p>
    <w:p w14:paraId="7FBE5EFE" w14:textId="4952840C" w:rsidR="00EC03D9" w:rsidRPr="005470B0" w:rsidRDefault="00A4036D" w:rsidP="00BA6A71">
      <w:pPr>
        <w:spacing w:before="120" w:line="480" w:lineRule="auto"/>
        <w:rPr>
          <w:rStyle w:val="RSCB02ArticleTextChar"/>
          <w:sz w:val="24"/>
          <w:szCs w:val="24"/>
        </w:rPr>
      </w:pPr>
      <w:r w:rsidRPr="005470B0">
        <w:rPr>
          <w:rStyle w:val="RSCB02ArticleTextChar"/>
          <w:sz w:val="24"/>
          <w:szCs w:val="24"/>
        </w:rPr>
        <w:t xml:space="preserve">A 4 % </w:t>
      </w:r>
      <w:r w:rsidR="00FA75F7" w:rsidRPr="005470B0">
        <w:rPr>
          <w:rStyle w:val="RSCB02ArticleTextChar"/>
          <w:sz w:val="24"/>
          <w:szCs w:val="24"/>
        </w:rPr>
        <w:t>(</w:t>
      </w:r>
      <w:r w:rsidRPr="005470B0">
        <w:rPr>
          <w:rStyle w:val="RSCB02ArticleTextChar"/>
          <w:sz w:val="24"/>
          <w:szCs w:val="24"/>
        </w:rPr>
        <w:t>w/w</w:t>
      </w:r>
      <w:r w:rsidR="00FA75F7" w:rsidRPr="005470B0">
        <w:rPr>
          <w:rStyle w:val="RSCB02ArticleTextChar"/>
          <w:sz w:val="24"/>
          <w:szCs w:val="24"/>
        </w:rPr>
        <w:t>)</w:t>
      </w:r>
      <w:r w:rsidRPr="005470B0">
        <w:rPr>
          <w:rStyle w:val="RSCB02ArticleTextChar"/>
          <w:sz w:val="24"/>
          <w:szCs w:val="24"/>
        </w:rPr>
        <w:t xml:space="preserve"> mixtures of </w:t>
      </w:r>
      <w:proofErr w:type="spellStart"/>
      <w:r w:rsidRPr="005470B0">
        <w:rPr>
          <w:rStyle w:val="RSCB02ArticleTextChar"/>
          <w:sz w:val="24"/>
          <w:szCs w:val="24"/>
        </w:rPr>
        <w:t>a</w:t>
      </w:r>
      <w:r w:rsidR="00936049" w:rsidRPr="005470B0">
        <w:rPr>
          <w:rStyle w:val="RSCB02ArticleTextChar"/>
          <w:sz w:val="24"/>
          <w:szCs w:val="24"/>
        </w:rPr>
        <w:t>utohydrolyzed</w:t>
      </w:r>
      <w:proofErr w:type="spellEnd"/>
      <w:r w:rsidR="00936049" w:rsidRPr="005470B0">
        <w:rPr>
          <w:rStyle w:val="RSCB02ArticleTextChar"/>
          <w:i/>
          <w:sz w:val="24"/>
          <w:szCs w:val="24"/>
        </w:rPr>
        <w:t xml:space="preserve"> </w:t>
      </w:r>
      <w:r w:rsidR="009846F6" w:rsidRPr="005470B0">
        <w:rPr>
          <w:rStyle w:val="RSCB02ArticleTextChar"/>
          <w:i/>
          <w:sz w:val="24"/>
          <w:szCs w:val="24"/>
        </w:rPr>
        <w:t>Pinus radiata</w:t>
      </w:r>
      <w:r w:rsidR="009846F6" w:rsidRPr="005470B0">
        <w:rPr>
          <w:rStyle w:val="RSCB02ArticleTextChar"/>
          <w:sz w:val="24"/>
          <w:szCs w:val="24"/>
        </w:rPr>
        <w:t xml:space="preserve"> </w:t>
      </w:r>
      <w:r w:rsidRPr="005470B0">
        <w:rPr>
          <w:rStyle w:val="RSCB02ArticleTextChar"/>
          <w:sz w:val="24"/>
          <w:szCs w:val="24"/>
        </w:rPr>
        <w:t>(particle size</w:t>
      </w:r>
      <w:r w:rsidR="009846F6" w:rsidRPr="005470B0">
        <w:rPr>
          <w:rStyle w:val="RSCB02ArticleTextChar"/>
          <w:sz w:val="24"/>
          <w:szCs w:val="24"/>
        </w:rPr>
        <w:t xml:space="preserve"> &lt; 150 µm</w:t>
      </w:r>
      <w:r w:rsidRPr="005470B0">
        <w:rPr>
          <w:rStyle w:val="RSCB02ArticleTextChar"/>
          <w:sz w:val="24"/>
          <w:szCs w:val="24"/>
        </w:rPr>
        <w:t>) and</w:t>
      </w:r>
      <w:r w:rsidR="00EC03D9" w:rsidRPr="005470B0">
        <w:rPr>
          <w:rStyle w:val="RSCB02ArticleTextChar"/>
          <w:sz w:val="24"/>
          <w:szCs w:val="24"/>
        </w:rPr>
        <w:t xml:space="preserve"> [</w:t>
      </w:r>
      <w:r w:rsidR="00936049" w:rsidRPr="005470B0">
        <w:rPr>
          <w:rStyle w:val="RSCB02ArticleTextChar"/>
          <w:sz w:val="24"/>
          <w:szCs w:val="24"/>
        </w:rPr>
        <w:t>Emim</w:t>
      </w:r>
      <w:r w:rsidR="00EC03D9" w:rsidRPr="005470B0">
        <w:rPr>
          <w:rStyle w:val="RSCB02ArticleTextChar"/>
          <w:sz w:val="24"/>
          <w:szCs w:val="24"/>
        </w:rPr>
        <w:t>][</w:t>
      </w:r>
      <w:r w:rsidR="00936049" w:rsidRPr="005470B0">
        <w:rPr>
          <w:rStyle w:val="RSCB02ArticleTextChar"/>
          <w:sz w:val="24"/>
          <w:szCs w:val="24"/>
        </w:rPr>
        <w:t>OAc</w:t>
      </w:r>
      <w:r w:rsidR="00EC03D9" w:rsidRPr="005470B0">
        <w:rPr>
          <w:rStyle w:val="RSCB02ArticleTextChar"/>
          <w:sz w:val="24"/>
          <w:szCs w:val="24"/>
        </w:rPr>
        <w:t>]</w:t>
      </w:r>
      <w:r w:rsidRPr="005470B0">
        <w:rPr>
          <w:rStyle w:val="RSCB02ArticleTextChar"/>
          <w:sz w:val="24"/>
          <w:szCs w:val="24"/>
        </w:rPr>
        <w:t xml:space="preserve"> were introduced in </w:t>
      </w:r>
      <w:r w:rsidR="00C252D6" w:rsidRPr="005470B0">
        <w:rPr>
          <w:rStyle w:val="RSCB02ArticleTextChar"/>
          <w:sz w:val="24"/>
          <w:szCs w:val="24"/>
        </w:rPr>
        <w:t>T</w:t>
      </w:r>
      <w:r w:rsidRPr="005470B0">
        <w:rPr>
          <w:rStyle w:val="RSCB02ArticleTextChar"/>
          <w:sz w:val="24"/>
          <w:szCs w:val="24"/>
        </w:rPr>
        <w:t>eflon vials of a Berghof SpeedWave Four microwave oven</w:t>
      </w:r>
      <w:r w:rsidR="00EC03D9" w:rsidRPr="005470B0">
        <w:rPr>
          <w:rStyle w:val="RSCB02ArticleTextChar"/>
          <w:sz w:val="24"/>
          <w:szCs w:val="24"/>
        </w:rPr>
        <w:t xml:space="preserve"> in a two-step</w:t>
      </w:r>
      <w:r w:rsidR="00D926AF" w:rsidRPr="005470B0">
        <w:rPr>
          <w:rStyle w:val="RSCB02ArticleTextChar"/>
          <w:sz w:val="24"/>
          <w:szCs w:val="24"/>
        </w:rPr>
        <w:t>s</w:t>
      </w:r>
      <w:r w:rsidR="00EC03D9" w:rsidRPr="005470B0">
        <w:rPr>
          <w:rStyle w:val="RSCB02ArticleTextChar"/>
          <w:sz w:val="24"/>
          <w:szCs w:val="24"/>
        </w:rPr>
        <w:t xml:space="preserve"> programme</w:t>
      </w:r>
      <w:r w:rsidR="000D7042" w:rsidRPr="005470B0">
        <w:rPr>
          <w:rStyle w:val="RSCB02ArticleTextChar"/>
          <w:sz w:val="24"/>
          <w:szCs w:val="24"/>
        </w:rPr>
        <w:t xml:space="preserve"> up to the operation temperature, </w:t>
      </w:r>
      <w:r w:rsidR="00C252D6" w:rsidRPr="005470B0">
        <w:rPr>
          <w:rStyle w:val="RSCB02ArticleTextChar"/>
          <w:sz w:val="24"/>
          <w:szCs w:val="24"/>
        </w:rPr>
        <w:t>for</w:t>
      </w:r>
      <w:r w:rsidR="000D7042" w:rsidRPr="005470B0">
        <w:rPr>
          <w:rStyle w:val="RSCB02ArticleTextChar"/>
          <w:sz w:val="24"/>
          <w:szCs w:val="24"/>
        </w:rPr>
        <w:t xml:space="preserve"> a total time of 20+30 min (total time=50</w:t>
      </w:r>
      <w:r w:rsidR="000D7042" w:rsidRPr="005470B0">
        <w:t xml:space="preserve"> min) </w:t>
      </w:r>
      <w:r w:rsidR="008C68E3" w:rsidRPr="005470B0">
        <w:rPr>
          <w:rStyle w:val="RSCB02ArticleTextChar"/>
          <w:sz w:val="24"/>
          <w:szCs w:val="24"/>
        </w:rPr>
        <w:fldChar w:fldCharType="begin"/>
      </w:r>
      <w:r w:rsidR="00393DBF" w:rsidRPr="005470B0">
        <w:rPr>
          <w:rStyle w:val="RSCB02ArticleTextChar"/>
          <w:sz w:val="24"/>
          <w:szCs w:val="24"/>
        </w:rPr>
        <w:instrText xml:space="preserve"> ADDIN EN.CITE &lt;EndNote&gt;&lt;Cite&gt;&lt;Author&gt;Casas&lt;/Author&gt;&lt;Year&gt;2013&lt;/Year&gt;&lt;RecNum&gt;443&lt;/RecNum&gt;&lt;DisplayText&gt;(Casas et al., 2013)&lt;/DisplayText&gt;&lt;record&gt;&lt;rec-number&gt;443&lt;/rec-number&gt;&lt;foreign-keys&gt;&lt;key app="EN" db-id="02xrexae9xwazqewwzbvptf2r5fsap0f20rf" timestamp="1550313500" guid="70a0b537-ff51-4fa9-9842-67f77b0046bc"&gt;443&lt;/key&gt;&lt;key app="ENWeb" db-id=""&gt;0&lt;/key&gt;&lt;/foreign-keys&gt;&lt;ref-type name="Journal Article"&gt;17&lt;/ref-type&gt;&lt;contributors&gt;&lt;authors&gt;&lt;author&gt;Casas, A.&lt;/author&gt;&lt;author&gt;Alonso, M. V.&lt;/author&gt;&lt;author&gt;Oliet, M.&lt;/author&gt;&lt;author&gt;Santos, T. M.&lt;/author&gt;&lt;author&gt;Rodriguez, F.&lt;/author&gt;&lt;/authors&gt;&lt;/contributors&gt;&lt;titles&gt;&lt;title&gt;Characterization of cellulose regenerated from solutions of pine and eucalyptus woods in 1-allyl-3-methilimidazolium chloride&lt;/title&gt;&lt;secondary-title&gt;Carbohydr. Polym.&lt;/secondary-title&gt;&lt;/titles&gt;&lt;periodical&gt;&lt;full-title&gt;Carbohydr. Polym.&lt;/full-title&gt;&lt;/periodical&gt;&lt;pages&gt;1946-1952&lt;/pages&gt;&lt;volume&gt;92&lt;/volume&gt;&lt;number&gt;2&lt;/number&gt;&lt;keywords&gt;&lt;keyword&gt;AmimCl&lt;/keyword&gt;&lt;keyword&gt;Cellulose&lt;/keyword&gt;&lt;keyword&gt;Ionic liquid&lt;/keyword&gt;&lt;keyword&gt;Microwave oven&lt;/keyword&gt;&lt;keyword&gt;Wood dissolution&lt;/keyword&gt;&lt;/keywords&gt;&lt;dates&gt;&lt;year&gt;2013&lt;/year&gt;&lt;pub-dates&gt;&lt;date&gt;2/15/&lt;/date&gt;&lt;/pub-dates&gt;&lt;/dates&gt;&lt;isbn&gt;0144-8617&lt;/isbn&gt;&lt;urls&gt;&lt;related-urls&gt;&lt;url&gt;http://www.sciencedirect.com/science/article/pii/S0144861712011721&lt;/url&gt;&lt;/related-urls&gt;&lt;/urls&gt;&lt;electronic-resource-num&gt;http://dx.doi.org/10.1016/j.carbpol.2012.11.057&lt;/electronic-resource-num&gt;&lt;/record&gt;&lt;/Cite&gt;&lt;/EndNote&gt;</w:instrText>
      </w:r>
      <w:r w:rsidR="008C68E3" w:rsidRPr="005470B0">
        <w:rPr>
          <w:rStyle w:val="RSCB02ArticleTextChar"/>
          <w:sz w:val="24"/>
          <w:szCs w:val="24"/>
        </w:rPr>
        <w:fldChar w:fldCharType="separate"/>
      </w:r>
      <w:r w:rsidR="008D1A95" w:rsidRPr="005470B0">
        <w:rPr>
          <w:rStyle w:val="RSCB02ArticleTextChar"/>
          <w:noProof/>
          <w:sz w:val="24"/>
          <w:szCs w:val="24"/>
        </w:rPr>
        <w:t>(Casas et al., 2013)</w:t>
      </w:r>
      <w:r w:rsidR="008C68E3" w:rsidRPr="005470B0">
        <w:rPr>
          <w:rStyle w:val="RSCB02ArticleTextChar"/>
          <w:sz w:val="24"/>
          <w:szCs w:val="24"/>
        </w:rPr>
        <w:fldChar w:fldCharType="end"/>
      </w:r>
      <w:r w:rsidR="000D7042" w:rsidRPr="005470B0">
        <w:rPr>
          <w:rStyle w:val="RSCB02ArticleTextChar"/>
          <w:sz w:val="24"/>
          <w:szCs w:val="24"/>
        </w:rPr>
        <w:t xml:space="preserve">. </w:t>
      </w:r>
      <w:r w:rsidR="00FD46BA" w:rsidRPr="005470B0">
        <w:rPr>
          <w:rStyle w:val="RSCB02ArticleTextChar"/>
          <w:sz w:val="24"/>
          <w:szCs w:val="24"/>
        </w:rPr>
        <w:t xml:space="preserve">Operation </w:t>
      </w:r>
      <w:r w:rsidR="00FD46BA" w:rsidRPr="005470B0">
        <w:rPr>
          <w:rStyle w:val="RSCB02ArticleTextChar"/>
          <w:sz w:val="24"/>
          <w:szCs w:val="24"/>
        </w:rPr>
        <w:lastRenderedPageBreak/>
        <w:t xml:space="preserve">temperatures </w:t>
      </w:r>
      <w:r w:rsidR="00D926AF" w:rsidRPr="005470B0">
        <w:rPr>
          <w:rStyle w:val="RSCB02ArticleTextChar"/>
          <w:sz w:val="24"/>
          <w:szCs w:val="24"/>
        </w:rPr>
        <w:t>were</w:t>
      </w:r>
      <w:r w:rsidR="00FD46BA" w:rsidRPr="005470B0">
        <w:rPr>
          <w:rStyle w:val="RSCB02ArticleTextChar"/>
          <w:sz w:val="24"/>
          <w:szCs w:val="24"/>
        </w:rPr>
        <w:t xml:space="preserve"> </w:t>
      </w:r>
      <w:r w:rsidR="00D926AF" w:rsidRPr="005470B0">
        <w:rPr>
          <w:rStyle w:val="RSCB02ArticleTextChar"/>
          <w:sz w:val="24"/>
          <w:szCs w:val="24"/>
        </w:rPr>
        <w:t>50, 80, 120</w:t>
      </w:r>
      <w:r w:rsidR="00401D10" w:rsidRPr="005470B0">
        <w:rPr>
          <w:rStyle w:val="RSCB02ArticleTextChar"/>
          <w:sz w:val="24"/>
          <w:szCs w:val="24"/>
        </w:rPr>
        <w:t>,</w:t>
      </w:r>
      <w:r w:rsidR="00D926AF" w:rsidRPr="005470B0">
        <w:rPr>
          <w:rStyle w:val="RSCB02ArticleTextChar"/>
          <w:sz w:val="24"/>
          <w:szCs w:val="24"/>
        </w:rPr>
        <w:t xml:space="preserve"> and 150 °C</w:t>
      </w:r>
      <w:r w:rsidR="00FD46BA" w:rsidRPr="005470B0">
        <w:rPr>
          <w:rStyle w:val="RSCB02ArticleTextChar"/>
          <w:sz w:val="24"/>
          <w:szCs w:val="24"/>
        </w:rPr>
        <w:t>.</w:t>
      </w:r>
      <w:r w:rsidR="001C53AB" w:rsidRPr="005470B0">
        <w:rPr>
          <w:rStyle w:val="RSCB02ArticleTextChar"/>
          <w:sz w:val="24"/>
          <w:szCs w:val="24"/>
        </w:rPr>
        <w:t xml:space="preserve"> Consequently, deionized water was added to precipitate</w:t>
      </w:r>
      <w:r w:rsidR="0086712A" w:rsidRPr="005470B0">
        <w:rPr>
          <w:rStyle w:val="RSCB02ArticleTextChar"/>
          <w:sz w:val="24"/>
          <w:szCs w:val="24"/>
        </w:rPr>
        <w:t xml:space="preserve"> the pretreated wood</w:t>
      </w:r>
      <w:r w:rsidR="00B10C94" w:rsidRPr="005470B0">
        <w:rPr>
          <w:rStyle w:val="RSCB02ArticleTextChar"/>
          <w:sz w:val="24"/>
          <w:szCs w:val="24"/>
        </w:rPr>
        <w:t xml:space="preserve"> without separating solid and liquid</w:t>
      </w:r>
      <w:r w:rsidR="0086712A" w:rsidRPr="005470B0">
        <w:rPr>
          <w:rStyle w:val="RSCB02ArticleTextChar"/>
          <w:sz w:val="24"/>
          <w:szCs w:val="24"/>
        </w:rPr>
        <w:t>.</w:t>
      </w:r>
      <w:r w:rsidR="001C53AB" w:rsidRPr="005470B0">
        <w:rPr>
          <w:rStyle w:val="RSCB02ArticleTextChar"/>
          <w:sz w:val="24"/>
          <w:szCs w:val="24"/>
        </w:rPr>
        <w:t xml:space="preserve"> </w:t>
      </w:r>
      <w:r w:rsidR="0086712A" w:rsidRPr="005470B0">
        <w:rPr>
          <w:rStyle w:val="RSCB02ArticleTextChar"/>
          <w:sz w:val="24"/>
          <w:szCs w:val="24"/>
        </w:rPr>
        <w:t xml:space="preserve">To </w:t>
      </w:r>
      <w:r w:rsidR="00C06887" w:rsidRPr="005470B0">
        <w:rPr>
          <w:rStyle w:val="RSCB02ArticleTextChar"/>
          <w:sz w:val="24"/>
          <w:szCs w:val="24"/>
        </w:rPr>
        <w:t>determine the minimum</w:t>
      </w:r>
      <w:r w:rsidR="0086712A" w:rsidRPr="005470B0">
        <w:rPr>
          <w:rStyle w:val="RSCB02ArticleTextChar"/>
          <w:sz w:val="24"/>
          <w:szCs w:val="24"/>
        </w:rPr>
        <w:t xml:space="preserve"> </w:t>
      </w:r>
      <w:r w:rsidR="00C06887" w:rsidRPr="005470B0">
        <w:rPr>
          <w:rStyle w:val="RSCB02ArticleTextChar"/>
          <w:sz w:val="24"/>
          <w:szCs w:val="24"/>
        </w:rPr>
        <w:t>water washing</w:t>
      </w:r>
      <w:r w:rsidR="0086712A" w:rsidRPr="005470B0">
        <w:rPr>
          <w:rStyle w:val="RSCB02ArticleTextChar"/>
          <w:sz w:val="24"/>
          <w:szCs w:val="24"/>
        </w:rPr>
        <w:t xml:space="preserve"> consumption</w:t>
      </w:r>
      <w:r w:rsidR="00C06887" w:rsidRPr="005470B0">
        <w:rPr>
          <w:rStyle w:val="RSCB02ArticleTextChar"/>
          <w:sz w:val="24"/>
          <w:szCs w:val="24"/>
        </w:rPr>
        <w:t xml:space="preserve"> required</w:t>
      </w:r>
      <w:r w:rsidR="0086712A" w:rsidRPr="005470B0">
        <w:rPr>
          <w:rStyle w:val="RSCB02ArticleTextChar"/>
          <w:sz w:val="24"/>
          <w:szCs w:val="24"/>
        </w:rPr>
        <w:t xml:space="preserve">, treated samples were washed 5 times with 70 mL of deionized water, separating every fraction for analysis </w:t>
      </w:r>
      <w:r w:rsidR="001C53AB" w:rsidRPr="005470B0">
        <w:rPr>
          <w:rStyle w:val="RSCB02ArticleTextChar"/>
          <w:sz w:val="24"/>
          <w:szCs w:val="24"/>
        </w:rPr>
        <w:fldChar w:fldCharType="begin"/>
      </w:r>
      <w:r w:rsidR="00393DBF" w:rsidRPr="005470B0">
        <w:rPr>
          <w:rStyle w:val="RSCB02ArticleTextChar"/>
          <w:sz w:val="24"/>
          <w:szCs w:val="24"/>
        </w:rPr>
        <w:instrText xml:space="preserve"> ADDIN EN.CITE &lt;EndNote&gt;&lt;Cite&gt;&lt;Author&gt;Rigual&lt;/Author&gt;&lt;Year&gt;2018&lt;/Year&gt;&lt;RecNum&gt;1237&lt;/RecNum&gt;&lt;DisplayText&gt;(Rigual et al., 2018a)&lt;/DisplayText&gt;&lt;record&gt;&lt;rec-number&gt;1237&lt;/rec-number&gt;&lt;foreign-keys&gt;&lt;key app="EN" db-id="02xrexae9xwazqewwzbvptf2r5fsap0f20rf" timestamp="1550314458" guid="375b4b07-9f2a-4b6f-a5db-6a5f347fc72c"&gt;1237&lt;/key&gt;&lt;key app="ENWeb" db-id=""&gt;0&lt;/key&gt;&lt;/foreign-keys&gt;&lt;ref-type name="Journal Article"&gt;17&lt;/ref-type&gt;&lt;contributors&gt;&lt;authors&gt;&lt;author&gt;Rigual, Victoria&lt;/author&gt;&lt;author&gt;Santos, Tamara M&lt;/author&gt;&lt;author&gt;Domínguez, Juan Carlos&lt;/author&gt;&lt;author&gt;Alonso, M Virginia&lt;/author&gt;&lt;author&gt;Oliet, Mercedes&lt;/author&gt;&lt;author&gt;Rodriguez, Francisco&lt;/author&gt;&lt;/authors&gt;&lt;/contributors&gt;&lt;titles&gt;&lt;title&gt;Combining autohydrolysis and ionic liquid microwave treatment to enhance enzymatic hydrolysis of Eucalyptus globulus wood&lt;/title&gt;&lt;secondary-title&gt;Bioresource technology&lt;/secondary-title&gt;&lt;/titles&gt;&lt;periodical&gt;&lt;full-title&gt;Bioresource Technology&lt;/full-title&gt;&lt;/periodical&gt;&lt;pages&gt;197-203&lt;/pages&gt;&lt;volume&gt;251&lt;/volume&gt;&lt;dates&gt;&lt;year&gt;2018&lt;/year&gt;&lt;/dates&gt;&lt;isbn&gt;0960-8524&lt;/isbn&gt;&lt;urls&gt;&lt;/urls&gt;&lt;/record&gt;&lt;/Cite&gt;&lt;/EndNote&gt;</w:instrText>
      </w:r>
      <w:r w:rsidR="001C53AB" w:rsidRPr="005470B0">
        <w:rPr>
          <w:rStyle w:val="RSCB02ArticleTextChar"/>
          <w:sz w:val="24"/>
          <w:szCs w:val="24"/>
        </w:rPr>
        <w:fldChar w:fldCharType="separate"/>
      </w:r>
      <w:r w:rsidR="00393DBF" w:rsidRPr="005470B0">
        <w:rPr>
          <w:rStyle w:val="RSCB02ArticleTextChar"/>
          <w:noProof/>
          <w:sz w:val="24"/>
          <w:szCs w:val="24"/>
        </w:rPr>
        <w:t>(Rigual et al., 2018a)</w:t>
      </w:r>
      <w:r w:rsidR="001C53AB" w:rsidRPr="005470B0">
        <w:rPr>
          <w:rStyle w:val="RSCB02ArticleTextChar"/>
          <w:sz w:val="24"/>
          <w:szCs w:val="24"/>
        </w:rPr>
        <w:fldChar w:fldCharType="end"/>
      </w:r>
      <w:r w:rsidR="001C53AB" w:rsidRPr="005470B0">
        <w:rPr>
          <w:rStyle w:val="RSCB02ArticleTextChar"/>
          <w:sz w:val="24"/>
          <w:szCs w:val="24"/>
        </w:rPr>
        <w:t>.</w:t>
      </w:r>
      <w:r w:rsidR="0086712A" w:rsidRPr="005470B0">
        <w:rPr>
          <w:rStyle w:val="RSCB02ArticleTextChar"/>
          <w:sz w:val="24"/>
          <w:szCs w:val="24"/>
        </w:rPr>
        <w:t xml:space="preserve"> Recovered treated samples were stored at 40 °C.</w:t>
      </w:r>
    </w:p>
    <w:p w14:paraId="33396B24" w14:textId="49A9FAFA" w:rsidR="005B7271" w:rsidRPr="005470B0" w:rsidRDefault="005B7271" w:rsidP="00BA6A71">
      <w:pPr>
        <w:spacing w:before="120" w:line="480" w:lineRule="auto"/>
        <w:rPr>
          <w:rStyle w:val="RSCB02ArticleTextChar"/>
          <w:sz w:val="24"/>
          <w:szCs w:val="24"/>
        </w:rPr>
      </w:pPr>
      <w:r w:rsidRPr="005470B0">
        <w:rPr>
          <w:rStyle w:val="RSCB02ArticleTextChar"/>
          <w:sz w:val="24"/>
          <w:szCs w:val="24"/>
        </w:rPr>
        <w:t>Experiments nomenclature was designed according to the temperature of the AH pretreatment (AH150</w:t>
      </w:r>
      <w:r w:rsidR="00B10C94" w:rsidRPr="005470B0">
        <w:rPr>
          <w:rStyle w:val="RSCB02ArticleTextChar"/>
          <w:sz w:val="24"/>
          <w:szCs w:val="24"/>
        </w:rPr>
        <w:t>, AH175</w:t>
      </w:r>
      <w:r w:rsidRPr="005470B0">
        <w:rPr>
          <w:rStyle w:val="RSCB02ArticleTextChar"/>
          <w:sz w:val="24"/>
          <w:szCs w:val="24"/>
        </w:rPr>
        <w:t xml:space="preserve"> or AH200) and the IL pretreatment temperature (IL50, IL80, IL120, IL150).</w:t>
      </w:r>
    </w:p>
    <w:p w14:paraId="4D2FC4E5" w14:textId="77777777" w:rsidR="00770BF4" w:rsidRPr="005470B0" w:rsidRDefault="00770BF4" w:rsidP="00401D10">
      <w:pPr>
        <w:pStyle w:val="Prrafodelista"/>
        <w:numPr>
          <w:ilvl w:val="1"/>
          <w:numId w:val="1"/>
        </w:numPr>
        <w:spacing w:before="120" w:line="480" w:lineRule="auto"/>
        <w:rPr>
          <w:i/>
          <w:sz w:val="24"/>
          <w:szCs w:val="24"/>
        </w:rPr>
      </w:pPr>
      <w:r w:rsidRPr="005470B0">
        <w:rPr>
          <w:i/>
          <w:sz w:val="24"/>
          <w:szCs w:val="24"/>
        </w:rPr>
        <w:t>Enzymatic hydrolysis</w:t>
      </w:r>
    </w:p>
    <w:p w14:paraId="3CA17416" w14:textId="60EA5BA0" w:rsidR="00770BF4" w:rsidRPr="005470B0" w:rsidRDefault="00770BF4" w:rsidP="00770BF4">
      <w:pPr>
        <w:spacing w:before="120" w:line="480" w:lineRule="auto"/>
        <w:rPr>
          <w:rStyle w:val="RSCB02ArticleTextChar"/>
          <w:sz w:val="24"/>
          <w:szCs w:val="24"/>
        </w:rPr>
      </w:pPr>
      <w:r w:rsidRPr="005470B0">
        <w:rPr>
          <w:rStyle w:val="RSCB02ArticleTextChar"/>
          <w:sz w:val="24"/>
          <w:szCs w:val="24"/>
        </w:rPr>
        <w:t xml:space="preserve">Enzymatic saccharification </w:t>
      </w:r>
      <w:r w:rsidR="005C0CE9" w:rsidRPr="005470B0">
        <w:rPr>
          <w:rStyle w:val="RSCB02ArticleTextChar"/>
          <w:sz w:val="24"/>
          <w:szCs w:val="24"/>
        </w:rPr>
        <w:t xml:space="preserve">at </w:t>
      </w:r>
      <w:r w:rsidR="003565AE" w:rsidRPr="005470B0">
        <w:rPr>
          <w:rStyle w:val="RSCB02ArticleTextChar"/>
          <w:sz w:val="24"/>
          <w:szCs w:val="24"/>
        </w:rPr>
        <w:t xml:space="preserve">a solid loading of </w:t>
      </w:r>
      <w:r w:rsidR="005C0CE9" w:rsidRPr="005470B0">
        <w:rPr>
          <w:rStyle w:val="RSCB02ArticleTextChar"/>
          <w:sz w:val="24"/>
          <w:szCs w:val="24"/>
        </w:rPr>
        <w:t>1% (</w:t>
      </w:r>
      <w:r w:rsidRPr="005470B0">
        <w:rPr>
          <w:rStyle w:val="RSCB02ArticleTextChar"/>
          <w:sz w:val="24"/>
          <w:szCs w:val="24"/>
        </w:rPr>
        <w:t xml:space="preserve">w/w) was </w:t>
      </w:r>
      <w:r w:rsidR="00401D10" w:rsidRPr="005470B0">
        <w:rPr>
          <w:rStyle w:val="RSCB02ArticleTextChar"/>
          <w:sz w:val="24"/>
          <w:szCs w:val="24"/>
        </w:rPr>
        <w:t>carried out</w:t>
      </w:r>
      <w:r w:rsidRPr="005470B0">
        <w:rPr>
          <w:rStyle w:val="RSCB02ArticleTextChar"/>
          <w:sz w:val="24"/>
          <w:szCs w:val="24"/>
        </w:rPr>
        <w:t xml:space="preserve"> in </w:t>
      </w:r>
      <w:r w:rsidR="003565AE" w:rsidRPr="005470B0">
        <w:rPr>
          <w:rStyle w:val="RSCB02ArticleTextChar"/>
          <w:sz w:val="24"/>
          <w:szCs w:val="24"/>
        </w:rPr>
        <w:t xml:space="preserve">a total volume of </w:t>
      </w:r>
      <w:r w:rsidR="003565AE" w:rsidRPr="005470B0">
        <w:rPr>
          <w:rStyle w:val="RSCB02ArticleTextChar"/>
          <w:strike/>
          <w:sz w:val="24"/>
          <w:szCs w:val="24"/>
        </w:rPr>
        <w:t xml:space="preserve"> </w:t>
      </w:r>
      <w:r w:rsidR="003565AE" w:rsidRPr="005470B0">
        <w:rPr>
          <w:rStyle w:val="RSCB02ArticleTextChar"/>
          <w:sz w:val="24"/>
          <w:szCs w:val="24"/>
        </w:rPr>
        <w:t xml:space="preserve">8 mL in </w:t>
      </w:r>
      <w:r w:rsidRPr="005470B0">
        <w:rPr>
          <w:rStyle w:val="RSCB02ArticleTextChar"/>
          <w:sz w:val="24"/>
          <w:szCs w:val="24"/>
        </w:rPr>
        <w:t>an orbital incubator at 150 rpm and 50 °C</w:t>
      </w:r>
      <w:r w:rsidR="00C252D6" w:rsidRPr="005470B0">
        <w:rPr>
          <w:rStyle w:val="RSCB02ArticleTextChar"/>
          <w:sz w:val="24"/>
          <w:szCs w:val="24"/>
        </w:rPr>
        <w:t>,</w:t>
      </w:r>
      <w:r w:rsidRPr="005470B0">
        <w:rPr>
          <w:rStyle w:val="RSCB02ArticleTextChar"/>
          <w:sz w:val="24"/>
          <w:szCs w:val="24"/>
        </w:rPr>
        <w:t xml:space="preserve"> according to NREL/TP-5100-63351 procedure</w:t>
      </w:r>
      <w:r w:rsidR="00401D10" w:rsidRPr="005470B0">
        <w:rPr>
          <w:rStyle w:val="RSCB02ArticleTextChar"/>
          <w:sz w:val="24"/>
          <w:szCs w:val="24"/>
        </w:rPr>
        <w:t xml:space="preserve"> </w:t>
      </w:r>
      <w:r w:rsidRPr="005470B0">
        <w:rPr>
          <w:rStyle w:val="RSCB02ArticleTextChar"/>
          <w:sz w:val="24"/>
          <w:szCs w:val="24"/>
        </w:rPr>
        <w:fldChar w:fldCharType="begin"/>
      </w:r>
      <w:r w:rsidR="00393DBF" w:rsidRPr="005470B0">
        <w:rPr>
          <w:rStyle w:val="RSCB02ArticleTextChar"/>
          <w:sz w:val="24"/>
          <w:szCs w:val="24"/>
        </w:rPr>
        <w:instrText xml:space="preserve"> ADDIN EN.CITE &lt;EndNote&gt;&lt;Cite&gt;&lt;Author&gt;Resch&lt;/Author&gt;&lt;Year&gt;2015&lt;/Year&gt;&lt;RecNum&gt;508&lt;/RecNum&gt;&lt;DisplayText&gt;(Resch et al., 2015)&lt;/DisplayText&gt;&lt;record&gt;&lt;rec-number&gt;508&lt;/rec-number&gt;&lt;foreign-keys&gt;&lt;key app="EN" db-id="02xrexae9xwazqewwzbvptf2r5fsap0f20rf" timestamp="1550313597" guid="d08dab55-8d22-4d9f-aadd-6db8e83210b5"&gt;508&lt;/key&gt;&lt;key app="ENWeb" db-id=""&gt;0&lt;/key&gt;&lt;/foreign-keys&gt;&lt;ref-type name="Journal Article"&gt;17&lt;/ref-type&gt;&lt;contributors&gt;&lt;authors&gt;&lt;author&gt;Resch, MG&lt;/author&gt;&lt;author&gt;Baker, JO&lt;/author&gt;&lt;author&gt;Decker, SR&lt;/author&gt;&lt;/authors&gt;&lt;/contributors&gt;&lt;titles&gt;&lt;title&gt;Low solids enzymatic saccharification of lignocellulosic biomass&lt;/title&gt;&lt;secondary-title&gt;NREL Laboratory Analytical Procedure&lt;/secondary-title&gt;&lt;/titles&gt;&lt;periodical&gt;&lt;full-title&gt;NREL Laboratory Analytical Procedure&lt;/full-title&gt;&lt;/periodical&gt;&lt;dates&gt;&lt;year&gt;2015&lt;/year&gt;&lt;/dates&gt;&lt;urls&gt;&lt;/urls&gt;&lt;/record&gt;&lt;/Cite&gt;&lt;/EndNote&gt;</w:instrText>
      </w:r>
      <w:r w:rsidRPr="005470B0">
        <w:rPr>
          <w:rStyle w:val="RSCB02ArticleTextChar"/>
          <w:sz w:val="24"/>
          <w:szCs w:val="24"/>
        </w:rPr>
        <w:fldChar w:fldCharType="separate"/>
      </w:r>
      <w:r w:rsidR="008D1A95" w:rsidRPr="005470B0">
        <w:rPr>
          <w:rStyle w:val="RSCB02ArticleTextChar"/>
          <w:noProof/>
          <w:sz w:val="24"/>
          <w:szCs w:val="24"/>
        </w:rPr>
        <w:t>(Resch et al., 2015)</w:t>
      </w:r>
      <w:r w:rsidRPr="005470B0">
        <w:rPr>
          <w:rStyle w:val="RSCB02ArticleTextChar"/>
          <w:sz w:val="24"/>
          <w:szCs w:val="24"/>
        </w:rPr>
        <w:fldChar w:fldCharType="end"/>
      </w:r>
      <w:r w:rsidRPr="005470B0">
        <w:rPr>
          <w:rStyle w:val="RSCB02ArticleTextChar"/>
          <w:sz w:val="24"/>
          <w:szCs w:val="24"/>
        </w:rPr>
        <w:t xml:space="preserve">. </w:t>
      </w:r>
      <w:r w:rsidR="00401D10" w:rsidRPr="005470B0">
        <w:rPr>
          <w:sz w:val="24"/>
          <w:szCs w:val="24"/>
        </w:rPr>
        <w:t>T</w:t>
      </w:r>
      <w:r w:rsidRPr="005470B0">
        <w:rPr>
          <w:sz w:val="24"/>
          <w:szCs w:val="24"/>
        </w:rPr>
        <w:t xml:space="preserve">he enzyme loading was normalized </w:t>
      </w:r>
      <w:r w:rsidR="00401D10" w:rsidRPr="005470B0">
        <w:rPr>
          <w:sz w:val="24"/>
          <w:szCs w:val="24"/>
        </w:rPr>
        <w:t>in order to homogenize the glucan content according to</w:t>
      </w:r>
      <w:r w:rsidRPr="005470B0">
        <w:rPr>
          <w:sz w:val="24"/>
          <w:szCs w:val="24"/>
        </w:rPr>
        <w:t xml:space="preserve"> the NREL/TP-510-42618 protocol </w:t>
      </w:r>
      <w:r w:rsidRPr="005470B0">
        <w:rPr>
          <w:sz w:val="24"/>
          <w:szCs w:val="24"/>
        </w:rPr>
        <w:fldChar w:fldCharType="begin"/>
      </w:r>
      <w:r w:rsidR="00393DBF" w:rsidRPr="005470B0">
        <w:rPr>
          <w:sz w:val="24"/>
          <w:szCs w:val="24"/>
        </w:rPr>
        <w:instrText xml:space="preserve"> ADDIN EN.CITE &lt;EndNote&gt;&lt;Cite&gt;&lt;Author&gt;A. Sluiter&lt;/Author&gt;&lt;Year&gt;2011&lt;/Year&gt;&lt;RecNum&gt;171&lt;/RecNum&gt;&lt;DisplayText&gt;(A. Sluiter, 2011)&lt;/DisplayText&gt;&lt;record&gt;&lt;rec-number&gt;171&lt;/rec-number&gt;&lt;foreign-keys&gt;&lt;key app="EN" db-id="02xrexae9xwazqewwzbvptf2r5fsap0f20rf" timestamp="1550313134" guid="1955fa1d-38ec-47a6-b226-cb88e041c703"&gt;171&lt;/key&gt;&lt;key app="ENWeb" db-id=""&gt;0&lt;/key&gt;&lt;/foreign-keys&gt;&lt;ref-type name="Journal Article"&gt;17&lt;/ref-type&gt;&lt;contributors&gt;&lt;authors&gt;&lt;author&gt;A. Sluiter, B.Hames, R.Ruiz, C.Scarlata, J.Sluitr, D.Templeton and D. Crocker&lt;/author&gt;&lt;/authors&gt;&lt;/contributors&gt;&lt;titles&gt;&lt;title&gt;Determination of Structural carbohydrates and lignin in biomass&lt;/title&gt;&lt;secondary-title&gt;NREL&lt;/secondary-title&gt;&lt;/titles&gt;&lt;periodical&gt;&lt;full-title&gt;NREL&lt;/full-title&gt;&lt;/periodical&gt;&lt;dates&gt;&lt;year&gt;2011&lt;/year&gt;&lt;/dates&gt;&lt;urls&gt;&lt;/urls&gt;&lt;/record&gt;&lt;/Cite&gt;&lt;/EndNote&gt;</w:instrText>
      </w:r>
      <w:r w:rsidRPr="005470B0">
        <w:rPr>
          <w:sz w:val="24"/>
          <w:szCs w:val="24"/>
        </w:rPr>
        <w:fldChar w:fldCharType="separate"/>
      </w:r>
      <w:r w:rsidR="004C29FC" w:rsidRPr="005470B0">
        <w:rPr>
          <w:noProof/>
          <w:sz w:val="24"/>
          <w:szCs w:val="24"/>
        </w:rPr>
        <w:t>(</w:t>
      </w:r>
      <w:r w:rsidR="008D1A95" w:rsidRPr="005470B0">
        <w:rPr>
          <w:noProof/>
          <w:sz w:val="24"/>
          <w:szCs w:val="24"/>
        </w:rPr>
        <w:t>Sluiter</w:t>
      </w:r>
      <w:r w:rsidR="004C29FC" w:rsidRPr="005470B0">
        <w:rPr>
          <w:noProof/>
          <w:sz w:val="24"/>
          <w:szCs w:val="24"/>
        </w:rPr>
        <w:t xml:space="preserve"> et al</w:t>
      </w:r>
      <w:r w:rsidR="008D1A95" w:rsidRPr="005470B0">
        <w:rPr>
          <w:noProof/>
          <w:sz w:val="24"/>
          <w:szCs w:val="24"/>
        </w:rPr>
        <w:t>, 2011)</w:t>
      </w:r>
      <w:r w:rsidRPr="005470B0">
        <w:rPr>
          <w:sz w:val="24"/>
          <w:szCs w:val="24"/>
        </w:rPr>
        <w:fldChar w:fldCharType="end"/>
      </w:r>
      <w:r w:rsidRPr="005470B0">
        <w:rPr>
          <w:sz w:val="24"/>
          <w:szCs w:val="24"/>
        </w:rPr>
        <w:t xml:space="preserve">. </w:t>
      </w:r>
      <w:r w:rsidRPr="005470B0">
        <w:rPr>
          <w:rStyle w:val="RSCB02ArticleTextChar"/>
          <w:sz w:val="24"/>
          <w:szCs w:val="24"/>
        </w:rPr>
        <w:t>The enzy</w:t>
      </w:r>
      <w:r w:rsidR="00C06887" w:rsidRPr="005470B0">
        <w:rPr>
          <w:rStyle w:val="RSCB02ArticleTextChar"/>
          <w:sz w:val="24"/>
          <w:szCs w:val="24"/>
        </w:rPr>
        <w:t>matic cocktail Accellerase 1500</w:t>
      </w:r>
      <w:r w:rsidRPr="005470B0">
        <w:rPr>
          <w:rStyle w:val="RSCB02ArticleTextChar"/>
          <w:sz w:val="24"/>
          <w:szCs w:val="24"/>
        </w:rPr>
        <w:t>® was added in a dosage of 0.25 mL of enzymatic cocktail/g glucan</w:t>
      </w:r>
      <w:r w:rsidR="003565AE" w:rsidRPr="005470B0">
        <w:rPr>
          <w:rStyle w:val="RSCB02ArticleTextChar"/>
          <w:sz w:val="24"/>
          <w:szCs w:val="24"/>
        </w:rPr>
        <w:t xml:space="preserve"> in the untreated or pretreated wood</w:t>
      </w:r>
      <w:r w:rsidRPr="005470B0">
        <w:rPr>
          <w:rStyle w:val="RSCB02ArticleTextChar"/>
          <w:sz w:val="24"/>
          <w:szCs w:val="24"/>
        </w:rPr>
        <w:t>. Untreated/pretreated wood was suspended in 50</w:t>
      </w:r>
      <w:r w:rsidR="00036964" w:rsidRPr="005470B0">
        <w:rPr>
          <w:rStyle w:val="RSCB02ArticleTextChar"/>
          <w:sz w:val="24"/>
          <w:szCs w:val="24"/>
        </w:rPr>
        <w:t> mM citrate buffer (pH </w:t>
      </w:r>
      <w:r w:rsidRPr="005470B0">
        <w:rPr>
          <w:rStyle w:val="RSCB02ArticleTextChar"/>
          <w:sz w:val="24"/>
          <w:szCs w:val="24"/>
        </w:rPr>
        <w:t xml:space="preserve">5.0) containing 0.002 % of sodium </w:t>
      </w:r>
      <w:proofErr w:type="spellStart"/>
      <w:r w:rsidRPr="005470B0">
        <w:rPr>
          <w:rStyle w:val="RSCB02ArticleTextChar"/>
          <w:sz w:val="24"/>
          <w:szCs w:val="24"/>
        </w:rPr>
        <w:t>azide</w:t>
      </w:r>
      <w:proofErr w:type="spellEnd"/>
      <w:r w:rsidRPr="005470B0">
        <w:rPr>
          <w:rStyle w:val="RSCB02ArticleTextChar"/>
          <w:sz w:val="24"/>
          <w:szCs w:val="24"/>
        </w:rPr>
        <w:t>, in a volume of 8 </w:t>
      </w:r>
      <w:proofErr w:type="spellStart"/>
      <w:r w:rsidRPr="005470B0">
        <w:rPr>
          <w:rStyle w:val="RSCB02ArticleTextChar"/>
          <w:sz w:val="24"/>
          <w:szCs w:val="24"/>
        </w:rPr>
        <w:t>mL.</w:t>
      </w:r>
      <w:proofErr w:type="spellEnd"/>
      <w:r w:rsidRPr="005470B0">
        <w:rPr>
          <w:rStyle w:val="RSCB02ArticleTextChar"/>
          <w:sz w:val="24"/>
          <w:szCs w:val="24"/>
        </w:rPr>
        <w:t xml:space="preserve"> Aliquots of 150 µL were periodically taken at 3, 6, 12, 24, 48, and 72 h</w:t>
      </w:r>
      <w:r w:rsidR="00036964" w:rsidRPr="005470B0">
        <w:rPr>
          <w:rStyle w:val="RSCB02ArticleTextChar"/>
          <w:sz w:val="24"/>
          <w:szCs w:val="24"/>
        </w:rPr>
        <w:t>,</w:t>
      </w:r>
      <w:r w:rsidRPr="005470B0">
        <w:rPr>
          <w:rStyle w:val="RSCB02ArticleTextChar"/>
          <w:sz w:val="24"/>
          <w:szCs w:val="24"/>
        </w:rPr>
        <w:t xml:space="preserve"> and centrifuged twice at 9000 rpm for 10 minutes. Glucose was measured using the above-mentioned method for sugars analysis</w:t>
      </w:r>
      <w:r w:rsidR="003565AE" w:rsidRPr="005470B0">
        <w:rPr>
          <w:rStyle w:val="RSCB02ArticleTextChar"/>
          <w:sz w:val="24"/>
          <w:szCs w:val="24"/>
        </w:rPr>
        <w:t xml:space="preserve"> employing </w:t>
      </w:r>
      <w:r w:rsidR="00036964" w:rsidRPr="005470B0">
        <w:rPr>
          <w:rStyle w:val="RSCB02ArticleTextChar"/>
          <w:sz w:val="24"/>
          <w:szCs w:val="24"/>
        </w:rPr>
        <w:t xml:space="preserve">a </w:t>
      </w:r>
      <w:proofErr w:type="spellStart"/>
      <w:r w:rsidR="003565AE" w:rsidRPr="005470B0">
        <w:rPr>
          <w:rStyle w:val="RSCB02ArticleTextChar"/>
          <w:sz w:val="24"/>
          <w:szCs w:val="24"/>
        </w:rPr>
        <w:t>Carbosep</w:t>
      </w:r>
      <w:proofErr w:type="spellEnd"/>
      <w:r w:rsidR="003565AE" w:rsidRPr="005470B0">
        <w:rPr>
          <w:rStyle w:val="RSCB02ArticleTextChar"/>
          <w:sz w:val="24"/>
          <w:szCs w:val="24"/>
        </w:rPr>
        <w:t xml:space="preserve"> CHO-682 column</w:t>
      </w:r>
      <w:r w:rsidRPr="005470B0">
        <w:rPr>
          <w:rStyle w:val="RSCB02ArticleTextChar"/>
          <w:sz w:val="24"/>
          <w:szCs w:val="24"/>
        </w:rPr>
        <w:t>. Glucan digestibility was calculated according to Eq. 3.</w:t>
      </w:r>
    </w:p>
    <w:p w14:paraId="18EF433D" w14:textId="3D68F908" w:rsidR="00770BF4" w:rsidRPr="005470B0" w:rsidRDefault="00770BF4" w:rsidP="00770BF4">
      <w:pPr>
        <w:tabs>
          <w:tab w:val="right" w:pos="8647"/>
        </w:tabs>
        <w:spacing w:before="120" w:line="480" w:lineRule="auto"/>
        <w:rPr>
          <w:rStyle w:val="RSCB02ArticleTextChar"/>
          <w:rFonts w:eastAsiaTheme="minorEastAsia" w:cstheme="minorBidi"/>
          <w:sz w:val="24"/>
          <w:szCs w:val="24"/>
        </w:rPr>
      </w:pPr>
      <m:oMath>
        <m:r>
          <m:rPr>
            <m:nor/>
          </m:rPr>
          <w:rPr>
            <w:rStyle w:val="RSCB02ArticleTextChar"/>
            <w:rFonts w:eastAsiaTheme="minorEastAsia" w:cstheme="minorBidi"/>
            <w:sz w:val="24"/>
            <w:szCs w:val="24"/>
          </w:rPr>
          <w:lastRenderedPageBreak/>
          <m:t xml:space="preserve">Digestibility </m:t>
        </m:r>
        <m:d>
          <m:dPr>
            <m:ctrlPr>
              <w:rPr>
                <w:rStyle w:val="RSCB02ArticleTextChar"/>
                <w:rFonts w:ascii="Cambria Math" w:eastAsiaTheme="minorEastAsia" w:hAnsi="Cambria Math" w:cstheme="minorBidi"/>
                <w:i/>
                <w:sz w:val="24"/>
                <w:szCs w:val="24"/>
              </w:rPr>
            </m:ctrlPr>
          </m:dPr>
          <m:e>
            <m:r>
              <m:rPr>
                <m:nor/>
              </m:rPr>
              <w:rPr>
                <w:rStyle w:val="RSCB02ArticleTextChar"/>
                <w:rFonts w:eastAsiaTheme="minorEastAsia" w:cstheme="minorBidi"/>
                <w:sz w:val="24"/>
                <w:szCs w:val="24"/>
              </w:rPr>
              <m:t>%</m:t>
            </m:r>
          </m:e>
        </m:d>
        <m:r>
          <m:rPr>
            <m:nor/>
          </m:rPr>
          <w:rPr>
            <w:rStyle w:val="RSCB02ArticleTextChar"/>
            <w:rFonts w:eastAsiaTheme="minorEastAsia" w:cstheme="minorBidi"/>
            <w:sz w:val="24"/>
            <w:szCs w:val="24"/>
          </w:rPr>
          <m:t>=</m:t>
        </m:r>
        <m:f>
          <m:fPr>
            <m:ctrlPr>
              <w:rPr>
                <w:rStyle w:val="RSCB02ArticleTextChar"/>
                <w:rFonts w:ascii="Cambria Math" w:eastAsiaTheme="minorEastAsia" w:hAnsi="Cambria Math" w:cstheme="minorBidi"/>
                <w:i/>
                <w:sz w:val="24"/>
                <w:szCs w:val="24"/>
              </w:rPr>
            </m:ctrlPr>
          </m:fPr>
          <m:num>
            <m:r>
              <m:rPr>
                <m:nor/>
              </m:rPr>
              <w:rPr>
                <w:rStyle w:val="RSCB02ArticleTextChar"/>
                <w:rFonts w:eastAsiaTheme="minorEastAsia" w:cstheme="minorBidi"/>
                <w:sz w:val="24"/>
                <w:szCs w:val="24"/>
              </w:rPr>
              <m:t>hydroly</m:t>
            </m:r>
            <m:r>
              <m:rPr>
                <m:nor/>
              </m:rPr>
              <w:rPr>
                <w:rStyle w:val="RSCB02ArticleTextChar"/>
                <w:rFonts w:ascii="Cambria Math" w:eastAsiaTheme="minorEastAsia" w:cstheme="minorBidi"/>
                <w:sz w:val="24"/>
                <w:szCs w:val="24"/>
              </w:rPr>
              <m:t>z</m:t>
            </m:r>
            <m:r>
              <m:rPr>
                <m:nor/>
              </m:rPr>
              <w:rPr>
                <w:rStyle w:val="RSCB02ArticleTextChar"/>
                <w:rFonts w:eastAsiaTheme="minorEastAsia" w:cstheme="minorBidi"/>
                <w:sz w:val="24"/>
                <w:szCs w:val="24"/>
              </w:rPr>
              <m:t>ed glucan (g)</m:t>
            </m:r>
          </m:num>
          <m:den>
            <m:r>
              <m:rPr>
                <m:nor/>
              </m:rPr>
              <w:rPr>
                <w:rStyle w:val="RSCB02ArticleTextChar"/>
                <w:rFonts w:eastAsiaTheme="minorEastAsia" w:cstheme="minorBidi"/>
                <w:sz w:val="24"/>
                <w:szCs w:val="24"/>
              </w:rPr>
              <m:t>glucan introduced (g)</m:t>
            </m:r>
          </m:den>
        </m:f>
        <m:r>
          <w:rPr>
            <w:rStyle w:val="RSCB02ArticleTextChar"/>
            <w:rFonts w:ascii="Cambria Math" w:eastAsiaTheme="minorEastAsia" w:hAnsi="Cambria Math" w:cstheme="minorBidi"/>
            <w:sz w:val="24"/>
            <w:szCs w:val="24"/>
          </w:rPr>
          <m:t>×100</m:t>
        </m:r>
      </m:oMath>
      <w:r w:rsidRPr="005470B0">
        <w:rPr>
          <w:rStyle w:val="RSCB02ArticleTextChar"/>
          <w:rFonts w:eastAsiaTheme="minorEastAsia" w:cstheme="minorBidi"/>
          <w:sz w:val="24"/>
          <w:szCs w:val="24"/>
        </w:rPr>
        <w:tab/>
        <w:t>(3)</w:t>
      </w:r>
    </w:p>
    <w:p w14:paraId="2DF34D6F" w14:textId="0D5C3F03" w:rsidR="00770BF4" w:rsidRPr="005470B0" w:rsidRDefault="00770BF4" w:rsidP="00770BF4">
      <w:pPr>
        <w:tabs>
          <w:tab w:val="right" w:pos="8789"/>
        </w:tabs>
        <w:spacing w:before="120" w:line="480" w:lineRule="auto"/>
        <w:rPr>
          <w:rFonts w:eastAsiaTheme="minorEastAsia"/>
          <w:w w:val="108"/>
          <w:sz w:val="24"/>
          <w:szCs w:val="24"/>
        </w:rPr>
      </w:pPr>
      <w:r w:rsidRPr="005470B0">
        <w:rPr>
          <w:rStyle w:val="RSCB02ArticleTextChar"/>
          <w:rFonts w:eastAsiaTheme="minorEastAsia" w:cstheme="minorBidi"/>
          <w:sz w:val="24"/>
          <w:szCs w:val="24"/>
        </w:rPr>
        <w:t>Anhydro</w:t>
      </w:r>
      <w:r w:rsidR="00C252D6" w:rsidRPr="005470B0">
        <w:rPr>
          <w:rStyle w:val="RSCB02ArticleTextChar"/>
          <w:rFonts w:eastAsiaTheme="minorEastAsia" w:cstheme="minorBidi"/>
          <w:sz w:val="24"/>
          <w:szCs w:val="24"/>
        </w:rPr>
        <w:t>us</w:t>
      </w:r>
      <w:r w:rsidRPr="005470B0">
        <w:rPr>
          <w:rStyle w:val="RSCB02ArticleTextChar"/>
          <w:rFonts w:eastAsiaTheme="minorEastAsia" w:cstheme="minorBidi"/>
          <w:sz w:val="24"/>
          <w:szCs w:val="24"/>
        </w:rPr>
        <w:t xml:space="preserve"> correction of 0.9 was applied to </w:t>
      </w:r>
      <w:r w:rsidR="00C252D6" w:rsidRPr="005470B0">
        <w:rPr>
          <w:rStyle w:val="RSCB02ArticleTextChar"/>
          <w:rFonts w:eastAsiaTheme="minorEastAsia" w:cstheme="minorBidi"/>
          <w:sz w:val="24"/>
          <w:szCs w:val="24"/>
        </w:rPr>
        <w:t xml:space="preserve">the obtained </w:t>
      </w:r>
      <w:r w:rsidRPr="005470B0">
        <w:rPr>
          <w:rStyle w:val="RSCB02ArticleTextChar"/>
          <w:rFonts w:eastAsiaTheme="minorEastAsia" w:cstheme="minorBidi"/>
          <w:sz w:val="24"/>
          <w:szCs w:val="24"/>
        </w:rPr>
        <w:t>glucose concentration, to determine glucan content.</w:t>
      </w:r>
    </w:p>
    <w:p w14:paraId="25FD0156" w14:textId="06CBEB4C" w:rsidR="00770BF4" w:rsidRPr="005470B0" w:rsidRDefault="00401D10" w:rsidP="00401D10">
      <w:pPr>
        <w:pStyle w:val="Prrafodelista"/>
        <w:numPr>
          <w:ilvl w:val="1"/>
          <w:numId w:val="1"/>
        </w:numPr>
        <w:spacing w:before="120" w:line="480" w:lineRule="auto"/>
        <w:rPr>
          <w:i/>
          <w:sz w:val="24"/>
          <w:szCs w:val="24"/>
        </w:rPr>
      </w:pPr>
      <w:r w:rsidRPr="005470B0">
        <w:rPr>
          <w:i/>
          <w:sz w:val="24"/>
          <w:szCs w:val="24"/>
        </w:rPr>
        <w:t>Analytical procedure</w:t>
      </w:r>
    </w:p>
    <w:p w14:paraId="2C099E01" w14:textId="71F5FCAB" w:rsidR="00BE3149" w:rsidRPr="005470B0" w:rsidRDefault="00731945" w:rsidP="00BE3149">
      <w:pPr>
        <w:pStyle w:val="Prrafodelista"/>
        <w:numPr>
          <w:ilvl w:val="2"/>
          <w:numId w:val="1"/>
        </w:numPr>
        <w:spacing w:before="120" w:line="480" w:lineRule="auto"/>
        <w:rPr>
          <w:i/>
          <w:sz w:val="24"/>
          <w:szCs w:val="24"/>
        </w:rPr>
      </w:pPr>
      <w:r w:rsidRPr="005470B0">
        <w:rPr>
          <w:i/>
          <w:sz w:val="24"/>
          <w:szCs w:val="24"/>
        </w:rPr>
        <w:t>Characterization of IL</w:t>
      </w:r>
      <w:r w:rsidR="00296B4C" w:rsidRPr="005470B0">
        <w:rPr>
          <w:i/>
          <w:sz w:val="24"/>
          <w:szCs w:val="24"/>
        </w:rPr>
        <w:t xml:space="preserve"> liquid</w:t>
      </w:r>
      <w:r w:rsidRPr="005470B0">
        <w:rPr>
          <w:i/>
          <w:sz w:val="24"/>
          <w:szCs w:val="24"/>
        </w:rPr>
        <w:t xml:space="preserve"> by-stream</w:t>
      </w:r>
    </w:p>
    <w:p w14:paraId="07FF4443" w14:textId="449721A9" w:rsidR="00BE3149" w:rsidRPr="005470B0" w:rsidRDefault="00BE3149" w:rsidP="00BE3149">
      <w:pPr>
        <w:spacing w:before="120" w:line="480" w:lineRule="auto"/>
        <w:rPr>
          <w:rStyle w:val="RSCB02ArticleTextChar"/>
          <w:sz w:val="24"/>
          <w:szCs w:val="24"/>
        </w:rPr>
      </w:pPr>
      <w:r w:rsidRPr="005470B0">
        <w:rPr>
          <w:rStyle w:val="RSCB02ArticleTextChar"/>
          <w:sz w:val="24"/>
          <w:szCs w:val="24"/>
        </w:rPr>
        <w:t xml:space="preserve">To </w:t>
      </w:r>
      <w:r w:rsidR="00D926AF" w:rsidRPr="005470B0">
        <w:rPr>
          <w:rStyle w:val="RSCB02ArticleTextChar"/>
          <w:sz w:val="24"/>
          <w:szCs w:val="24"/>
        </w:rPr>
        <w:t xml:space="preserve">determine the minimum amount of water needed </w:t>
      </w:r>
      <w:r w:rsidRPr="005470B0">
        <w:rPr>
          <w:rStyle w:val="RSCB02ArticleTextChar"/>
          <w:sz w:val="24"/>
          <w:szCs w:val="24"/>
        </w:rPr>
        <w:t xml:space="preserve">to </w:t>
      </w:r>
      <w:r w:rsidR="00431B12" w:rsidRPr="005470B0">
        <w:rPr>
          <w:rStyle w:val="RSCB02ArticleTextChar"/>
          <w:sz w:val="24"/>
          <w:szCs w:val="24"/>
        </w:rPr>
        <w:t xml:space="preserve">remove </w:t>
      </w:r>
      <w:r w:rsidR="00E765F4" w:rsidRPr="005470B0">
        <w:rPr>
          <w:rStyle w:val="RSCB02ArticleTextChar"/>
          <w:sz w:val="24"/>
          <w:szCs w:val="24"/>
        </w:rPr>
        <w:t xml:space="preserve">the </w:t>
      </w:r>
      <w:r w:rsidR="00431B12" w:rsidRPr="005470B0">
        <w:rPr>
          <w:rStyle w:val="RSCB02ArticleTextChar"/>
          <w:sz w:val="24"/>
          <w:szCs w:val="24"/>
        </w:rPr>
        <w:t>IL from the pretreated solid</w:t>
      </w:r>
      <w:r w:rsidRPr="005470B0">
        <w:rPr>
          <w:rStyle w:val="RSCB02ArticleTextChar"/>
          <w:sz w:val="24"/>
          <w:szCs w:val="24"/>
        </w:rPr>
        <w:t>, washing fractions were</w:t>
      </w:r>
      <w:r w:rsidR="009B051D" w:rsidRPr="005470B0">
        <w:rPr>
          <w:rStyle w:val="RSCB02ArticleTextChar"/>
          <w:sz w:val="24"/>
          <w:szCs w:val="24"/>
        </w:rPr>
        <w:t xml:space="preserve"> </w:t>
      </w:r>
      <w:r w:rsidR="00D926AF" w:rsidRPr="005470B0">
        <w:rPr>
          <w:rStyle w:val="RSCB02ArticleTextChar"/>
          <w:sz w:val="24"/>
          <w:szCs w:val="24"/>
        </w:rPr>
        <w:t>filtrated</w:t>
      </w:r>
      <w:r w:rsidR="009B051D" w:rsidRPr="005470B0">
        <w:rPr>
          <w:rStyle w:val="RSCB02ArticleTextChar"/>
          <w:sz w:val="24"/>
          <w:szCs w:val="24"/>
        </w:rPr>
        <w:t xml:space="preserve"> and</w:t>
      </w:r>
      <w:r w:rsidRPr="005470B0">
        <w:rPr>
          <w:rStyle w:val="RSCB02ArticleTextChar"/>
          <w:sz w:val="24"/>
          <w:szCs w:val="24"/>
        </w:rPr>
        <w:t xml:space="preserve"> </w:t>
      </w:r>
      <w:proofErr w:type="spellStart"/>
      <w:r w:rsidRPr="005470B0">
        <w:rPr>
          <w:rStyle w:val="RSCB02ArticleTextChar"/>
          <w:sz w:val="24"/>
          <w:szCs w:val="24"/>
        </w:rPr>
        <w:t>analy</w:t>
      </w:r>
      <w:r w:rsidR="00D926AF" w:rsidRPr="005470B0">
        <w:rPr>
          <w:rStyle w:val="RSCB02ArticleTextChar"/>
          <w:sz w:val="24"/>
          <w:szCs w:val="24"/>
        </w:rPr>
        <w:t>z</w:t>
      </w:r>
      <w:r w:rsidRPr="005470B0">
        <w:rPr>
          <w:rStyle w:val="RSCB02ArticleTextChar"/>
          <w:sz w:val="24"/>
          <w:szCs w:val="24"/>
        </w:rPr>
        <w:t>ed</w:t>
      </w:r>
      <w:proofErr w:type="spellEnd"/>
      <w:r w:rsidRPr="005470B0">
        <w:rPr>
          <w:rStyle w:val="RSCB02ArticleTextChar"/>
          <w:sz w:val="24"/>
          <w:szCs w:val="24"/>
        </w:rPr>
        <w:t xml:space="preserve"> </w:t>
      </w:r>
      <w:r w:rsidR="00E765F4" w:rsidRPr="005470B0">
        <w:rPr>
          <w:rStyle w:val="RSCB02ArticleTextChar"/>
          <w:sz w:val="24"/>
          <w:szCs w:val="24"/>
        </w:rPr>
        <w:t>using a</w:t>
      </w:r>
      <w:r w:rsidRPr="005470B0">
        <w:rPr>
          <w:rStyle w:val="RSCB02ArticleTextChar"/>
          <w:sz w:val="24"/>
          <w:szCs w:val="24"/>
        </w:rPr>
        <w:t xml:space="preserve"> HPLC equipped with a</w:t>
      </w:r>
      <w:r w:rsidR="00E765F4" w:rsidRPr="005470B0">
        <w:rPr>
          <w:rStyle w:val="RSCB02ArticleTextChar"/>
          <w:sz w:val="24"/>
          <w:szCs w:val="24"/>
        </w:rPr>
        <w:t>n</w:t>
      </w:r>
      <w:r w:rsidRPr="005470B0">
        <w:rPr>
          <w:rStyle w:val="RSCB02ArticleTextChar"/>
          <w:sz w:val="24"/>
          <w:szCs w:val="24"/>
        </w:rPr>
        <w:t xml:space="preserve"> UV detector measuring</w:t>
      </w:r>
      <w:r w:rsidR="00755D72" w:rsidRPr="005470B0">
        <w:rPr>
          <w:rStyle w:val="RSCB02ArticleTextChar"/>
          <w:sz w:val="24"/>
          <w:szCs w:val="24"/>
        </w:rPr>
        <w:t xml:space="preserve"> the [Emim][OAc] absorbance</w:t>
      </w:r>
      <w:r w:rsidRPr="005470B0">
        <w:rPr>
          <w:rStyle w:val="RSCB02ArticleTextChar"/>
          <w:sz w:val="24"/>
          <w:szCs w:val="24"/>
        </w:rPr>
        <w:t xml:space="preserve"> at 235</w:t>
      </w:r>
      <w:r w:rsidR="00323986" w:rsidRPr="005470B0">
        <w:rPr>
          <w:rStyle w:val="RSCB02ArticleTextChar"/>
          <w:sz w:val="24"/>
          <w:szCs w:val="24"/>
        </w:rPr>
        <w:t> </w:t>
      </w:r>
      <w:r w:rsidRPr="005470B0">
        <w:rPr>
          <w:rStyle w:val="RSCB02ArticleTextChar"/>
          <w:sz w:val="24"/>
          <w:szCs w:val="24"/>
        </w:rPr>
        <w:t>nm and an Eclipse Plus C18 column. The column was operat</w:t>
      </w:r>
      <w:r w:rsidR="00710659" w:rsidRPr="005470B0">
        <w:rPr>
          <w:rStyle w:val="RSCB02ArticleTextChar"/>
          <w:sz w:val="24"/>
          <w:szCs w:val="24"/>
        </w:rPr>
        <w:t>ed</w:t>
      </w:r>
      <w:r w:rsidRPr="005470B0">
        <w:rPr>
          <w:rStyle w:val="RSCB02ArticleTextChar"/>
          <w:sz w:val="24"/>
          <w:szCs w:val="24"/>
        </w:rPr>
        <w:t xml:space="preserve"> at 30 °C using a </w:t>
      </w:r>
      <w:r w:rsidR="00710659" w:rsidRPr="005470B0">
        <w:rPr>
          <w:rStyle w:val="RSCB02ArticleTextChar"/>
          <w:sz w:val="24"/>
          <w:szCs w:val="24"/>
        </w:rPr>
        <w:t>flow rate of 1</w:t>
      </w:r>
      <w:r w:rsidR="001325ED" w:rsidRPr="005470B0">
        <w:rPr>
          <w:rStyle w:val="RSCB02ArticleTextChar"/>
          <w:sz w:val="24"/>
          <w:szCs w:val="24"/>
        </w:rPr>
        <w:t> </w:t>
      </w:r>
      <w:r w:rsidR="00710659" w:rsidRPr="005470B0">
        <w:rPr>
          <w:rStyle w:val="RSCB02ArticleTextChar"/>
          <w:sz w:val="24"/>
          <w:szCs w:val="24"/>
        </w:rPr>
        <w:t xml:space="preserve">mL/min of a </w:t>
      </w:r>
      <w:r w:rsidRPr="005470B0">
        <w:rPr>
          <w:rStyle w:val="RSCB02ArticleTextChar"/>
          <w:sz w:val="24"/>
          <w:szCs w:val="24"/>
        </w:rPr>
        <w:t>mixture of acetonitrile/ water 50/50</w:t>
      </w:r>
      <w:r w:rsidR="006543C2" w:rsidRPr="005470B0">
        <w:rPr>
          <w:rStyle w:val="RSCB02ArticleTextChar"/>
          <w:sz w:val="24"/>
          <w:szCs w:val="24"/>
        </w:rPr>
        <w:t xml:space="preserve"> (v/v)</w:t>
      </w:r>
      <w:r w:rsidRPr="005470B0">
        <w:rPr>
          <w:rStyle w:val="RSCB02ArticleTextChar"/>
          <w:sz w:val="24"/>
          <w:szCs w:val="24"/>
        </w:rPr>
        <w:t xml:space="preserve">. </w:t>
      </w:r>
    </w:p>
    <w:p w14:paraId="4E02CF3B" w14:textId="551C2947" w:rsidR="00BE3149" w:rsidRPr="005470B0" w:rsidRDefault="004336E8" w:rsidP="00BE3149">
      <w:pPr>
        <w:spacing w:before="120" w:line="480" w:lineRule="auto"/>
        <w:rPr>
          <w:rStyle w:val="RSCB02ArticleTextChar"/>
          <w:sz w:val="24"/>
          <w:szCs w:val="24"/>
        </w:rPr>
      </w:pPr>
      <w:r w:rsidRPr="005470B0">
        <w:rPr>
          <w:rStyle w:val="RSCB02ArticleTextChar"/>
          <w:sz w:val="24"/>
          <w:szCs w:val="24"/>
        </w:rPr>
        <w:t>L</w:t>
      </w:r>
      <w:r w:rsidR="00BE3149" w:rsidRPr="005470B0">
        <w:rPr>
          <w:rStyle w:val="RSCB02ArticleTextChar"/>
          <w:sz w:val="24"/>
          <w:szCs w:val="24"/>
        </w:rPr>
        <w:t xml:space="preserve">ignin </w:t>
      </w:r>
      <w:r w:rsidR="00323986" w:rsidRPr="005470B0">
        <w:rPr>
          <w:rStyle w:val="RSCB02ArticleTextChar"/>
          <w:sz w:val="24"/>
          <w:szCs w:val="24"/>
        </w:rPr>
        <w:t>presence</w:t>
      </w:r>
      <w:r w:rsidR="00BE3149" w:rsidRPr="005470B0">
        <w:rPr>
          <w:rStyle w:val="RSCB02ArticleTextChar"/>
          <w:sz w:val="24"/>
          <w:szCs w:val="24"/>
        </w:rPr>
        <w:t xml:space="preserve"> in the IL</w:t>
      </w:r>
      <w:r w:rsidR="00323986" w:rsidRPr="005470B0">
        <w:rPr>
          <w:rStyle w:val="RSCB02ArticleTextChar"/>
          <w:sz w:val="24"/>
          <w:szCs w:val="24"/>
        </w:rPr>
        <w:t xml:space="preserve"> by-stream</w:t>
      </w:r>
      <w:r w:rsidR="00BE3149" w:rsidRPr="005470B0">
        <w:rPr>
          <w:rStyle w:val="RSCB02ArticleTextChar"/>
          <w:sz w:val="24"/>
          <w:szCs w:val="24"/>
        </w:rPr>
        <w:t xml:space="preserve"> was </w:t>
      </w:r>
      <w:proofErr w:type="spellStart"/>
      <w:r w:rsidR="00BE3149" w:rsidRPr="005470B0">
        <w:rPr>
          <w:rStyle w:val="RSCB02ArticleTextChar"/>
          <w:sz w:val="24"/>
          <w:szCs w:val="24"/>
        </w:rPr>
        <w:t>analy</w:t>
      </w:r>
      <w:r w:rsidR="00323986" w:rsidRPr="005470B0">
        <w:rPr>
          <w:rStyle w:val="RSCB02ArticleTextChar"/>
          <w:sz w:val="24"/>
          <w:szCs w:val="24"/>
        </w:rPr>
        <w:t>z</w:t>
      </w:r>
      <w:r w:rsidR="00BE3149" w:rsidRPr="005470B0">
        <w:rPr>
          <w:rStyle w:val="RSCB02ArticleTextChar"/>
          <w:sz w:val="24"/>
          <w:szCs w:val="24"/>
        </w:rPr>
        <w:t>ed</w:t>
      </w:r>
      <w:proofErr w:type="spellEnd"/>
      <w:r w:rsidR="00BE3149" w:rsidRPr="005470B0">
        <w:rPr>
          <w:rStyle w:val="RSCB02ArticleTextChar"/>
          <w:sz w:val="24"/>
          <w:szCs w:val="24"/>
        </w:rPr>
        <w:t xml:space="preserve"> usi</w:t>
      </w:r>
      <w:r w:rsidR="00312D6F" w:rsidRPr="005470B0">
        <w:rPr>
          <w:rStyle w:val="RSCB02ArticleTextChar"/>
          <w:sz w:val="24"/>
          <w:szCs w:val="24"/>
        </w:rPr>
        <w:t xml:space="preserve">ng a Varian Cary 50 scan UV/VIS </w:t>
      </w:r>
      <w:r w:rsidR="00BE3149" w:rsidRPr="005470B0">
        <w:rPr>
          <w:rStyle w:val="RSCB02ArticleTextChar"/>
          <w:sz w:val="24"/>
          <w:szCs w:val="24"/>
        </w:rPr>
        <w:t>spectrophotometer</w:t>
      </w:r>
      <w:r w:rsidR="005C0CE9" w:rsidRPr="005470B0">
        <w:rPr>
          <w:rStyle w:val="RSCB02ArticleTextChar"/>
          <w:sz w:val="24"/>
          <w:szCs w:val="24"/>
        </w:rPr>
        <w:t xml:space="preserve"> at 280 nm</w:t>
      </w:r>
      <w:r w:rsidR="00BE3149" w:rsidRPr="005470B0">
        <w:rPr>
          <w:rStyle w:val="RSCB02ArticleTextChar"/>
          <w:sz w:val="24"/>
          <w:szCs w:val="24"/>
        </w:rPr>
        <w:t xml:space="preserve">. </w:t>
      </w:r>
      <w:r w:rsidR="00432C39" w:rsidRPr="005470B0">
        <w:rPr>
          <w:rStyle w:val="RSCB02ArticleTextChar"/>
          <w:sz w:val="24"/>
          <w:szCs w:val="24"/>
        </w:rPr>
        <w:t>O</w:t>
      </w:r>
      <w:r w:rsidR="00432C39" w:rsidRPr="005470B0">
        <w:rPr>
          <w:rFonts w:eastAsia="Calibri" w:cs="Times New Roman"/>
          <w:w w:val="108"/>
          <w:sz w:val="24"/>
          <w:szCs w:val="24"/>
        </w:rPr>
        <w:t xml:space="preserve">rganosolv lignin from </w:t>
      </w:r>
      <w:r w:rsidR="00432C39" w:rsidRPr="005470B0">
        <w:rPr>
          <w:rFonts w:eastAsia="Calibri" w:cs="Times New Roman"/>
          <w:i/>
          <w:w w:val="108"/>
          <w:sz w:val="24"/>
          <w:szCs w:val="24"/>
        </w:rPr>
        <w:t>Pinus radiata</w:t>
      </w:r>
      <w:r w:rsidR="00432C39" w:rsidRPr="005470B0">
        <w:rPr>
          <w:rFonts w:eastAsia="Calibri" w:cs="Times New Roman"/>
          <w:w w:val="108"/>
          <w:sz w:val="24"/>
          <w:szCs w:val="24"/>
        </w:rPr>
        <w:t xml:space="preserve"> wood was used as reference material, obt</w:t>
      </w:r>
      <w:r w:rsidR="004A7841" w:rsidRPr="005470B0">
        <w:rPr>
          <w:rFonts w:eastAsia="Calibri" w:cs="Times New Roman"/>
          <w:w w:val="108"/>
          <w:sz w:val="24"/>
          <w:szCs w:val="24"/>
        </w:rPr>
        <w:t>ained with a mixture of 60 % (w/w</w:t>
      </w:r>
      <w:r w:rsidR="00432C39" w:rsidRPr="005470B0">
        <w:rPr>
          <w:rFonts w:eastAsia="Calibri" w:cs="Times New Roman"/>
          <w:w w:val="108"/>
          <w:sz w:val="24"/>
          <w:szCs w:val="24"/>
        </w:rPr>
        <w:t xml:space="preserve">) ethanol/water at 200 ˚C for 50 minutes. </w:t>
      </w:r>
      <w:r w:rsidR="006543C2" w:rsidRPr="005470B0">
        <w:rPr>
          <w:rFonts w:eastAsia="Calibri" w:cs="Times New Roman"/>
          <w:w w:val="108"/>
          <w:sz w:val="24"/>
          <w:szCs w:val="24"/>
        </w:rPr>
        <w:t xml:space="preserve">Sulfuric acid was used to precipitate the lignin from the mixture. </w:t>
      </w:r>
      <w:r w:rsidR="006543C2" w:rsidRPr="005470B0">
        <w:rPr>
          <w:rStyle w:val="RSCB02ArticleTextChar"/>
          <w:sz w:val="24"/>
          <w:szCs w:val="24"/>
        </w:rPr>
        <w:t>For sample preparation</w:t>
      </w:r>
      <w:r w:rsidR="00323986" w:rsidRPr="005470B0">
        <w:rPr>
          <w:rStyle w:val="RSCB02ArticleTextChar"/>
          <w:sz w:val="24"/>
          <w:szCs w:val="24"/>
        </w:rPr>
        <w:t xml:space="preserve">, vacuum distillation was employed to remove water and recover </w:t>
      </w:r>
      <w:r w:rsidR="00BE3149" w:rsidRPr="005470B0">
        <w:rPr>
          <w:rStyle w:val="RSCB02ArticleTextChar"/>
          <w:sz w:val="24"/>
          <w:szCs w:val="24"/>
        </w:rPr>
        <w:t xml:space="preserve">the IL. </w:t>
      </w:r>
      <w:r w:rsidR="00323986" w:rsidRPr="005470B0">
        <w:rPr>
          <w:rStyle w:val="RSCB02ArticleTextChar"/>
          <w:sz w:val="24"/>
          <w:szCs w:val="24"/>
        </w:rPr>
        <w:t xml:space="preserve">Final water content </w:t>
      </w:r>
      <w:r w:rsidR="008E2515" w:rsidRPr="005470B0">
        <w:rPr>
          <w:rStyle w:val="RSCB02ArticleTextChar"/>
          <w:sz w:val="24"/>
          <w:szCs w:val="24"/>
        </w:rPr>
        <w:t>present in</w:t>
      </w:r>
      <w:r w:rsidR="00323986" w:rsidRPr="005470B0">
        <w:rPr>
          <w:rStyle w:val="RSCB02ArticleTextChar"/>
          <w:sz w:val="24"/>
          <w:szCs w:val="24"/>
        </w:rPr>
        <w:t xml:space="preserve"> the recovered IL was calculated using a thermobalance. IL by-stream samples</w:t>
      </w:r>
      <w:r w:rsidR="00BE3149" w:rsidRPr="005470B0">
        <w:rPr>
          <w:rStyle w:val="RSCB02ArticleTextChar"/>
          <w:sz w:val="24"/>
          <w:szCs w:val="24"/>
        </w:rPr>
        <w:t xml:space="preserve"> </w:t>
      </w:r>
      <w:r w:rsidR="004A7841" w:rsidRPr="005470B0">
        <w:rPr>
          <w:rStyle w:val="RSCB02ArticleTextChar"/>
          <w:sz w:val="24"/>
          <w:szCs w:val="24"/>
        </w:rPr>
        <w:t xml:space="preserve">were </w:t>
      </w:r>
      <w:r w:rsidR="00BE3149" w:rsidRPr="005470B0">
        <w:rPr>
          <w:rStyle w:val="RSCB02ArticleTextChar"/>
          <w:sz w:val="24"/>
          <w:szCs w:val="24"/>
        </w:rPr>
        <w:t>diluted in 0.1 </w:t>
      </w:r>
      <w:proofErr w:type="spellStart"/>
      <w:r w:rsidR="0019014E" w:rsidRPr="005470B0">
        <w:rPr>
          <w:rStyle w:val="RSCB02ArticleTextChar"/>
          <w:sz w:val="24"/>
          <w:szCs w:val="24"/>
        </w:rPr>
        <w:t>M</w:t>
      </w:r>
      <w:r w:rsidR="00BE3149" w:rsidRPr="005470B0">
        <w:rPr>
          <w:rStyle w:val="RSCB02ArticleTextChar"/>
          <w:sz w:val="24"/>
          <w:szCs w:val="24"/>
        </w:rPr>
        <w:t>NaOH</w:t>
      </w:r>
      <w:proofErr w:type="spellEnd"/>
      <w:r w:rsidR="00BE3149" w:rsidRPr="005470B0">
        <w:rPr>
          <w:rStyle w:val="RSCB02ArticleTextChar"/>
          <w:sz w:val="24"/>
          <w:szCs w:val="24"/>
        </w:rPr>
        <w:t xml:space="preserve">. The total dissolved lignin concentration was obtained from the reference curve of </w:t>
      </w:r>
      <w:r w:rsidR="008E2515" w:rsidRPr="005470B0">
        <w:rPr>
          <w:rStyle w:val="RSCB02ArticleTextChar"/>
          <w:sz w:val="24"/>
          <w:szCs w:val="24"/>
        </w:rPr>
        <w:t xml:space="preserve">prepared </w:t>
      </w:r>
      <w:r w:rsidR="00BE3149" w:rsidRPr="005470B0">
        <w:rPr>
          <w:rStyle w:val="RSCB02ArticleTextChar"/>
          <w:sz w:val="24"/>
          <w:szCs w:val="24"/>
        </w:rPr>
        <w:t xml:space="preserve">pine wood </w:t>
      </w:r>
      <w:proofErr w:type="spellStart"/>
      <w:r w:rsidR="007A4B19" w:rsidRPr="005470B0">
        <w:rPr>
          <w:rStyle w:val="RSCB02ArticleTextChar"/>
          <w:sz w:val="24"/>
          <w:szCs w:val="24"/>
        </w:rPr>
        <w:t>o</w:t>
      </w:r>
      <w:r w:rsidR="00BE3149" w:rsidRPr="005470B0">
        <w:rPr>
          <w:rStyle w:val="RSCB02ArticleTextChar"/>
          <w:sz w:val="24"/>
          <w:szCs w:val="24"/>
        </w:rPr>
        <w:t>rganosolv</w:t>
      </w:r>
      <w:proofErr w:type="spellEnd"/>
      <w:r w:rsidR="00BE3149" w:rsidRPr="005470B0">
        <w:rPr>
          <w:rStyle w:val="RSCB02ArticleTextChar"/>
          <w:sz w:val="24"/>
          <w:szCs w:val="24"/>
        </w:rPr>
        <w:t xml:space="preserve"> lignin samples. </w:t>
      </w:r>
      <w:r w:rsidR="00BE3149" w:rsidRPr="005470B0">
        <w:rPr>
          <w:rStyle w:val="RSCB02ArticleTextChar"/>
          <w:sz w:val="24"/>
          <w:szCs w:val="24"/>
        </w:rPr>
        <w:fldChar w:fldCharType="begin"/>
      </w:r>
      <w:r w:rsidR="00393DBF" w:rsidRPr="005470B0">
        <w:rPr>
          <w:rStyle w:val="RSCB02ArticleTextChar"/>
          <w:sz w:val="24"/>
          <w:szCs w:val="24"/>
        </w:rPr>
        <w:instrText xml:space="preserve"> ADDIN EN.CITE &lt;EndNote&gt;&lt;Cite&gt;&lt;Author&gt;Weerachanchai&lt;/Author&gt;&lt;Year&gt;2014&lt;/Year&gt;&lt;RecNum&gt;1262&lt;/RecNum&gt;&lt;DisplayText&gt;(Weerachanchai and Lee, 2014)&lt;/DisplayText&gt;&lt;record&gt;&lt;rec-number&gt;1262&lt;/rec-number&gt;&lt;foreign-keys&gt;&lt;key app="EN" db-id="02xrexae9xwazqewwzbvptf2r5fsap0f20rf" timestamp="1550314488" guid="23df46f8-cc57-4411-a516-ad33a0885dbb"&gt;1262&lt;/key&gt;&lt;key app="ENWeb" db-id=""&gt;0&lt;/key&gt;&lt;/foreign-keys&gt;&lt;ref-type name="Journal Article"&gt;17&lt;/ref-type&gt;&lt;contributors&gt;&lt;authors&gt;&lt;author&gt;Weerachanchai, Piyarat&lt;/author&gt;&lt;author&gt;Lee, Jong-Min&lt;/author&gt;&lt;/authors&gt;&lt;/contributors&gt;&lt;titles&gt;&lt;title&gt;Recyclability of an ionic liquid for biomass pretreatment&lt;/title&gt;&lt;secondary-title&gt;Bioresour. Technol.&lt;/secondary-title&gt;&lt;/titles&gt;&lt;periodical&gt;&lt;full-title&gt;Bioresour. Technol.&lt;/full-title&gt;&lt;/periodical&gt;&lt;pages&gt;336-343&lt;/pages&gt;&lt;volume&gt;169&lt;/volume&gt;&lt;keywords&gt;&lt;keyword&gt;Biomass&lt;/keyword&gt;&lt;keyword&gt;Pretreatment&lt;/keyword&gt;&lt;keyword&gt;Ionic liquid&lt;/keyword&gt;&lt;keyword&gt;Recycle&lt;/keyword&gt;&lt;keyword&gt;Reuse&lt;/keyword&gt;&lt;/keywords&gt;&lt;dates&gt;&lt;year&gt;2014&lt;/year&gt;&lt;pub-dates&gt;&lt;date&gt;10//&lt;/date&gt;&lt;/pub-dates&gt;&lt;/dates&gt;&lt;isbn&gt;0960-8524&lt;/isbn&gt;&lt;urls&gt;&lt;related-urls&gt;&lt;url&gt;http://www.sciencedirect.com/science/article/pii/S0960852414009262&lt;/url&gt;&lt;/related-urls&gt;&lt;/urls&gt;&lt;electronic-resource-num&gt;http://dx.doi.org/10.1016/j.biortech.2014.06.072&lt;/electronic-resource-num&gt;&lt;/record&gt;&lt;/Cite&gt;&lt;/EndNote&gt;</w:instrText>
      </w:r>
      <w:r w:rsidR="00BE3149" w:rsidRPr="005470B0">
        <w:rPr>
          <w:rStyle w:val="RSCB02ArticleTextChar"/>
          <w:sz w:val="24"/>
          <w:szCs w:val="24"/>
        </w:rPr>
        <w:fldChar w:fldCharType="separate"/>
      </w:r>
      <w:r w:rsidR="008D1A95" w:rsidRPr="005470B0">
        <w:rPr>
          <w:rStyle w:val="RSCB02ArticleTextChar"/>
          <w:noProof/>
          <w:sz w:val="24"/>
          <w:szCs w:val="24"/>
        </w:rPr>
        <w:t>(Weerachanchai and Lee, 2014)</w:t>
      </w:r>
      <w:r w:rsidR="00BE3149" w:rsidRPr="005470B0">
        <w:rPr>
          <w:rStyle w:val="RSCB02ArticleTextChar"/>
          <w:sz w:val="24"/>
          <w:szCs w:val="24"/>
        </w:rPr>
        <w:fldChar w:fldCharType="end"/>
      </w:r>
      <w:r w:rsidR="00BE3149" w:rsidRPr="005470B0">
        <w:rPr>
          <w:rStyle w:val="RSCB02ArticleTextChar"/>
          <w:sz w:val="24"/>
          <w:szCs w:val="24"/>
        </w:rPr>
        <w:t xml:space="preserve"> </w:t>
      </w:r>
      <w:r w:rsidR="004A7841" w:rsidRPr="005470B0">
        <w:rPr>
          <w:rStyle w:val="RSCB02ArticleTextChar"/>
          <w:sz w:val="24"/>
          <w:szCs w:val="24"/>
        </w:rPr>
        <w:t xml:space="preserve">A blank was employed, </w:t>
      </w:r>
      <w:r w:rsidR="008E2515" w:rsidRPr="005470B0">
        <w:rPr>
          <w:rStyle w:val="RSCB02ArticleTextChar"/>
          <w:sz w:val="24"/>
          <w:szCs w:val="24"/>
        </w:rPr>
        <w:t xml:space="preserve">obtained </w:t>
      </w:r>
      <w:r w:rsidR="004A7841" w:rsidRPr="005470B0">
        <w:rPr>
          <w:rStyle w:val="RSCB02ArticleTextChar"/>
          <w:sz w:val="24"/>
          <w:szCs w:val="24"/>
        </w:rPr>
        <w:t xml:space="preserve">at the IL operating conditions in </w:t>
      </w:r>
      <w:r w:rsidR="004A7841" w:rsidRPr="005470B0">
        <w:rPr>
          <w:rStyle w:val="RSCB02ArticleTextChar"/>
          <w:sz w:val="24"/>
          <w:szCs w:val="24"/>
        </w:rPr>
        <w:lastRenderedPageBreak/>
        <w:t xml:space="preserve">the pretreatment. </w:t>
      </w:r>
      <w:r w:rsidR="00BE3149" w:rsidRPr="005470B0">
        <w:rPr>
          <w:rStyle w:val="RSCB02ArticleTextChar"/>
          <w:sz w:val="24"/>
          <w:szCs w:val="24"/>
        </w:rPr>
        <w:t>The lignin content in the recovered [Emim][OAc] and the lignin extracted w</w:t>
      </w:r>
      <w:r w:rsidR="00072396" w:rsidRPr="005470B0">
        <w:rPr>
          <w:rStyle w:val="RSCB02ArticleTextChar"/>
          <w:sz w:val="24"/>
          <w:szCs w:val="24"/>
        </w:rPr>
        <w:t>ere</w:t>
      </w:r>
      <w:r w:rsidR="00BE3149" w:rsidRPr="005470B0">
        <w:rPr>
          <w:rStyle w:val="RSCB02ArticleTextChar"/>
          <w:sz w:val="24"/>
          <w:szCs w:val="24"/>
        </w:rPr>
        <w:t xml:space="preserve"> calculated </w:t>
      </w:r>
      <w:r w:rsidR="00323986" w:rsidRPr="005470B0">
        <w:rPr>
          <w:rStyle w:val="RSCB02ArticleTextChar"/>
          <w:sz w:val="24"/>
          <w:szCs w:val="24"/>
        </w:rPr>
        <w:t>by</w:t>
      </w:r>
      <w:r w:rsidR="00BE3149" w:rsidRPr="005470B0">
        <w:rPr>
          <w:rStyle w:val="RSCB02ArticleTextChar"/>
          <w:sz w:val="24"/>
          <w:szCs w:val="24"/>
        </w:rPr>
        <w:t xml:space="preserve"> </w:t>
      </w:r>
      <w:proofErr w:type="spellStart"/>
      <w:r w:rsidR="00BE3149" w:rsidRPr="005470B0">
        <w:rPr>
          <w:rStyle w:val="RSCB02ArticleTextChar"/>
          <w:sz w:val="24"/>
          <w:szCs w:val="24"/>
        </w:rPr>
        <w:t>Eqs</w:t>
      </w:r>
      <w:proofErr w:type="spellEnd"/>
      <w:r w:rsidR="00BE3149" w:rsidRPr="005470B0">
        <w:rPr>
          <w:rStyle w:val="RSCB02ArticleTextChar"/>
          <w:sz w:val="24"/>
          <w:szCs w:val="24"/>
        </w:rPr>
        <w:t xml:space="preserve">. </w:t>
      </w:r>
      <w:r w:rsidR="008A1939" w:rsidRPr="005470B0">
        <w:rPr>
          <w:rStyle w:val="RSCB02ArticleTextChar"/>
          <w:sz w:val="24"/>
          <w:szCs w:val="24"/>
        </w:rPr>
        <w:t>1 and 2</w:t>
      </w:r>
      <w:r w:rsidR="00BE3149" w:rsidRPr="005470B0">
        <w:rPr>
          <w:rStyle w:val="RSCB02ArticleTextChar"/>
          <w:sz w:val="24"/>
          <w:szCs w:val="24"/>
        </w:rPr>
        <w:t>.</w:t>
      </w:r>
    </w:p>
    <w:p w14:paraId="5CD4EEC3" w14:textId="0823D94F" w:rsidR="00BE3149" w:rsidRPr="005470B0" w:rsidRDefault="00BE3149" w:rsidP="00BE3149">
      <w:pPr>
        <w:tabs>
          <w:tab w:val="right" w:pos="8647"/>
        </w:tabs>
        <w:spacing w:before="120" w:line="480" w:lineRule="auto"/>
        <w:rPr>
          <w:rStyle w:val="RSCB02ArticleTextChar"/>
          <w:rFonts w:eastAsiaTheme="minorEastAsia"/>
          <w:sz w:val="24"/>
          <w:szCs w:val="24"/>
        </w:rPr>
      </w:pPr>
      <m:oMath>
        <m:r>
          <m:rPr>
            <m:nor/>
          </m:rPr>
          <w:rPr>
            <w:rStyle w:val="RSCB02ArticleTextChar"/>
            <w:sz w:val="24"/>
            <w:szCs w:val="24"/>
          </w:rPr>
          <m:t>Lignin in [</m:t>
        </m:r>
        <w:proofErr w:type="spellStart"/>
        <m:r>
          <m:rPr>
            <m:nor/>
          </m:rPr>
          <w:rPr>
            <w:rStyle w:val="RSCB02ArticleTextChar"/>
            <w:sz w:val="24"/>
            <w:szCs w:val="24"/>
          </w:rPr>
          <m:t>Emim</m:t>
        </m:r>
        <w:proofErr w:type="spellEnd"/>
        <m:r>
          <m:rPr>
            <m:nor/>
          </m:rPr>
          <w:rPr>
            <w:rStyle w:val="RSCB02ArticleTextChar"/>
            <w:sz w:val="24"/>
            <w:szCs w:val="24"/>
          </w:rPr>
          <m:t>][</m:t>
        </m:r>
        <w:proofErr w:type="spellStart"/>
        <m:r>
          <m:rPr>
            <m:nor/>
          </m:rPr>
          <w:rPr>
            <w:rStyle w:val="RSCB02ArticleTextChar"/>
            <w:sz w:val="24"/>
            <w:szCs w:val="24"/>
          </w:rPr>
          <m:t>OAc</m:t>
        </m:r>
        <w:proofErr w:type="spellEnd"/>
        <m:r>
          <m:rPr>
            <m:nor/>
          </m:rPr>
          <w:rPr>
            <w:rStyle w:val="RSCB02ArticleTextChar"/>
            <w:sz w:val="24"/>
            <w:szCs w:val="24"/>
          </w:rPr>
          <m:t>] (</m:t>
        </m:r>
        <w:proofErr w:type="spellStart"/>
        <m:r>
          <m:rPr>
            <m:nor/>
          </m:rPr>
          <w:rPr>
            <w:rStyle w:val="RSCB02ArticleTextChar"/>
            <w:sz w:val="24"/>
            <w:szCs w:val="24"/>
          </w:rPr>
          <m:t>wt</m:t>
        </m:r>
        <w:proofErr w:type="spellEnd"/>
        <m:r>
          <m:rPr>
            <m:nor/>
          </m:rPr>
          <w:rPr>
            <w:rStyle w:val="RSCB02ArticleTextChar"/>
            <w:sz w:val="24"/>
            <w:szCs w:val="24"/>
          </w:rPr>
          <m:t> %)=</m:t>
        </m:r>
        <m:f>
          <m:fPr>
            <m:ctrlPr>
              <w:rPr>
                <w:rStyle w:val="RSCB02ArticleTextChar"/>
                <w:rFonts w:ascii="Cambria Math" w:hAnsi="Cambria Math"/>
                <w:iCs/>
                <w:sz w:val="24"/>
                <w:szCs w:val="24"/>
              </w:rPr>
            </m:ctrlPr>
          </m:fPr>
          <m:num>
            <m:r>
              <m:rPr>
                <m:sty m:val="p"/>
              </m:rPr>
              <w:rPr>
                <w:rStyle w:val="RSCB02ArticleTextChar"/>
                <w:rFonts w:ascii="Cambria Math" w:hAnsi="Cambria Math"/>
                <w:sz w:val="24"/>
                <w:szCs w:val="24"/>
              </w:rPr>
              <m:t>Lignin in IL (g)</m:t>
            </m:r>
          </m:num>
          <m:den>
            <m:r>
              <m:rPr>
                <m:sty m:val="p"/>
              </m:rPr>
              <w:rPr>
                <w:rStyle w:val="RSCB02ArticleTextChar"/>
                <w:rFonts w:ascii="Cambria Math" w:hAnsi="Cambria Math"/>
                <w:sz w:val="24"/>
                <w:szCs w:val="24"/>
              </w:rPr>
              <m:t>IL (g)</m:t>
            </m:r>
          </m:den>
        </m:f>
        <m:r>
          <m:rPr>
            <m:nor/>
          </m:rPr>
          <w:rPr>
            <w:rStyle w:val="RSCB02ArticleTextChar"/>
            <w:iCs/>
            <w:sz w:val="24"/>
            <w:szCs w:val="24"/>
          </w:rPr>
          <m:t>x</m:t>
        </m:r>
        <m:r>
          <m:rPr>
            <m:nor/>
          </m:rPr>
          <w:rPr>
            <w:rStyle w:val="RSCB02ArticleTextChar"/>
            <w:sz w:val="24"/>
            <w:szCs w:val="24"/>
          </w:rPr>
          <m:t>100</m:t>
        </m:r>
      </m:oMath>
      <w:r w:rsidRPr="005470B0">
        <w:rPr>
          <w:rStyle w:val="RSCB02ArticleTextChar"/>
          <w:rFonts w:eastAsiaTheme="minorEastAsia"/>
          <w:sz w:val="24"/>
          <w:szCs w:val="24"/>
        </w:rPr>
        <w:tab/>
      </w:r>
      <w:r w:rsidR="008A1939" w:rsidRPr="005470B0">
        <w:rPr>
          <w:rStyle w:val="RSCB02ArticleTextChar"/>
          <w:rFonts w:eastAsiaTheme="minorEastAsia"/>
          <w:sz w:val="24"/>
          <w:szCs w:val="24"/>
        </w:rPr>
        <w:t>(1</w:t>
      </w:r>
      <w:r w:rsidRPr="005470B0">
        <w:rPr>
          <w:rStyle w:val="RSCB02ArticleTextChar"/>
          <w:rFonts w:eastAsiaTheme="minorEastAsia"/>
          <w:sz w:val="24"/>
          <w:szCs w:val="24"/>
        </w:rPr>
        <w:t>)</w:t>
      </w:r>
    </w:p>
    <w:p w14:paraId="6FD890FE" w14:textId="7B6E3979" w:rsidR="00BE3149" w:rsidRPr="005470B0" w:rsidRDefault="00126138" w:rsidP="00BE3149">
      <w:pPr>
        <w:tabs>
          <w:tab w:val="right" w:pos="8647"/>
        </w:tabs>
        <w:spacing w:before="120" w:line="480" w:lineRule="auto"/>
        <w:rPr>
          <w:rStyle w:val="RSCB02ArticleTextChar"/>
          <w:rFonts w:eastAsiaTheme="minorEastAsia"/>
          <w:sz w:val="24"/>
          <w:szCs w:val="24"/>
          <w:lang w:val="fr-FR"/>
        </w:rPr>
      </w:pPr>
      <m:oMath>
        <m:r>
          <m:rPr>
            <m:nor/>
          </m:rPr>
          <w:rPr>
            <w:rStyle w:val="RSCB02ArticleTextChar"/>
            <w:sz w:val="24"/>
            <w:szCs w:val="24"/>
            <w:lang w:val="fr-FR"/>
          </w:rPr>
          <m:t xml:space="preserve">Cumulative </m:t>
        </m:r>
        <w:proofErr w:type="spellStart"/>
        <m:r>
          <m:rPr>
            <m:nor/>
          </m:rPr>
          <w:rPr>
            <w:rStyle w:val="RSCB02ArticleTextChar"/>
            <w:sz w:val="24"/>
            <w:szCs w:val="24"/>
            <w:lang w:val="fr-FR"/>
          </w:rPr>
          <m:t>lignin</m:t>
        </m:r>
        <w:proofErr w:type="spellEnd"/>
        <m:r>
          <m:rPr>
            <m:nor/>
          </m:rPr>
          <w:rPr>
            <w:rStyle w:val="RSCB02ArticleTextChar"/>
            <w:sz w:val="24"/>
            <w:szCs w:val="24"/>
            <w:lang w:val="fr-FR"/>
          </w:rPr>
          <m:t xml:space="preserve">  (</m:t>
        </m:r>
        <w:proofErr w:type="spellStart"/>
        <m:r>
          <m:rPr>
            <m:nor/>
          </m:rPr>
          <w:rPr>
            <w:rStyle w:val="RSCB02ArticleTextChar"/>
            <w:sz w:val="24"/>
            <w:szCs w:val="24"/>
            <w:lang w:val="fr-FR"/>
          </w:rPr>
          <m:t>wt</m:t>
        </m:r>
        <w:proofErr w:type="spellEnd"/>
        <m:r>
          <m:rPr>
            <m:nor/>
          </m:rPr>
          <w:rPr>
            <w:rStyle w:val="RSCB02ArticleTextChar"/>
            <w:sz w:val="24"/>
            <w:szCs w:val="24"/>
            <w:lang w:val="fr-FR"/>
          </w:rPr>
          <m:t> %)=</m:t>
        </m:r>
        <m:f>
          <m:fPr>
            <m:ctrlPr>
              <w:rPr>
                <w:rStyle w:val="RSCB02ArticleTextChar"/>
                <w:rFonts w:ascii="Cambria Math" w:hAnsi="Cambria Math"/>
                <w:iCs/>
                <w:sz w:val="24"/>
                <w:szCs w:val="24"/>
              </w:rPr>
            </m:ctrlPr>
          </m:fPr>
          <m:num>
            <m:r>
              <m:rPr>
                <m:sty m:val="p"/>
              </m:rPr>
              <w:rPr>
                <w:rStyle w:val="RSCB02ArticleTextChar"/>
                <w:rFonts w:ascii="Cambria Math" w:hAnsi="Cambria Math"/>
                <w:sz w:val="24"/>
                <w:szCs w:val="24"/>
                <w:lang w:val="fr-FR"/>
              </w:rPr>
              <m:t>Lignin in IL (g)</m:t>
            </m:r>
          </m:num>
          <m:den>
            <m:r>
              <m:rPr>
                <m:sty m:val="p"/>
              </m:rPr>
              <w:rPr>
                <w:rStyle w:val="RSCB02ArticleTextChar"/>
                <w:rFonts w:ascii="Cambria Math" w:hAnsi="Cambria Math"/>
                <w:sz w:val="24"/>
                <w:szCs w:val="24"/>
                <w:lang w:val="fr-FR"/>
              </w:rPr>
              <m:t>Lignin introduced (g)</m:t>
            </m:r>
          </m:den>
        </m:f>
        <m:r>
          <m:rPr>
            <m:nor/>
          </m:rPr>
          <w:rPr>
            <w:rStyle w:val="RSCB02ArticleTextChar"/>
            <w:iCs/>
            <w:sz w:val="24"/>
            <w:szCs w:val="24"/>
            <w:lang w:val="fr-FR"/>
          </w:rPr>
          <m:t>x</m:t>
        </m:r>
        <m:r>
          <m:rPr>
            <m:nor/>
          </m:rPr>
          <w:rPr>
            <w:rStyle w:val="RSCB02ArticleTextChar"/>
            <w:sz w:val="24"/>
            <w:szCs w:val="24"/>
            <w:lang w:val="fr-FR"/>
          </w:rPr>
          <m:t>100</m:t>
        </m:r>
      </m:oMath>
      <w:r w:rsidR="00BE3149" w:rsidRPr="005470B0">
        <w:rPr>
          <w:rStyle w:val="RSCB02ArticleTextChar"/>
          <w:rFonts w:eastAsiaTheme="minorEastAsia"/>
          <w:sz w:val="24"/>
          <w:szCs w:val="24"/>
          <w:lang w:val="fr-FR"/>
        </w:rPr>
        <w:tab/>
      </w:r>
      <w:r w:rsidR="008A1939" w:rsidRPr="005470B0">
        <w:rPr>
          <w:rStyle w:val="RSCB02ArticleTextChar"/>
          <w:rFonts w:eastAsiaTheme="minorEastAsia"/>
          <w:sz w:val="24"/>
          <w:szCs w:val="24"/>
          <w:lang w:val="fr-FR"/>
        </w:rPr>
        <w:t>(2</w:t>
      </w:r>
      <w:r w:rsidR="00BE3149" w:rsidRPr="005470B0">
        <w:rPr>
          <w:rStyle w:val="RSCB02ArticleTextChar"/>
          <w:rFonts w:eastAsiaTheme="minorEastAsia"/>
          <w:sz w:val="24"/>
          <w:szCs w:val="24"/>
          <w:lang w:val="fr-FR"/>
        </w:rPr>
        <w:t>)</w:t>
      </w:r>
    </w:p>
    <w:p w14:paraId="4B66164D" w14:textId="35BB2574" w:rsidR="00BE3149" w:rsidRPr="005470B0" w:rsidRDefault="00BE3149" w:rsidP="00BE3149">
      <w:pPr>
        <w:pStyle w:val="Prrafodelista"/>
        <w:numPr>
          <w:ilvl w:val="2"/>
          <w:numId w:val="1"/>
        </w:numPr>
        <w:spacing w:before="120" w:line="480" w:lineRule="auto"/>
        <w:rPr>
          <w:rStyle w:val="RSCB02ArticleTextChar"/>
          <w:sz w:val="24"/>
          <w:szCs w:val="24"/>
        </w:rPr>
      </w:pPr>
      <w:r w:rsidRPr="005470B0">
        <w:rPr>
          <w:rStyle w:val="RSCB02ArticleTextChar"/>
          <w:sz w:val="24"/>
          <w:szCs w:val="24"/>
        </w:rPr>
        <w:t xml:space="preserve">Pretreated solids </w:t>
      </w:r>
      <w:r w:rsidR="00755D72" w:rsidRPr="005470B0">
        <w:rPr>
          <w:rStyle w:val="RSCB02ArticleTextChar"/>
          <w:sz w:val="24"/>
          <w:szCs w:val="24"/>
        </w:rPr>
        <w:t>compositional analysis</w:t>
      </w:r>
    </w:p>
    <w:p w14:paraId="2672785E" w14:textId="791BA299" w:rsidR="00BE3149" w:rsidRPr="005470B0" w:rsidRDefault="009D716F" w:rsidP="00BE3149">
      <w:pPr>
        <w:spacing w:before="120" w:line="480" w:lineRule="auto"/>
        <w:rPr>
          <w:rStyle w:val="RSCB02ArticleTextChar"/>
          <w:sz w:val="24"/>
          <w:szCs w:val="24"/>
        </w:rPr>
      </w:pPr>
      <w:r w:rsidRPr="005470B0">
        <w:rPr>
          <w:rStyle w:val="RSCB02ArticleTextChar"/>
          <w:sz w:val="24"/>
          <w:szCs w:val="24"/>
        </w:rPr>
        <w:t xml:space="preserve">Untreated/pretreated solid </w:t>
      </w:r>
      <w:r w:rsidR="00BE3149" w:rsidRPr="005470B0">
        <w:rPr>
          <w:rStyle w:val="RSCB02ArticleTextChar"/>
          <w:sz w:val="24"/>
          <w:szCs w:val="24"/>
        </w:rPr>
        <w:t>compositions were determined according to the Nationa</w:t>
      </w:r>
      <w:r w:rsidRPr="005470B0">
        <w:rPr>
          <w:rStyle w:val="RSCB02ArticleTextChar"/>
          <w:sz w:val="24"/>
          <w:szCs w:val="24"/>
        </w:rPr>
        <w:t>l</w:t>
      </w:r>
      <w:r w:rsidR="00BE3149" w:rsidRPr="005470B0">
        <w:rPr>
          <w:rStyle w:val="RSCB02ArticleTextChar"/>
          <w:sz w:val="24"/>
          <w:szCs w:val="24"/>
        </w:rPr>
        <w:t xml:space="preserve"> Renewable Energy Laboratory methodology</w:t>
      </w:r>
      <w:r w:rsidRPr="005470B0">
        <w:rPr>
          <w:rStyle w:val="RSCB02ArticleTextChar"/>
          <w:sz w:val="24"/>
          <w:szCs w:val="24"/>
        </w:rPr>
        <w:t xml:space="preserve"> (NREL/TP-510-42618)</w:t>
      </w:r>
      <w:r w:rsidR="00BE3149" w:rsidRPr="005470B0">
        <w:rPr>
          <w:rStyle w:val="RSCB02ArticleTextChar"/>
          <w:sz w:val="24"/>
          <w:szCs w:val="24"/>
        </w:rPr>
        <w:t xml:space="preserve"> adapted to small</w:t>
      </w:r>
      <w:r w:rsidR="009311CA" w:rsidRPr="005470B0">
        <w:rPr>
          <w:rStyle w:val="RSCB02ArticleTextChar"/>
          <w:sz w:val="24"/>
          <w:szCs w:val="24"/>
        </w:rPr>
        <w:t>er</w:t>
      </w:r>
      <w:r w:rsidR="00BE3149" w:rsidRPr="005470B0">
        <w:rPr>
          <w:rStyle w:val="RSCB02ArticleTextChar"/>
          <w:sz w:val="24"/>
          <w:szCs w:val="24"/>
        </w:rPr>
        <w:t xml:space="preserve"> quantities of samples</w:t>
      </w:r>
      <w:r w:rsidR="009311CA" w:rsidRPr="005470B0">
        <w:rPr>
          <w:rStyle w:val="RSCB02ArticleTextChar"/>
          <w:sz w:val="24"/>
          <w:szCs w:val="24"/>
        </w:rPr>
        <w:t xml:space="preserve"> (500 mg of biomass employed for the characterization)</w:t>
      </w:r>
      <w:r w:rsidR="00CD0D39" w:rsidRPr="005470B0">
        <w:rPr>
          <w:rStyle w:val="RSCB02ArticleTextChar"/>
          <w:sz w:val="24"/>
          <w:szCs w:val="24"/>
        </w:rPr>
        <w:t xml:space="preserve"> </w:t>
      </w:r>
      <w:r w:rsidR="006553B6" w:rsidRPr="005470B0">
        <w:rPr>
          <w:rStyle w:val="RSCB02ArticleTextChar"/>
          <w:sz w:val="24"/>
          <w:szCs w:val="24"/>
        </w:rPr>
        <w:fldChar w:fldCharType="begin">
          <w:fldData xml:space="preserve">PEVuZE5vdGU+PENpdGU+PEF1dGhvcj5JYsOhw7FlejwvQXV0aG9yPjxZZWFyPjIwMTQ8L1llYXI+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</w:fldData>
        </w:fldChar>
      </w:r>
      <w:r w:rsidR="00393DBF" w:rsidRPr="005470B0">
        <w:rPr>
          <w:rStyle w:val="RSCB02ArticleTextChar"/>
          <w:sz w:val="24"/>
          <w:szCs w:val="24"/>
        </w:rPr>
        <w:instrText xml:space="preserve"> ADDIN EN.CITE </w:instrText>
      </w:r>
      <w:r w:rsidR="00393DBF" w:rsidRPr="005470B0">
        <w:rPr>
          <w:rStyle w:val="RSCB02ArticleTextChar"/>
          <w:sz w:val="24"/>
          <w:szCs w:val="24"/>
        </w:rPr>
        <w:fldChar w:fldCharType="begin">
          <w:fldData xml:space="preserve">PEVuZE5vdGU+PENpdGU+PEF1dGhvcj5JYsOhw7FlejwvQXV0aG9yPjxZZWFyPjIwMTQ8L1llYXI+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</w:fldData>
        </w:fldChar>
      </w:r>
      <w:r w:rsidR="00393DBF" w:rsidRPr="005470B0">
        <w:rPr>
          <w:rStyle w:val="RSCB02ArticleTextChar"/>
          <w:sz w:val="24"/>
          <w:szCs w:val="24"/>
        </w:rPr>
        <w:instrText xml:space="preserve"> ADDIN EN.CITE.DATA </w:instrText>
      </w:r>
      <w:r w:rsidR="00393DBF" w:rsidRPr="005470B0">
        <w:rPr>
          <w:rStyle w:val="RSCB02ArticleTextChar"/>
          <w:sz w:val="24"/>
          <w:szCs w:val="24"/>
        </w:rPr>
      </w:r>
      <w:r w:rsidR="00393DBF" w:rsidRPr="005470B0">
        <w:rPr>
          <w:rStyle w:val="RSCB02ArticleTextChar"/>
          <w:sz w:val="24"/>
          <w:szCs w:val="24"/>
        </w:rPr>
        <w:fldChar w:fldCharType="end"/>
      </w:r>
      <w:r w:rsidR="006553B6" w:rsidRPr="005470B0">
        <w:rPr>
          <w:rStyle w:val="RSCB02ArticleTextChar"/>
          <w:sz w:val="24"/>
          <w:szCs w:val="24"/>
        </w:rPr>
      </w:r>
      <w:r w:rsidR="006553B6" w:rsidRPr="005470B0">
        <w:rPr>
          <w:rStyle w:val="RSCB02ArticleTextChar"/>
          <w:sz w:val="24"/>
          <w:szCs w:val="24"/>
        </w:rPr>
        <w:fldChar w:fldCharType="separate"/>
      </w:r>
      <w:r w:rsidR="008D1A95" w:rsidRPr="005470B0">
        <w:rPr>
          <w:rStyle w:val="RSCB02ArticleTextChar"/>
          <w:noProof/>
          <w:sz w:val="24"/>
          <w:szCs w:val="24"/>
        </w:rPr>
        <w:t>(Ibáñez and Bauer, 2014; Sluiter et al., 2008)</w:t>
      </w:r>
      <w:r w:rsidR="006553B6" w:rsidRPr="005470B0">
        <w:rPr>
          <w:rStyle w:val="RSCB02ArticleTextChar"/>
          <w:sz w:val="24"/>
          <w:szCs w:val="24"/>
        </w:rPr>
        <w:fldChar w:fldCharType="end"/>
      </w:r>
      <w:r w:rsidR="00BE3149" w:rsidRPr="005470B0">
        <w:rPr>
          <w:rStyle w:val="RSCB02ArticleTextChar"/>
          <w:sz w:val="24"/>
          <w:szCs w:val="24"/>
        </w:rPr>
        <w:t xml:space="preserve">. </w:t>
      </w:r>
      <w:r w:rsidR="00755D72" w:rsidRPr="005470B0">
        <w:rPr>
          <w:rStyle w:val="RSCB02ArticleTextChar"/>
          <w:sz w:val="24"/>
          <w:szCs w:val="24"/>
        </w:rPr>
        <w:t>S</w:t>
      </w:r>
      <w:r w:rsidR="00BE3149" w:rsidRPr="005470B0">
        <w:rPr>
          <w:rStyle w:val="RSCB02ArticleTextChar"/>
          <w:sz w:val="24"/>
          <w:szCs w:val="24"/>
        </w:rPr>
        <w:t>olids were treated in a two-step acid hydrolysis</w:t>
      </w:r>
      <w:r w:rsidR="00F902C8" w:rsidRPr="005470B0">
        <w:rPr>
          <w:rStyle w:val="RSCB02ArticleTextChar"/>
          <w:sz w:val="24"/>
          <w:szCs w:val="24"/>
        </w:rPr>
        <w:t xml:space="preserve"> </w:t>
      </w:r>
      <w:r w:rsidR="00BE3149" w:rsidRPr="005470B0">
        <w:rPr>
          <w:rStyle w:val="RSCB02ArticleTextChar"/>
          <w:sz w:val="24"/>
          <w:szCs w:val="24"/>
        </w:rPr>
        <w:t>resulting in an insoluble residue compound by acid-insoluble lignin and ashes</w:t>
      </w:r>
      <w:r w:rsidR="00333A42" w:rsidRPr="005470B0">
        <w:rPr>
          <w:rStyle w:val="RSCB02ArticleTextChar"/>
          <w:sz w:val="24"/>
          <w:szCs w:val="24"/>
        </w:rPr>
        <w:t>,</w:t>
      </w:r>
      <w:r w:rsidR="00BE3149" w:rsidRPr="005470B0">
        <w:rPr>
          <w:rStyle w:val="RSCB02ArticleTextChar"/>
          <w:sz w:val="24"/>
          <w:szCs w:val="24"/>
        </w:rPr>
        <w:t xml:space="preserve"> and a liquid fraction containing soluble lignin and sugars. The acid insoluble lignin was gravimetrically measured after drying the residue for 12 h</w:t>
      </w:r>
      <w:r w:rsidR="00764F48" w:rsidRPr="005470B0">
        <w:rPr>
          <w:rStyle w:val="RSCB02ArticleTextChar"/>
          <w:sz w:val="24"/>
          <w:szCs w:val="24"/>
        </w:rPr>
        <w:t xml:space="preserve"> at 105 ˚C</w:t>
      </w:r>
      <w:r w:rsidR="00BE3149" w:rsidRPr="005470B0">
        <w:rPr>
          <w:rStyle w:val="RSCB02ArticleTextChar"/>
          <w:sz w:val="24"/>
          <w:szCs w:val="24"/>
        </w:rPr>
        <w:t xml:space="preserve">. The amount of acid-soluble lignin was determined from the UV absorbance of the </w:t>
      </w:r>
      <w:proofErr w:type="spellStart"/>
      <w:r w:rsidR="00BE3149" w:rsidRPr="005470B0">
        <w:rPr>
          <w:rStyle w:val="RSCB02ArticleTextChar"/>
          <w:sz w:val="24"/>
          <w:szCs w:val="24"/>
        </w:rPr>
        <w:t>hydroly</w:t>
      </w:r>
      <w:r w:rsidR="004308EB" w:rsidRPr="005470B0">
        <w:rPr>
          <w:rStyle w:val="RSCB02ArticleTextChar"/>
          <w:sz w:val="24"/>
          <w:szCs w:val="24"/>
        </w:rPr>
        <w:t>z</w:t>
      </w:r>
      <w:r w:rsidR="00BE3149" w:rsidRPr="005470B0">
        <w:rPr>
          <w:rStyle w:val="RSCB02ArticleTextChar"/>
          <w:sz w:val="24"/>
          <w:szCs w:val="24"/>
        </w:rPr>
        <w:t>ate</w:t>
      </w:r>
      <w:proofErr w:type="spellEnd"/>
      <w:r w:rsidR="00BE3149" w:rsidRPr="005470B0">
        <w:rPr>
          <w:rStyle w:val="RSCB02ArticleTextChar"/>
          <w:sz w:val="24"/>
          <w:szCs w:val="24"/>
        </w:rPr>
        <w:t xml:space="preserve"> at 240 nm and an absorptivity of 12 L·g</w:t>
      </w:r>
      <w:r w:rsidR="00BE3149" w:rsidRPr="005470B0">
        <w:rPr>
          <w:rStyle w:val="RSCB02ArticleTextChar"/>
          <w:sz w:val="24"/>
          <w:szCs w:val="24"/>
          <w:vertAlign w:val="superscript"/>
        </w:rPr>
        <w:t>-1</w:t>
      </w:r>
      <w:r w:rsidR="00BE3149" w:rsidRPr="005470B0">
        <w:rPr>
          <w:rStyle w:val="RSCB02ArticleTextChar"/>
          <w:sz w:val="24"/>
          <w:szCs w:val="24"/>
        </w:rPr>
        <w:t>·cm</w:t>
      </w:r>
      <w:r w:rsidR="00BE3149" w:rsidRPr="005470B0">
        <w:rPr>
          <w:rStyle w:val="RSCB02ArticleTextChar"/>
          <w:sz w:val="24"/>
          <w:szCs w:val="24"/>
          <w:vertAlign w:val="superscript"/>
        </w:rPr>
        <w:t>-1</w:t>
      </w:r>
      <w:r w:rsidR="00BE3149" w:rsidRPr="005470B0">
        <w:rPr>
          <w:rStyle w:val="RSCB02ArticleTextChar"/>
          <w:sz w:val="24"/>
          <w:szCs w:val="24"/>
        </w:rPr>
        <w:t xml:space="preserve">. Sugars in the </w:t>
      </w:r>
      <w:proofErr w:type="spellStart"/>
      <w:r w:rsidR="00BE3149" w:rsidRPr="005470B0">
        <w:rPr>
          <w:rStyle w:val="RSCB02ArticleTextChar"/>
          <w:sz w:val="24"/>
          <w:szCs w:val="24"/>
        </w:rPr>
        <w:t>hydroly</w:t>
      </w:r>
      <w:r w:rsidR="004308EB" w:rsidRPr="005470B0">
        <w:rPr>
          <w:rStyle w:val="RSCB02ArticleTextChar"/>
          <w:sz w:val="24"/>
          <w:szCs w:val="24"/>
        </w:rPr>
        <w:t>z</w:t>
      </w:r>
      <w:r w:rsidR="00BE3149" w:rsidRPr="005470B0">
        <w:rPr>
          <w:rStyle w:val="RSCB02ArticleTextChar"/>
          <w:sz w:val="24"/>
          <w:szCs w:val="24"/>
        </w:rPr>
        <w:t>ate</w:t>
      </w:r>
      <w:proofErr w:type="spellEnd"/>
      <w:r w:rsidR="00BE3149" w:rsidRPr="005470B0">
        <w:rPr>
          <w:rStyle w:val="RSCB02ArticleTextChar"/>
          <w:sz w:val="24"/>
          <w:szCs w:val="24"/>
        </w:rPr>
        <w:t xml:space="preserve"> were de</w:t>
      </w:r>
      <w:r w:rsidR="00071FA7" w:rsidRPr="005470B0">
        <w:rPr>
          <w:rStyle w:val="RSCB02ArticleTextChar"/>
          <w:sz w:val="24"/>
          <w:szCs w:val="24"/>
        </w:rPr>
        <w:t>termined by HPLC using a</w:t>
      </w:r>
      <w:r w:rsidR="00BE3149" w:rsidRPr="005470B0">
        <w:rPr>
          <w:rStyle w:val="RSCB02ArticleTextChar"/>
          <w:sz w:val="24"/>
          <w:szCs w:val="24"/>
        </w:rPr>
        <w:t xml:space="preserve"> RI detector</w:t>
      </w:r>
      <w:r w:rsidR="00F902C8" w:rsidRPr="005470B0">
        <w:rPr>
          <w:rStyle w:val="RSCB02ArticleTextChar"/>
          <w:sz w:val="24"/>
          <w:szCs w:val="24"/>
        </w:rPr>
        <w:t xml:space="preserve"> </w:t>
      </w:r>
      <w:r w:rsidR="00333A42" w:rsidRPr="005470B0">
        <w:rPr>
          <w:rStyle w:val="RSCB02ArticleTextChar"/>
          <w:sz w:val="24"/>
          <w:szCs w:val="24"/>
        </w:rPr>
        <w:t>equipped</w:t>
      </w:r>
      <w:r w:rsidR="00F902C8" w:rsidRPr="005470B0">
        <w:rPr>
          <w:rStyle w:val="RSCB02ArticleTextChar"/>
          <w:sz w:val="24"/>
          <w:szCs w:val="24"/>
        </w:rPr>
        <w:t xml:space="preserve"> with a</w:t>
      </w:r>
      <w:r w:rsidR="00BE3149" w:rsidRPr="005470B0">
        <w:rPr>
          <w:rStyle w:val="RSCB02ArticleTextChar"/>
          <w:sz w:val="24"/>
          <w:szCs w:val="24"/>
        </w:rPr>
        <w:t xml:space="preserve"> </w:t>
      </w:r>
      <w:proofErr w:type="spellStart"/>
      <w:r w:rsidR="00BE3149" w:rsidRPr="005470B0">
        <w:rPr>
          <w:rStyle w:val="RSCB02ArticleTextChar"/>
          <w:sz w:val="24"/>
          <w:szCs w:val="24"/>
        </w:rPr>
        <w:t>Carbosep</w:t>
      </w:r>
      <w:proofErr w:type="spellEnd"/>
      <w:r w:rsidR="00BE3149" w:rsidRPr="005470B0">
        <w:rPr>
          <w:rStyle w:val="RSCB02ArticleTextChar"/>
          <w:sz w:val="24"/>
          <w:szCs w:val="24"/>
        </w:rPr>
        <w:t xml:space="preserve"> CHO-682 column </w:t>
      </w:r>
      <w:r w:rsidR="00F902C8" w:rsidRPr="005470B0">
        <w:rPr>
          <w:rStyle w:val="RSCB02ArticleTextChar"/>
          <w:sz w:val="24"/>
          <w:szCs w:val="24"/>
        </w:rPr>
        <w:t>with Micro-Guard cartridges (</w:t>
      </w:r>
      <w:proofErr w:type="spellStart"/>
      <w:r w:rsidR="00F902C8" w:rsidRPr="005470B0">
        <w:rPr>
          <w:rStyle w:val="RSCB02ArticleTextChar"/>
          <w:sz w:val="24"/>
          <w:szCs w:val="24"/>
        </w:rPr>
        <w:t>BioRad</w:t>
      </w:r>
      <w:proofErr w:type="spellEnd"/>
      <w:r w:rsidR="00F902C8" w:rsidRPr="005470B0">
        <w:rPr>
          <w:rStyle w:val="RSCB02ArticleTextChar"/>
          <w:sz w:val="24"/>
          <w:szCs w:val="24"/>
        </w:rPr>
        <w:t xml:space="preserve">, Life </w:t>
      </w:r>
      <w:proofErr w:type="spellStart"/>
      <w:r w:rsidR="00F902C8" w:rsidRPr="005470B0">
        <w:rPr>
          <w:rStyle w:val="RSCB02ArticleTextChar"/>
          <w:sz w:val="24"/>
          <w:szCs w:val="24"/>
        </w:rPr>
        <w:t>cience</w:t>
      </w:r>
      <w:proofErr w:type="spellEnd"/>
      <w:r w:rsidR="00F902C8" w:rsidRPr="005470B0">
        <w:rPr>
          <w:rStyle w:val="RSCB02ArticleTextChar"/>
          <w:sz w:val="24"/>
          <w:szCs w:val="24"/>
        </w:rPr>
        <w:t xml:space="preserve"> Group Hercules, Ca)</w:t>
      </w:r>
      <w:r w:rsidR="00296B4C" w:rsidRPr="005470B0">
        <w:rPr>
          <w:rStyle w:val="RSCB02ArticleTextChar"/>
          <w:sz w:val="24"/>
          <w:szCs w:val="24"/>
        </w:rPr>
        <w:t>,</w:t>
      </w:r>
      <w:r w:rsidR="00476BC4" w:rsidRPr="005470B0">
        <w:rPr>
          <w:rStyle w:val="RSCB02ArticleTextChar"/>
          <w:sz w:val="24"/>
          <w:szCs w:val="24"/>
        </w:rPr>
        <w:t xml:space="preserve"> using</w:t>
      </w:r>
      <w:r w:rsidR="00577712" w:rsidRPr="005470B0">
        <w:rPr>
          <w:rStyle w:val="RSCB02ArticleTextChar"/>
          <w:sz w:val="24"/>
          <w:szCs w:val="24"/>
        </w:rPr>
        <w:t xml:space="preserve"> </w:t>
      </w:r>
      <w:r w:rsidR="00476BC4" w:rsidRPr="005470B0">
        <w:rPr>
          <w:rStyle w:val="RSCB02ArticleTextChar"/>
          <w:sz w:val="24"/>
          <w:szCs w:val="24"/>
        </w:rPr>
        <w:t>a flow rate of 0.4 mL/min</w:t>
      </w:r>
      <w:r w:rsidR="00764F48" w:rsidRPr="005470B0">
        <w:rPr>
          <w:rStyle w:val="RSCB02ArticleTextChar"/>
          <w:sz w:val="24"/>
          <w:szCs w:val="24"/>
        </w:rPr>
        <w:t xml:space="preserve"> at 80 °C</w:t>
      </w:r>
      <w:r w:rsidR="00BE3149" w:rsidRPr="005470B0">
        <w:rPr>
          <w:rStyle w:val="RSCB02ArticleTextChar"/>
          <w:sz w:val="24"/>
          <w:szCs w:val="24"/>
        </w:rPr>
        <w:t xml:space="preserve">. </w:t>
      </w:r>
      <w:r w:rsidR="00F7781E" w:rsidRPr="005470B0">
        <w:rPr>
          <w:rStyle w:val="RSCB02ArticleTextChar"/>
          <w:sz w:val="24"/>
          <w:szCs w:val="24"/>
        </w:rPr>
        <w:t xml:space="preserve">Acetic acid was measured </w:t>
      </w:r>
      <w:r w:rsidR="00296B4C" w:rsidRPr="005470B0">
        <w:rPr>
          <w:rStyle w:val="RSCB02ArticleTextChar"/>
          <w:sz w:val="24"/>
          <w:szCs w:val="24"/>
        </w:rPr>
        <w:t>in</w:t>
      </w:r>
      <w:r w:rsidR="00F7781E" w:rsidRPr="005470B0">
        <w:rPr>
          <w:rStyle w:val="RSCB02ArticleTextChar"/>
          <w:sz w:val="24"/>
          <w:szCs w:val="24"/>
        </w:rPr>
        <w:t xml:space="preserve"> a </w:t>
      </w:r>
      <w:proofErr w:type="spellStart"/>
      <w:r w:rsidR="00F7781E" w:rsidRPr="005470B0">
        <w:rPr>
          <w:rStyle w:val="RSCB02ArticleTextChar"/>
          <w:sz w:val="24"/>
          <w:szCs w:val="24"/>
        </w:rPr>
        <w:t>Rezex</w:t>
      </w:r>
      <w:proofErr w:type="spellEnd"/>
      <w:r w:rsidR="00F7781E" w:rsidRPr="005470B0">
        <w:rPr>
          <w:rStyle w:val="RSCB02ArticleTextChar"/>
          <w:sz w:val="24"/>
          <w:szCs w:val="24"/>
        </w:rPr>
        <w:t xml:space="preserve"> ROA-Organic Acid H+ (8 %) 300x7.8 mm column at 60 °C with a mobile phase (0.005 </w:t>
      </w:r>
      <w:r w:rsidR="00070C80" w:rsidRPr="005470B0">
        <w:rPr>
          <w:rStyle w:val="RSCB02ArticleTextChar"/>
          <w:sz w:val="24"/>
          <w:szCs w:val="24"/>
        </w:rPr>
        <w:t>M</w:t>
      </w:r>
      <w:r w:rsidR="00F7781E" w:rsidRPr="005470B0">
        <w:rPr>
          <w:rStyle w:val="RSCB02ArticleTextChar"/>
          <w:sz w:val="24"/>
          <w:szCs w:val="24"/>
        </w:rPr>
        <w:t xml:space="preserve"> H</w:t>
      </w:r>
      <w:r w:rsidR="00F7781E" w:rsidRPr="005470B0">
        <w:rPr>
          <w:rStyle w:val="RSCB02ArticleTextChar"/>
          <w:sz w:val="24"/>
          <w:szCs w:val="24"/>
          <w:vertAlign w:val="subscript"/>
        </w:rPr>
        <w:t>2</w:t>
      </w:r>
      <w:r w:rsidR="00F7781E" w:rsidRPr="005470B0">
        <w:rPr>
          <w:rStyle w:val="RSCB02ArticleTextChar"/>
          <w:sz w:val="24"/>
          <w:szCs w:val="24"/>
        </w:rPr>
        <w:t>SO</w:t>
      </w:r>
      <w:r w:rsidR="00F7781E" w:rsidRPr="005470B0">
        <w:rPr>
          <w:rStyle w:val="RSCB02ArticleTextChar"/>
          <w:sz w:val="24"/>
          <w:szCs w:val="24"/>
          <w:vertAlign w:val="subscript"/>
        </w:rPr>
        <w:t>4</w:t>
      </w:r>
      <w:r w:rsidR="00F7781E" w:rsidRPr="005470B0">
        <w:rPr>
          <w:rStyle w:val="RSCB02ArticleTextChar"/>
          <w:sz w:val="24"/>
          <w:szCs w:val="24"/>
        </w:rPr>
        <w:t xml:space="preserve">) eluted at 0.6 mL/min. </w:t>
      </w:r>
      <w:r w:rsidR="00BE3149" w:rsidRPr="005470B0">
        <w:rPr>
          <w:rStyle w:val="RSCB02ArticleTextChar"/>
          <w:sz w:val="24"/>
          <w:szCs w:val="24"/>
        </w:rPr>
        <w:t xml:space="preserve">The anhydrous correction to hexoses (162/180) and pentoses (132/150) were applied to each sugar </w:t>
      </w:r>
      <w:r w:rsidR="00BE3149" w:rsidRPr="005470B0">
        <w:rPr>
          <w:rStyle w:val="RSCB02ArticleTextChar"/>
          <w:sz w:val="24"/>
          <w:szCs w:val="24"/>
        </w:rPr>
        <w:lastRenderedPageBreak/>
        <w:t xml:space="preserve">concentration, respectively. Sugar recovery standards (SRS) correction was </w:t>
      </w:r>
      <w:r w:rsidR="00476BC4" w:rsidRPr="005470B0">
        <w:rPr>
          <w:rStyle w:val="RSCB02ArticleTextChar"/>
          <w:sz w:val="24"/>
          <w:szCs w:val="24"/>
        </w:rPr>
        <w:t xml:space="preserve">also </w:t>
      </w:r>
      <w:r w:rsidR="00BE3149" w:rsidRPr="005470B0">
        <w:rPr>
          <w:rStyle w:val="RSCB02ArticleTextChar"/>
          <w:sz w:val="24"/>
          <w:szCs w:val="24"/>
        </w:rPr>
        <w:t>applied following the NREL</w:t>
      </w:r>
      <w:r w:rsidR="00476BC4" w:rsidRPr="005470B0">
        <w:rPr>
          <w:rStyle w:val="RSCB02ArticleTextChar"/>
          <w:sz w:val="24"/>
          <w:szCs w:val="24"/>
        </w:rPr>
        <w:t xml:space="preserve"> </w:t>
      </w:r>
      <w:r w:rsidR="00BE3149" w:rsidRPr="005470B0">
        <w:rPr>
          <w:rStyle w:val="RSCB02ArticleTextChar"/>
          <w:sz w:val="24"/>
          <w:szCs w:val="24"/>
        </w:rPr>
        <w:t>procedure.</w:t>
      </w:r>
      <w:r w:rsidR="00432C39" w:rsidRPr="005470B0">
        <w:rPr>
          <w:rStyle w:val="RSCB02ArticleTextChar"/>
          <w:sz w:val="24"/>
          <w:szCs w:val="24"/>
        </w:rPr>
        <w:t xml:space="preserve"> </w:t>
      </w:r>
    </w:p>
    <w:p w14:paraId="4234849E" w14:textId="6BBD8738" w:rsidR="00755D72" w:rsidRPr="005470B0" w:rsidRDefault="00755D72" w:rsidP="00BE3149">
      <w:pPr>
        <w:pStyle w:val="Prrafodelista"/>
        <w:numPr>
          <w:ilvl w:val="2"/>
          <w:numId w:val="1"/>
        </w:numPr>
        <w:spacing w:before="120" w:line="480" w:lineRule="auto"/>
        <w:rPr>
          <w:rStyle w:val="RSCB02ArticleTextChar"/>
          <w:sz w:val="24"/>
          <w:szCs w:val="24"/>
        </w:rPr>
      </w:pPr>
      <w:r w:rsidRPr="005470B0">
        <w:rPr>
          <w:rStyle w:val="RSCB02ArticleTextChar"/>
          <w:sz w:val="24"/>
          <w:szCs w:val="24"/>
        </w:rPr>
        <w:t xml:space="preserve">Surface morphology </w:t>
      </w:r>
    </w:p>
    <w:p w14:paraId="0FBE51ED" w14:textId="29042CE5" w:rsidR="004D62EB" w:rsidRPr="005470B0" w:rsidRDefault="0038212E" w:rsidP="00BE3149">
      <w:pPr>
        <w:spacing w:before="120" w:line="480" w:lineRule="auto"/>
        <w:rPr>
          <w:rStyle w:val="RSCB02ArticleTextChar"/>
          <w:sz w:val="24"/>
          <w:szCs w:val="24"/>
        </w:rPr>
      </w:pPr>
      <w:r w:rsidRPr="005470B0">
        <w:rPr>
          <w:rStyle w:val="RSCB02ArticleTextChar"/>
          <w:sz w:val="24"/>
          <w:szCs w:val="24"/>
        </w:rPr>
        <w:t>Untreated/pre</w:t>
      </w:r>
      <w:r w:rsidR="00BE3149" w:rsidRPr="005470B0">
        <w:rPr>
          <w:rStyle w:val="RSCB02ArticleTextChar"/>
          <w:sz w:val="24"/>
          <w:szCs w:val="24"/>
        </w:rPr>
        <w:t xml:space="preserve">treated samples were coated with gold </w:t>
      </w:r>
      <w:r w:rsidR="00296B4C" w:rsidRPr="005470B0">
        <w:rPr>
          <w:rStyle w:val="RSCB02ArticleTextChar"/>
          <w:sz w:val="24"/>
          <w:szCs w:val="24"/>
        </w:rPr>
        <w:t>utilizing</w:t>
      </w:r>
      <w:r w:rsidR="00BE3149" w:rsidRPr="005470B0">
        <w:rPr>
          <w:rStyle w:val="RSCB02ArticleTextChar"/>
          <w:sz w:val="24"/>
          <w:szCs w:val="24"/>
        </w:rPr>
        <w:t xml:space="preserve"> a Q150T Turbo-pumped sputter Coater. The morphological structure was observed by </w:t>
      </w:r>
      <w:r w:rsidR="00591FDE" w:rsidRPr="005470B0">
        <w:rPr>
          <w:rStyle w:val="RSCB02ArticleTextChar"/>
          <w:sz w:val="24"/>
          <w:szCs w:val="24"/>
        </w:rPr>
        <w:t>SEM</w:t>
      </w:r>
      <w:r w:rsidR="00BE3149" w:rsidRPr="005470B0">
        <w:rPr>
          <w:rStyle w:val="RSCB02ArticleTextChar"/>
          <w:sz w:val="24"/>
          <w:szCs w:val="24"/>
        </w:rPr>
        <w:t xml:space="preserve"> in a Jeol JSM 6400</w:t>
      </w:r>
      <w:r w:rsidRPr="005470B0">
        <w:rPr>
          <w:rStyle w:val="RSCB02ArticleTextChar"/>
          <w:sz w:val="24"/>
          <w:szCs w:val="24"/>
        </w:rPr>
        <w:t xml:space="preserve"> operating at 20 kV</w:t>
      </w:r>
      <w:r w:rsidR="00BE3149" w:rsidRPr="005470B0">
        <w:rPr>
          <w:rStyle w:val="RSCB02ArticleTextChar"/>
          <w:sz w:val="24"/>
          <w:szCs w:val="24"/>
        </w:rPr>
        <w:t xml:space="preserve">. </w:t>
      </w:r>
      <w:r w:rsidR="005F296C" w:rsidRPr="005470B0">
        <w:rPr>
          <w:rStyle w:val="RSCB02ArticleTextChar"/>
          <w:sz w:val="24"/>
          <w:szCs w:val="24"/>
        </w:rPr>
        <w:t xml:space="preserve">Analyses were developed in the technical facilities of the Spanish National Centre for Electron Microscopy. </w:t>
      </w:r>
      <w:r w:rsidR="00216F36" w:rsidRPr="005470B0">
        <w:rPr>
          <w:rStyle w:val="RSCB02ArticleTextChar"/>
          <w:sz w:val="24"/>
          <w:szCs w:val="24"/>
        </w:rPr>
        <w:t xml:space="preserve">Every </w:t>
      </w:r>
      <w:r w:rsidR="00B26FEE" w:rsidRPr="005470B0">
        <w:rPr>
          <w:rStyle w:val="RSCB02ArticleTextChar"/>
          <w:sz w:val="24"/>
          <w:szCs w:val="24"/>
        </w:rPr>
        <w:t xml:space="preserve">x1000 </w:t>
      </w:r>
      <w:r w:rsidR="00216F36" w:rsidRPr="005470B0">
        <w:rPr>
          <w:rStyle w:val="RSCB02ArticleTextChar"/>
          <w:sz w:val="24"/>
          <w:szCs w:val="24"/>
        </w:rPr>
        <w:t xml:space="preserve">micrograph was cropped to select different </w:t>
      </w:r>
      <w:r w:rsidR="00696C60" w:rsidRPr="005470B0">
        <w:rPr>
          <w:rStyle w:val="RSCB02ArticleTextChar"/>
          <w:sz w:val="24"/>
          <w:szCs w:val="24"/>
        </w:rPr>
        <w:t>300x300</w:t>
      </w:r>
      <w:r w:rsidR="00216F36" w:rsidRPr="005470B0">
        <w:rPr>
          <w:rStyle w:val="RSCB02ArticleTextChar"/>
          <w:sz w:val="24"/>
          <w:szCs w:val="24"/>
        </w:rPr>
        <w:t> pixels images</w:t>
      </w:r>
      <w:r w:rsidR="00696C60" w:rsidRPr="005470B0">
        <w:rPr>
          <w:rStyle w:val="RSCB02ArticleTextChar"/>
          <w:sz w:val="24"/>
          <w:szCs w:val="24"/>
        </w:rPr>
        <w:t>, ensuring that every image was completely composed by a texture of the particle</w:t>
      </w:r>
      <w:r w:rsidR="00216F36" w:rsidRPr="005470B0">
        <w:rPr>
          <w:rStyle w:val="RSCB02ArticleTextChar"/>
          <w:sz w:val="24"/>
          <w:szCs w:val="24"/>
        </w:rPr>
        <w:t xml:space="preserve">. </w:t>
      </w:r>
      <w:r w:rsidR="00B26FEE" w:rsidRPr="005470B0">
        <w:rPr>
          <w:rStyle w:val="RSCB02ArticleTextChar"/>
          <w:sz w:val="24"/>
          <w:szCs w:val="24"/>
        </w:rPr>
        <w:t>Gray</w:t>
      </w:r>
      <w:r w:rsidR="00696C60" w:rsidRPr="005470B0">
        <w:rPr>
          <w:rStyle w:val="RSCB02ArticleTextChar"/>
          <w:sz w:val="24"/>
          <w:szCs w:val="24"/>
        </w:rPr>
        <w:t>scale image</w:t>
      </w:r>
      <w:r w:rsidR="00B26FEE" w:rsidRPr="005470B0">
        <w:rPr>
          <w:rStyle w:val="RSCB02ArticleTextChar"/>
          <w:sz w:val="24"/>
          <w:szCs w:val="24"/>
        </w:rPr>
        <w:t>s</w:t>
      </w:r>
      <w:r w:rsidR="00696C60" w:rsidRPr="005470B0">
        <w:rPr>
          <w:rStyle w:val="RSCB02ArticleTextChar"/>
          <w:sz w:val="24"/>
          <w:szCs w:val="24"/>
        </w:rPr>
        <w:t xml:space="preserve"> w</w:t>
      </w:r>
      <w:r w:rsidR="00B26FEE" w:rsidRPr="005470B0">
        <w:rPr>
          <w:rStyle w:val="RSCB02ArticleTextChar"/>
          <w:sz w:val="24"/>
          <w:szCs w:val="24"/>
        </w:rPr>
        <w:t>ere</w:t>
      </w:r>
      <w:r w:rsidR="00696C60" w:rsidRPr="005470B0">
        <w:rPr>
          <w:rStyle w:val="RSCB02ArticleTextChar"/>
          <w:sz w:val="24"/>
          <w:szCs w:val="24"/>
        </w:rPr>
        <w:t xml:space="preserve"> brightness and contrast adjusted manually. </w:t>
      </w:r>
      <w:r w:rsidR="00E8569C" w:rsidRPr="005470B0">
        <w:rPr>
          <w:rStyle w:val="RSCB02ArticleTextChar"/>
          <w:sz w:val="24"/>
          <w:szCs w:val="24"/>
        </w:rPr>
        <w:t>Surface f</w:t>
      </w:r>
      <w:r w:rsidR="00216F36" w:rsidRPr="005470B0">
        <w:rPr>
          <w:rStyle w:val="RSCB02ArticleTextChar"/>
          <w:sz w:val="24"/>
          <w:szCs w:val="24"/>
        </w:rPr>
        <w:t>ractal dimension (D</w:t>
      </w:r>
      <w:r w:rsidR="00216F36" w:rsidRPr="005470B0">
        <w:rPr>
          <w:rStyle w:val="RSCB02ArticleTextChar"/>
          <w:sz w:val="24"/>
          <w:szCs w:val="24"/>
          <w:vertAlign w:val="subscript"/>
        </w:rPr>
        <w:t>b</w:t>
      </w:r>
      <w:r w:rsidR="00216F36" w:rsidRPr="005470B0">
        <w:rPr>
          <w:rStyle w:val="RSCB02ArticleTextChar"/>
          <w:sz w:val="24"/>
          <w:szCs w:val="24"/>
        </w:rPr>
        <w:t xml:space="preserve">) and </w:t>
      </w:r>
      <w:proofErr w:type="spellStart"/>
      <w:r w:rsidR="00333A42" w:rsidRPr="005470B0">
        <w:rPr>
          <w:rStyle w:val="RSCB02ArticleTextChar"/>
          <w:sz w:val="24"/>
          <w:szCs w:val="24"/>
        </w:rPr>
        <w:t>lac</w:t>
      </w:r>
      <w:r w:rsidR="00333A42" w:rsidRPr="005470B0">
        <w:rPr>
          <w:rStyle w:val="RSCB02ArticleTextChar"/>
          <w:strike/>
          <w:sz w:val="24"/>
          <w:szCs w:val="24"/>
        </w:rPr>
        <w:t>c</w:t>
      </w:r>
      <w:r w:rsidR="00333A42" w:rsidRPr="005470B0">
        <w:rPr>
          <w:rStyle w:val="RSCB02ArticleTextChar"/>
          <w:sz w:val="24"/>
          <w:szCs w:val="24"/>
        </w:rPr>
        <w:t>unarity</w:t>
      </w:r>
      <w:proofErr w:type="spellEnd"/>
      <w:r w:rsidR="00216F36" w:rsidRPr="005470B0">
        <w:rPr>
          <w:rStyle w:val="RSCB02ArticleTextChar"/>
          <w:sz w:val="24"/>
          <w:szCs w:val="24"/>
        </w:rPr>
        <w:t xml:space="preserve"> (Ʌ) w</w:t>
      </w:r>
      <w:r w:rsidR="00764F48" w:rsidRPr="005470B0">
        <w:rPr>
          <w:rStyle w:val="RSCB02ArticleTextChar"/>
          <w:sz w:val="24"/>
          <w:szCs w:val="24"/>
        </w:rPr>
        <w:t>ere</w:t>
      </w:r>
      <w:r w:rsidR="00216F36" w:rsidRPr="005470B0">
        <w:rPr>
          <w:rStyle w:val="RSCB02ArticleTextChar"/>
          <w:sz w:val="24"/>
          <w:szCs w:val="24"/>
        </w:rPr>
        <w:t xml:space="preserve"> calculated using the box counting method </w:t>
      </w:r>
      <w:r w:rsidR="00C76B05" w:rsidRPr="005470B0">
        <w:rPr>
          <w:rStyle w:val="RSCB02ArticleTextChar"/>
          <w:sz w:val="24"/>
          <w:szCs w:val="24"/>
        </w:rPr>
        <w:t xml:space="preserve">and grayscale </w:t>
      </w:r>
      <w:r w:rsidR="001325ED" w:rsidRPr="005470B0">
        <w:rPr>
          <w:rStyle w:val="RSCB02ArticleTextChar"/>
          <w:sz w:val="24"/>
          <w:szCs w:val="24"/>
        </w:rPr>
        <w:t>micrographs</w:t>
      </w:r>
      <w:r w:rsidR="00C76B05" w:rsidRPr="005470B0">
        <w:rPr>
          <w:rStyle w:val="RSCB02ArticleTextChar"/>
          <w:sz w:val="24"/>
          <w:szCs w:val="24"/>
        </w:rPr>
        <w:t xml:space="preserve"> setting the</w:t>
      </w:r>
      <w:r w:rsidR="00B26FEE" w:rsidRPr="005470B0">
        <w:rPr>
          <w:rStyle w:val="RSCB02ArticleTextChar"/>
          <w:sz w:val="24"/>
          <w:szCs w:val="24"/>
        </w:rPr>
        <w:t xml:space="preserve"> </w:t>
      </w:r>
      <w:r w:rsidR="008E2515" w:rsidRPr="005470B0">
        <w:rPr>
          <w:rStyle w:val="RSCB02ArticleTextChar"/>
          <w:sz w:val="24"/>
          <w:szCs w:val="24"/>
        </w:rPr>
        <w:t xml:space="preserve">differential </w:t>
      </w:r>
      <w:r w:rsidR="00C76B05" w:rsidRPr="005470B0">
        <w:rPr>
          <w:rStyle w:val="RSCB02ArticleTextChar"/>
          <w:sz w:val="24"/>
          <w:szCs w:val="24"/>
        </w:rPr>
        <w:t xml:space="preserve">volume variation scans. </w:t>
      </w:r>
      <w:r w:rsidR="00C76B05" w:rsidRPr="005470B0">
        <w:rPr>
          <w:rStyle w:val="RSCB02ArticleTextChar"/>
          <w:sz w:val="24"/>
          <w:szCs w:val="24"/>
          <w:lang w:val="en-US"/>
        </w:rPr>
        <w:t>This option defines 3</w:t>
      </w:r>
      <w:r w:rsidR="008E2515" w:rsidRPr="005470B0">
        <w:rPr>
          <w:rStyle w:val="RSCB02ArticleTextChar"/>
          <w:sz w:val="24"/>
          <w:szCs w:val="24"/>
          <w:lang w:val="en-US"/>
        </w:rPr>
        <w:t>D</w:t>
      </w:r>
      <w:r w:rsidR="00C76B05" w:rsidRPr="005470B0">
        <w:rPr>
          <w:rStyle w:val="RSCB02ArticleTextChar"/>
          <w:sz w:val="24"/>
          <w:szCs w:val="24"/>
          <w:lang w:val="en-US"/>
        </w:rPr>
        <w:t xml:space="preserve"> volumes over a grayscale image, and </w:t>
      </w:r>
      <w:r w:rsidR="008E2515" w:rsidRPr="005470B0">
        <w:rPr>
          <w:rStyle w:val="RSCB02ArticleTextChar"/>
          <w:sz w:val="24"/>
          <w:szCs w:val="24"/>
          <w:lang w:val="en-US"/>
        </w:rPr>
        <w:t>the</w:t>
      </w:r>
      <w:r w:rsidR="00C76B05" w:rsidRPr="005470B0">
        <w:rPr>
          <w:rStyle w:val="RSCB02ArticleTextChar"/>
          <w:sz w:val="24"/>
          <w:szCs w:val="24"/>
          <w:lang w:val="en-US"/>
        </w:rPr>
        <w:t xml:space="preserve"> intensity </w:t>
      </w:r>
      <w:r w:rsidR="008E2515" w:rsidRPr="005470B0">
        <w:rPr>
          <w:rStyle w:val="RSCB02ArticleTextChar"/>
          <w:sz w:val="24"/>
          <w:szCs w:val="24"/>
          <w:lang w:val="en-US"/>
        </w:rPr>
        <w:t xml:space="preserve">of the pixels </w:t>
      </w:r>
      <w:r w:rsidR="00C76B05" w:rsidRPr="005470B0">
        <w:rPr>
          <w:rStyle w:val="RSCB02ArticleTextChar"/>
          <w:sz w:val="24"/>
          <w:szCs w:val="24"/>
          <w:lang w:val="en-US"/>
        </w:rPr>
        <w:t xml:space="preserve">(from 0 to 255) are included to count the whole pattern as a volume </w:t>
      </w:r>
      <w:r w:rsidR="00216F36" w:rsidRPr="005470B0">
        <w:rPr>
          <w:rStyle w:val="RSCB02ArticleTextChar"/>
          <w:sz w:val="24"/>
          <w:szCs w:val="24"/>
        </w:rPr>
        <w:fldChar w:fldCharType="begin">
          <w:fldData xml:space="preserve">PEVuZE5vdGU+PENpdGU+PEF1dGhvcj5BbHZhcmV6PC9BdXRob3I+PFllYXI+MjAxMzwvWWVhcj48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</w:fldData>
        </w:fldChar>
      </w:r>
      <w:r w:rsidR="008E2515" w:rsidRPr="005470B0">
        <w:rPr>
          <w:rStyle w:val="RSCB02ArticleTextChar"/>
          <w:sz w:val="24"/>
          <w:szCs w:val="24"/>
        </w:rPr>
        <w:instrText xml:space="preserve"> ADDIN EN.CITE </w:instrText>
      </w:r>
      <w:r w:rsidR="008E2515" w:rsidRPr="005470B0">
        <w:rPr>
          <w:rStyle w:val="RSCB02ArticleTextChar"/>
          <w:sz w:val="24"/>
          <w:szCs w:val="24"/>
        </w:rPr>
        <w:fldChar w:fldCharType="begin">
          <w:fldData xml:space="preserve">PEVuZE5vdGU+PENpdGU+PEF1dGhvcj5BbHZhcmV6PC9BdXRob3I+PFllYXI+MjAxMzwvWWVhcj48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</w:fldData>
        </w:fldChar>
      </w:r>
      <w:r w:rsidR="008E2515" w:rsidRPr="005470B0">
        <w:rPr>
          <w:rStyle w:val="RSCB02ArticleTextChar"/>
          <w:sz w:val="24"/>
          <w:szCs w:val="24"/>
        </w:rPr>
        <w:instrText xml:space="preserve"> ADDIN EN.CITE.DATA </w:instrText>
      </w:r>
      <w:r w:rsidR="008E2515" w:rsidRPr="005470B0">
        <w:rPr>
          <w:rStyle w:val="RSCB02ArticleTextChar"/>
          <w:sz w:val="24"/>
          <w:szCs w:val="24"/>
        </w:rPr>
      </w:r>
      <w:r w:rsidR="008E2515" w:rsidRPr="005470B0">
        <w:rPr>
          <w:rStyle w:val="RSCB02ArticleTextChar"/>
          <w:sz w:val="24"/>
          <w:szCs w:val="24"/>
        </w:rPr>
        <w:fldChar w:fldCharType="end"/>
      </w:r>
      <w:r w:rsidR="00216F36" w:rsidRPr="005470B0">
        <w:rPr>
          <w:rStyle w:val="RSCB02ArticleTextChar"/>
          <w:sz w:val="24"/>
          <w:szCs w:val="24"/>
        </w:rPr>
      </w:r>
      <w:r w:rsidR="00216F36" w:rsidRPr="005470B0">
        <w:rPr>
          <w:rStyle w:val="RSCB02ArticleTextChar"/>
          <w:sz w:val="24"/>
          <w:szCs w:val="24"/>
        </w:rPr>
        <w:fldChar w:fldCharType="separate"/>
      </w:r>
      <w:r w:rsidR="008E2515" w:rsidRPr="005470B0">
        <w:rPr>
          <w:rStyle w:val="RSCB02ArticleTextChar"/>
          <w:noProof/>
          <w:sz w:val="24"/>
          <w:szCs w:val="24"/>
        </w:rPr>
        <w:t>(Alvarez et al., 2013; Karperien, 2013; Rigual et al., 2018a)</w:t>
      </w:r>
      <w:r w:rsidR="00216F36" w:rsidRPr="005470B0">
        <w:rPr>
          <w:rStyle w:val="RSCB02ArticleTextChar"/>
          <w:sz w:val="24"/>
          <w:szCs w:val="24"/>
        </w:rPr>
        <w:fldChar w:fldCharType="end"/>
      </w:r>
      <w:r w:rsidR="00216F36" w:rsidRPr="005470B0">
        <w:rPr>
          <w:rStyle w:val="RSCB02ArticleTextChar"/>
          <w:sz w:val="24"/>
          <w:szCs w:val="24"/>
          <w:lang w:val="en-US"/>
        </w:rPr>
        <w:t>.</w:t>
      </w:r>
      <w:r w:rsidR="00311606" w:rsidRPr="005470B0">
        <w:rPr>
          <w:rStyle w:val="RSCB02ArticleTextChar"/>
          <w:sz w:val="24"/>
          <w:szCs w:val="24"/>
          <w:lang w:val="en-US"/>
        </w:rPr>
        <w:t xml:space="preserve"> </w:t>
      </w:r>
      <w:r w:rsidR="00B26FEE" w:rsidRPr="005470B0">
        <w:rPr>
          <w:rStyle w:val="RSCB02ArticleTextChar"/>
          <w:sz w:val="24"/>
          <w:szCs w:val="24"/>
          <w:lang w:val="en-US"/>
        </w:rPr>
        <w:t xml:space="preserve">The </w:t>
      </w:r>
      <w:r w:rsidR="008E2515" w:rsidRPr="005470B0">
        <w:rPr>
          <w:rStyle w:val="RSCB02ArticleTextChar"/>
          <w:sz w:val="24"/>
          <w:szCs w:val="24"/>
          <w:lang w:val="en-US"/>
        </w:rPr>
        <w:t xml:space="preserve">calculated </w:t>
      </w:r>
      <w:r w:rsidR="00E8569C" w:rsidRPr="005470B0">
        <w:rPr>
          <w:rStyle w:val="RSCB02ArticleTextChar"/>
          <w:sz w:val="24"/>
          <w:szCs w:val="24"/>
          <w:lang w:val="en-US"/>
        </w:rPr>
        <w:t xml:space="preserve">surface </w:t>
      </w:r>
      <w:r w:rsidR="00B26FEE" w:rsidRPr="005470B0">
        <w:rPr>
          <w:rStyle w:val="RSCB02ArticleTextChar"/>
          <w:sz w:val="24"/>
          <w:szCs w:val="24"/>
          <w:lang w:val="en-US"/>
        </w:rPr>
        <w:t xml:space="preserve">fractal dimension was obtained from the log-log regression line of the sum of all intensities. </w:t>
      </w:r>
      <w:r w:rsidR="000C0544" w:rsidRPr="005470B0">
        <w:rPr>
          <w:rStyle w:val="RSCB02ArticleTextChar"/>
          <w:sz w:val="24"/>
          <w:szCs w:val="24"/>
          <w:lang w:val="en-US"/>
        </w:rPr>
        <w:t>The grid design had</w:t>
      </w:r>
      <w:r w:rsidR="00296B4C" w:rsidRPr="005470B0">
        <w:rPr>
          <w:rStyle w:val="RSCB02ArticleTextChar"/>
          <w:sz w:val="24"/>
          <w:szCs w:val="24"/>
          <w:lang w:val="en-US"/>
        </w:rPr>
        <w:t xml:space="preserve"> </w:t>
      </w:r>
      <w:r w:rsidR="000C0544" w:rsidRPr="005470B0">
        <w:rPr>
          <w:rStyle w:val="RSCB02ArticleTextChar"/>
          <w:sz w:val="24"/>
          <w:szCs w:val="24"/>
          <w:lang w:val="en-US"/>
        </w:rPr>
        <w:t xml:space="preserve">100 </w:t>
      </w:r>
      <w:r w:rsidR="001325ED" w:rsidRPr="005470B0">
        <w:rPr>
          <w:rStyle w:val="RSCB02ArticleTextChar"/>
          <w:sz w:val="24"/>
          <w:szCs w:val="24"/>
          <w:lang w:val="en-US"/>
        </w:rPr>
        <w:t>grid positions. T</w:t>
      </w:r>
      <w:r w:rsidR="000C0544" w:rsidRPr="005470B0">
        <w:rPr>
          <w:rStyle w:val="RSCB02ArticleTextChar"/>
          <w:sz w:val="24"/>
          <w:szCs w:val="24"/>
          <w:lang w:val="en-US"/>
        </w:rPr>
        <w:t xml:space="preserve">he smallest grid was 1 and the largest </w:t>
      </w:r>
      <w:r w:rsidR="008E2515" w:rsidRPr="005470B0">
        <w:rPr>
          <w:rStyle w:val="RSCB02ArticleTextChar"/>
          <w:sz w:val="24"/>
          <w:szCs w:val="24"/>
          <w:lang w:val="en-US"/>
        </w:rPr>
        <w:t xml:space="preserve">was </w:t>
      </w:r>
      <w:r w:rsidR="000C0544" w:rsidRPr="005470B0">
        <w:rPr>
          <w:rStyle w:val="RSCB02ArticleTextChar"/>
          <w:sz w:val="24"/>
          <w:szCs w:val="24"/>
          <w:lang w:val="en-US"/>
        </w:rPr>
        <w:t xml:space="preserve">45 % of the </w:t>
      </w:r>
      <w:r w:rsidR="008E2515" w:rsidRPr="005470B0">
        <w:rPr>
          <w:rStyle w:val="RSCB02ArticleTextChar"/>
          <w:sz w:val="24"/>
          <w:szCs w:val="24"/>
          <w:lang w:val="en-US"/>
        </w:rPr>
        <w:t xml:space="preserve">size of the </w:t>
      </w:r>
      <w:r w:rsidR="000C0544" w:rsidRPr="005470B0">
        <w:rPr>
          <w:rStyle w:val="RSCB02ArticleTextChar"/>
          <w:sz w:val="24"/>
          <w:szCs w:val="24"/>
          <w:lang w:val="en-US"/>
        </w:rPr>
        <w:t xml:space="preserve">image. </w:t>
      </w:r>
      <w:r w:rsidR="00311606" w:rsidRPr="005470B0">
        <w:rPr>
          <w:rStyle w:val="RSCB02ArticleTextChar"/>
          <w:sz w:val="24"/>
          <w:szCs w:val="24"/>
        </w:rPr>
        <w:t xml:space="preserve">ImageJ </w:t>
      </w:r>
      <w:proofErr w:type="gramStart"/>
      <w:r w:rsidR="00333A42" w:rsidRPr="005470B0">
        <w:rPr>
          <w:rStyle w:val="RSCB02ArticleTextChar"/>
          <w:sz w:val="24"/>
          <w:szCs w:val="24"/>
        </w:rPr>
        <w:t>open source</w:t>
      </w:r>
      <w:proofErr w:type="gramEnd"/>
      <w:r w:rsidR="00333A42" w:rsidRPr="005470B0">
        <w:rPr>
          <w:rStyle w:val="RSCB02ArticleTextChar"/>
          <w:sz w:val="24"/>
          <w:szCs w:val="24"/>
        </w:rPr>
        <w:t xml:space="preserve"> software </w:t>
      </w:r>
      <w:r w:rsidR="00311606" w:rsidRPr="005470B0">
        <w:rPr>
          <w:rStyle w:val="RSCB02ArticleTextChar"/>
          <w:sz w:val="24"/>
          <w:szCs w:val="24"/>
        </w:rPr>
        <w:t>was employed to convert micrographs and calculate D</w:t>
      </w:r>
      <w:r w:rsidR="00311606" w:rsidRPr="005470B0">
        <w:rPr>
          <w:rStyle w:val="RSCB02ArticleTextChar"/>
          <w:sz w:val="24"/>
          <w:szCs w:val="24"/>
          <w:vertAlign w:val="subscript"/>
        </w:rPr>
        <w:t>b</w:t>
      </w:r>
      <w:r w:rsidR="00311606" w:rsidRPr="005470B0">
        <w:rPr>
          <w:rStyle w:val="RSCB02ArticleTextChar"/>
          <w:sz w:val="24"/>
          <w:szCs w:val="24"/>
        </w:rPr>
        <w:t xml:space="preserve"> and Ʌ.</w:t>
      </w:r>
    </w:p>
    <w:p w14:paraId="2B1B7CE6" w14:textId="23FF3DAD" w:rsidR="00755D72" w:rsidRPr="005470B0" w:rsidRDefault="00755D72" w:rsidP="00755D72">
      <w:pPr>
        <w:pStyle w:val="Prrafodelista"/>
        <w:numPr>
          <w:ilvl w:val="2"/>
          <w:numId w:val="1"/>
        </w:numPr>
        <w:spacing w:before="120" w:line="480" w:lineRule="auto"/>
        <w:rPr>
          <w:rStyle w:val="RSCB02ArticleTextChar"/>
          <w:sz w:val="24"/>
          <w:szCs w:val="24"/>
        </w:rPr>
      </w:pPr>
      <w:r w:rsidRPr="005470B0">
        <w:rPr>
          <w:rStyle w:val="RSCB02ArticleTextChar"/>
          <w:sz w:val="24"/>
          <w:szCs w:val="24"/>
        </w:rPr>
        <w:t>Surface composition</w:t>
      </w:r>
    </w:p>
    <w:p w14:paraId="3DCE3D12" w14:textId="2BB2ED2E" w:rsidR="00BE3149" w:rsidRPr="005470B0" w:rsidRDefault="004D62EB" w:rsidP="00BA6A71">
      <w:pPr>
        <w:spacing w:before="120" w:line="480" w:lineRule="auto"/>
        <w:rPr>
          <w:rStyle w:val="RSCB02ArticleTextChar"/>
          <w:sz w:val="24"/>
          <w:szCs w:val="24"/>
        </w:rPr>
      </w:pPr>
      <w:r w:rsidRPr="005470B0">
        <w:rPr>
          <w:rStyle w:val="RSCB02ArticleTextChar"/>
          <w:sz w:val="24"/>
          <w:szCs w:val="24"/>
        </w:rPr>
        <w:lastRenderedPageBreak/>
        <w:t xml:space="preserve">Confocal fluorescence microscopy </w:t>
      </w:r>
      <w:r w:rsidR="00D52B1D" w:rsidRPr="005470B0">
        <w:rPr>
          <w:rStyle w:val="RSCB02ArticleTextChar"/>
          <w:sz w:val="24"/>
          <w:szCs w:val="24"/>
        </w:rPr>
        <w:t xml:space="preserve">(CFM) </w:t>
      </w:r>
      <w:r w:rsidRPr="005470B0">
        <w:rPr>
          <w:rStyle w:val="RSCB02ArticleTextChar"/>
          <w:sz w:val="24"/>
          <w:szCs w:val="24"/>
        </w:rPr>
        <w:t xml:space="preserve">was employed to distinguish holocellulose and lignin </w:t>
      </w:r>
      <w:r w:rsidR="00296B4C" w:rsidRPr="005470B0">
        <w:rPr>
          <w:rStyle w:val="RSCB02ArticleTextChar"/>
          <w:sz w:val="24"/>
          <w:szCs w:val="24"/>
        </w:rPr>
        <w:t>employing</w:t>
      </w:r>
      <w:r w:rsidRPr="005470B0">
        <w:rPr>
          <w:rStyle w:val="RSCB02ArticleTextChar"/>
          <w:sz w:val="24"/>
          <w:szCs w:val="24"/>
        </w:rPr>
        <w:t xml:space="preserve"> a Leica SP-2 AOBS in the surface</w:t>
      </w:r>
      <w:r w:rsidR="008E2515" w:rsidRPr="005470B0">
        <w:rPr>
          <w:rStyle w:val="RSCB02ArticleTextChar"/>
          <w:sz w:val="24"/>
          <w:szCs w:val="24"/>
        </w:rPr>
        <w:t>,</w:t>
      </w:r>
      <w:r w:rsidRPr="005470B0">
        <w:rPr>
          <w:rStyle w:val="RSCB02ArticleTextChar"/>
          <w:sz w:val="24"/>
          <w:szCs w:val="24"/>
        </w:rPr>
        <w:t xml:space="preserve"> as previously reported </w:t>
      </w:r>
      <w:r w:rsidRPr="005470B0">
        <w:rPr>
          <w:rStyle w:val="RSCB02ArticleTextChar"/>
          <w:sz w:val="24"/>
          <w:szCs w:val="24"/>
        </w:rPr>
        <w:fldChar w:fldCharType="begin"/>
      </w:r>
      <w:r w:rsidR="00393DBF" w:rsidRPr="005470B0">
        <w:rPr>
          <w:rStyle w:val="RSCB02ArticleTextChar"/>
          <w:sz w:val="24"/>
          <w:szCs w:val="24"/>
        </w:rPr>
        <w:instrText xml:space="preserve"> ADDIN EN.CITE &lt;EndNote&gt;&lt;Cite&gt;&lt;Author&gt;Rigual&lt;/Author&gt;&lt;Year&gt;2018&lt;/Year&gt;&lt;RecNum&gt;1237&lt;/RecNum&gt;&lt;DisplayText&gt;(Rigual et al., 2018a)&lt;/DisplayText&gt;&lt;record&gt;&lt;rec-number&gt;1237&lt;/rec-number&gt;&lt;foreign-keys&gt;&lt;key app="EN" db-id="02xrexae9xwazqewwzbvptf2r5fsap0f20rf" timestamp="1550314458" guid="375b4b07-9f2a-4b6f-a5db-6a5f347fc72c"&gt;1237&lt;/key&gt;&lt;key app="ENWeb" db-id=""&gt;0&lt;/key&gt;&lt;/foreign-keys&gt;&lt;ref-type name="Journal Article"&gt;17&lt;/ref-type&gt;&lt;contributors&gt;&lt;authors&gt;&lt;author&gt;Rigual, Victoria&lt;/author&gt;&lt;author&gt;Santos, Tamara M&lt;/author&gt;&lt;author&gt;Domínguez, Juan Carlos&lt;/author&gt;&lt;author&gt;Alonso, M Virginia&lt;/author&gt;&lt;author&gt;Oliet, Mercedes&lt;/author&gt;&lt;author&gt;Rodriguez, Francisco&lt;/author&gt;&lt;/authors&gt;&lt;/contributors&gt;&lt;titles&gt;&lt;title&gt;Combining autohydrolysis and ionic liquid microwave treatment to enhance enzymatic hydrolysis of Eucalyptus globulus wood&lt;/title&gt;&lt;secondary-title&gt;Bioresource technology&lt;/secondary-title&gt;&lt;/titles&gt;&lt;periodical&gt;&lt;full-title&gt;Bioresource Technology&lt;/full-title&gt;&lt;/periodical&gt;&lt;pages&gt;197-203&lt;/pages&gt;&lt;volume&gt;251&lt;/volume&gt;&lt;dates&gt;&lt;year&gt;2018&lt;/year&gt;&lt;/dates&gt;&lt;isbn&gt;0960-8524&lt;/isbn&gt;&lt;urls&gt;&lt;/urls&gt;&lt;/record&gt;&lt;/Cite&gt;&lt;/EndNote&gt;</w:instrText>
      </w:r>
      <w:r w:rsidRPr="005470B0">
        <w:rPr>
          <w:rStyle w:val="RSCB02ArticleTextChar"/>
          <w:sz w:val="24"/>
          <w:szCs w:val="24"/>
        </w:rPr>
        <w:fldChar w:fldCharType="separate"/>
      </w:r>
      <w:r w:rsidR="00393DBF" w:rsidRPr="005470B0">
        <w:rPr>
          <w:rStyle w:val="RSCB02ArticleTextChar"/>
          <w:noProof/>
          <w:sz w:val="24"/>
          <w:szCs w:val="24"/>
        </w:rPr>
        <w:t>(Rigual et al., 2018a)</w:t>
      </w:r>
      <w:r w:rsidRPr="005470B0">
        <w:rPr>
          <w:rStyle w:val="RSCB02ArticleTextChar"/>
          <w:sz w:val="24"/>
          <w:szCs w:val="24"/>
        </w:rPr>
        <w:fldChar w:fldCharType="end"/>
      </w:r>
      <w:r w:rsidRPr="005470B0">
        <w:rPr>
          <w:rStyle w:val="RSCB02ArticleTextChar"/>
          <w:sz w:val="24"/>
          <w:szCs w:val="24"/>
        </w:rPr>
        <w:t xml:space="preserve">. </w:t>
      </w:r>
      <w:r w:rsidR="00764F48" w:rsidRPr="005470B0">
        <w:rPr>
          <w:rStyle w:val="RSCB02ArticleTextChar"/>
          <w:sz w:val="24"/>
          <w:szCs w:val="24"/>
        </w:rPr>
        <w:t>S</w:t>
      </w:r>
      <w:r w:rsidR="00311606" w:rsidRPr="005470B0">
        <w:rPr>
          <w:rStyle w:val="RSCB02ArticleTextChar"/>
          <w:sz w:val="24"/>
          <w:szCs w:val="24"/>
        </w:rPr>
        <w:t>amples were d</w:t>
      </w:r>
      <w:r w:rsidR="00BD372B" w:rsidRPr="005470B0">
        <w:rPr>
          <w:rStyle w:val="RSCB02ArticleTextChar"/>
          <w:sz w:val="24"/>
          <w:szCs w:val="24"/>
        </w:rPr>
        <w:t>y</w:t>
      </w:r>
      <w:r w:rsidR="00311606" w:rsidRPr="005470B0">
        <w:rPr>
          <w:rStyle w:val="RSCB02ArticleTextChar"/>
          <w:sz w:val="24"/>
          <w:szCs w:val="24"/>
        </w:rPr>
        <w:t xml:space="preserve">ed </w:t>
      </w:r>
      <w:r w:rsidR="00296B4C" w:rsidRPr="005470B0">
        <w:rPr>
          <w:rStyle w:val="RSCB02ArticleTextChar"/>
          <w:sz w:val="24"/>
          <w:szCs w:val="24"/>
        </w:rPr>
        <w:t>with</w:t>
      </w:r>
      <w:r w:rsidR="00D91287" w:rsidRPr="005470B0">
        <w:rPr>
          <w:rStyle w:val="RSCB02ArticleTextChar"/>
          <w:sz w:val="24"/>
          <w:szCs w:val="24"/>
        </w:rPr>
        <w:t xml:space="preserve"> Calcofluor white</w:t>
      </w:r>
      <w:r w:rsidR="00311606" w:rsidRPr="005470B0">
        <w:rPr>
          <w:rStyle w:val="RSCB02ArticleTextChar"/>
          <w:sz w:val="24"/>
          <w:szCs w:val="24"/>
        </w:rPr>
        <w:t xml:space="preserve"> stain (0.1 %)</w:t>
      </w:r>
      <w:r w:rsidR="00BD372B" w:rsidRPr="005470B0">
        <w:rPr>
          <w:rStyle w:val="RSCB02ArticleTextChar"/>
          <w:sz w:val="24"/>
          <w:szCs w:val="24"/>
        </w:rPr>
        <w:t xml:space="preserve"> and fixed in dark with prolong Gold antifade </w:t>
      </w:r>
      <w:proofErr w:type="spellStart"/>
      <w:r w:rsidR="00BD372B" w:rsidRPr="005470B0">
        <w:rPr>
          <w:rStyle w:val="RSCB02ArticleTextChar"/>
          <w:sz w:val="24"/>
          <w:szCs w:val="24"/>
        </w:rPr>
        <w:t>mountant</w:t>
      </w:r>
      <w:proofErr w:type="spellEnd"/>
      <w:r w:rsidR="00BD372B" w:rsidRPr="005470B0">
        <w:rPr>
          <w:rStyle w:val="RSCB02ArticleTextChar"/>
          <w:sz w:val="24"/>
          <w:szCs w:val="24"/>
        </w:rPr>
        <w:t xml:space="preserve"> </w:t>
      </w:r>
      <w:r w:rsidR="00BD372B" w:rsidRPr="005470B0">
        <w:rPr>
          <w:rStyle w:val="RSCB02ArticleTextChar"/>
          <w:sz w:val="24"/>
          <w:szCs w:val="24"/>
        </w:rPr>
        <w:fldChar w:fldCharType="begin"/>
      </w:r>
      <w:r w:rsidR="00393DBF" w:rsidRPr="005470B0">
        <w:rPr>
          <w:rStyle w:val="RSCB02ArticleTextChar"/>
          <w:sz w:val="24"/>
          <w:szCs w:val="24"/>
        </w:rPr>
        <w:instrText xml:space="preserve"> ADDIN EN.CITE &lt;EndNote&gt;&lt;Cite&gt;&lt;Author&gt;Pérez-Pimienta&lt;/Author&gt;&lt;Year&gt;2017&lt;/Year&gt;&lt;RecNum&gt;1236&lt;/RecNum&gt;&lt;DisplayText&gt;(Pérez-Pimienta et al., 2017)&lt;/DisplayText&gt;&lt;record&gt;&lt;rec-number&gt;1236&lt;/rec-number&gt;&lt;foreign-keys&gt;&lt;key app="EN" db-id="02xrexae9xwazqewwzbvptf2r5fsap0f20rf" timestamp="1550314455" guid="326772c2-8d9d-4ec6-8640-330d430e0703"&gt;1236&lt;/key&gt;&lt;key app="ENWeb" db-id=""&gt;0&lt;/key&gt;&lt;/foreign-keys&gt;&lt;ref-type name="Journal Article"&gt;17&lt;/ref-type&gt;&lt;contributors&gt;&lt;authors&gt;&lt;author&gt;Pérez-Pimienta, Jose A.&lt;/author&gt;&lt;author&gt;Vargas-Tah, Alejandra&lt;/author&gt;&lt;author&gt;López-Ortega, Karla M.&lt;/author&gt;&lt;author&gt;Medina-López, Yessenia N.&lt;/author&gt;&lt;author&gt;Mendoza-Pérez, Jorge A.&lt;/author&gt;&lt;author&gt;Avila, Sayeny&lt;/author&gt;&lt;author&gt;Singh, Seema&lt;/author&gt;&lt;author&gt;Simmons, Blake A.&lt;/author&gt;&lt;author&gt;Loaces, Inés&lt;/author&gt;&lt;author&gt;Martinez, Alfredo&lt;/author&gt;&lt;/authors&gt;&lt;/contributors&gt;&lt;titles&gt;&lt;title&gt;Sequential enzymatic saccharification and fermentation of ionic liquid and organosolv pretreated agave bagasse for ethanol production&lt;/title&gt;&lt;secondary-title&gt;Bioresour. Technol.&lt;/secondary-title&gt;&lt;/titles&gt;&lt;periodical&gt;&lt;full-title&gt;Bioresour. Technol.&lt;/full-title&gt;&lt;/periodical&gt;&lt;pages&gt;191-198&lt;/pages&gt;&lt;volume&gt;225&lt;/volume&gt;&lt;keywords&gt;&lt;keyword&gt;Agave bagasse&lt;/keyword&gt;&lt;keyword&gt;Fuel ethanol&lt;/keyword&gt;&lt;keyword&gt;Ionic liquid&lt;/keyword&gt;&lt;keyword&gt;Organosolv&lt;/keyword&gt;&lt;keyword&gt;Sequential saccharification and fermentation&lt;/keyword&gt;&lt;keyword&gt;Crystallinity&lt;/keyword&gt;&lt;/keywords&gt;&lt;dates&gt;&lt;year&gt;2017&lt;/year&gt;&lt;pub-dates&gt;&lt;date&gt;2//&lt;/date&gt;&lt;/pub-dates&gt;&lt;/dates&gt;&lt;isbn&gt;0960-8524&lt;/isbn&gt;&lt;urls&gt;&lt;related-urls&gt;&lt;url&gt;//www.sciencedirect.com/science/article/pii/S0960852416315851&lt;/url&gt;&lt;/related-urls&gt;&lt;/urls&gt;&lt;electronic-resource-num&gt;http://dx.doi.org/10.1016/j.biortech.2016.11.064&lt;/electronic-resource-num&gt;&lt;/record&gt;&lt;/Cite&gt;&lt;/EndNote&gt;</w:instrText>
      </w:r>
      <w:r w:rsidR="00BD372B" w:rsidRPr="005470B0">
        <w:rPr>
          <w:rStyle w:val="RSCB02ArticleTextChar"/>
          <w:sz w:val="24"/>
          <w:szCs w:val="24"/>
        </w:rPr>
        <w:fldChar w:fldCharType="separate"/>
      </w:r>
      <w:r w:rsidR="008D1A95" w:rsidRPr="005470B0">
        <w:rPr>
          <w:rStyle w:val="RSCB02ArticleTextChar"/>
          <w:noProof/>
          <w:sz w:val="24"/>
          <w:szCs w:val="24"/>
        </w:rPr>
        <w:t>(Pérez-Pimienta et al., 2017)</w:t>
      </w:r>
      <w:r w:rsidR="00BD372B" w:rsidRPr="005470B0">
        <w:rPr>
          <w:rStyle w:val="RSCB02ArticleTextChar"/>
          <w:sz w:val="24"/>
          <w:szCs w:val="24"/>
        </w:rPr>
        <w:fldChar w:fldCharType="end"/>
      </w:r>
      <w:r w:rsidR="00311606" w:rsidRPr="005470B0">
        <w:rPr>
          <w:rStyle w:val="RSCB02ArticleTextChar"/>
          <w:sz w:val="24"/>
          <w:szCs w:val="24"/>
        </w:rPr>
        <w:t xml:space="preserve">. </w:t>
      </w:r>
      <w:r w:rsidR="00BD372B" w:rsidRPr="005470B0">
        <w:rPr>
          <w:rStyle w:val="RSCB02ArticleTextChar"/>
          <w:sz w:val="24"/>
          <w:szCs w:val="24"/>
        </w:rPr>
        <w:t>E</w:t>
      </w:r>
      <w:r w:rsidR="00311606" w:rsidRPr="005470B0">
        <w:rPr>
          <w:rStyle w:val="RSCB02ArticleTextChar"/>
          <w:sz w:val="24"/>
          <w:szCs w:val="24"/>
        </w:rPr>
        <w:t xml:space="preserve">mission wavelength ranges are 428-480 nm for </w:t>
      </w:r>
      <w:proofErr w:type="spellStart"/>
      <w:r w:rsidR="00311606" w:rsidRPr="005470B0">
        <w:rPr>
          <w:rStyle w:val="RSCB02ArticleTextChar"/>
          <w:sz w:val="24"/>
          <w:szCs w:val="24"/>
        </w:rPr>
        <w:t>hollocellulose</w:t>
      </w:r>
      <w:proofErr w:type="spellEnd"/>
      <w:r w:rsidR="00311606" w:rsidRPr="005470B0">
        <w:rPr>
          <w:rStyle w:val="RSCB02ArticleTextChar"/>
          <w:sz w:val="24"/>
          <w:szCs w:val="24"/>
        </w:rPr>
        <w:t xml:space="preserve"> and 547-658 nm for lignin</w:t>
      </w:r>
      <w:r w:rsidR="00764F48" w:rsidRPr="005470B0">
        <w:rPr>
          <w:rStyle w:val="RSCB02ArticleTextChar"/>
          <w:sz w:val="24"/>
          <w:szCs w:val="24"/>
        </w:rPr>
        <w:t>,</w:t>
      </w:r>
      <w:r w:rsidR="0042392A" w:rsidRPr="005470B0">
        <w:rPr>
          <w:rStyle w:val="RSCB02ArticleTextChar"/>
          <w:sz w:val="24"/>
          <w:szCs w:val="24"/>
        </w:rPr>
        <w:t xml:space="preserve"> </w:t>
      </w:r>
      <w:r w:rsidR="008E2515" w:rsidRPr="005470B0">
        <w:rPr>
          <w:rStyle w:val="RSCB02ArticleTextChar"/>
          <w:sz w:val="24"/>
          <w:szCs w:val="24"/>
        </w:rPr>
        <w:t>whereas</w:t>
      </w:r>
      <w:r w:rsidR="0042392A" w:rsidRPr="005470B0">
        <w:rPr>
          <w:rStyle w:val="RSCB02ArticleTextChar"/>
          <w:sz w:val="24"/>
          <w:szCs w:val="24"/>
        </w:rPr>
        <w:t xml:space="preserve"> a 405 nm laser was </w:t>
      </w:r>
      <w:r w:rsidR="00BA7942" w:rsidRPr="005470B0">
        <w:rPr>
          <w:rStyle w:val="RSCB02ArticleTextChar"/>
          <w:sz w:val="24"/>
          <w:szCs w:val="24"/>
        </w:rPr>
        <w:t>employed</w:t>
      </w:r>
      <w:r w:rsidR="0042392A" w:rsidRPr="005470B0">
        <w:rPr>
          <w:rStyle w:val="RSCB02ArticleTextChar"/>
          <w:sz w:val="24"/>
          <w:szCs w:val="24"/>
        </w:rPr>
        <w:t xml:space="preserve"> to excite samples. </w:t>
      </w:r>
      <w:r w:rsidR="00006F32" w:rsidRPr="005470B0">
        <w:rPr>
          <w:sz w:val="24"/>
          <w:szCs w:val="24"/>
        </w:rPr>
        <w:t xml:space="preserve">It must be highlighted that, </w:t>
      </w:r>
      <w:proofErr w:type="gramStart"/>
      <w:r w:rsidR="00006F32" w:rsidRPr="005470B0">
        <w:rPr>
          <w:sz w:val="24"/>
          <w:szCs w:val="24"/>
        </w:rPr>
        <w:t>in order to</w:t>
      </w:r>
      <w:proofErr w:type="gramEnd"/>
      <w:r w:rsidR="00006F32" w:rsidRPr="005470B0">
        <w:rPr>
          <w:sz w:val="24"/>
          <w:szCs w:val="24"/>
        </w:rPr>
        <w:t xml:space="preserve"> compare properly images saturation, detection and emission wavelength ranges and pinhole were fixed. Furthermore, all the samples were dyed under the same conditions and stored the same period of time before the analysis </w:t>
      </w:r>
      <w:r w:rsidR="00006F32" w:rsidRPr="005470B0">
        <w:rPr>
          <w:sz w:val="24"/>
          <w:szCs w:val="24"/>
        </w:rPr>
        <w:fldChar w:fldCharType="begin"/>
      </w:r>
      <w:r w:rsidR="00393DBF" w:rsidRPr="005470B0">
        <w:rPr>
          <w:sz w:val="24"/>
          <w:szCs w:val="24"/>
        </w:rPr>
        <w:instrText xml:space="preserve"> ADDIN EN.CITE &lt;EndNote&gt;&lt;Cite&gt;&lt;Author&gt;Zinchuk&lt;/Author&gt;&lt;Year&gt;2007&lt;/Year&gt;&lt;RecNum&gt;1113&lt;/RecNum&gt;&lt;DisplayText&gt;(Zinchuk et al., 2007)&lt;/DisplayText&gt;&lt;record&gt;&lt;rec-number&gt;1113&lt;/rec-number&gt;&lt;foreign-keys&gt;&lt;key app="EN" db-id="02xrexae9xwazqewwzbvptf2r5fsap0f20rf" timestamp="1550314258" guid="81bab3a3-1d66-473b-bf69-dfb248c82784"&gt;1113&lt;/key&gt;&lt;key app="ENWeb" db-id=""&gt;0&lt;/key&gt;&lt;/foreign-keys&gt;&lt;ref-type name="Journal Article"&gt;17&lt;/ref-type&gt;&lt;contributors&gt;&lt;authors&gt;&lt;author&gt;Zinchuk, Vadim&lt;/author&gt;&lt;author&gt;Zinchuk, Olga&lt;/author&gt;&lt;author&gt;Okada, Teruhiko&lt;/author&gt;&lt;/authors&gt;&lt;/contributors&gt;&lt;titles&gt;&lt;title&gt;Quantitative colocalization analysis of multicolor confocal immunofluorescence microscopy images: pushing pixels to explore biological phenomena&lt;/title&gt;&lt;secondary-title&gt;Acta histochemica et cytochemica&lt;/secondary-title&gt;&lt;/titles&gt;&lt;periodical&gt;&lt;full-title&gt;Acta histochemica et cytochemica&lt;/full-title&gt;&lt;/periodical&gt;&lt;pages&gt;101-111&lt;/pages&gt;&lt;volume&gt;40&lt;/volume&gt;&lt;number&gt;4&lt;/number&gt;&lt;dates&gt;&lt;year&gt;2007&lt;/year&gt;&lt;/dates&gt;&lt;isbn&gt;0044-5991&lt;/isbn&gt;&lt;urls&gt;&lt;/urls&gt;&lt;/record&gt;&lt;/Cite&gt;&lt;/EndNote&gt;</w:instrText>
      </w:r>
      <w:r w:rsidR="00006F32" w:rsidRPr="005470B0">
        <w:rPr>
          <w:sz w:val="24"/>
          <w:szCs w:val="24"/>
        </w:rPr>
        <w:fldChar w:fldCharType="separate"/>
      </w:r>
      <w:r w:rsidR="008D1A95" w:rsidRPr="005470B0">
        <w:rPr>
          <w:noProof/>
          <w:sz w:val="24"/>
          <w:szCs w:val="24"/>
        </w:rPr>
        <w:t>(Zinchuk et al., 2007)</w:t>
      </w:r>
      <w:r w:rsidR="00006F32" w:rsidRPr="005470B0">
        <w:rPr>
          <w:sz w:val="24"/>
          <w:szCs w:val="24"/>
        </w:rPr>
        <w:fldChar w:fldCharType="end"/>
      </w:r>
      <w:r w:rsidR="00006F32" w:rsidRPr="005470B0">
        <w:rPr>
          <w:sz w:val="24"/>
          <w:szCs w:val="24"/>
        </w:rPr>
        <w:t xml:space="preserve">. </w:t>
      </w:r>
      <w:r w:rsidR="0042392A" w:rsidRPr="005470B0">
        <w:rPr>
          <w:rStyle w:val="RSCB02ArticleTextChar"/>
          <w:sz w:val="24"/>
          <w:szCs w:val="24"/>
        </w:rPr>
        <w:t xml:space="preserve">The Z-stack images were projected into the max Z projection using ImageJ software. Projected channels were combined to </w:t>
      </w:r>
      <w:r w:rsidR="00092825" w:rsidRPr="005470B0">
        <w:rPr>
          <w:rStyle w:val="RSCB02ArticleTextChar"/>
          <w:sz w:val="24"/>
          <w:szCs w:val="24"/>
        </w:rPr>
        <w:t>obtain</w:t>
      </w:r>
      <w:r w:rsidR="0042392A" w:rsidRPr="005470B0">
        <w:rPr>
          <w:rStyle w:val="RSCB02ArticleTextChar"/>
          <w:sz w:val="24"/>
          <w:szCs w:val="24"/>
        </w:rPr>
        <w:t xml:space="preserve"> </w:t>
      </w:r>
      <w:r w:rsidR="008E2515" w:rsidRPr="005470B0">
        <w:rPr>
          <w:rStyle w:val="RSCB02ArticleTextChar"/>
          <w:sz w:val="24"/>
          <w:szCs w:val="24"/>
        </w:rPr>
        <w:t xml:space="preserve">a </w:t>
      </w:r>
      <w:r w:rsidR="0042392A" w:rsidRPr="005470B0">
        <w:rPr>
          <w:rStyle w:val="RSCB02ArticleTextChar"/>
          <w:sz w:val="24"/>
          <w:szCs w:val="24"/>
        </w:rPr>
        <w:t xml:space="preserve">merged image. </w:t>
      </w:r>
      <w:r w:rsidR="008E2515" w:rsidRPr="005470B0">
        <w:rPr>
          <w:rStyle w:val="RSCB02ArticleTextChar"/>
          <w:sz w:val="24"/>
          <w:szCs w:val="24"/>
        </w:rPr>
        <w:t>Subsequently</w:t>
      </w:r>
      <w:r w:rsidR="0042392A" w:rsidRPr="005470B0">
        <w:rPr>
          <w:rStyle w:val="RSCB02ArticleTextChar"/>
          <w:sz w:val="24"/>
          <w:szCs w:val="24"/>
        </w:rPr>
        <w:t>, RGB channels were separated. Blue channel was omitted</w:t>
      </w:r>
      <w:r w:rsidR="00270389" w:rsidRPr="005470B0">
        <w:rPr>
          <w:rStyle w:val="RSCB02ArticleTextChar"/>
          <w:sz w:val="24"/>
          <w:szCs w:val="24"/>
        </w:rPr>
        <w:t>,</w:t>
      </w:r>
      <w:r w:rsidR="0042392A" w:rsidRPr="005470B0">
        <w:rPr>
          <w:rStyle w:val="RSCB02ArticleTextChar"/>
          <w:sz w:val="24"/>
          <w:szCs w:val="24"/>
        </w:rPr>
        <w:t xml:space="preserve"> </w:t>
      </w:r>
      <w:r w:rsidR="008E2515" w:rsidRPr="005470B0">
        <w:rPr>
          <w:rStyle w:val="RSCB02ArticleTextChar"/>
          <w:sz w:val="24"/>
          <w:szCs w:val="24"/>
        </w:rPr>
        <w:t>whereas</w:t>
      </w:r>
      <w:r w:rsidR="0042392A" w:rsidRPr="005470B0">
        <w:rPr>
          <w:rStyle w:val="RSCB02ArticleTextChar"/>
          <w:sz w:val="24"/>
          <w:szCs w:val="24"/>
        </w:rPr>
        <w:t xml:space="preserve"> red </w:t>
      </w:r>
      <w:r w:rsidR="00BA7942" w:rsidRPr="005470B0">
        <w:rPr>
          <w:rStyle w:val="RSCB02ArticleTextChar"/>
          <w:sz w:val="24"/>
          <w:szCs w:val="24"/>
        </w:rPr>
        <w:t xml:space="preserve">and green </w:t>
      </w:r>
      <w:r w:rsidR="0042392A" w:rsidRPr="005470B0">
        <w:rPr>
          <w:rStyle w:val="RSCB02ArticleTextChar"/>
          <w:sz w:val="24"/>
          <w:szCs w:val="24"/>
        </w:rPr>
        <w:t>channel</w:t>
      </w:r>
      <w:r w:rsidR="00BA7942" w:rsidRPr="005470B0">
        <w:rPr>
          <w:rStyle w:val="RSCB02ArticleTextChar"/>
          <w:sz w:val="24"/>
          <w:szCs w:val="24"/>
        </w:rPr>
        <w:t>s were</w:t>
      </w:r>
      <w:r w:rsidR="0042392A" w:rsidRPr="005470B0">
        <w:rPr>
          <w:rStyle w:val="RSCB02ArticleTextChar"/>
          <w:sz w:val="24"/>
          <w:szCs w:val="24"/>
        </w:rPr>
        <w:t xml:space="preserve"> assigned to lignin and </w:t>
      </w:r>
      <w:proofErr w:type="spellStart"/>
      <w:r w:rsidR="0042392A" w:rsidRPr="005470B0">
        <w:rPr>
          <w:rStyle w:val="RSCB02ArticleTextChar"/>
          <w:sz w:val="24"/>
          <w:szCs w:val="24"/>
        </w:rPr>
        <w:t>hollocellulose</w:t>
      </w:r>
      <w:proofErr w:type="spellEnd"/>
      <w:r w:rsidR="00270389" w:rsidRPr="005470B0">
        <w:rPr>
          <w:rStyle w:val="RSCB02ArticleTextChar"/>
          <w:sz w:val="24"/>
          <w:szCs w:val="24"/>
        </w:rPr>
        <w:t xml:space="preserve"> (cellulose and hemicellulose)</w:t>
      </w:r>
      <w:r w:rsidR="00BA7942" w:rsidRPr="005470B0">
        <w:rPr>
          <w:rStyle w:val="RSCB02ArticleTextChar"/>
          <w:sz w:val="24"/>
          <w:szCs w:val="24"/>
        </w:rPr>
        <w:t>, respectively</w:t>
      </w:r>
      <w:r w:rsidR="0042392A" w:rsidRPr="005470B0">
        <w:rPr>
          <w:rStyle w:val="RSCB02ArticleTextChar"/>
          <w:sz w:val="24"/>
          <w:szCs w:val="24"/>
        </w:rPr>
        <w:t>. Both channels</w:t>
      </w:r>
      <w:r w:rsidR="00270389" w:rsidRPr="005470B0">
        <w:rPr>
          <w:rStyle w:val="RSCB02ArticleTextChar"/>
          <w:sz w:val="24"/>
          <w:szCs w:val="24"/>
        </w:rPr>
        <w:t xml:space="preserve"> images</w:t>
      </w:r>
      <w:r w:rsidR="0042392A" w:rsidRPr="005470B0">
        <w:rPr>
          <w:rStyle w:val="RSCB02ArticleTextChar"/>
          <w:sz w:val="24"/>
          <w:szCs w:val="24"/>
        </w:rPr>
        <w:t xml:space="preserve"> </w:t>
      </w:r>
      <w:r w:rsidR="00F50B8D" w:rsidRPr="005470B0">
        <w:rPr>
          <w:rStyle w:val="RSCB02ArticleTextChar"/>
          <w:sz w:val="24"/>
          <w:szCs w:val="24"/>
        </w:rPr>
        <w:t xml:space="preserve">(1024x1024 pixels per image) </w:t>
      </w:r>
      <w:r w:rsidR="0042392A" w:rsidRPr="005470B0">
        <w:rPr>
          <w:rStyle w:val="RSCB02ArticleTextChar"/>
          <w:sz w:val="24"/>
          <w:szCs w:val="24"/>
        </w:rPr>
        <w:t xml:space="preserve">were brightness and contrast adjusted and </w:t>
      </w:r>
      <w:proofErr w:type="spellStart"/>
      <w:r w:rsidR="0042392A" w:rsidRPr="005470B0">
        <w:rPr>
          <w:rStyle w:val="RSCB02ArticleTextChar"/>
          <w:sz w:val="24"/>
          <w:szCs w:val="24"/>
        </w:rPr>
        <w:t>thresholded</w:t>
      </w:r>
      <w:proofErr w:type="spellEnd"/>
      <w:r w:rsidR="0042392A" w:rsidRPr="005470B0">
        <w:rPr>
          <w:rStyle w:val="RSCB02ArticleTextChar"/>
          <w:sz w:val="24"/>
          <w:szCs w:val="24"/>
        </w:rPr>
        <w:t xml:space="preserve"> </w:t>
      </w:r>
      <w:r w:rsidR="00270389" w:rsidRPr="005470B0">
        <w:rPr>
          <w:rStyle w:val="RSCB02ArticleTextChar"/>
          <w:sz w:val="24"/>
          <w:szCs w:val="24"/>
        </w:rPr>
        <w:t>individually</w:t>
      </w:r>
      <w:r w:rsidR="0042392A" w:rsidRPr="005470B0">
        <w:rPr>
          <w:rStyle w:val="RSCB02ArticleTextChar"/>
          <w:sz w:val="24"/>
          <w:szCs w:val="24"/>
        </w:rPr>
        <w:t xml:space="preserve"> using the Otsu method</w:t>
      </w:r>
      <w:r w:rsidR="00D91287" w:rsidRPr="005470B0">
        <w:rPr>
          <w:rStyle w:val="RSCB02ArticleTextChar"/>
          <w:sz w:val="24"/>
          <w:szCs w:val="24"/>
        </w:rPr>
        <w:t xml:space="preserve"> </w:t>
      </w:r>
      <w:r w:rsidR="00D91287" w:rsidRPr="005470B0">
        <w:rPr>
          <w:rStyle w:val="RSCB02ArticleTextChar"/>
          <w:sz w:val="24"/>
          <w:szCs w:val="24"/>
        </w:rPr>
        <w:fldChar w:fldCharType="begin"/>
      </w:r>
      <w:r w:rsidR="00393DBF" w:rsidRPr="005470B0">
        <w:rPr>
          <w:rStyle w:val="RSCB02ArticleTextChar"/>
          <w:sz w:val="24"/>
          <w:szCs w:val="24"/>
        </w:rPr>
        <w:instrText xml:space="preserve"> ADDIN EN.CITE &lt;EndNote&gt;&lt;Cite&gt;&lt;Author&gt;Otsu&lt;/Author&gt;&lt;Year&gt;1979&lt;/Year&gt;&lt;RecNum&gt;1148&lt;/RecNum&gt;&lt;DisplayText&gt;(Otsu, 1979)&lt;/DisplayText&gt;&lt;record&gt;&lt;rec-number&gt;1148&lt;/rec-number&gt;&lt;foreign-keys&gt;&lt;key app="EN" db-id="02xrexae9xwazqewwzbvptf2r5fsap0f20rf" timestamp="1550314314" guid="70968ed7-44d5-445b-9c77-f90ec4093a55"&gt;1148&lt;/key&gt;&lt;key app="ENWeb" db-id=""&gt;0&lt;/key&gt;&lt;/foreign-keys&gt;&lt;ref-type name="Journal Article"&gt;17&lt;/ref-type&gt;&lt;contributors&gt;&lt;authors&gt;&lt;author&gt;Otsu, Nobuyuki&lt;/author&gt;&lt;/authors&gt;&lt;/contributors&gt;&lt;titles&gt;&lt;title&gt;A threshold selection method from gray-level histograms&lt;/title&gt;&lt;secondary-title&gt;IEEE transactions on systems, man, and cybernetics&lt;/secondary-title&gt;&lt;/titles&gt;&lt;periodical&gt;&lt;full-title&gt;IEEE transactions on systems, man, and cybernetics&lt;/full-title&gt;&lt;/periodical&gt;&lt;pages&gt;62-66&lt;/pages&gt;&lt;volume&gt;9&lt;/volume&gt;&lt;number&gt;1&lt;/number&gt;&lt;dates&gt;&lt;year&gt;1979&lt;/year&gt;&lt;/dates&gt;&lt;isbn&gt;0018-9472&lt;/isbn&gt;&lt;urls&gt;&lt;/urls&gt;&lt;/record&gt;&lt;/Cite&gt;&lt;/EndNote&gt;</w:instrText>
      </w:r>
      <w:r w:rsidR="00D91287" w:rsidRPr="005470B0">
        <w:rPr>
          <w:rStyle w:val="RSCB02ArticleTextChar"/>
          <w:sz w:val="24"/>
          <w:szCs w:val="24"/>
        </w:rPr>
        <w:fldChar w:fldCharType="separate"/>
      </w:r>
      <w:r w:rsidR="008D1A95" w:rsidRPr="005470B0">
        <w:rPr>
          <w:rStyle w:val="RSCB02ArticleTextChar"/>
          <w:noProof/>
          <w:sz w:val="24"/>
          <w:szCs w:val="24"/>
        </w:rPr>
        <w:t>(Otsu, 1979)</w:t>
      </w:r>
      <w:r w:rsidR="00D91287" w:rsidRPr="005470B0">
        <w:rPr>
          <w:rStyle w:val="RSCB02ArticleTextChar"/>
          <w:sz w:val="24"/>
          <w:szCs w:val="24"/>
        </w:rPr>
        <w:fldChar w:fldCharType="end"/>
      </w:r>
      <w:r w:rsidR="00311606" w:rsidRPr="005470B0">
        <w:rPr>
          <w:rStyle w:val="RSCB02ArticleTextChar"/>
          <w:sz w:val="24"/>
          <w:szCs w:val="24"/>
        </w:rPr>
        <w:t xml:space="preserve">. </w:t>
      </w:r>
      <w:r w:rsidR="00475D14" w:rsidRPr="005470B0">
        <w:rPr>
          <w:rStyle w:val="RSCB02ArticleTextChar"/>
          <w:sz w:val="24"/>
          <w:szCs w:val="24"/>
        </w:rPr>
        <w:t xml:space="preserve">Finally, </w:t>
      </w:r>
      <w:r w:rsidR="008E2515" w:rsidRPr="005470B0">
        <w:rPr>
          <w:rStyle w:val="RSCB02ArticleTextChar"/>
          <w:sz w:val="24"/>
          <w:szCs w:val="24"/>
        </w:rPr>
        <w:t xml:space="preserve">the </w:t>
      </w:r>
      <w:r w:rsidR="00475D14" w:rsidRPr="005470B0">
        <w:rPr>
          <w:rStyle w:val="RSCB02ArticleTextChar"/>
          <w:sz w:val="24"/>
          <w:szCs w:val="24"/>
        </w:rPr>
        <w:t xml:space="preserve">number of pixels in every binary image </w:t>
      </w:r>
      <w:r w:rsidR="008E2515" w:rsidRPr="005470B0">
        <w:rPr>
          <w:rStyle w:val="RSCB02ArticleTextChar"/>
          <w:sz w:val="24"/>
          <w:szCs w:val="24"/>
        </w:rPr>
        <w:t xml:space="preserve">was </w:t>
      </w:r>
      <w:r w:rsidR="00475D14" w:rsidRPr="005470B0">
        <w:rPr>
          <w:rStyle w:val="RSCB02ArticleTextChar"/>
          <w:sz w:val="24"/>
          <w:szCs w:val="24"/>
        </w:rPr>
        <w:t xml:space="preserve">counted separately. </w:t>
      </w:r>
    </w:p>
    <w:p w14:paraId="6C70314D" w14:textId="77777777" w:rsidR="00603C8D" w:rsidRPr="005470B0" w:rsidRDefault="00603C8D" w:rsidP="00BE3149">
      <w:pPr>
        <w:pStyle w:val="Prrafodelista"/>
        <w:numPr>
          <w:ilvl w:val="0"/>
          <w:numId w:val="1"/>
        </w:numPr>
        <w:spacing w:before="400" w:after="120" w:line="480" w:lineRule="auto"/>
        <w:ind w:left="426" w:hanging="426"/>
        <w:contextualSpacing w:val="0"/>
        <w:rPr>
          <w:rFonts w:eastAsia="Calibri" w:cs="Times New Roman"/>
          <w:b/>
          <w:sz w:val="24"/>
          <w:szCs w:val="24"/>
        </w:rPr>
      </w:pPr>
      <w:r w:rsidRPr="005470B0">
        <w:rPr>
          <w:rFonts w:eastAsia="Calibri" w:cs="Times New Roman"/>
          <w:b/>
          <w:sz w:val="24"/>
          <w:szCs w:val="24"/>
        </w:rPr>
        <w:t>Results and discussion</w:t>
      </w:r>
    </w:p>
    <w:p w14:paraId="572D0A9A" w14:textId="4F9D119D" w:rsidR="007A55F1" w:rsidRPr="005470B0" w:rsidRDefault="007A55F1" w:rsidP="007A55F1">
      <w:pPr>
        <w:spacing w:before="400" w:after="120" w:line="480" w:lineRule="auto"/>
        <w:rPr>
          <w:rStyle w:val="RSCB02ArticleTextChar"/>
          <w:sz w:val="24"/>
          <w:szCs w:val="24"/>
        </w:rPr>
      </w:pPr>
      <w:r w:rsidRPr="005470B0">
        <w:rPr>
          <w:rStyle w:val="RSCB02ArticleTextChar"/>
          <w:sz w:val="24"/>
          <w:szCs w:val="24"/>
        </w:rPr>
        <w:t xml:space="preserve">Results of the combination of autohydrolysis + IL microwave pretreatment of pine wood are exposed below. These results, in conjunction to the obtained by </w:t>
      </w:r>
      <w:r w:rsidRPr="005470B0">
        <w:rPr>
          <w:rStyle w:val="RSCB02ArticleTextChar"/>
          <w:sz w:val="24"/>
          <w:szCs w:val="24"/>
        </w:rPr>
        <w:fldChar w:fldCharType="begin"/>
      </w:r>
      <w:r w:rsidRPr="005470B0">
        <w:rPr>
          <w:rStyle w:val="RSCB02ArticleTextChar"/>
          <w:sz w:val="24"/>
          <w:szCs w:val="24"/>
        </w:rPr>
        <w:instrText xml:space="preserve"> ADDIN EN.CITE &lt;EndNote&gt;&lt;Cite AuthorYear="1"&gt;&lt;Author&gt;Rigual&lt;/Author&gt;&lt;Year&gt;2018&lt;/Year&gt;&lt;RecNum&gt;1099&lt;/RecNum&gt;&lt;DisplayText&gt;Rigual et al. (2018b)&lt;/DisplayText&gt;&lt;record&gt;&lt;rec-number&gt;1099&lt;/rec-number&gt;&lt;foreign-keys&gt;&lt;key app="EN" db-id="02xrexae9xwazqewwzbvptf2r5fsap0f20rf" timestamp="1550314223" guid="d313bb41-f8fe-4aa4-86ae-2143b9948d7e"&gt;1099&lt;/key&gt;&lt;key app="ENWeb" db-id=""&gt;0&lt;/key&gt;&lt;/foreign-keys&gt;&lt;ref-type name="Journal Article"&gt;17&lt;/ref-type&gt;&lt;contributors&gt;&lt;authors&gt;&lt;author&gt;Rigual, Victoria&lt;/author&gt;&lt;author&gt;Santos, Tamara M.&lt;/author&gt;&lt;author&gt;Domínguez, Juan Carlos&lt;/author&gt;&lt;author&gt;Alonso, M. Virginia&lt;/author&gt;&lt;author&gt;Oliet, Mercedes&lt;/author&gt;&lt;author&gt;Rodriguez, Francisco&lt;/author&gt;&lt;/authors&gt;&lt;/contributors&gt;&lt;titles&gt;&lt;title&gt;Evaluation of hardwood and softwood fractionation using autohydrolysis and ionic liquid microwave pretreatment&lt;/title&gt;&lt;secondary-title&gt;Biomass and Bioenergy&lt;/secondary-title&gt;&lt;/titles&gt;&lt;periodical&gt;&lt;full-title&gt;Biomass and Bioenergy&lt;/full-title&gt;&lt;/periodical&gt;&lt;pages&gt;190-197&lt;/pages&gt;&lt;volume&gt;117&lt;/volume&gt;&lt;keywords&gt;&lt;keyword&gt;Softwood&lt;/keyword&gt;&lt;keyword&gt;Hardwood&lt;/keyword&gt;&lt;keyword&gt;Autohydrolyis&lt;/keyword&gt;&lt;keyword&gt;Microwave ionic liquid&lt;/keyword&gt;&lt;keyword&gt;Confocal fluorescence microscopy&lt;/keyword&gt;&lt;keyword&gt;Biomass pretreatment&lt;/keyword&gt;&lt;/keywords&gt;&lt;dates&gt;&lt;year&gt;2018&lt;/year&gt;&lt;pub-dates&gt;&lt;date&gt;2018/10/01/&lt;/date&gt;&lt;/pub-dates&gt;&lt;/dates&gt;&lt;isbn&gt;0961-9534&lt;/isbn&gt;&lt;urls&gt;&lt;related-urls&gt;&lt;url&gt;http://www.sciencedirect.com/science/article/pii/S0961953418301831&lt;/url&gt;&lt;/related-urls&gt;&lt;/urls&gt;&lt;electronic-resource-num&gt;https://doi.org/10.1016/j.biombioe.2018.07.014&lt;/electronic-resource-num&gt;&lt;/record&gt;&lt;/Cite&gt;&lt;/EndNote&gt;</w:instrText>
      </w:r>
      <w:r w:rsidRPr="005470B0">
        <w:rPr>
          <w:rStyle w:val="RSCB02ArticleTextChar"/>
          <w:sz w:val="24"/>
          <w:szCs w:val="24"/>
        </w:rPr>
        <w:fldChar w:fldCharType="separate"/>
      </w:r>
      <w:r w:rsidRPr="005470B0">
        <w:rPr>
          <w:rStyle w:val="RSCB02ArticleTextChar"/>
          <w:noProof/>
          <w:sz w:val="24"/>
          <w:szCs w:val="24"/>
        </w:rPr>
        <w:t xml:space="preserve">Rigual et </w:t>
      </w:r>
      <w:r w:rsidRPr="005470B0">
        <w:rPr>
          <w:rStyle w:val="RSCB02ArticleTextChar"/>
          <w:noProof/>
          <w:sz w:val="24"/>
          <w:szCs w:val="24"/>
        </w:rPr>
        <w:lastRenderedPageBreak/>
        <w:t>al. (2018b)</w:t>
      </w:r>
      <w:r w:rsidRPr="005470B0">
        <w:rPr>
          <w:rStyle w:val="RSCB02ArticleTextChar"/>
          <w:sz w:val="24"/>
          <w:szCs w:val="24"/>
        </w:rPr>
        <w:fldChar w:fldCharType="end"/>
      </w:r>
      <w:r w:rsidRPr="005470B0">
        <w:rPr>
          <w:rStyle w:val="RSCB02ArticleTextChar"/>
          <w:sz w:val="24"/>
          <w:szCs w:val="24"/>
        </w:rPr>
        <w:t>, that s</w:t>
      </w:r>
      <w:r w:rsidR="004308EB" w:rsidRPr="005470B0">
        <w:rPr>
          <w:rStyle w:val="RSCB02ArticleTextChar"/>
          <w:sz w:val="24"/>
          <w:szCs w:val="24"/>
        </w:rPr>
        <w:t>hows information of autohydrolyz</w:t>
      </w:r>
      <w:r w:rsidRPr="005470B0">
        <w:rPr>
          <w:rStyle w:val="RSCB02ArticleTextChar"/>
          <w:sz w:val="24"/>
          <w:szCs w:val="24"/>
        </w:rPr>
        <w:t>ed solids and liquid by-streams, offers the complete outlook of the multi-step pretreatment process of pine wood.</w:t>
      </w:r>
    </w:p>
    <w:p w14:paraId="1ABAF957" w14:textId="539BB066" w:rsidR="00474DDC" w:rsidRPr="005470B0" w:rsidRDefault="00755D72" w:rsidP="00BE3149">
      <w:pPr>
        <w:pStyle w:val="Prrafodelista"/>
        <w:numPr>
          <w:ilvl w:val="1"/>
          <w:numId w:val="1"/>
        </w:numPr>
        <w:spacing w:before="120" w:line="480" w:lineRule="auto"/>
        <w:ind w:left="426" w:hanging="426"/>
        <w:rPr>
          <w:i/>
          <w:sz w:val="24"/>
          <w:szCs w:val="24"/>
        </w:rPr>
      </w:pPr>
      <w:r w:rsidRPr="005470B0">
        <w:rPr>
          <w:i/>
          <w:sz w:val="24"/>
          <w:szCs w:val="24"/>
        </w:rPr>
        <w:t>IL removal</w:t>
      </w:r>
      <w:r w:rsidR="004F7BAA" w:rsidRPr="005470B0">
        <w:rPr>
          <w:i/>
          <w:sz w:val="24"/>
          <w:szCs w:val="24"/>
        </w:rPr>
        <w:t xml:space="preserve"> in the pretreated solid</w:t>
      </w:r>
    </w:p>
    <w:p w14:paraId="5D74C56D" w14:textId="233FB745" w:rsidR="008B0E17" w:rsidRPr="005470B0" w:rsidRDefault="00764F48" w:rsidP="0086074D">
      <w:pPr>
        <w:spacing w:before="120" w:line="480" w:lineRule="auto"/>
        <w:rPr>
          <w:sz w:val="24"/>
          <w:szCs w:val="24"/>
        </w:rPr>
      </w:pPr>
      <w:r w:rsidRPr="005470B0">
        <w:rPr>
          <w:sz w:val="24"/>
          <w:szCs w:val="24"/>
        </w:rPr>
        <w:t>T</w:t>
      </w:r>
      <w:r w:rsidR="009F4C97" w:rsidRPr="005470B0">
        <w:rPr>
          <w:sz w:val="24"/>
          <w:szCs w:val="24"/>
        </w:rPr>
        <w:t>he recovered IL after each washing</w:t>
      </w:r>
      <w:r w:rsidR="008E2515" w:rsidRPr="005470B0">
        <w:rPr>
          <w:sz w:val="24"/>
          <w:szCs w:val="24"/>
        </w:rPr>
        <w:t>,</w:t>
      </w:r>
      <w:r w:rsidR="009F4C97" w:rsidRPr="005470B0">
        <w:rPr>
          <w:sz w:val="24"/>
          <w:szCs w:val="24"/>
        </w:rPr>
        <w:t xml:space="preserve"> as well as the cumulative recovered IL (%)</w:t>
      </w:r>
      <w:r w:rsidR="008E2515" w:rsidRPr="005470B0">
        <w:rPr>
          <w:sz w:val="24"/>
          <w:szCs w:val="24"/>
        </w:rPr>
        <w:t>,</w:t>
      </w:r>
      <w:r w:rsidRPr="005470B0">
        <w:rPr>
          <w:sz w:val="24"/>
          <w:szCs w:val="24"/>
        </w:rPr>
        <w:t xml:space="preserve"> is shown in Fig. </w:t>
      </w:r>
      <w:r w:rsidR="00263D47" w:rsidRPr="005470B0">
        <w:rPr>
          <w:sz w:val="24"/>
          <w:szCs w:val="24"/>
        </w:rPr>
        <w:t>A</w:t>
      </w:r>
      <w:r w:rsidRPr="005470B0">
        <w:rPr>
          <w:sz w:val="24"/>
          <w:szCs w:val="24"/>
        </w:rPr>
        <w:t>1</w:t>
      </w:r>
      <w:r w:rsidR="009F4C97" w:rsidRPr="005470B0">
        <w:rPr>
          <w:sz w:val="24"/>
          <w:szCs w:val="24"/>
        </w:rPr>
        <w:t xml:space="preserve">. </w:t>
      </w:r>
      <w:r w:rsidR="00E941C2" w:rsidRPr="005470B0">
        <w:rPr>
          <w:sz w:val="24"/>
          <w:szCs w:val="24"/>
        </w:rPr>
        <w:t>IL recovery</w:t>
      </w:r>
      <w:r w:rsidR="0045138E" w:rsidRPr="005470B0">
        <w:rPr>
          <w:sz w:val="24"/>
          <w:szCs w:val="24"/>
        </w:rPr>
        <w:t xml:space="preserve"> is </w:t>
      </w:r>
      <w:r w:rsidR="00F91F95" w:rsidRPr="005470B0">
        <w:rPr>
          <w:sz w:val="24"/>
          <w:szCs w:val="24"/>
        </w:rPr>
        <w:t xml:space="preserve">mainly </w:t>
      </w:r>
      <w:r w:rsidR="00E941C2" w:rsidRPr="005470B0">
        <w:rPr>
          <w:sz w:val="24"/>
          <w:szCs w:val="24"/>
        </w:rPr>
        <w:t>produced</w:t>
      </w:r>
      <w:r w:rsidR="0045138E" w:rsidRPr="005470B0">
        <w:rPr>
          <w:sz w:val="24"/>
          <w:szCs w:val="24"/>
        </w:rPr>
        <w:t xml:space="preserve"> during the </w:t>
      </w:r>
      <w:r w:rsidR="00EE69AD" w:rsidRPr="005470B0">
        <w:rPr>
          <w:sz w:val="24"/>
          <w:szCs w:val="24"/>
        </w:rPr>
        <w:t>solid precipitation</w:t>
      </w:r>
      <w:r w:rsidR="0045138E" w:rsidRPr="005470B0">
        <w:rPr>
          <w:sz w:val="24"/>
          <w:szCs w:val="24"/>
        </w:rPr>
        <w:t xml:space="preserve"> step. However, it is necessary to </w:t>
      </w:r>
      <w:r w:rsidR="00E941C2" w:rsidRPr="005470B0">
        <w:rPr>
          <w:sz w:val="24"/>
          <w:szCs w:val="24"/>
        </w:rPr>
        <w:t xml:space="preserve">wash </w:t>
      </w:r>
      <w:r w:rsidR="008E2515" w:rsidRPr="005470B0">
        <w:rPr>
          <w:sz w:val="24"/>
          <w:szCs w:val="24"/>
        </w:rPr>
        <w:t xml:space="preserve">it </w:t>
      </w:r>
      <w:r w:rsidR="00E941C2" w:rsidRPr="005470B0">
        <w:rPr>
          <w:sz w:val="24"/>
          <w:szCs w:val="24"/>
        </w:rPr>
        <w:t>with water</w:t>
      </w:r>
      <w:r w:rsidR="0045138E" w:rsidRPr="005470B0">
        <w:rPr>
          <w:sz w:val="24"/>
          <w:szCs w:val="24"/>
        </w:rPr>
        <w:t xml:space="preserve"> at least </w:t>
      </w:r>
      <w:r w:rsidRPr="005470B0">
        <w:rPr>
          <w:sz w:val="24"/>
          <w:szCs w:val="24"/>
        </w:rPr>
        <w:t>three-fold</w:t>
      </w:r>
      <w:r w:rsidR="0086074D" w:rsidRPr="005470B0">
        <w:rPr>
          <w:sz w:val="24"/>
          <w:szCs w:val="24"/>
        </w:rPr>
        <w:t>,</w:t>
      </w:r>
      <w:r w:rsidR="0045138E" w:rsidRPr="005470B0">
        <w:rPr>
          <w:sz w:val="24"/>
          <w:szCs w:val="24"/>
        </w:rPr>
        <w:t xml:space="preserve"> which is equivalent to 10.5 mL H</w:t>
      </w:r>
      <w:r w:rsidR="0045138E" w:rsidRPr="005470B0">
        <w:rPr>
          <w:sz w:val="24"/>
          <w:szCs w:val="24"/>
          <w:vertAlign w:val="subscript"/>
        </w:rPr>
        <w:t>2</w:t>
      </w:r>
      <w:r w:rsidR="0045138E" w:rsidRPr="005470B0">
        <w:rPr>
          <w:sz w:val="24"/>
          <w:szCs w:val="24"/>
        </w:rPr>
        <w:t>O/g [Emim][OAc]</w:t>
      </w:r>
      <w:r w:rsidR="00E941C2" w:rsidRPr="005470B0">
        <w:rPr>
          <w:sz w:val="24"/>
          <w:szCs w:val="24"/>
        </w:rPr>
        <w:t>,</w:t>
      </w:r>
      <w:r w:rsidR="0045138E" w:rsidRPr="005470B0">
        <w:rPr>
          <w:sz w:val="24"/>
          <w:szCs w:val="24"/>
        </w:rPr>
        <w:t xml:space="preserve"> to ensure the removal of the IL from solid fractions. [Emim]</w:t>
      </w:r>
      <w:r w:rsidRPr="005470B0">
        <w:rPr>
          <w:sz w:val="24"/>
          <w:szCs w:val="24"/>
        </w:rPr>
        <w:t>[OAc] accumulation in the solid</w:t>
      </w:r>
      <w:r w:rsidR="0045138E" w:rsidRPr="005470B0">
        <w:rPr>
          <w:sz w:val="24"/>
          <w:szCs w:val="24"/>
        </w:rPr>
        <w:t xml:space="preserve"> can lead into mistakes in the global mass balances (</w:t>
      </w:r>
      <w:r w:rsidR="003D5D3D" w:rsidRPr="005470B0">
        <w:rPr>
          <w:sz w:val="24"/>
          <w:szCs w:val="24"/>
        </w:rPr>
        <w:t>due to overweighting solid fract</w:t>
      </w:r>
      <w:r w:rsidR="0045138E" w:rsidRPr="005470B0">
        <w:rPr>
          <w:sz w:val="24"/>
          <w:szCs w:val="24"/>
        </w:rPr>
        <w:t xml:space="preserve">ions) </w:t>
      </w:r>
      <w:r w:rsidRPr="005470B0">
        <w:rPr>
          <w:sz w:val="24"/>
          <w:szCs w:val="24"/>
        </w:rPr>
        <w:t>and cause</w:t>
      </w:r>
      <w:r w:rsidR="0045138E" w:rsidRPr="005470B0">
        <w:rPr>
          <w:sz w:val="24"/>
          <w:szCs w:val="24"/>
        </w:rPr>
        <w:t xml:space="preserve"> a decrease in the enzymatic hydrolysis yields as a result </w:t>
      </w:r>
      <w:r w:rsidR="00D91287" w:rsidRPr="005470B0">
        <w:rPr>
          <w:sz w:val="24"/>
          <w:szCs w:val="24"/>
        </w:rPr>
        <w:t xml:space="preserve">of cellulose inactivation </w:t>
      </w:r>
      <w:r w:rsidR="0045138E" w:rsidRPr="005470B0">
        <w:rPr>
          <w:sz w:val="24"/>
          <w:szCs w:val="24"/>
        </w:rPr>
        <w:fldChar w:fldCharType="begin"/>
      </w:r>
      <w:r w:rsidR="008D1A95" w:rsidRPr="005470B0">
        <w:rPr>
          <w:sz w:val="24"/>
          <w:szCs w:val="24"/>
        </w:rPr>
        <w:instrText xml:space="preserve"> ADDIN EN.CITE &lt;EndNote&gt;&lt;Cite&gt;&lt;Author&gt;Xu&lt;/Author&gt;&lt;Year&gt;2016&lt;/Year&gt;&lt;RecNum&gt;268&lt;/RecNum&gt;&lt;DisplayText&gt;(Xu et al., 2016)&lt;/DisplayText&gt;&lt;record&gt;&lt;rec-number&gt;268&lt;/rec-number&gt;&lt;foreign-keys&gt;&lt;key app="EN" db-id="ap5rwvfs5e9t2mefvtyprzf6trv9pfdaw5s0" timestamp="1451478588"&gt;268&lt;/key&gt;&lt;/foreign-keys&gt;&lt;ref-type name="Journal Article"&gt;17&lt;/ref-type&gt;&lt;contributors&gt;&lt;authors&gt;&lt;author&gt;Xu, Jiaxing&lt;/author&gt;&lt;author&gt;Xiong, Peng&lt;/author&gt;&lt;author&gt;He, Bingfang&lt;/author&gt;&lt;/authors&gt;&lt;/contributors&gt;&lt;titles&gt;&lt;title&gt;Advances in improving the performance of cellulase in ionic liquids for lignocellulose biorefinery&lt;/title&gt;&lt;secondary-title&gt;Bioresource Technology&lt;/secondary-title&gt;&lt;/titles&gt;&lt;periodical&gt;&lt;full-title&gt;Bioresource Technology&lt;/full-title&gt;&lt;/periodical&gt;&lt;pages&gt;961-970&lt;/pages&gt;&lt;volume&gt;200&lt;/volume&gt;&lt;keywords&gt;&lt;keyword&gt;Cellulase&lt;/keyword&gt;&lt;keyword&gt;Ionic liquid&lt;/keyword&gt;&lt;keyword&gt;Tolerance&lt;/keyword&gt;&lt;keyword&gt;Improvement&lt;/keyword&gt;&lt;keyword&gt;Biorefinery&lt;/keyword&gt;&lt;/keywords&gt;&lt;dates&gt;&lt;year&gt;2016&lt;/year&gt;&lt;pub-dates&gt;&lt;date&gt;1//&lt;/date&gt;&lt;/pub-dates&gt;&lt;/dates&gt;&lt;isbn&gt;0960-8524&lt;/isbn&gt;&lt;urls&gt;&lt;related-urls&gt;&lt;url&gt;http://www.sciencedirect.com/science/article/pii/S0960852415014261&lt;/url&gt;&lt;/related-urls&gt;&lt;/urls&gt;&lt;electronic-resource-num&gt;http://dx.doi.org/10.1016/j.biortech.2015.10.031&lt;/electronic-resource-num&gt;&lt;/record&gt;&lt;/Cite&gt;&lt;/EndNote&gt;</w:instrText>
      </w:r>
      <w:r w:rsidR="0045138E" w:rsidRPr="005470B0">
        <w:rPr>
          <w:sz w:val="24"/>
          <w:szCs w:val="24"/>
        </w:rPr>
        <w:fldChar w:fldCharType="separate"/>
      </w:r>
      <w:r w:rsidR="008D1A95" w:rsidRPr="005470B0">
        <w:rPr>
          <w:noProof/>
          <w:sz w:val="24"/>
          <w:szCs w:val="24"/>
        </w:rPr>
        <w:t>(Xu et al., 2016)</w:t>
      </w:r>
      <w:r w:rsidR="0045138E" w:rsidRPr="005470B0">
        <w:rPr>
          <w:sz w:val="24"/>
          <w:szCs w:val="24"/>
        </w:rPr>
        <w:fldChar w:fldCharType="end"/>
      </w:r>
      <w:r w:rsidR="00D91287" w:rsidRPr="005470B0">
        <w:rPr>
          <w:sz w:val="24"/>
          <w:szCs w:val="24"/>
        </w:rPr>
        <w:t>.</w:t>
      </w:r>
    </w:p>
    <w:p w14:paraId="4FD1EBB3" w14:textId="211395C6" w:rsidR="00D23291" w:rsidRPr="005470B0" w:rsidRDefault="00D23291" w:rsidP="00D23291">
      <w:pPr>
        <w:pStyle w:val="Prrafodelista"/>
        <w:numPr>
          <w:ilvl w:val="1"/>
          <w:numId w:val="1"/>
        </w:numPr>
        <w:spacing w:before="120" w:line="480" w:lineRule="auto"/>
        <w:ind w:left="426" w:hanging="426"/>
        <w:rPr>
          <w:i/>
          <w:sz w:val="24"/>
          <w:szCs w:val="24"/>
        </w:rPr>
      </w:pPr>
      <w:r w:rsidRPr="005470B0">
        <w:rPr>
          <w:i/>
          <w:sz w:val="24"/>
          <w:szCs w:val="24"/>
        </w:rPr>
        <w:t>Lignin accumulation in the IL</w:t>
      </w:r>
    </w:p>
    <w:p w14:paraId="5B26F397" w14:textId="4F832FB3" w:rsidR="00D91287" w:rsidRPr="005470B0" w:rsidRDefault="00764F48" w:rsidP="005761BB">
      <w:pPr>
        <w:spacing w:line="480" w:lineRule="auto"/>
        <w:rPr>
          <w:sz w:val="24"/>
          <w:szCs w:val="24"/>
        </w:rPr>
      </w:pPr>
      <w:r w:rsidRPr="005470B0">
        <w:rPr>
          <w:sz w:val="24"/>
          <w:szCs w:val="24"/>
        </w:rPr>
        <w:t>T</w:t>
      </w:r>
      <w:r w:rsidR="0057541D" w:rsidRPr="005470B0">
        <w:rPr>
          <w:sz w:val="24"/>
          <w:szCs w:val="24"/>
        </w:rPr>
        <w:t xml:space="preserve">he </w:t>
      </w:r>
      <w:r w:rsidR="0086074D" w:rsidRPr="005470B0">
        <w:rPr>
          <w:sz w:val="24"/>
          <w:szCs w:val="24"/>
        </w:rPr>
        <w:t>accumulated lignin</w:t>
      </w:r>
      <w:r w:rsidRPr="005470B0">
        <w:rPr>
          <w:sz w:val="24"/>
          <w:szCs w:val="24"/>
        </w:rPr>
        <w:t xml:space="preserve"> </w:t>
      </w:r>
      <w:r w:rsidR="00EE69AD" w:rsidRPr="005470B0">
        <w:rPr>
          <w:sz w:val="24"/>
          <w:szCs w:val="24"/>
        </w:rPr>
        <w:t xml:space="preserve">expressed in g lignin/100 g IL (eq. 1) and g lignin/100 g lignin (eq. 2) </w:t>
      </w:r>
      <w:r w:rsidRPr="005470B0">
        <w:rPr>
          <w:sz w:val="24"/>
          <w:szCs w:val="24"/>
        </w:rPr>
        <w:t>is shown in Fig. 1.</w:t>
      </w:r>
      <w:r w:rsidR="00D91287" w:rsidRPr="005470B0">
        <w:rPr>
          <w:sz w:val="24"/>
          <w:szCs w:val="24"/>
        </w:rPr>
        <w:t xml:space="preserve"> Lignin extracted in the liquid fraction is very low concentrated and reach up to 0.18 g lignin/100 g ionic liquid introduced under the most severe conditions tested (AH200IL150). In both autohydrolysis conditions tested, the higher the temperature of the IL pretreatment is, the higher </w:t>
      </w:r>
      <w:r w:rsidR="00E917BA" w:rsidRPr="005470B0">
        <w:rPr>
          <w:sz w:val="24"/>
          <w:szCs w:val="24"/>
        </w:rPr>
        <w:t xml:space="preserve">the </w:t>
      </w:r>
      <w:r w:rsidR="00D91287" w:rsidRPr="005470B0">
        <w:rPr>
          <w:sz w:val="24"/>
          <w:szCs w:val="24"/>
        </w:rPr>
        <w:t xml:space="preserve">amount of lignin is extracted. </w:t>
      </w:r>
    </w:p>
    <w:p w14:paraId="4B9A0704" w14:textId="01FCBFEC" w:rsidR="005A729C" w:rsidRPr="005470B0" w:rsidRDefault="00EB3C40" w:rsidP="00EB3C40">
      <w:pPr>
        <w:keepNext/>
        <w:rPr>
          <w:sz w:val="24"/>
          <w:szCs w:val="24"/>
        </w:rPr>
      </w:pPr>
      <w:r w:rsidRPr="005470B0">
        <w:rPr>
          <w:sz w:val="24"/>
          <w:szCs w:val="24"/>
        </w:rPr>
        <w:t>Figure 1</w:t>
      </w:r>
    </w:p>
    <w:p w14:paraId="259D4AEF" w14:textId="52FC556E" w:rsidR="00AE4EAF" w:rsidRPr="005470B0" w:rsidRDefault="0002199D" w:rsidP="00AE4EAF">
      <w:pPr>
        <w:spacing w:before="120" w:line="480" w:lineRule="auto"/>
        <w:rPr>
          <w:sz w:val="24"/>
          <w:szCs w:val="24"/>
        </w:rPr>
      </w:pPr>
      <w:r w:rsidRPr="005470B0">
        <w:rPr>
          <w:sz w:val="24"/>
          <w:szCs w:val="24"/>
        </w:rPr>
        <w:t>S</w:t>
      </w:r>
      <w:r w:rsidR="00D91287" w:rsidRPr="005470B0">
        <w:rPr>
          <w:sz w:val="24"/>
          <w:szCs w:val="24"/>
        </w:rPr>
        <w:t>evere autohydrolysis lead</w:t>
      </w:r>
      <w:r w:rsidRPr="005470B0">
        <w:rPr>
          <w:sz w:val="24"/>
          <w:szCs w:val="24"/>
        </w:rPr>
        <w:t>s</w:t>
      </w:r>
      <w:r w:rsidR="00D91287" w:rsidRPr="005470B0">
        <w:rPr>
          <w:sz w:val="24"/>
          <w:szCs w:val="24"/>
        </w:rPr>
        <w:t xml:space="preserve"> to higher quantities of lignin extracted (up to 0.18 g of lignin/100 g of IL). However, the relative quantity of lignin extracted at mild autohydrolysis and at high temperatures </w:t>
      </w:r>
      <w:r w:rsidR="00AB15C3" w:rsidRPr="005470B0">
        <w:rPr>
          <w:sz w:val="24"/>
          <w:szCs w:val="24"/>
        </w:rPr>
        <w:t xml:space="preserve">of IL pretreatment </w:t>
      </w:r>
      <w:r w:rsidR="00D91287" w:rsidRPr="005470B0">
        <w:rPr>
          <w:sz w:val="24"/>
          <w:szCs w:val="24"/>
        </w:rPr>
        <w:t>(AH150IL150) is 10.9 g/100 g of lignin</w:t>
      </w:r>
      <w:r w:rsidR="00AB15C3" w:rsidRPr="005470B0">
        <w:rPr>
          <w:sz w:val="24"/>
          <w:szCs w:val="24"/>
        </w:rPr>
        <w:t>,</w:t>
      </w:r>
      <w:r w:rsidR="00D91287" w:rsidRPr="005470B0">
        <w:rPr>
          <w:sz w:val="24"/>
          <w:szCs w:val="24"/>
        </w:rPr>
        <w:t xml:space="preserve"> and is superior in relation to the same case for </w:t>
      </w:r>
      <w:r w:rsidR="00AB15C3" w:rsidRPr="005470B0">
        <w:rPr>
          <w:sz w:val="24"/>
          <w:szCs w:val="24"/>
        </w:rPr>
        <w:t xml:space="preserve">intermediate and </w:t>
      </w:r>
      <w:r w:rsidR="00D91287" w:rsidRPr="005470B0">
        <w:rPr>
          <w:sz w:val="24"/>
          <w:szCs w:val="24"/>
        </w:rPr>
        <w:t xml:space="preserve">severe autohydrolysis </w:t>
      </w:r>
      <w:r w:rsidR="00D91287" w:rsidRPr="005470B0">
        <w:rPr>
          <w:sz w:val="24"/>
          <w:szCs w:val="24"/>
        </w:rPr>
        <w:lastRenderedPageBreak/>
        <w:t>conditions (</w:t>
      </w:r>
      <w:proofErr w:type="gramStart"/>
      <w:r w:rsidR="00D91287" w:rsidRPr="005470B0">
        <w:rPr>
          <w:sz w:val="24"/>
          <w:szCs w:val="24"/>
        </w:rPr>
        <w:t>9.4  g</w:t>
      </w:r>
      <w:proofErr w:type="gramEnd"/>
      <w:r w:rsidR="00D91287" w:rsidRPr="005470B0">
        <w:rPr>
          <w:sz w:val="24"/>
          <w:szCs w:val="24"/>
        </w:rPr>
        <w:t xml:space="preserve">/100 g of lignin). </w:t>
      </w:r>
      <w:r w:rsidR="008E2515" w:rsidRPr="005470B0">
        <w:rPr>
          <w:sz w:val="24"/>
          <w:szCs w:val="24"/>
        </w:rPr>
        <w:t xml:space="preserve">The lowest quantities of lignin extracted </w:t>
      </w:r>
      <w:r w:rsidR="006D5286" w:rsidRPr="005470B0">
        <w:rPr>
          <w:sz w:val="24"/>
          <w:szCs w:val="24"/>
        </w:rPr>
        <w:t>(0.005-0.067 g/100 f of IL) are achieve</w:t>
      </w:r>
      <w:r w:rsidR="00AB15C3" w:rsidRPr="005470B0">
        <w:rPr>
          <w:sz w:val="24"/>
          <w:szCs w:val="24"/>
        </w:rPr>
        <w:t>d</w:t>
      </w:r>
      <w:r w:rsidR="006D5286" w:rsidRPr="005470B0">
        <w:rPr>
          <w:sz w:val="24"/>
          <w:szCs w:val="24"/>
        </w:rPr>
        <w:t xml:space="preserve"> at intermediate conditions. </w:t>
      </w:r>
      <w:r w:rsidR="003059D2" w:rsidRPr="005470B0">
        <w:rPr>
          <w:sz w:val="24"/>
          <w:szCs w:val="24"/>
        </w:rPr>
        <w:t xml:space="preserve">To explain these results, </w:t>
      </w:r>
      <w:r w:rsidR="00D91287" w:rsidRPr="005470B0">
        <w:rPr>
          <w:sz w:val="24"/>
          <w:szCs w:val="24"/>
        </w:rPr>
        <w:t xml:space="preserve">partial lignin recondensation in </w:t>
      </w:r>
      <w:r w:rsidR="00EE69AD" w:rsidRPr="005470B0">
        <w:rPr>
          <w:sz w:val="24"/>
          <w:szCs w:val="24"/>
        </w:rPr>
        <w:t xml:space="preserve">the </w:t>
      </w:r>
      <w:r w:rsidR="00D91287" w:rsidRPr="005470B0">
        <w:rPr>
          <w:sz w:val="24"/>
          <w:szCs w:val="24"/>
        </w:rPr>
        <w:t>autohydrolysis</w:t>
      </w:r>
      <w:r w:rsidR="00EE69AD" w:rsidRPr="005470B0">
        <w:rPr>
          <w:sz w:val="24"/>
          <w:szCs w:val="24"/>
        </w:rPr>
        <w:t xml:space="preserve"> step</w:t>
      </w:r>
      <w:r w:rsidRPr="005470B0">
        <w:rPr>
          <w:sz w:val="24"/>
          <w:szCs w:val="24"/>
        </w:rPr>
        <w:t xml:space="preserve"> </w:t>
      </w:r>
      <w:r w:rsidR="003059D2" w:rsidRPr="005470B0">
        <w:rPr>
          <w:sz w:val="24"/>
          <w:szCs w:val="24"/>
        </w:rPr>
        <w:t xml:space="preserve">at severe autohydrolysis conditions is </w:t>
      </w:r>
      <w:proofErr w:type="spellStart"/>
      <w:r w:rsidR="003059D2" w:rsidRPr="005470B0">
        <w:rPr>
          <w:sz w:val="24"/>
          <w:szCs w:val="24"/>
        </w:rPr>
        <w:t>hypothetisized</w:t>
      </w:r>
      <w:proofErr w:type="spellEnd"/>
      <w:r w:rsidR="003059D2" w:rsidRPr="005470B0">
        <w:rPr>
          <w:sz w:val="24"/>
          <w:szCs w:val="24"/>
        </w:rPr>
        <w:t xml:space="preserve"> </w:t>
      </w:r>
      <w:r w:rsidR="00D91287" w:rsidRPr="005470B0">
        <w:rPr>
          <w:sz w:val="24"/>
          <w:szCs w:val="24"/>
        </w:rPr>
        <w:fldChar w:fldCharType="begin"/>
      </w:r>
      <w:r w:rsidR="008D1A95" w:rsidRPr="005470B0">
        <w:rPr>
          <w:sz w:val="24"/>
          <w:szCs w:val="24"/>
        </w:rPr>
        <w:instrText xml:space="preserve"> ADDIN EN.CITE &lt;EndNote&gt;&lt;Cite&gt;&lt;Author&gt;Shi&lt;/Author&gt;&lt;Year&gt;2016&lt;/Year&gt;&lt;RecNum&gt;507&lt;/RecNum&gt;&lt;DisplayText&gt;(Shi et al., 2016)&lt;/DisplayText&gt;&lt;record&gt;&lt;rec-number&gt;507&lt;/rec-number&gt;&lt;foreign-keys&gt;&lt;key app="EN" db-id="9vwzzepebpxat9exxvxv5rpcaf5ddr2tzz0d" timestamp="1474297275"&gt;507&lt;/key&gt;&lt;/foreign-keys&gt;&lt;ref-type name="Journal Article"&gt;17&lt;/ref-type&gt;&lt;contributors&gt;&lt;authors&gt;&lt;author&gt;Shi, Jian&lt;/author&gt;&lt;author&gt;Pattathil, Sivakumar&lt;/author&gt;&lt;author&gt;Parthasarathi, Ramakrishnan&lt;/author&gt;&lt;author&gt;Anderson, Nickolas A.&lt;/author&gt;&lt;author&gt;Im Kim, Jeong&lt;/author&gt;&lt;author&gt;Venketachalam, Sivasankari&lt;/author&gt;&lt;author&gt;Hahn, Michael G.&lt;/author&gt;&lt;author&gt;Chapple, Clint&lt;/author&gt;&lt;author&gt;Simmons, Blake A.&lt;/author&gt;&lt;author&gt;Singh, Seema&lt;/author&gt;&lt;/authors&gt;&lt;/contributors&gt;&lt;titles&gt;&lt;title&gt;Impact of engineered lignin composition on biomass recalcitrance and ionic liquid pretreatment efficiency&lt;/title&gt;&lt;secondary-title&gt;Green Chemistry&lt;/secondary-title&gt;&lt;/titles&gt;&lt;periodical&gt;&lt;full-title&gt;Green Chemistry&lt;/full-title&gt;&lt;/periodical&gt;&lt;pages&gt;4884-4895&lt;/pages&gt;&lt;volume&gt;18&lt;/volume&gt;&lt;number&gt;18&lt;/number&gt;&lt;dates&gt;&lt;year&gt;2016&lt;/year&gt;&lt;/dates&gt;&lt;publisher&gt;Royal Society of Chemistry&lt;/publisher&gt;&lt;urls&gt;&lt;/urls&gt;&lt;/record&gt;&lt;/Cite&gt;&lt;/EndNote&gt;</w:instrText>
      </w:r>
      <w:r w:rsidR="00D91287" w:rsidRPr="005470B0">
        <w:rPr>
          <w:sz w:val="24"/>
          <w:szCs w:val="24"/>
        </w:rPr>
        <w:fldChar w:fldCharType="separate"/>
      </w:r>
      <w:r w:rsidR="008D1A95" w:rsidRPr="005470B0">
        <w:rPr>
          <w:noProof/>
          <w:sz w:val="24"/>
          <w:szCs w:val="24"/>
        </w:rPr>
        <w:t>(Shi et al., 2016)</w:t>
      </w:r>
      <w:r w:rsidR="00D91287" w:rsidRPr="005470B0">
        <w:rPr>
          <w:sz w:val="24"/>
          <w:szCs w:val="24"/>
        </w:rPr>
        <w:fldChar w:fldCharType="end"/>
      </w:r>
      <w:r w:rsidR="00D91287" w:rsidRPr="005470B0">
        <w:rPr>
          <w:sz w:val="24"/>
          <w:szCs w:val="24"/>
        </w:rPr>
        <w:t>.</w:t>
      </w:r>
      <w:r w:rsidR="003059D2" w:rsidRPr="005470B0">
        <w:rPr>
          <w:sz w:val="24"/>
          <w:szCs w:val="24"/>
        </w:rPr>
        <w:t xml:space="preserve"> The subsequent IL pretreatment step</w:t>
      </w:r>
      <w:r w:rsidR="003F2F0C" w:rsidRPr="005470B0">
        <w:rPr>
          <w:sz w:val="24"/>
          <w:szCs w:val="24"/>
        </w:rPr>
        <w:t xml:space="preserve"> </w:t>
      </w:r>
      <w:r w:rsidR="003059D2" w:rsidRPr="005470B0">
        <w:rPr>
          <w:sz w:val="24"/>
          <w:szCs w:val="24"/>
        </w:rPr>
        <w:t>involves the dissolution of biomass (including lignin) and the regeneration of the material with th</w:t>
      </w:r>
      <w:r w:rsidR="00EA6CDB" w:rsidRPr="005470B0">
        <w:rPr>
          <w:sz w:val="24"/>
          <w:szCs w:val="24"/>
        </w:rPr>
        <w:t>e</w:t>
      </w:r>
      <w:r w:rsidR="003059D2" w:rsidRPr="005470B0">
        <w:rPr>
          <w:sz w:val="24"/>
          <w:szCs w:val="24"/>
        </w:rPr>
        <w:t xml:space="preserve"> aid of an antisolvent (water)</w:t>
      </w:r>
      <w:r w:rsidR="00AB15C3" w:rsidRPr="005470B0">
        <w:rPr>
          <w:sz w:val="24"/>
          <w:szCs w:val="24"/>
        </w:rPr>
        <w:t>,</w:t>
      </w:r>
      <w:r w:rsidR="003059D2" w:rsidRPr="005470B0">
        <w:rPr>
          <w:sz w:val="24"/>
          <w:szCs w:val="24"/>
        </w:rPr>
        <w:t xml:space="preserve"> without a prior solid-</w:t>
      </w:r>
      <w:r w:rsidR="00EA6CDB" w:rsidRPr="005470B0">
        <w:rPr>
          <w:sz w:val="24"/>
          <w:szCs w:val="24"/>
        </w:rPr>
        <w:t xml:space="preserve">liquid separation. The precipitation of more condensed structures </w:t>
      </w:r>
      <w:proofErr w:type="gramStart"/>
      <w:r w:rsidR="003F2F0C" w:rsidRPr="005470B0">
        <w:rPr>
          <w:sz w:val="24"/>
          <w:szCs w:val="24"/>
        </w:rPr>
        <w:t>avoid</w:t>
      </w:r>
      <w:proofErr w:type="gramEnd"/>
      <w:r w:rsidR="003F2F0C" w:rsidRPr="005470B0">
        <w:rPr>
          <w:sz w:val="24"/>
          <w:szCs w:val="24"/>
        </w:rPr>
        <w:t xml:space="preserve"> its </w:t>
      </w:r>
      <w:r w:rsidR="006C2BA7" w:rsidRPr="005470B0">
        <w:rPr>
          <w:sz w:val="24"/>
          <w:szCs w:val="24"/>
        </w:rPr>
        <w:t>accumulation</w:t>
      </w:r>
      <w:r w:rsidR="003F2F0C" w:rsidRPr="005470B0">
        <w:rPr>
          <w:sz w:val="24"/>
          <w:szCs w:val="24"/>
        </w:rPr>
        <w:t xml:space="preserve"> in the IL, while less condensed </w:t>
      </w:r>
      <w:r w:rsidR="006C2BA7" w:rsidRPr="005470B0">
        <w:rPr>
          <w:sz w:val="24"/>
          <w:szCs w:val="24"/>
        </w:rPr>
        <w:t>structures</w:t>
      </w:r>
      <w:r w:rsidR="003F2F0C" w:rsidRPr="005470B0">
        <w:rPr>
          <w:sz w:val="24"/>
          <w:szCs w:val="24"/>
        </w:rPr>
        <w:t xml:space="preserve"> can be easily fragmented by the IL into smaller pieces that has more difficulties to be precipitated</w:t>
      </w:r>
      <w:r w:rsidR="00AB15C3" w:rsidRPr="005470B0">
        <w:rPr>
          <w:sz w:val="24"/>
          <w:szCs w:val="24"/>
        </w:rPr>
        <w:t xml:space="preserve"> again</w:t>
      </w:r>
      <w:r w:rsidR="003F2F0C" w:rsidRPr="005470B0">
        <w:rPr>
          <w:sz w:val="24"/>
          <w:szCs w:val="24"/>
        </w:rPr>
        <w:t>.</w:t>
      </w:r>
      <w:r w:rsidR="0019014E" w:rsidRPr="005470B0">
        <w:rPr>
          <w:sz w:val="24"/>
          <w:szCs w:val="24"/>
        </w:rPr>
        <w:t xml:space="preserve"> </w:t>
      </w:r>
      <w:r w:rsidR="007F5FF2" w:rsidRPr="005470B0">
        <w:rPr>
          <w:sz w:val="24"/>
          <w:szCs w:val="24"/>
        </w:rPr>
        <w:t>T</w:t>
      </w:r>
      <w:r w:rsidR="0019014E" w:rsidRPr="005470B0">
        <w:rPr>
          <w:sz w:val="24"/>
          <w:szCs w:val="24"/>
        </w:rPr>
        <w:t xml:space="preserve">he isolated </w:t>
      </w:r>
      <w:r w:rsidR="007F5FF2" w:rsidRPr="005470B0">
        <w:rPr>
          <w:sz w:val="24"/>
          <w:szCs w:val="24"/>
        </w:rPr>
        <w:t>pretreatments</w:t>
      </w:r>
      <w:r w:rsidR="0019014E" w:rsidRPr="005470B0">
        <w:rPr>
          <w:sz w:val="24"/>
          <w:szCs w:val="24"/>
        </w:rPr>
        <w:t xml:space="preserve"> of autohydrolysis or </w:t>
      </w:r>
      <w:r w:rsidR="007F5FF2" w:rsidRPr="005470B0">
        <w:rPr>
          <w:sz w:val="24"/>
          <w:szCs w:val="24"/>
        </w:rPr>
        <w:t xml:space="preserve">employing </w:t>
      </w:r>
      <w:r w:rsidR="00AB15C3" w:rsidRPr="005470B0">
        <w:rPr>
          <w:sz w:val="24"/>
          <w:szCs w:val="24"/>
        </w:rPr>
        <w:t>IL</w:t>
      </w:r>
      <w:r w:rsidR="007F5FF2" w:rsidRPr="005470B0">
        <w:rPr>
          <w:sz w:val="24"/>
          <w:szCs w:val="24"/>
        </w:rPr>
        <w:t>s have been previously</w:t>
      </w:r>
      <w:r w:rsidR="0019014E" w:rsidRPr="005470B0">
        <w:rPr>
          <w:sz w:val="24"/>
          <w:szCs w:val="24"/>
        </w:rPr>
        <w:t xml:space="preserve"> studied, indicating that certain lignin is extracted with both pretreatments to the liquid phase </w:t>
      </w:r>
      <w:r w:rsidR="0019014E" w:rsidRPr="005470B0">
        <w:rPr>
          <w:sz w:val="24"/>
          <w:szCs w:val="24"/>
        </w:rPr>
        <w:fldChar w:fldCharType="begin">
          <w:fldData xml:space="preserve">PEVuZE5vdGU+PENpdGU+PEF1dGhvcj5SaWd1YWw8L0F1dGhvcj48WWVhcj4yMDE4PC9ZZWFyPjxS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</w:fldData>
        </w:fldChar>
      </w:r>
      <w:r w:rsidR="0019014E" w:rsidRPr="005470B0">
        <w:rPr>
          <w:sz w:val="24"/>
          <w:szCs w:val="24"/>
        </w:rPr>
        <w:instrText xml:space="preserve"> ADDIN EN.CITE </w:instrText>
      </w:r>
      <w:r w:rsidR="0019014E" w:rsidRPr="005470B0">
        <w:rPr>
          <w:sz w:val="24"/>
          <w:szCs w:val="24"/>
        </w:rPr>
        <w:fldChar w:fldCharType="begin">
          <w:fldData xml:space="preserve">PEVuZE5vdGU+PENpdGU+PEF1dGhvcj5SaWd1YWw8L0F1dGhvcj48WWVhcj4yMDE4PC9ZZWFyPjxS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</w:fldData>
        </w:fldChar>
      </w:r>
      <w:r w:rsidR="0019014E" w:rsidRPr="005470B0">
        <w:rPr>
          <w:sz w:val="24"/>
          <w:szCs w:val="24"/>
        </w:rPr>
        <w:instrText xml:space="preserve"> ADDIN EN.CITE.DATA </w:instrText>
      </w:r>
      <w:r w:rsidR="0019014E" w:rsidRPr="005470B0">
        <w:rPr>
          <w:sz w:val="24"/>
          <w:szCs w:val="24"/>
        </w:rPr>
      </w:r>
      <w:r w:rsidR="0019014E" w:rsidRPr="005470B0">
        <w:rPr>
          <w:sz w:val="24"/>
          <w:szCs w:val="24"/>
        </w:rPr>
        <w:fldChar w:fldCharType="end"/>
      </w:r>
      <w:r w:rsidR="0019014E" w:rsidRPr="005470B0">
        <w:rPr>
          <w:sz w:val="24"/>
          <w:szCs w:val="24"/>
        </w:rPr>
      </w:r>
      <w:r w:rsidR="0019014E" w:rsidRPr="005470B0">
        <w:rPr>
          <w:sz w:val="24"/>
          <w:szCs w:val="24"/>
        </w:rPr>
        <w:fldChar w:fldCharType="separate"/>
      </w:r>
      <w:r w:rsidR="0019014E" w:rsidRPr="005470B0">
        <w:rPr>
          <w:noProof/>
          <w:sz w:val="24"/>
          <w:szCs w:val="24"/>
        </w:rPr>
        <w:t>(Rigual et al., 2018b; Ståhl et al., 2018; Torr et al., 2016)</w:t>
      </w:r>
      <w:r w:rsidR="0019014E" w:rsidRPr="005470B0">
        <w:rPr>
          <w:sz w:val="24"/>
          <w:szCs w:val="24"/>
        </w:rPr>
        <w:fldChar w:fldCharType="end"/>
      </w:r>
      <w:r w:rsidR="0019014E" w:rsidRPr="005470B0">
        <w:rPr>
          <w:sz w:val="24"/>
          <w:szCs w:val="24"/>
        </w:rPr>
        <w:t>. In this work, the study of a multi-step strategy at different autohydrolysis and IL pretreatment conditions provide information of how the autohydrolysis step limit the lignin extraction in the forthcoming IL pretreatment.</w:t>
      </w:r>
    </w:p>
    <w:p w14:paraId="3ECCA3B3" w14:textId="5519407E" w:rsidR="00E122E8" w:rsidRPr="005470B0" w:rsidRDefault="005C222C" w:rsidP="00F3269B">
      <w:pPr>
        <w:spacing w:before="120" w:line="480" w:lineRule="auto"/>
        <w:rPr>
          <w:sz w:val="24"/>
          <w:szCs w:val="24"/>
        </w:rPr>
      </w:pPr>
      <w:r w:rsidRPr="005470B0">
        <w:rPr>
          <w:sz w:val="24"/>
          <w:szCs w:val="24"/>
        </w:rPr>
        <w:t xml:space="preserve">The quantity of lignin accumulated in the IL is much lower </w:t>
      </w:r>
      <w:r w:rsidR="00EE6479" w:rsidRPr="005470B0">
        <w:rPr>
          <w:sz w:val="24"/>
          <w:szCs w:val="24"/>
        </w:rPr>
        <w:t>than</w:t>
      </w:r>
      <w:r w:rsidRPr="005470B0">
        <w:rPr>
          <w:sz w:val="24"/>
          <w:szCs w:val="24"/>
        </w:rPr>
        <w:t xml:space="preserve"> the obtained in the pretreatment of </w:t>
      </w:r>
      <w:r w:rsidR="00E33DF6" w:rsidRPr="005470B0">
        <w:rPr>
          <w:sz w:val="24"/>
          <w:szCs w:val="24"/>
        </w:rPr>
        <w:t>eucalyptus</w:t>
      </w:r>
      <w:r w:rsidR="00B9719B" w:rsidRPr="005470B0">
        <w:rPr>
          <w:sz w:val="24"/>
          <w:szCs w:val="24"/>
        </w:rPr>
        <w:t>, where 10 – 70 %</w:t>
      </w:r>
      <w:r w:rsidR="0085718C" w:rsidRPr="005470B0">
        <w:rPr>
          <w:sz w:val="24"/>
          <w:szCs w:val="24"/>
        </w:rPr>
        <w:t xml:space="preserve"> (w/w)</w:t>
      </w:r>
      <w:r w:rsidR="00B9719B" w:rsidRPr="005470B0">
        <w:rPr>
          <w:sz w:val="24"/>
          <w:szCs w:val="24"/>
        </w:rPr>
        <w:t xml:space="preserve"> of lignin introduced in a combination of AH+IL pretreatme</w:t>
      </w:r>
      <w:r w:rsidR="001325ED" w:rsidRPr="005470B0">
        <w:rPr>
          <w:sz w:val="24"/>
          <w:szCs w:val="24"/>
        </w:rPr>
        <w:t>n</w:t>
      </w:r>
      <w:r w:rsidR="00B9719B" w:rsidRPr="005470B0">
        <w:rPr>
          <w:sz w:val="24"/>
          <w:szCs w:val="24"/>
        </w:rPr>
        <w:t>t</w:t>
      </w:r>
      <w:r w:rsidRPr="005470B0">
        <w:rPr>
          <w:sz w:val="24"/>
          <w:szCs w:val="24"/>
        </w:rPr>
        <w:t xml:space="preserve"> </w:t>
      </w:r>
      <w:r w:rsidR="0085718C" w:rsidRPr="005470B0">
        <w:rPr>
          <w:sz w:val="24"/>
          <w:szCs w:val="24"/>
        </w:rPr>
        <w:t xml:space="preserve">were extracted </w:t>
      </w:r>
      <w:r w:rsidRPr="005470B0">
        <w:rPr>
          <w:sz w:val="24"/>
          <w:szCs w:val="24"/>
        </w:rPr>
        <w:fldChar w:fldCharType="begin"/>
      </w:r>
      <w:r w:rsidR="00393DBF" w:rsidRPr="005470B0">
        <w:rPr>
          <w:sz w:val="24"/>
          <w:szCs w:val="24"/>
        </w:rPr>
        <w:instrText xml:space="preserve"> ADDIN EN.CITE &lt;EndNote&gt;&lt;Cite&gt;&lt;Author&gt;Rigual&lt;/Author&gt;&lt;Year&gt;2018&lt;/Year&gt;&lt;RecNum&gt;1237&lt;/RecNum&gt;&lt;DisplayText&gt;(Rigual et al., 2018a)&lt;/DisplayText&gt;&lt;record&gt;&lt;rec-number&gt;1237&lt;/rec-number&gt;&lt;foreign-keys&gt;&lt;key app="EN" db-id="02xrexae9xwazqewwzbvptf2r5fsap0f20rf" timestamp="1550314458" guid="375b4b07-9f2a-4b6f-a5db-6a5f347fc72c"&gt;1237&lt;/key&gt;&lt;key app="ENWeb" db-id=""&gt;0&lt;/key&gt;&lt;/foreign-keys&gt;&lt;ref-type name="Journal Article"&gt;17&lt;/ref-type&gt;&lt;contributors&gt;&lt;authors&gt;&lt;author&gt;Rigual, Victoria&lt;/author&gt;&lt;author&gt;Santos, Tamara M&lt;/author&gt;&lt;author&gt;Domínguez, Juan Carlos&lt;/author&gt;&lt;author&gt;Alonso, M Virginia&lt;/author&gt;&lt;author&gt;Oliet, Mercedes&lt;/author&gt;&lt;author&gt;Rodriguez, Francisco&lt;/author&gt;&lt;/authors&gt;&lt;/contributors&gt;&lt;titles&gt;&lt;title&gt;Combining autohydrolysis and ionic liquid microwave treatment to enhance enzymatic hydrolysis of Eucalyptus globulus wood&lt;/title&gt;&lt;secondary-title&gt;Bioresource technology&lt;/secondary-title&gt;&lt;/titles&gt;&lt;periodical&gt;&lt;full-title&gt;Bioresource Technology&lt;/full-title&gt;&lt;/periodical&gt;&lt;pages&gt;197-203&lt;/pages&gt;&lt;volume&gt;251&lt;/volume&gt;&lt;dates&gt;&lt;year&gt;2018&lt;/year&gt;&lt;/dates&gt;&lt;isbn&gt;0960-8524&lt;/isbn&gt;&lt;urls&gt;&lt;/urls&gt;&lt;/record&gt;&lt;/Cite&gt;&lt;/EndNote&gt;</w:instrText>
      </w:r>
      <w:r w:rsidRPr="005470B0">
        <w:rPr>
          <w:sz w:val="24"/>
          <w:szCs w:val="24"/>
        </w:rPr>
        <w:fldChar w:fldCharType="separate"/>
      </w:r>
      <w:r w:rsidR="00393DBF" w:rsidRPr="005470B0">
        <w:rPr>
          <w:noProof/>
          <w:sz w:val="24"/>
          <w:szCs w:val="24"/>
        </w:rPr>
        <w:t>(Rigual et al., 2018a)</w:t>
      </w:r>
      <w:r w:rsidRPr="005470B0">
        <w:rPr>
          <w:sz w:val="24"/>
          <w:szCs w:val="24"/>
        </w:rPr>
        <w:fldChar w:fldCharType="end"/>
      </w:r>
      <w:r w:rsidR="00B629F2" w:rsidRPr="005470B0">
        <w:rPr>
          <w:sz w:val="24"/>
          <w:szCs w:val="24"/>
        </w:rPr>
        <w:t xml:space="preserve">. </w:t>
      </w:r>
      <w:r w:rsidR="000D47C1" w:rsidRPr="005470B0">
        <w:rPr>
          <w:sz w:val="24"/>
          <w:szCs w:val="24"/>
        </w:rPr>
        <w:t>Differences between hardwood and softwood lignin solubility</w:t>
      </w:r>
      <w:r w:rsidR="00B629F2" w:rsidRPr="005470B0">
        <w:rPr>
          <w:sz w:val="24"/>
          <w:szCs w:val="24"/>
        </w:rPr>
        <w:t xml:space="preserve"> evince</w:t>
      </w:r>
      <w:r w:rsidRPr="005470B0">
        <w:rPr>
          <w:sz w:val="24"/>
          <w:szCs w:val="24"/>
        </w:rPr>
        <w:t xml:space="preserve"> that lignin reactivity to [Emim][OAc] </w:t>
      </w:r>
      <w:r w:rsidR="00E33DF6" w:rsidRPr="005470B0">
        <w:rPr>
          <w:sz w:val="24"/>
          <w:szCs w:val="24"/>
        </w:rPr>
        <w:t>is</w:t>
      </w:r>
      <w:r w:rsidRPr="005470B0">
        <w:rPr>
          <w:sz w:val="24"/>
          <w:szCs w:val="24"/>
        </w:rPr>
        <w:t xml:space="preserve"> different, </w:t>
      </w:r>
      <w:r w:rsidR="00B629F2" w:rsidRPr="005470B0">
        <w:rPr>
          <w:sz w:val="24"/>
          <w:szCs w:val="24"/>
        </w:rPr>
        <w:t>making more difficult</w:t>
      </w:r>
      <w:r w:rsidRPr="005470B0">
        <w:rPr>
          <w:sz w:val="24"/>
          <w:szCs w:val="24"/>
        </w:rPr>
        <w:t xml:space="preserve"> </w:t>
      </w:r>
      <w:r w:rsidR="000D47C1" w:rsidRPr="005470B0">
        <w:rPr>
          <w:sz w:val="24"/>
          <w:szCs w:val="24"/>
        </w:rPr>
        <w:t xml:space="preserve">the extraction of softwood </w:t>
      </w:r>
      <w:r w:rsidR="00EE6479" w:rsidRPr="005470B0">
        <w:rPr>
          <w:sz w:val="24"/>
          <w:szCs w:val="24"/>
        </w:rPr>
        <w:t>lignin</w:t>
      </w:r>
      <w:r w:rsidRPr="005470B0">
        <w:rPr>
          <w:sz w:val="24"/>
          <w:szCs w:val="24"/>
        </w:rPr>
        <w:t xml:space="preserve">. </w:t>
      </w:r>
      <w:r w:rsidR="00FC36CA" w:rsidRPr="005470B0">
        <w:rPr>
          <w:sz w:val="24"/>
          <w:szCs w:val="24"/>
        </w:rPr>
        <w:t>The ove</w:t>
      </w:r>
      <w:r w:rsidR="00CC6EB2" w:rsidRPr="005470B0">
        <w:rPr>
          <w:sz w:val="24"/>
          <w:szCs w:val="24"/>
        </w:rPr>
        <w:t>r</w:t>
      </w:r>
      <w:r w:rsidR="00FC36CA" w:rsidRPr="005470B0">
        <w:rPr>
          <w:sz w:val="24"/>
          <w:szCs w:val="24"/>
        </w:rPr>
        <w:t>all</w:t>
      </w:r>
      <w:r w:rsidR="008C0D78" w:rsidRPr="005470B0">
        <w:rPr>
          <w:sz w:val="24"/>
          <w:szCs w:val="24"/>
        </w:rPr>
        <w:t xml:space="preserve"> quantity of lignin</w:t>
      </w:r>
      <w:r w:rsidR="00FC36CA" w:rsidRPr="005470B0">
        <w:rPr>
          <w:sz w:val="24"/>
          <w:szCs w:val="24"/>
        </w:rPr>
        <w:t xml:space="preserve"> </w:t>
      </w:r>
      <w:r w:rsidR="00B629F2" w:rsidRPr="005470B0">
        <w:rPr>
          <w:sz w:val="24"/>
          <w:szCs w:val="24"/>
        </w:rPr>
        <w:t>that</w:t>
      </w:r>
      <w:r w:rsidR="008C0D78" w:rsidRPr="005470B0">
        <w:rPr>
          <w:sz w:val="24"/>
          <w:szCs w:val="24"/>
        </w:rPr>
        <w:t xml:space="preserve"> is accumulated into the IL </w:t>
      </w:r>
      <w:r w:rsidR="00AB15C3" w:rsidRPr="005470B0">
        <w:rPr>
          <w:sz w:val="24"/>
          <w:szCs w:val="24"/>
        </w:rPr>
        <w:t>reaches</w:t>
      </w:r>
      <w:r w:rsidR="001325ED" w:rsidRPr="005470B0">
        <w:rPr>
          <w:sz w:val="24"/>
          <w:szCs w:val="24"/>
        </w:rPr>
        <w:t xml:space="preserve"> </w:t>
      </w:r>
      <w:r w:rsidR="008C0D78" w:rsidRPr="005470B0">
        <w:rPr>
          <w:sz w:val="24"/>
          <w:szCs w:val="24"/>
        </w:rPr>
        <w:t>up to 10 % of the</w:t>
      </w:r>
      <w:r w:rsidR="003D715F" w:rsidRPr="005470B0">
        <w:rPr>
          <w:sz w:val="24"/>
          <w:szCs w:val="24"/>
        </w:rPr>
        <w:t xml:space="preserve"> initial lignin introduced</w:t>
      </w:r>
      <w:r w:rsidR="00FC36CA" w:rsidRPr="005470B0">
        <w:rPr>
          <w:sz w:val="24"/>
          <w:szCs w:val="24"/>
        </w:rPr>
        <w:t xml:space="preserve">. </w:t>
      </w:r>
    </w:p>
    <w:p w14:paraId="2A5541EC" w14:textId="4AE4D8C5" w:rsidR="00A97D56" w:rsidRPr="005470B0" w:rsidRDefault="00A97D56" w:rsidP="00BE3149">
      <w:pPr>
        <w:pStyle w:val="Prrafodelista"/>
        <w:numPr>
          <w:ilvl w:val="1"/>
          <w:numId w:val="1"/>
        </w:numPr>
        <w:spacing w:before="120" w:line="480" w:lineRule="auto"/>
        <w:ind w:left="426" w:hanging="426"/>
        <w:rPr>
          <w:i/>
          <w:sz w:val="24"/>
          <w:szCs w:val="24"/>
        </w:rPr>
      </w:pPr>
      <w:r w:rsidRPr="005470B0">
        <w:rPr>
          <w:i/>
          <w:sz w:val="24"/>
          <w:szCs w:val="24"/>
        </w:rPr>
        <w:t xml:space="preserve">Solid fractions obtained after AH+IL </w:t>
      </w:r>
      <w:proofErr w:type="gramStart"/>
      <w:r w:rsidR="003D715F" w:rsidRPr="005470B0">
        <w:rPr>
          <w:i/>
          <w:sz w:val="24"/>
          <w:szCs w:val="24"/>
        </w:rPr>
        <w:t>pre</w:t>
      </w:r>
      <w:r w:rsidRPr="005470B0">
        <w:rPr>
          <w:i/>
          <w:sz w:val="24"/>
          <w:szCs w:val="24"/>
        </w:rPr>
        <w:t>treatment</w:t>
      </w:r>
      <w:r w:rsidR="00B9719B" w:rsidRPr="005470B0">
        <w:rPr>
          <w:i/>
          <w:sz w:val="24"/>
          <w:szCs w:val="24"/>
        </w:rPr>
        <w:t>s</w:t>
      </w:r>
      <w:proofErr w:type="gramEnd"/>
    </w:p>
    <w:p w14:paraId="7AC0A04F" w14:textId="30C37D15" w:rsidR="00277A56" w:rsidRPr="005470B0" w:rsidRDefault="00EE69AD" w:rsidP="007C08F1">
      <w:pPr>
        <w:pStyle w:val="Prrafodelista"/>
        <w:spacing w:before="120" w:line="480" w:lineRule="auto"/>
        <w:ind w:left="0"/>
        <w:rPr>
          <w:sz w:val="24"/>
          <w:szCs w:val="24"/>
        </w:rPr>
      </w:pPr>
      <w:r w:rsidRPr="005470B0">
        <w:rPr>
          <w:sz w:val="24"/>
          <w:szCs w:val="24"/>
        </w:rPr>
        <w:lastRenderedPageBreak/>
        <w:t xml:space="preserve">The composition of </w:t>
      </w:r>
      <w:r w:rsidR="006D5286" w:rsidRPr="005470B0">
        <w:rPr>
          <w:sz w:val="24"/>
          <w:szCs w:val="24"/>
        </w:rPr>
        <w:t xml:space="preserve">the </w:t>
      </w:r>
      <w:r w:rsidR="004940B3" w:rsidRPr="005470B0">
        <w:rPr>
          <w:sz w:val="24"/>
          <w:szCs w:val="24"/>
        </w:rPr>
        <w:t>untreated pine</w:t>
      </w:r>
      <w:r w:rsidRPr="005470B0">
        <w:rPr>
          <w:sz w:val="24"/>
          <w:szCs w:val="24"/>
        </w:rPr>
        <w:t xml:space="preserve"> and </w:t>
      </w:r>
      <w:r w:rsidR="006D5286" w:rsidRPr="005470B0">
        <w:rPr>
          <w:sz w:val="24"/>
          <w:szCs w:val="24"/>
        </w:rPr>
        <w:t xml:space="preserve">the </w:t>
      </w:r>
      <w:r w:rsidRPr="005470B0">
        <w:rPr>
          <w:sz w:val="24"/>
          <w:szCs w:val="24"/>
        </w:rPr>
        <w:t>solid recovered after pretreatment</w:t>
      </w:r>
      <w:r w:rsidR="0051099F" w:rsidRPr="005470B0">
        <w:rPr>
          <w:sz w:val="24"/>
          <w:szCs w:val="24"/>
        </w:rPr>
        <w:t xml:space="preserve"> expressed in g/100 g of </w:t>
      </w:r>
      <w:r w:rsidR="006A7DE3" w:rsidRPr="005470B0">
        <w:rPr>
          <w:sz w:val="24"/>
          <w:szCs w:val="24"/>
        </w:rPr>
        <w:t>untreated/</w:t>
      </w:r>
      <w:r w:rsidR="0051099F" w:rsidRPr="005470B0">
        <w:rPr>
          <w:sz w:val="24"/>
          <w:szCs w:val="24"/>
        </w:rPr>
        <w:t>pretreated biomass</w:t>
      </w:r>
      <w:r w:rsidR="006A1E44" w:rsidRPr="005470B0">
        <w:rPr>
          <w:sz w:val="24"/>
          <w:szCs w:val="24"/>
        </w:rPr>
        <w:t xml:space="preserve"> are</w:t>
      </w:r>
      <w:r w:rsidR="003D715F" w:rsidRPr="005470B0">
        <w:rPr>
          <w:sz w:val="24"/>
          <w:szCs w:val="24"/>
        </w:rPr>
        <w:t xml:space="preserve"> shown in Table 1</w:t>
      </w:r>
      <w:r w:rsidR="0051099F" w:rsidRPr="005470B0">
        <w:rPr>
          <w:sz w:val="24"/>
          <w:szCs w:val="24"/>
        </w:rPr>
        <w:t xml:space="preserve">. </w:t>
      </w:r>
      <w:r w:rsidR="00393DBF" w:rsidRPr="005470B0">
        <w:rPr>
          <w:sz w:val="24"/>
          <w:szCs w:val="24"/>
        </w:rPr>
        <w:t>These results show the compositional analysis of solids obtained after pretreatment combination</w:t>
      </w:r>
      <w:r w:rsidR="006D5286" w:rsidRPr="005470B0">
        <w:rPr>
          <w:sz w:val="24"/>
          <w:szCs w:val="24"/>
        </w:rPr>
        <w:t>,</w:t>
      </w:r>
      <w:r w:rsidR="00393DBF" w:rsidRPr="005470B0">
        <w:rPr>
          <w:sz w:val="24"/>
          <w:szCs w:val="24"/>
        </w:rPr>
        <w:t xml:space="preserve"> and can be complemented with the obtained by </w:t>
      </w:r>
      <w:r w:rsidR="00393DBF" w:rsidRPr="005470B0">
        <w:rPr>
          <w:sz w:val="24"/>
          <w:szCs w:val="24"/>
        </w:rPr>
        <w:fldChar w:fldCharType="begin"/>
      </w:r>
      <w:r w:rsidR="00393DBF" w:rsidRPr="005470B0">
        <w:rPr>
          <w:sz w:val="24"/>
          <w:szCs w:val="24"/>
        </w:rPr>
        <w:instrText xml:space="preserve"> ADDIN EN.CITE &lt;EndNote&gt;&lt;Cite AuthorYear="1"&gt;&lt;Author&gt;Rigual&lt;/Author&gt;&lt;Year&gt;2018&lt;/Year&gt;&lt;RecNum&gt;1099&lt;/RecNum&gt;&lt;DisplayText&gt;Rigual et al. (2018b)&lt;/DisplayText&gt;&lt;record&gt;&lt;rec-number&gt;1099&lt;/rec-number&gt;&lt;foreign-keys&gt;&lt;key app="EN" db-id="02xrexae9xwazqewwzbvptf2r5fsap0f20rf" timestamp="1550314223" guid="d313bb41-f8fe-4aa4-86ae-2143b9948d7e"&gt;1099&lt;/key&gt;&lt;key app="ENWeb" db-id=""&gt;0&lt;/key&gt;&lt;/foreign-keys&gt;&lt;ref-type name="Journal Article"&gt;17&lt;/ref-type&gt;&lt;contributors&gt;&lt;authors&gt;&lt;author&gt;Rigual, Victoria&lt;/author&gt;&lt;author&gt;Santos, Tamara M.&lt;/author&gt;&lt;author&gt;Domínguez, Juan Carlos&lt;/author&gt;&lt;author&gt;Alonso, M. Virginia&lt;/author&gt;&lt;author&gt;Oliet, Mercedes&lt;/author&gt;&lt;author&gt;Rodriguez, Francisco&lt;/author&gt;&lt;/authors&gt;&lt;/contributors&gt;&lt;titles&gt;&lt;title&gt;Evaluation of hardwood and softwood fractionation using autohydrolysis and ionic liquid microwave pretreatment&lt;/title&gt;&lt;secondary-title&gt;Biomass and Bioenergy&lt;/secondary-title&gt;&lt;/titles&gt;&lt;periodical&gt;&lt;full-title&gt;Biomass and Bioenergy&lt;/full-title&gt;&lt;/periodical&gt;&lt;pages&gt;190-197&lt;/pages&gt;&lt;volume&gt;117&lt;/volume&gt;&lt;keywords&gt;&lt;keyword&gt;Softwood&lt;/keyword&gt;&lt;keyword&gt;Hardwood&lt;/keyword&gt;&lt;keyword&gt;Autohydrolyis&lt;/keyword&gt;&lt;keyword&gt;Microwave ionic liquid&lt;/keyword&gt;&lt;keyword&gt;Confocal fluorescence microscopy&lt;/keyword&gt;&lt;keyword&gt;Biomass pretreatment&lt;/keyword&gt;&lt;/keywords&gt;&lt;dates&gt;&lt;year&gt;2018&lt;/year&gt;&lt;pub-dates&gt;&lt;date&gt;2018/10/01/&lt;/date&gt;&lt;/pub-dates&gt;&lt;/dates&gt;&lt;isbn&gt;0961-9534&lt;/isbn&gt;&lt;urls&gt;&lt;related-urls&gt;&lt;url&gt;http://www.sciencedirect.com/science/article/pii/S0961953418301831&lt;/url&gt;&lt;/related-urls&gt;&lt;/urls&gt;&lt;electronic-resource-num&gt;https://doi.org/10.1016/j.biombioe.2018.07.014&lt;/electronic-resource-num&gt;&lt;/record&gt;&lt;/Cite&gt;&lt;/EndNote&gt;</w:instrText>
      </w:r>
      <w:r w:rsidR="00393DBF" w:rsidRPr="005470B0">
        <w:rPr>
          <w:sz w:val="24"/>
          <w:szCs w:val="24"/>
        </w:rPr>
        <w:fldChar w:fldCharType="separate"/>
      </w:r>
      <w:r w:rsidR="00393DBF" w:rsidRPr="005470B0">
        <w:rPr>
          <w:noProof/>
          <w:sz w:val="24"/>
          <w:szCs w:val="24"/>
        </w:rPr>
        <w:t>Rigual et al. (2018b)</w:t>
      </w:r>
      <w:r w:rsidR="00393DBF" w:rsidRPr="005470B0">
        <w:rPr>
          <w:sz w:val="24"/>
          <w:szCs w:val="24"/>
        </w:rPr>
        <w:fldChar w:fldCharType="end"/>
      </w:r>
      <w:r w:rsidR="00393DBF" w:rsidRPr="005470B0">
        <w:rPr>
          <w:sz w:val="24"/>
          <w:szCs w:val="24"/>
        </w:rPr>
        <w:t xml:space="preserve"> in the previous study of one-step pretreatment of autohydrolysis </w:t>
      </w:r>
      <w:r w:rsidR="006D5286" w:rsidRPr="005470B0">
        <w:rPr>
          <w:sz w:val="24"/>
          <w:szCs w:val="24"/>
        </w:rPr>
        <w:t>of</w:t>
      </w:r>
      <w:r w:rsidR="00393DBF" w:rsidRPr="005470B0">
        <w:rPr>
          <w:sz w:val="24"/>
          <w:szCs w:val="24"/>
        </w:rPr>
        <w:t xml:space="preserve"> pine samples. </w:t>
      </w:r>
      <w:r w:rsidR="003D715F" w:rsidRPr="005470B0">
        <w:rPr>
          <w:sz w:val="24"/>
          <w:szCs w:val="24"/>
        </w:rPr>
        <w:t>Note</w:t>
      </w:r>
      <w:r w:rsidR="0051099F" w:rsidRPr="005470B0">
        <w:rPr>
          <w:sz w:val="24"/>
          <w:szCs w:val="24"/>
        </w:rPr>
        <w:t xml:space="preserve"> that the solid yield</w:t>
      </w:r>
      <w:r w:rsidR="00071FA7" w:rsidRPr="005470B0">
        <w:rPr>
          <w:sz w:val="24"/>
          <w:szCs w:val="24"/>
        </w:rPr>
        <w:t>s</w:t>
      </w:r>
      <w:r w:rsidR="0051099F" w:rsidRPr="005470B0">
        <w:rPr>
          <w:sz w:val="24"/>
          <w:szCs w:val="24"/>
        </w:rPr>
        <w:t xml:space="preserve"> decrease considerably after </w:t>
      </w:r>
      <w:r w:rsidR="005238F2" w:rsidRPr="005470B0">
        <w:rPr>
          <w:sz w:val="24"/>
          <w:szCs w:val="24"/>
        </w:rPr>
        <w:t>pre</w:t>
      </w:r>
      <w:r w:rsidR="0051099F" w:rsidRPr="005470B0">
        <w:rPr>
          <w:sz w:val="24"/>
          <w:szCs w:val="24"/>
        </w:rPr>
        <w:t xml:space="preserve">treatments </w:t>
      </w:r>
      <w:r w:rsidR="000E143D" w:rsidRPr="005470B0">
        <w:rPr>
          <w:sz w:val="24"/>
          <w:szCs w:val="24"/>
        </w:rPr>
        <w:t>combination</w:t>
      </w:r>
      <w:r w:rsidR="008941D0" w:rsidRPr="005470B0">
        <w:rPr>
          <w:sz w:val="24"/>
          <w:szCs w:val="24"/>
        </w:rPr>
        <w:t>,</w:t>
      </w:r>
      <w:r w:rsidR="000E143D" w:rsidRPr="005470B0">
        <w:rPr>
          <w:sz w:val="24"/>
          <w:szCs w:val="24"/>
        </w:rPr>
        <w:t xml:space="preserve"> </w:t>
      </w:r>
      <w:r w:rsidR="0006708B" w:rsidRPr="005470B0">
        <w:rPr>
          <w:sz w:val="24"/>
          <w:szCs w:val="24"/>
        </w:rPr>
        <w:t xml:space="preserve">which in general terms involve a decrease of </w:t>
      </w:r>
      <w:r w:rsidR="006A1E44" w:rsidRPr="005470B0">
        <w:rPr>
          <w:sz w:val="24"/>
          <w:szCs w:val="24"/>
        </w:rPr>
        <w:t>each</w:t>
      </w:r>
      <w:r w:rsidR="0006708B" w:rsidRPr="005470B0">
        <w:rPr>
          <w:sz w:val="24"/>
          <w:szCs w:val="24"/>
        </w:rPr>
        <w:t xml:space="preserve"> component in the global balance</w:t>
      </w:r>
      <w:r w:rsidR="00AB15C3" w:rsidRPr="005470B0">
        <w:rPr>
          <w:sz w:val="24"/>
          <w:szCs w:val="24"/>
        </w:rPr>
        <w:t>, exposed in Table A1</w:t>
      </w:r>
      <w:r w:rsidR="0006708B" w:rsidRPr="005470B0">
        <w:rPr>
          <w:sz w:val="24"/>
          <w:szCs w:val="24"/>
        </w:rPr>
        <w:t xml:space="preserve">. The effect of autohydrolysis </w:t>
      </w:r>
      <w:r w:rsidR="005238F2" w:rsidRPr="005470B0">
        <w:rPr>
          <w:sz w:val="24"/>
          <w:szCs w:val="24"/>
        </w:rPr>
        <w:t>pre</w:t>
      </w:r>
      <w:r w:rsidR="0006708B" w:rsidRPr="005470B0">
        <w:rPr>
          <w:sz w:val="24"/>
          <w:szCs w:val="24"/>
        </w:rPr>
        <w:t>treatment leads to a decrease of the solid yield</w:t>
      </w:r>
      <w:r w:rsidR="000E143D" w:rsidRPr="005470B0">
        <w:rPr>
          <w:sz w:val="24"/>
          <w:szCs w:val="24"/>
        </w:rPr>
        <w:t xml:space="preserve"> of at least 15</w:t>
      </w:r>
      <w:r w:rsidR="006A1E44" w:rsidRPr="005470B0">
        <w:rPr>
          <w:sz w:val="24"/>
          <w:szCs w:val="24"/>
        </w:rPr>
        <w:t> </w:t>
      </w:r>
      <w:r w:rsidR="000E143D" w:rsidRPr="005470B0">
        <w:rPr>
          <w:sz w:val="24"/>
          <w:szCs w:val="24"/>
        </w:rPr>
        <w:t>% in mild</w:t>
      </w:r>
      <w:r w:rsidR="006D5286" w:rsidRPr="005470B0">
        <w:rPr>
          <w:sz w:val="24"/>
          <w:szCs w:val="24"/>
        </w:rPr>
        <w:t>, 33 % in intermediate,</w:t>
      </w:r>
      <w:r w:rsidR="0006708B" w:rsidRPr="005470B0">
        <w:rPr>
          <w:sz w:val="24"/>
          <w:szCs w:val="24"/>
        </w:rPr>
        <w:t xml:space="preserve"> and </w:t>
      </w:r>
      <w:r w:rsidR="000E143D" w:rsidRPr="005470B0">
        <w:rPr>
          <w:sz w:val="24"/>
          <w:szCs w:val="24"/>
        </w:rPr>
        <w:t>34</w:t>
      </w:r>
      <w:r w:rsidR="0006708B" w:rsidRPr="005470B0">
        <w:rPr>
          <w:sz w:val="24"/>
          <w:szCs w:val="24"/>
        </w:rPr>
        <w:t xml:space="preserve"> % </w:t>
      </w:r>
      <w:r w:rsidR="000E143D" w:rsidRPr="005470B0">
        <w:rPr>
          <w:sz w:val="24"/>
          <w:szCs w:val="24"/>
        </w:rPr>
        <w:t xml:space="preserve">in severe </w:t>
      </w:r>
      <w:r w:rsidR="002C4909" w:rsidRPr="005470B0">
        <w:rPr>
          <w:sz w:val="24"/>
          <w:szCs w:val="24"/>
        </w:rPr>
        <w:t>AH</w:t>
      </w:r>
      <w:r w:rsidR="000E143D" w:rsidRPr="005470B0">
        <w:rPr>
          <w:sz w:val="24"/>
          <w:szCs w:val="24"/>
        </w:rPr>
        <w:t xml:space="preserve"> conditions</w:t>
      </w:r>
      <w:r w:rsidR="006D5286" w:rsidRPr="005470B0">
        <w:rPr>
          <w:sz w:val="24"/>
          <w:szCs w:val="24"/>
        </w:rPr>
        <w:t xml:space="preserve"> respectively,</w:t>
      </w:r>
      <w:r w:rsidR="004065FA" w:rsidRPr="005470B0">
        <w:rPr>
          <w:sz w:val="24"/>
          <w:szCs w:val="24"/>
        </w:rPr>
        <w:t xml:space="preserve"> as a consequence of hemicellulose removal </w:t>
      </w:r>
      <w:r w:rsidR="004065FA" w:rsidRPr="005470B0">
        <w:rPr>
          <w:sz w:val="24"/>
          <w:szCs w:val="24"/>
        </w:rPr>
        <w:fldChar w:fldCharType="begin"/>
      </w:r>
      <w:r w:rsidR="00393DBF" w:rsidRPr="005470B0">
        <w:rPr>
          <w:sz w:val="24"/>
          <w:szCs w:val="24"/>
        </w:rPr>
        <w:instrText xml:space="preserve"> ADDIN EN.CITE &lt;EndNote&gt;&lt;Cite&gt;&lt;Author&gt;Herrera&lt;/Author&gt;&lt;Year&gt;2016&lt;/Year&gt;&lt;RecNum&gt;762&lt;/RecNum&gt;&lt;DisplayText&gt;(Herrera et al., 2016)&lt;/DisplayText&gt;&lt;record&gt;&lt;rec-number&gt;762&lt;/rec-number&gt;&lt;foreign-keys&gt;&lt;key app="EN" db-id="02xrexae9xwazqewwzbvptf2r5fsap0f20rf" timestamp="1550313827" guid="a82d4801-fdbb-41cb-a441-6f16c57a0439"&gt;762&lt;/key&gt;&lt;key app="ENWeb" db-id=""&gt;0&lt;/key&gt;&lt;/foreign-keys&gt;&lt;ref-type name="Journal Article"&gt;17&lt;/ref-type&gt;&lt;contributors&gt;&lt;authors&gt;&lt;author&gt;Herrera, René&lt;/author&gt;&lt;author&gt;da Silva, Daniela Thomas&lt;/author&gt;&lt;author&gt;Llano-Ponte, Rodrigo&lt;/author&gt;&lt;author&gt;Labidi, Jalel&lt;/author&gt;&lt;/authors&gt;&lt;/contributors&gt;&lt;titles&gt;&lt;title&gt;Characterization of pine wood liquid and solid residues generated during industrial hydrothermal treatment&lt;/title&gt;&lt;secondary-title&gt;Biomass and Bioenergy&lt;/secondary-title&gt;&lt;/titles&gt;&lt;periodical&gt;&lt;full-title&gt;Biomass and Bioenergy&lt;/full-title&gt;&lt;/periodical&gt;&lt;pages&gt;174-181&lt;/pages&gt;&lt;volume&gt;95&lt;/volume&gt;&lt;keywords&gt;&lt;keyword&gt;Wood industrial residues&lt;/keyword&gt;&lt;keyword&gt;Hydro-thermolysis&lt;/keyword&gt;&lt;keyword&gt;Pinus radiata&lt;/keyword&gt;&lt;keyword&gt;Volatile organic compounds&lt;/keyword&gt;&lt;keyword&gt;Antioxidant activity&lt;/keyword&gt;&lt;/keywords&gt;&lt;dates&gt;&lt;year&gt;2016&lt;/year&gt;&lt;pub-dates&gt;&lt;date&gt;12//&lt;/date&gt;&lt;/pub-dates&gt;&lt;/dates&gt;&lt;isbn&gt;0961-9534&lt;/isbn&gt;&lt;urls&gt;&lt;related-urls&gt;&lt;url&gt;http://www.sciencedirect.com/science/article/pii/S0961953416303269&lt;/url&gt;&lt;/related-urls&gt;&lt;/urls&gt;&lt;electronic-resource-num&gt;https://doi.org/10.1016/j.biombioe.2016.10.006&lt;/electronic-resource-num&gt;&lt;/record&gt;&lt;/Cite&gt;&lt;/EndNote&gt;</w:instrText>
      </w:r>
      <w:r w:rsidR="004065FA" w:rsidRPr="005470B0">
        <w:rPr>
          <w:sz w:val="24"/>
          <w:szCs w:val="24"/>
        </w:rPr>
        <w:fldChar w:fldCharType="separate"/>
      </w:r>
      <w:r w:rsidR="008D1A95" w:rsidRPr="005470B0">
        <w:rPr>
          <w:noProof/>
          <w:sz w:val="24"/>
          <w:szCs w:val="24"/>
        </w:rPr>
        <w:t>(Herrera et al., 2016)</w:t>
      </w:r>
      <w:r w:rsidR="004065FA" w:rsidRPr="005470B0">
        <w:rPr>
          <w:sz w:val="24"/>
          <w:szCs w:val="24"/>
        </w:rPr>
        <w:fldChar w:fldCharType="end"/>
      </w:r>
      <w:r w:rsidR="0006708B" w:rsidRPr="005470B0">
        <w:rPr>
          <w:sz w:val="24"/>
          <w:szCs w:val="24"/>
        </w:rPr>
        <w:t xml:space="preserve">. The effect of </w:t>
      </w:r>
      <w:r w:rsidR="00954717" w:rsidRPr="005470B0">
        <w:rPr>
          <w:sz w:val="24"/>
          <w:szCs w:val="24"/>
        </w:rPr>
        <w:t xml:space="preserve">IL </w:t>
      </w:r>
      <w:r w:rsidR="006A7DE3" w:rsidRPr="005470B0">
        <w:rPr>
          <w:sz w:val="24"/>
          <w:szCs w:val="24"/>
        </w:rPr>
        <w:t xml:space="preserve">pretreatment is stronger at mild than at </w:t>
      </w:r>
      <w:r w:rsidR="006D5286" w:rsidRPr="005470B0">
        <w:rPr>
          <w:sz w:val="24"/>
          <w:szCs w:val="24"/>
        </w:rPr>
        <w:t xml:space="preserve">intermediate and </w:t>
      </w:r>
      <w:r w:rsidR="006A7DE3" w:rsidRPr="005470B0">
        <w:rPr>
          <w:sz w:val="24"/>
          <w:szCs w:val="24"/>
        </w:rPr>
        <w:t xml:space="preserve">severe AH conditions. In samples </w:t>
      </w:r>
      <w:proofErr w:type="spellStart"/>
      <w:r w:rsidR="006A7DE3" w:rsidRPr="005470B0">
        <w:rPr>
          <w:sz w:val="24"/>
          <w:szCs w:val="24"/>
        </w:rPr>
        <w:t>autohydrolyzed</w:t>
      </w:r>
      <w:proofErr w:type="spellEnd"/>
      <w:r w:rsidR="006A7DE3" w:rsidRPr="005470B0">
        <w:rPr>
          <w:sz w:val="24"/>
          <w:szCs w:val="24"/>
        </w:rPr>
        <w:t xml:space="preserve"> under </w:t>
      </w:r>
      <w:r w:rsidR="00AB15C3" w:rsidRPr="005470B0">
        <w:rPr>
          <w:sz w:val="24"/>
          <w:szCs w:val="24"/>
        </w:rPr>
        <w:t>mild</w:t>
      </w:r>
      <w:r w:rsidR="006A7DE3" w:rsidRPr="005470B0">
        <w:rPr>
          <w:sz w:val="24"/>
          <w:szCs w:val="24"/>
        </w:rPr>
        <w:t xml:space="preserve"> conditions, there is a </w:t>
      </w:r>
      <w:proofErr w:type="spellStart"/>
      <w:r w:rsidR="006A7DE3" w:rsidRPr="005470B0">
        <w:rPr>
          <w:sz w:val="24"/>
          <w:szCs w:val="24"/>
        </w:rPr>
        <w:t>los</w:t>
      </w:r>
      <w:r w:rsidR="00AB15C3" w:rsidRPr="005470B0">
        <w:rPr>
          <w:sz w:val="24"/>
          <w:szCs w:val="24"/>
        </w:rPr>
        <w:t>t</w:t>
      </w:r>
      <w:proofErr w:type="spellEnd"/>
      <w:r w:rsidR="006A7DE3" w:rsidRPr="005470B0">
        <w:rPr>
          <w:sz w:val="24"/>
          <w:szCs w:val="24"/>
        </w:rPr>
        <w:t xml:space="preserve"> of solid yields of around 14 % for IL treatment temperatures between 50 and 150 °C</w:t>
      </w:r>
      <w:r w:rsidR="00235E67" w:rsidRPr="005470B0">
        <w:rPr>
          <w:sz w:val="24"/>
          <w:szCs w:val="24"/>
        </w:rPr>
        <w:t>,</w:t>
      </w:r>
      <w:r w:rsidR="006A7DE3" w:rsidRPr="005470B0">
        <w:rPr>
          <w:sz w:val="24"/>
          <w:szCs w:val="24"/>
        </w:rPr>
        <w:t xml:space="preserve"> while the decrease is of 10 % in samples autohydrolyzed under severe conditions</w:t>
      </w:r>
      <w:r w:rsidR="00AB15C3" w:rsidRPr="005470B0">
        <w:rPr>
          <w:sz w:val="24"/>
          <w:szCs w:val="24"/>
        </w:rPr>
        <w:t>,</w:t>
      </w:r>
      <w:r w:rsidR="006D5286" w:rsidRPr="005470B0">
        <w:rPr>
          <w:strike/>
          <w:sz w:val="24"/>
          <w:szCs w:val="24"/>
        </w:rPr>
        <w:t xml:space="preserve"> </w:t>
      </w:r>
      <w:r w:rsidR="006D5286" w:rsidRPr="005470B0">
        <w:rPr>
          <w:sz w:val="24"/>
          <w:szCs w:val="24"/>
        </w:rPr>
        <w:t xml:space="preserve">and almost negligible </w:t>
      </w:r>
      <w:r w:rsidR="00AB15C3" w:rsidRPr="005470B0">
        <w:rPr>
          <w:sz w:val="24"/>
          <w:szCs w:val="24"/>
        </w:rPr>
        <w:t xml:space="preserve">for samples autohydrolyzed </w:t>
      </w:r>
      <w:r w:rsidR="006D5286" w:rsidRPr="005470B0">
        <w:rPr>
          <w:sz w:val="24"/>
          <w:szCs w:val="24"/>
        </w:rPr>
        <w:t>at intermediate conditions</w:t>
      </w:r>
      <w:r w:rsidR="006A7DE3" w:rsidRPr="005470B0">
        <w:rPr>
          <w:sz w:val="24"/>
          <w:szCs w:val="24"/>
        </w:rPr>
        <w:t>.</w:t>
      </w:r>
      <w:r w:rsidR="00954717" w:rsidRPr="005470B0">
        <w:rPr>
          <w:sz w:val="24"/>
          <w:szCs w:val="24"/>
        </w:rPr>
        <w:t xml:space="preserve"> </w:t>
      </w:r>
      <w:r w:rsidR="006A7DE3" w:rsidRPr="005470B0">
        <w:rPr>
          <w:sz w:val="24"/>
          <w:szCs w:val="24"/>
        </w:rPr>
        <w:t xml:space="preserve">As </w:t>
      </w:r>
      <w:r w:rsidR="006D5286" w:rsidRPr="005470B0">
        <w:rPr>
          <w:sz w:val="24"/>
          <w:szCs w:val="24"/>
        </w:rPr>
        <w:t xml:space="preserve">previously </w:t>
      </w:r>
      <w:r w:rsidR="006A7DE3" w:rsidRPr="005470B0">
        <w:rPr>
          <w:sz w:val="24"/>
          <w:szCs w:val="24"/>
        </w:rPr>
        <w:t>mentioned</w:t>
      </w:r>
      <w:r w:rsidR="00235E67" w:rsidRPr="005470B0">
        <w:rPr>
          <w:sz w:val="24"/>
          <w:szCs w:val="24"/>
        </w:rPr>
        <w:t>,</w:t>
      </w:r>
      <w:r w:rsidR="006A7DE3" w:rsidRPr="005470B0">
        <w:rPr>
          <w:sz w:val="24"/>
          <w:szCs w:val="24"/>
        </w:rPr>
        <w:t xml:space="preserve"> </w:t>
      </w:r>
      <w:r w:rsidR="00AB15C3" w:rsidRPr="005470B0">
        <w:rPr>
          <w:sz w:val="24"/>
          <w:szCs w:val="24"/>
        </w:rPr>
        <w:t xml:space="preserve">partial </w:t>
      </w:r>
      <w:r w:rsidR="006A7DE3" w:rsidRPr="005470B0">
        <w:rPr>
          <w:sz w:val="24"/>
          <w:szCs w:val="24"/>
        </w:rPr>
        <w:t>l</w:t>
      </w:r>
      <w:r w:rsidR="000A3886" w:rsidRPr="005470B0">
        <w:rPr>
          <w:sz w:val="24"/>
          <w:szCs w:val="24"/>
        </w:rPr>
        <w:t xml:space="preserve">ignin recondensation may be the cause of the difficult processing of biomass at </w:t>
      </w:r>
      <w:r w:rsidR="00AB15C3" w:rsidRPr="005470B0">
        <w:rPr>
          <w:sz w:val="24"/>
          <w:szCs w:val="24"/>
        </w:rPr>
        <w:t xml:space="preserve">intermediate and </w:t>
      </w:r>
      <w:r w:rsidR="000A3886" w:rsidRPr="005470B0">
        <w:rPr>
          <w:sz w:val="24"/>
          <w:szCs w:val="24"/>
        </w:rPr>
        <w:t>severe conditions</w:t>
      </w:r>
      <w:r w:rsidR="006A1E44" w:rsidRPr="005470B0">
        <w:rPr>
          <w:sz w:val="24"/>
          <w:szCs w:val="24"/>
        </w:rPr>
        <w:t xml:space="preserve"> </w:t>
      </w:r>
      <w:r w:rsidR="000A3886" w:rsidRPr="005470B0">
        <w:rPr>
          <w:sz w:val="24"/>
          <w:szCs w:val="24"/>
        </w:rPr>
        <w:fldChar w:fldCharType="begin">
          <w:fldData xml:space="preserve">PEVuZE5vdGU+PENpdGU+PEF1dGhvcj5TaGk8L0F1dGhvcj48WWVhcj4yMDE2PC9ZZWFyPjxSZWNO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</w:fldData>
        </w:fldChar>
      </w:r>
      <w:r w:rsidR="00393DBF" w:rsidRPr="005470B0">
        <w:rPr>
          <w:sz w:val="24"/>
          <w:szCs w:val="24"/>
        </w:rPr>
        <w:instrText xml:space="preserve"> ADDIN EN.CITE </w:instrText>
      </w:r>
      <w:r w:rsidR="00393DBF" w:rsidRPr="005470B0">
        <w:rPr>
          <w:sz w:val="24"/>
          <w:szCs w:val="24"/>
        </w:rPr>
        <w:fldChar w:fldCharType="begin">
          <w:fldData xml:space="preserve">PEVuZE5vdGU+PENpdGU+PEF1dGhvcj5TaGk8L0F1dGhvcj48WWVhcj4yMDE2PC9ZZWFyPjxSZWNO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</w:fldData>
        </w:fldChar>
      </w:r>
      <w:r w:rsidR="00393DBF" w:rsidRPr="005470B0">
        <w:rPr>
          <w:sz w:val="24"/>
          <w:szCs w:val="24"/>
        </w:rPr>
        <w:instrText xml:space="preserve"> ADDIN EN.CITE.DATA </w:instrText>
      </w:r>
      <w:r w:rsidR="00393DBF" w:rsidRPr="005470B0">
        <w:rPr>
          <w:sz w:val="24"/>
          <w:szCs w:val="24"/>
        </w:rPr>
      </w:r>
      <w:r w:rsidR="00393DBF" w:rsidRPr="005470B0">
        <w:rPr>
          <w:sz w:val="24"/>
          <w:szCs w:val="24"/>
        </w:rPr>
        <w:fldChar w:fldCharType="end"/>
      </w:r>
      <w:r w:rsidR="000A3886" w:rsidRPr="005470B0">
        <w:rPr>
          <w:sz w:val="24"/>
          <w:szCs w:val="24"/>
        </w:rPr>
      </w:r>
      <w:r w:rsidR="000A3886" w:rsidRPr="005470B0">
        <w:rPr>
          <w:sz w:val="24"/>
          <w:szCs w:val="24"/>
        </w:rPr>
        <w:fldChar w:fldCharType="separate"/>
      </w:r>
      <w:r w:rsidR="00F77E5C" w:rsidRPr="005470B0">
        <w:rPr>
          <w:noProof/>
          <w:sz w:val="24"/>
          <w:szCs w:val="24"/>
        </w:rPr>
        <w:t>(Miyamoto et al., 2018; Shi et al., 2016)</w:t>
      </w:r>
      <w:r w:rsidR="000A3886" w:rsidRPr="005470B0">
        <w:rPr>
          <w:sz w:val="24"/>
          <w:szCs w:val="24"/>
        </w:rPr>
        <w:fldChar w:fldCharType="end"/>
      </w:r>
      <w:r w:rsidR="000A3886" w:rsidRPr="005470B0">
        <w:rPr>
          <w:sz w:val="24"/>
          <w:szCs w:val="24"/>
        </w:rPr>
        <w:t xml:space="preserve">. </w:t>
      </w:r>
      <w:r w:rsidR="00E917BA" w:rsidRPr="005470B0">
        <w:rPr>
          <w:sz w:val="24"/>
          <w:szCs w:val="24"/>
        </w:rPr>
        <w:t>L</w:t>
      </w:r>
      <w:r w:rsidR="00957873" w:rsidRPr="005470B0">
        <w:rPr>
          <w:sz w:val="24"/>
          <w:szCs w:val="24"/>
        </w:rPr>
        <w:t xml:space="preserve">ignin </w:t>
      </w:r>
      <w:r w:rsidR="004F5C86" w:rsidRPr="005470B0">
        <w:rPr>
          <w:sz w:val="24"/>
          <w:szCs w:val="24"/>
        </w:rPr>
        <w:t>relative content for untreated p</w:t>
      </w:r>
      <w:r w:rsidR="00957873" w:rsidRPr="005470B0">
        <w:rPr>
          <w:sz w:val="24"/>
          <w:szCs w:val="24"/>
        </w:rPr>
        <w:t xml:space="preserve">ine wood was </w:t>
      </w:r>
      <w:r w:rsidR="00915EED" w:rsidRPr="005470B0">
        <w:rPr>
          <w:sz w:val="24"/>
          <w:szCs w:val="24"/>
        </w:rPr>
        <w:t>34.09 % and the hemicellulose content was 21.72 %</w:t>
      </w:r>
      <w:r w:rsidR="00235E67" w:rsidRPr="005470B0">
        <w:rPr>
          <w:sz w:val="24"/>
          <w:szCs w:val="24"/>
        </w:rPr>
        <w:t>,</w:t>
      </w:r>
      <w:r w:rsidR="004065FA" w:rsidRPr="005470B0">
        <w:rPr>
          <w:sz w:val="24"/>
          <w:szCs w:val="24"/>
        </w:rPr>
        <w:t xml:space="preserve"> being mann</w:t>
      </w:r>
      <w:r w:rsidR="006A7DE3" w:rsidRPr="005470B0">
        <w:rPr>
          <w:sz w:val="24"/>
          <w:szCs w:val="24"/>
        </w:rPr>
        <w:t>ose</w:t>
      </w:r>
      <w:r w:rsidR="004065FA" w:rsidRPr="005470B0">
        <w:rPr>
          <w:sz w:val="24"/>
          <w:szCs w:val="24"/>
        </w:rPr>
        <w:t xml:space="preserve"> the main monosaccharide present in the </w:t>
      </w:r>
      <w:r w:rsidR="00FF1216" w:rsidRPr="005470B0">
        <w:rPr>
          <w:sz w:val="24"/>
          <w:szCs w:val="24"/>
        </w:rPr>
        <w:t>hemicellulose</w:t>
      </w:r>
      <w:r w:rsidR="004065FA" w:rsidRPr="005470B0">
        <w:rPr>
          <w:sz w:val="24"/>
          <w:szCs w:val="24"/>
        </w:rPr>
        <w:t xml:space="preserve"> fraction </w:t>
      </w:r>
      <w:r w:rsidR="004065FA" w:rsidRPr="005470B0">
        <w:rPr>
          <w:sz w:val="24"/>
          <w:szCs w:val="24"/>
        </w:rPr>
        <w:fldChar w:fldCharType="begin"/>
      </w:r>
      <w:r w:rsidR="00393DBF" w:rsidRPr="005470B0">
        <w:rPr>
          <w:sz w:val="24"/>
          <w:szCs w:val="24"/>
        </w:rPr>
        <w:instrText xml:space="preserve"> ADDIN EN.CITE &lt;EndNote&gt;&lt;Cite&gt;&lt;Author&gt;Mou&lt;/Author&gt;&lt;Year&gt;2013&lt;/Year&gt;&lt;RecNum&gt;1296&lt;/RecNum&gt;&lt;DisplayText&gt;(Mou et al., 2013a)&lt;/DisplayText&gt;&lt;record&gt;&lt;rec-number&gt;1296&lt;/rec-number&gt;&lt;foreign-keys&gt;&lt;key app="EN" db-id="02xrexae9xwazqewwzbvptf2r5fsap0f20rf" timestamp="1550778389" guid="7514f4b8-8187-466f-92e0-eb395012c199"&gt;1296&lt;/key&gt;&lt;key app="ENWeb" db-id=""&gt;0&lt;/key&gt;&lt;/foreign-keys&gt;&lt;ref-type name="Journal Article"&gt;17&lt;/ref-type&gt;&lt;contributors&gt;&lt;authors&gt;&lt;author&gt;Mou, Hong-Yan&lt;/author&gt;&lt;author&gt;Orblin, Elina&lt;/author&gt;&lt;author&gt;Kruus, Kristiina&lt;/author&gt;&lt;author&gt;Fardim, Pedro&lt;/author&gt;&lt;/authors&gt;&lt;/contributors&gt;&lt;titles&gt;&lt;title&gt;Topochemical pretreatment of wood biomass to enhance enzymatic hydrolysis of polysaccharides to sugars&lt;/title&gt;&lt;secondary-title&gt;Bioresource Technology&lt;/secondary-title&gt;&lt;/titles&gt;&lt;periodical&gt;&lt;full-title&gt;Bioresource Technology&lt;/full-title&gt;&lt;/periodical&gt;&lt;pages&gt;540-545&lt;/pages&gt;&lt;volume&gt;142&lt;/volume&gt;&lt;keywords&gt;&lt;keyword&gt;Topochemistry&lt;/keyword&gt;&lt;keyword&gt;Biomass pretreatment&lt;/keyword&gt;&lt;keyword&gt;Enzymatic hydrolysis&lt;/keyword&gt;&lt;keyword&gt;XPS&lt;/keyword&gt;&lt;keyword&gt;ToF-SIMS&lt;/keyword&gt;&lt;/keywords&gt;&lt;dates&gt;&lt;year&gt;2013&lt;/year&gt;&lt;pub-dates&gt;&lt;date&gt;2013/08/01/&lt;/date&gt;&lt;/pub-dates&gt;&lt;/dates&gt;&lt;isbn&gt;0960-8524&lt;/isbn&gt;&lt;urls&gt;&lt;related-urls&gt;&lt;url&gt;http://www.sciencedirect.com/science/article/pii/S0960852413008067&lt;/url&gt;&lt;/related-urls&gt;&lt;/urls&gt;&lt;electronic-resource-num&gt;https://doi.org/10.1016/j.biortech.2013.05.046&lt;/electronic-resource-num&gt;&lt;/record&gt;&lt;/Cite&gt;&lt;/EndNote&gt;</w:instrText>
      </w:r>
      <w:r w:rsidR="004065FA" w:rsidRPr="005470B0">
        <w:rPr>
          <w:sz w:val="24"/>
          <w:szCs w:val="24"/>
        </w:rPr>
        <w:fldChar w:fldCharType="separate"/>
      </w:r>
      <w:r w:rsidR="000C7A3F" w:rsidRPr="005470B0">
        <w:rPr>
          <w:noProof/>
          <w:sz w:val="24"/>
          <w:szCs w:val="24"/>
        </w:rPr>
        <w:t>(Mou et al., 2013a)</w:t>
      </w:r>
      <w:r w:rsidR="004065FA" w:rsidRPr="005470B0">
        <w:rPr>
          <w:sz w:val="24"/>
          <w:szCs w:val="24"/>
        </w:rPr>
        <w:fldChar w:fldCharType="end"/>
      </w:r>
      <w:r w:rsidR="00915EED" w:rsidRPr="005470B0">
        <w:rPr>
          <w:sz w:val="24"/>
          <w:szCs w:val="24"/>
        </w:rPr>
        <w:t xml:space="preserve">. </w:t>
      </w:r>
    </w:p>
    <w:p w14:paraId="1878B907" w14:textId="2094D642" w:rsidR="0017576C" w:rsidRPr="005470B0" w:rsidRDefault="00E917BA" w:rsidP="007C08F1">
      <w:pPr>
        <w:pStyle w:val="Prrafodelista"/>
        <w:spacing w:before="120" w:line="480" w:lineRule="auto"/>
        <w:ind w:left="0"/>
        <w:rPr>
          <w:sz w:val="24"/>
          <w:szCs w:val="24"/>
        </w:rPr>
      </w:pPr>
      <w:r w:rsidRPr="005470B0">
        <w:rPr>
          <w:sz w:val="24"/>
          <w:szCs w:val="24"/>
        </w:rPr>
        <w:t>L</w:t>
      </w:r>
      <w:r w:rsidR="003B0198" w:rsidRPr="005470B0">
        <w:rPr>
          <w:sz w:val="24"/>
          <w:szCs w:val="24"/>
        </w:rPr>
        <w:t>ignin</w:t>
      </w:r>
      <w:r w:rsidRPr="005470B0">
        <w:rPr>
          <w:sz w:val="24"/>
          <w:szCs w:val="24"/>
        </w:rPr>
        <w:t xml:space="preserve"> relative</w:t>
      </w:r>
      <w:r w:rsidR="003B0198" w:rsidRPr="005470B0">
        <w:rPr>
          <w:sz w:val="24"/>
          <w:szCs w:val="24"/>
        </w:rPr>
        <w:t xml:space="preserve"> content barely varies </w:t>
      </w:r>
      <w:r w:rsidR="004065FA" w:rsidRPr="005470B0">
        <w:rPr>
          <w:sz w:val="24"/>
          <w:szCs w:val="24"/>
        </w:rPr>
        <w:t>in</w:t>
      </w:r>
      <w:r w:rsidR="003B0198" w:rsidRPr="005470B0">
        <w:rPr>
          <w:sz w:val="24"/>
          <w:szCs w:val="24"/>
        </w:rPr>
        <w:t xml:space="preserve"> the </w:t>
      </w:r>
      <w:r w:rsidRPr="005470B0">
        <w:rPr>
          <w:sz w:val="24"/>
          <w:szCs w:val="24"/>
        </w:rPr>
        <w:t>mild AH</w:t>
      </w:r>
      <w:r w:rsidR="003B0198" w:rsidRPr="005470B0">
        <w:rPr>
          <w:sz w:val="24"/>
          <w:szCs w:val="24"/>
        </w:rPr>
        <w:t xml:space="preserve"> samples (</w:t>
      </w:r>
      <w:r w:rsidR="00244E88" w:rsidRPr="005470B0">
        <w:rPr>
          <w:sz w:val="24"/>
          <w:szCs w:val="24"/>
        </w:rPr>
        <w:t>AH150IL50, AH150IL80, AH150IL120 and AH150IL150</w:t>
      </w:r>
      <w:r w:rsidR="003B0198" w:rsidRPr="005470B0">
        <w:rPr>
          <w:sz w:val="24"/>
          <w:szCs w:val="24"/>
        </w:rPr>
        <w:t>)</w:t>
      </w:r>
      <w:r w:rsidR="005238F2" w:rsidRPr="005470B0">
        <w:rPr>
          <w:sz w:val="24"/>
          <w:szCs w:val="24"/>
        </w:rPr>
        <w:t>,</w:t>
      </w:r>
      <w:r w:rsidR="003B0198" w:rsidRPr="005470B0">
        <w:rPr>
          <w:sz w:val="24"/>
          <w:szCs w:val="24"/>
        </w:rPr>
        <w:t xml:space="preserve"> </w:t>
      </w:r>
      <w:r w:rsidR="00EC66E4" w:rsidRPr="005470B0">
        <w:rPr>
          <w:sz w:val="24"/>
          <w:szCs w:val="24"/>
        </w:rPr>
        <w:t xml:space="preserve">neither in </w:t>
      </w:r>
      <w:r w:rsidR="006D5286" w:rsidRPr="005470B0">
        <w:rPr>
          <w:sz w:val="24"/>
          <w:szCs w:val="24"/>
        </w:rPr>
        <w:t xml:space="preserve">intermediate and </w:t>
      </w:r>
      <w:r w:rsidR="00EC66E4" w:rsidRPr="005470B0">
        <w:rPr>
          <w:sz w:val="24"/>
          <w:szCs w:val="24"/>
        </w:rPr>
        <w:t>almost all</w:t>
      </w:r>
      <w:r w:rsidR="00244E88" w:rsidRPr="005470B0">
        <w:rPr>
          <w:sz w:val="24"/>
          <w:szCs w:val="24"/>
        </w:rPr>
        <w:t xml:space="preserve"> </w:t>
      </w:r>
      <w:r w:rsidRPr="005470B0">
        <w:rPr>
          <w:sz w:val="24"/>
          <w:szCs w:val="24"/>
        </w:rPr>
        <w:t xml:space="preserve">severe </w:t>
      </w:r>
      <w:r w:rsidR="003B0198" w:rsidRPr="005470B0">
        <w:rPr>
          <w:sz w:val="24"/>
          <w:szCs w:val="24"/>
        </w:rPr>
        <w:t>AH samples (AH200</w:t>
      </w:r>
      <w:r w:rsidR="00244E88" w:rsidRPr="005470B0">
        <w:rPr>
          <w:sz w:val="24"/>
          <w:szCs w:val="24"/>
        </w:rPr>
        <w:t>IL50, AH200IL80 and AH200IL120</w:t>
      </w:r>
      <w:r w:rsidR="00C05336" w:rsidRPr="005470B0">
        <w:rPr>
          <w:sz w:val="24"/>
          <w:szCs w:val="24"/>
        </w:rPr>
        <w:t>)</w:t>
      </w:r>
      <w:r w:rsidR="003B0198" w:rsidRPr="005470B0">
        <w:rPr>
          <w:sz w:val="24"/>
          <w:szCs w:val="24"/>
        </w:rPr>
        <w:t xml:space="preserve">. </w:t>
      </w:r>
      <w:r w:rsidR="00244E88" w:rsidRPr="005470B0">
        <w:rPr>
          <w:sz w:val="24"/>
          <w:szCs w:val="24"/>
        </w:rPr>
        <w:t xml:space="preserve">Only </w:t>
      </w:r>
      <w:r w:rsidR="00235E67" w:rsidRPr="005470B0">
        <w:rPr>
          <w:sz w:val="24"/>
          <w:szCs w:val="24"/>
        </w:rPr>
        <w:t>under</w:t>
      </w:r>
      <w:r w:rsidR="00244E88" w:rsidRPr="005470B0">
        <w:rPr>
          <w:sz w:val="24"/>
          <w:szCs w:val="24"/>
        </w:rPr>
        <w:t xml:space="preserve"> the most severe conditions </w:t>
      </w:r>
      <w:r w:rsidR="00244E88" w:rsidRPr="005470B0">
        <w:rPr>
          <w:sz w:val="24"/>
          <w:szCs w:val="24"/>
        </w:rPr>
        <w:lastRenderedPageBreak/>
        <w:t>(AH200IL150</w:t>
      </w:r>
      <w:r w:rsidR="00E75FAD" w:rsidRPr="005470B0">
        <w:rPr>
          <w:sz w:val="24"/>
          <w:szCs w:val="24"/>
        </w:rPr>
        <w:t>)</w:t>
      </w:r>
      <w:r w:rsidR="005238F2" w:rsidRPr="005470B0">
        <w:rPr>
          <w:sz w:val="24"/>
          <w:szCs w:val="24"/>
        </w:rPr>
        <w:t>,</w:t>
      </w:r>
      <w:r w:rsidR="00244E88" w:rsidRPr="005470B0">
        <w:rPr>
          <w:sz w:val="24"/>
          <w:szCs w:val="24"/>
        </w:rPr>
        <w:t xml:space="preserve"> lignin content</w:t>
      </w:r>
      <w:r w:rsidR="00216971" w:rsidRPr="005470B0">
        <w:rPr>
          <w:sz w:val="24"/>
          <w:szCs w:val="24"/>
        </w:rPr>
        <w:t xml:space="preserve"> (48 %)</w:t>
      </w:r>
      <w:r w:rsidR="00244E88" w:rsidRPr="005470B0">
        <w:rPr>
          <w:sz w:val="24"/>
          <w:szCs w:val="24"/>
        </w:rPr>
        <w:t xml:space="preserve"> is </w:t>
      </w:r>
      <w:r w:rsidR="00235E67" w:rsidRPr="005470B0">
        <w:rPr>
          <w:sz w:val="24"/>
          <w:szCs w:val="24"/>
        </w:rPr>
        <w:t xml:space="preserve">significantly </w:t>
      </w:r>
      <w:r w:rsidR="006A1E44" w:rsidRPr="005470B0">
        <w:rPr>
          <w:sz w:val="24"/>
          <w:szCs w:val="24"/>
        </w:rPr>
        <w:t>superior</w:t>
      </w:r>
      <w:r w:rsidR="00216971" w:rsidRPr="005470B0">
        <w:rPr>
          <w:sz w:val="24"/>
          <w:szCs w:val="24"/>
        </w:rPr>
        <w:t xml:space="preserve"> </w:t>
      </w:r>
      <w:r w:rsidR="001325ED" w:rsidRPr="005470B0">
        <w:rPr>
          <w:sz w:val="24"/>
          <w:szCs w:val="24"/>
        </w:rPr>
        <w:t xml:space="preserve">to the other samples </w:t>
      </w:r>
      <w:r w:rsidR="00216971" w:rsidRPr="005470B0">
        <w:rPr>
          <w:sz w:val="24"/>
          <w:szCs w:val="24"/>
        </w:rPr>
        <w:t>(43-45 %)</w:t>
      </w:r>
      <w:r w:rsidR="00244E88" w:rsidRPr="005470B0">
        <w:rPr>
          <w:sz w:val="24"/>
          <w:szCs w:val="24"/>
        </w:rPr>
        <w:t xml:space="preserve">. </w:t>
      </w:r>
      <w:r w:rsidR="003B0198" w:rsidRPr="005470B0">
        <w:rPr>
          <w:sz w:val="24"/>
          <w:szCs w:val="24"/>
        </w:rPr>
        <w:t xml:space="preserve">This </w:t>
      </w:r>
      <w:proofErr w:type="gramStart"/>
      <w:r w:rsidR="0017576C" w:rsidRPr="005470B0">
        <w:rPr>
          <w:sz w:val="24"/>
          <w:szCs w:val="24"/>
        </w:rPr>
        <w:t>behave</w:t>
      </w:r>
      <w:proofErr w:type="gramEnd"/>
    </w:p>
    <w:p w14:paraId="50E94663" w14:textId="1FD84F09" w:rsidR="006A1E44" w:rsidRPr="005470B0" w:rsidRDefault="003B0198" w:rsidP="007C08F1">
      <w:pPr>
        <w:pStyle w:val="Prrafodelista"/>
        <w:spacing w:before="120" w:line="480" w:lineRule="auto"/>
        <w:ind w:left="0"/>
        <w:rPr>
          <w:sz w:val="24"/>
          <w:szCs w:val="24"/>
        </w:rPr>
      </w:pPr>
      <w:proofErr w:type="spellStart"/>
      <w:r w:rsidRPr="005470B0">
        <w:rPr>
          <w:sz w:val="24"/>
          <w:szCs w:val="24"/>
        </w:rPr>
        <w:t>ior</w:t>
      </w:r>
      <w:proofErr w:type="spellEnd"/>
      <w:r w:rsidRPr="005470B0">
        <w:rPr>
          <w:sz w:val="24"/>
          <w:szCs w:val="24"/>
        </w:rPr>
        <w:t xml:space="preserve"> is attributed</w:t>
      </w:r>
      <w:r w:rsidR="00235E67" w:rsidRPr="005470B0">
        <w:rPr>
          <w:sz w:val="24"/>
          <w:szCs w:val="24"/>
        </w:rPr>
        <w:t>,</w:t>
      </w:r>
      <w:r w:rsidRPr="005470B0">
        <w:rPr>
          <w:sz w:val="24"/>
          <w:szCs w:val="24"/>
        </w:rPr>
        <w:t xml:space="preserve"> </w:t>
      </w:r>
      <w:r w:rsidR="00216971" w:rsidRPr="005470B0">
        <w:rPr>
          <w:sz w:val="24"/>
          <w:szCs w:val="24"/>
        </w:rPr>
        <w:t xml:space="preserve">apart from the </w:t>
      </w:r>
      <w:r w:rsidRPr="005470B0">
        <w:rPr>
          <w:sz w:val="24"/>
          <w:szCs w:val="24"/>
        </w:rPr>
        <w:t>hemicellulose removal during autohydrolyzed samples</w:t>
      </w:r>
      <w:r w:rsidR="005238F2" w:rsidRPr="005470B0">
        <w:rPr>
          <w:sz w:val="24"/>
          <w:szCs w:val="24"/>
        </w:rPr>
        <w:t>,</w:t>
      </w:r>
      <w:r w:rsidR="00E75FAD" w:rsidRPr="005470B0">
        <w:rPr>
          <w:sz w:val="24"/>
          <w:szCs w:val="24"/>
        </w:rPr>
        <w:t xml:space="preserve"> </w:t>
      </w:r>
      <w:r w:rsidR="00216971" w:rsidRPr="005470B0">
        <w:rPr>
          <w:sz w:val="24"/>
          <w:szCs w:val="24"/>
        </w:rPr>
        <w:t xml:space="preserve">to the </w:t>
      </w:r>
      <w:r w:rsidR="00961F60" w:rsidRPr="005470B0">
        <w:rPr>
          <w:sz w:val="24"/>
          <w:szCs w:val="24"/>
        </w:rPr>
        <w:t xml:space="preserve">partial </w:t>
      </w:r>
      <w:r w:rsidR="00216971" w:rsidRPr="005470B0">
        <w:rPr>
          <w:sz w:val="24"/>
          <w:szCs w:val="24"/>
        </w:rPr>
        <w:t>degradation of cellulos</w:t>
      </w:r>
      <w:r w:rsidR="00961F60" w:rsidRPr="005470B0">
        <w:rPr>
          <w:sz w:val="24"/>
          <w:szCs w:val="24"/>
        </w:rPr>
        <w:t>e</w:t>
      </w:r>
      <w:r w:rsidR="00216971" w:rsidRPr="005470B0">
        <w:rPr>
          <w:sz w:val="24"/>
          <w:szCs w:val="24"/>
        </w:rPr>
        <w:t xml:space="preserve"> and lignin due to excessive temperature</w:t>
      </w:r>
      <w:r w:rsidR="00EE69AD" w:rsidRPr="005470B0">
        <w:rPr>
          <w:sz w:val="24"/>
          <w:szCs w:val="24"/>
        </w:rPr>
        <w:t xml:space="preserve"> </w:t>
      </w:r>
      <w:r w:rsidR="00866627" w:rsidRPr="005470B0">
        <w:rPr>
          <w:sz w:val="24"/>
          <w:szCs w:val="24"/>
        </w:rPr>
        <w:fldChar w:fldCharType="begin">
          <w:fldData xml:space="preserve">PEVuZE5vdGU+PENpdGU+PEF1dGhvcj5OaXRzb3M8L0F1dGhvcj48WWVhcj4yMDE2PC9ZZWFyPjxS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</w:fldData>
        </w:fldChar>
      </w:r>
      <w:r w:rsidR="00393DBF" w:rsidRPr="005470B0">
        <w:rPr>
          <w:sz w:val="24"/>
          <w:szCs w:val="24"/>
        </w:rPr>
        <w:instrText xml:space="preserve"> ADDIN EN.CITE </w:instrText>
      </w:r>
      <w:r w:rsidR="00393DBF" w:rsidRPr="005470B0">
        <w:rPr>
          <w:sz w:val="24"/>
          <w:szCs w:val="24"/>
        </w:rPr>
        <w:fldChar w:fldCharType="begin">
          <w:fldData xml:space="preserve">PEVuZE5vdGU+PENpdGU+PEF1dGhvcj5OaXRzb3M8L0F1dGhvcj48WWVhcj4yMDE2PC9ZZWFyPjxS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</w:fldData>
        </w:fldChar>
      </w:r>
      <w:r w:rsidR="00393DBF" w:rsidRPr="005470B0">
        <w:rPr>
          <w:sz w:val="24"/>
          <w:szCs w:val="24"/>
        </w:rPr>
        <w:instrText xml:space="preserve"> ADDIN EN.CITE.DATA </w:instrText>
      </w:r>
      <w:r w:rsidR="00393DBF" w:rsidRPr="005470B0">
        <w:rPr>
          <w:sz w:val="24"/>
          <w:szCs w:val="24"/>
        </w:rPr>
      </w:r>
      <w:r w:rsidR="00393DBF" w:rsidRPr="005470B0">
        <w:rPr>
          <w:sz w:val="24"/>
          <w:szCs w:val="24"/>
        </w:rPr>
        <w:fldChar w:fldCharType="end"/>
      </w:r>
      <w:r w:rsidR="00866627" w:rsidRPr="005470B0">
        <w:rPr>
          <w:sz w:val="24"/>
          <w:szCs w:val="24"/>
        </w:rPr>
      </w:r>
      <w:r w:rsidR="00866627" w:rsidRPr="005470B0">
        <w:rPr>
          <w:sz w:val="24"/>
          <w:szCs w:val="24"/>
        </w:rPr>
        <w:fldChar w:fldCharType="separate"/>
      </w:r>
      <w:r w:rsidR="008D1A95" w:rsidRPr="005470B0">
        <w:rPr>
          <w:noProof/>
          <w:sz w:val="24"/>
          <w:szCs w:val="24"/>
        </w:rPr>
        <w:t>(Clough et al., 2015; Nitsos et al., 2016)</w:t>
      </w:r>
      <w:r w:rsidR="00866627" w:rsidRPr="005470B0">
        <w:rPr>
          <w:sz w:val="24"/>
          <w:szCs w:val="24"/>
        </w:rPr>
        <w:fldChar w:fldCharType="end"/>
      </w:r>
      <w:r w:rsidRPr="005470B0">
        <w:rPr>
          <w:sz w:val="24"/>
          <w:szCs w:val="24"/>
        </w:rPr>
        <w:t xml:space="preserve">. </w:t>
      </w:r>
    </w:p>
    <w:p w14:paraId="3FBF0F77" w14:textId="5DEBF331" w:rsidR="007C08F1" w:rsidRPr="005470B0" w:rsidRDefault="0051099F" w:rsidP="007C08F1">
      <w:pPr>
        <w:pStyle w:val="Prrafodelista"/>
        <w:spacing w:before="120" w:line="480" w:lineRule="auto"/>
        <w:ind w:left="0"/>
        <w:rPr>
          <w:sz w:val="24"/>
          <w:szCs w:val="24"/>
        </w:rPr>
      </w:pPr>
      <w:r w:rsidRPr="005470B0">
        <w:rPr>
          <w:sz w:val="24"/>
          <w:szCs w:val="24"/>
        </w:rPr>
        <w:t xml:space="preserve">Comparing the effect of microwave IL </w:t>
      </w:r>
      <w:r w:rsidR="006A1E44" w:rsidRPr="005470B0">
        <w:rPr>
          <w:sz w:val="24"/>
          <w:szCs w:val="24"/>
        </w:rPr>
        <w:t>pre</w:t>
      </w:r>
      <w:r w:rsidRPr="005470B0">
        <w:rPr>
          <w:sz w:val="24"/>
          <w:szCs w:val="24"/>
        </w:rPr>
        <w:t>treatment</w:t>
      </w:r>
      <w:r w:rsidR="005D6190" w:rsidRPr="005470B0">
        <w:rPr>
          <w:sz w:val="24"/>
          <w:szCs w:val="24"/>
        </w:rPr>
        <w:t xml:space="preserve"> temperature</w:t>
      </w:r>
      <w:r w:rsidR="00961F60" w:rsidRPr="005470B0">
        <w:rPr>
          <w:sz w:val="24"/>
          <w:szCs w:val="24"/>
        </w:rPr>
        <w:t>,</w:t>
      </w:r>
      <w:r w:rsidRPr="005470B0">
        <w:rPr>
          <w:sz w:val="24"/>
          <w:szCs w:val="24"/>
        </w:rPr>
        <w:t xml:space="preserve"> </w:t>
      </w:r>
      <w:r w:rsidR="00961F60" w:rsidRPr="005470B0">
        <w:rPr>
          <w:sz w:val="24"/>
          <w:szCs w:val="24"/>
        </w:rPr>
        <w:t xml:space="preserve">the lignin removal increases when the </w:t>
      </w:r>
      <w:r w:rsidR="00C50641" w:rsidRPr="005470B0">
        <w:rPr>
          <w:sz w:val="24"/>
          <w:szCs w:val="24"/>
        </w:rPr>
        <w:t>IL temperature</w:t>
      </w:r>
      <w:r w:rsidR="00961F60" w:rsidRPr="005470B0">
        <w:rPr>
          <w:sz w:val="24"/>
          <w:szCs w:val="24"/>
        </w:rPr>
        <w:t xml:space="preserve"> </w:t>
      </w:r>
      <w:r w:rsidR="00235E67" w:rsidRPr="005470B0">
        <w:rPr>
          <w:sz w:val="24"/>
          <w:szCs w:val="24"/>
        </w:rPr>
        <w:t xml:space="preserve">is </w:t>
      </w:r>
      <w:r w:rsidR="00961F60" w:rsidRPr="005470B0">
        <w:rPr>
          <w:sz w:val="24"/>
          <w:szCs w:val="24"/>
        </w:rPr>
        <w:t>increase</w:t>
      </w:r>
      <w:r w:rsidR="00235E67" w:rsidRPr="005470B0">
        <w:rPr>
          <w:sz w:val="24"/>
          <w:szCs w:val="24"/>
        </w:rPr>
        <w:t>d</w:t>
      </w:r>
      <w:r w:rsidR="00C50641" w:rsidRPr="005470B0">
        <w:rPr>
          <w:sz w:val="24"/>
          <w:szCs w:val="24"/>
        </w:rPr>
        <w:t xml:space="preserve">, </w:t>
      </w:r>
      <w:r w:rsidR="00277A56" w:rsidRPr="005470B0">
        <w:rPr>
          <w:sz w:val="24"/>
          <w:szCs w:val="24"/>
        </w:rPr>
        <w:t>as a consequence of</w:t>
      </w:r>
      <w:r w:rsidR="00FE09DB" w:rsidRPr="005470B0">
        <w:rPr>
          <w:sz w:val="24"/>
          <w:szCs w:val="24"/>
        </w:rPr>
        <w:t xml:space="preserve"> lignin solubili</w:t>
      </w:r>
      <w:r w:rsidR="006A1E44" w:rsidRPr="005470B0">
        <w:rPr>
          <w:sz w:val="24"/>
          <w:szCs w:val="24"/>
        </w:rPr>
        <w:t>z</w:t>
      </w:r>
      <w:r w:rsidR="00277A56" w:rsidRPr="005470B0">
        <w:rPr>
          <w:sz w:val="24"/>
          <w:szCs w:val="24"/>
        </w:rPr>
        <w:t>ation</w:t>
      </w:r>
      <w:r w:rsidR="00FE09DB" w:rsidRPr="005470B0">
        <w:rPr>
          <w:sz w:val="24"/>
          <w:szCs w:val="24"/>
        </w:rPr>
        <w:t xml:space="preserve"> in presence of [Emim][OAc] </w:t>
      </w:r>
      <w:r w:rsidR="00FE09DB" w:rsidRPr="005470B0">
        <w:rPr>
          <w:sz w:val="24"/>
          <w:szCs w:val="24"/>
        </w:rPr>
        <w:fldChar w:fldCharType="begin"/>
      </w:r>
      <w:r w:rsidR="00393DBF" w:rsidRPr="005470B0">
        <w:rPr>
          <w:sz w:val="24"/>
          <w:szCs w:val="24"/>
        </w:rPr>
        <w:instrText xml:space="preserve"> ADDIN EN.CITE &lt;EndNote&gt;&lt;Cite&gt;&lt;Author&gt;Dutta&lt;/Author&gt;&lt;Year&gt;2017&lt;/Year&gt;&lt;RecNum&gt;1281&lt;/RecNum&gt;&lt;DisplayText&gt;(Dutta et al., 2017)&lt;/DisplayText&gt;&lt;record&gt;&lt;rec-number&gt;1281&lt;/rec-number&gt;&lt;foreign-keys&gt;&lt;key app="EN" db-id="02xrexae9xwazqewwzbvptf2r5fsap0f20rf" timestamp="1550314543" guid="d8d0d60d-d284-49be-b342-2c37c38041b7"&gt;1281&lt;/key&gt;&lt;key app="ENWeb" db-id=""&gt;0&lt;/key&gt;&lt;/foreign-keys&gt;&lt;ref-type name="Journal Article"&gt;17&lt;/ref-type&gt;&lt;contributors&gt;&lt;authors&gt;&lt;author&gt;Dutta, T.&lt;/author&gt;&lt;author&gt;Isern, N. G.&lt;/author&gt;&lt;author&gt;Sun, J.&lt;/author&gt;&lt;author&gt;Wang, E.&lt;/author&gt;&lt;author&gt;Hull, S.&lt;/author&gt;&lt;author&gt;Cort, J. R.&lt;/author&gt;&lt;author&gt;Simmons, B. A.&lt;/author&gt;&lt;author&gt;Singh, S.&lt;/author&gt;&lt;/authors&gt;&lt;/contributors&gt;&lt;titles&gt;&lt;title&gt;Survey of Lignin-Structure Changes and Depolymerization during Ionic Liquid Pretreatment&lt;/title&gt;&lt;secondary-title&gt;ACS Sustainable Chemistry and Engineering&lt;/secondary-title&gt;&lt;/titles&gt;&lt;periodical&gt;&lt;full-title&gt;ACS Sustainable Chemistry and Engineering&lt;/full-title&gt;&lt;/periodical&gt;&lt;pages&gt;10116-10127&lt;/pages&gt;&lt;volume&gt;5&lt;/volume&gt;&lt;number&gt;11&lt;/number&gt;&lt;dates&gt;&lt;year&gt;2017&lt;/year&gt;&lt;/dates&gt;&lt;work-type&gt;Article&lt;/work-type&gt;&lt;urls&gt;&lt;related-urls&gt;&lt;url&gt;https://www.scopus.com/inward/record.uri?eid=2-s2.0-85033493792&amp;amp;doi=10.1021%2facssuschemeng.7b02123&amp;amp;partnerID=40&amp;amp;md5=fa3a4f13ef1c269f9b4859555d1d9b3c&lt;/url&gt;&lt;/related-urls&gt;&lt;/urls&gt;&lt;electronic-resource-num&gt;10.1021/acssuschemeng.7b02123&lt;/electronic-resource-num&gt;&lt;remote-database-name&gt;Scopus&lt;/remote-database-name&gt;&lt;/record&gt;&lt;/Cite&gt;&lt;/EndNote&gt;</w:instrText>
      </w:r>
      <w:r w:rsidR="00FE09DB" w:rsidRPr="005470B0">
        <w:rPr>
          <w:sz w:val="24"/>
          <w:szCs w:val="24"/>
        </w:rPr>
        <w:fldChar w:fldCharType="separate"/>
      </w:r>
      <w:r w:rsidR="008D1A95" w:rsidRPr="005470B0">
        <w:rPr>
          <w:noProof/>
          <w:sz w:val="24"/>
          <w:szCs w:val="24"/>
        </w:rPr>
        <w:t>(Dutta et al., 2017)</w:t>
      </w:r>
      <w:r w:rsidR="00FE09DB" w:rsidRPr="005470B0">
        <w:rPr>
          <w:sz w:val="24"/>
          <w:szCs w:val="24"/>
        </w:rPr>
        <w:fldChar w:fldCharType="end"/>
      </w:r>
      <w:r w:rsidR="00FE09DB" w:rsidRPr="005470B0">
        <w:rPr>
          <w:sz w:val="24"/>
          <w:szCs w:val="24"/>
        </w:rPr>
        <w:t xml:space="preserve">. </w:t>
      </w:r>
      <w:r w:rsidR="00277A56" w:rsidRPr="005470B0">
        <w:rPr>
          <w:sz w:val="24"/>
          <w:szCs w:val="24"/>
        </w:rPr>
        <w:t>At mild AH, t</w:t>
      </w:r>
      <w:r w:rsidR="00C05336" w:rsidRPr="005470B0">
        <w:rPr>
          <w:sz w:val="24"/>
          <w:szCs w:val="24"/>
        </w:rPr>
        <w:t>he maximum ligni</w:t>
      </w:r>
      <w:r w:rsidR="00940FCF" w:rsidRPr="005470B0">
        <w:rPr>
          <w:sz w:val="24"/>
          <w:szCs w:val="24"/>
        </w:rPr>
        <w:t>n removal</w:t>
      </w:r>
      <w:r w:rsidR="00E1747C" w:rsidRPr="005470B0">
        <w:rPr>
          <w:sz w:val="24"/>
          <w:szCs w:val="24"/>
        </w:rPr>
        <w:t xml:space="preserve"> </w:t>
      </w:r>
      <w:r w:rsidR="00940FCF" w:rsidRPr="005470B0">
        <w:rPr>
          <w:sz w:val="24"/>
          <w:szCs w:val="24"/>
        </w:rPr>
        <w:t xml:space="preserve">is </w:t>
      </w:r>
      <w:r w:rsidR="00DA601D" w:rsidRPr="005470B0">
        <w:rPr>
          <w:sz w:val="24"/>
          <w:szCs w:val="24"/>
        </w:rPr>
        <w:t xml:space="preserve">25.3 % </w:t>
      </w:r>
      <w:r w:rsidR="00940FCF" w:rsidRPr="005470B0">
        <w:rPr>
          <w:sz w:val="24"/>
          <w:szCs w:val="24"/>
        </w:rPr>
        <w:t>for AH150</w:t>
      </w:r>
      <w:r w:rsidR="00C05336" w:rsidRPr="005470B0">
        <w:rPr>
          <w:sz w:val="24"/>
          <w:szCs w:val="24"/>
        </w:rPr>
        <w:t>IL150 sample</w:t>
      </w:r>
      <w:r w:rsidR="00E33DF6" w:rsidRPr="005470B0">
        <w:rPr>
          <w:sz w:val="24"/>
          <w:szCs w:val="24"/>
        </w:rPr>
        <w:t>,</w:t>
      </w:r>
      <w:r w:rsidR="00BA4186" w:rsidRPr="005470B0">
        <w:rPr>
          <w:sz w:val="24"/>
          <w:szCs w:val="24"/>
        </w:rPr>
        <w:t xml:space="preserve"> which corresponds to the maximum accumulated lignin in the IL. However, at these conditions cellulose and </w:t>
      </w:r>
      <w:proofErr w:type="spellStart"/>
      <w:r w:rsidR="00BA4186" w:rsidRPr="005470B0">
        <w:rPr>
          <w:sz w:val="24"/>
          <w:szCs w:val="24"/>
        </w:rPr>
        <w:t>hemicellulosic</w:t>
      </w:r>
      <w:proofErr w:type="spellEnd"/>
      <w:r w:rsidR="00BA4186" w:rsidRPr="005470B0">
        <w:rPr>
          <w:sz w:val="24"/>
          <w:szCs w:val="24"/>
        </w:rPr>
        <w:t xml:space="preserve"> fractions are also degraded</w:t>
      </w:r>
      <w:r w:rsidR="00CA73C8" w:rsidRPr="005470B0">
        <w:rPr>
          <w:sz w:val="24"/>
          <w:szCs w:val="24"/>
        </w:rPr>
        <w:t xml:space="preserve">. </w:t>
      </w:r>
      <w:r w:rsidR="00277A56" w:rsidRPr="005470B0">
        <w:rPr>
          <w:sz w:val="24"/>
          <w:szCs w:val="24"/>
        </w:rPr>
        <w:t>At severe AH</w:t>
      </w:r>
      <w:r w:rsidR="00E1747C" w:rsidRPr="005470B0">
        <w:rPr>
          <w:sz w:val="24"/>
          <w:szCs w:val="24"/>
        </w:rPr>
        <w:t xml:space="preserve">, less </w:t>
      </w:r>
      <w:r w:rsidR="007C08F1" w:rsidRPr="005470B0">
        <w:rPr>
          <w:sz w:val="24"/>
          <w:szCs w:val="24"/>
        </w:rPr>
        <w:t xml:space="preserve">relative </w:t>
      </w:r>
      <w:r w:rsidR="00E1747C" w:rsidRPr="005470B0">
        <w:rPr>
          <w:sz w:val="24"/>
          <w:szCs w:val="24"/>
        </w:rPr>
        <w:t>lignin is removed</w:t>
      </w:r>
      <w:r w:rsidR="005470B0">
        <w:rPr>
          <w:strike/>
          <w:sz w:val="24"/>
          <w:szCs w:val="24"/>
        </w:rPr>
        <w:t xml:space="preserve"> </w:t>
      </w:r>
      <w:r w:rsidR="00235E67" w:rsidRPr="005470B0">
        <w:rPr>
          <w:sz w:val="24"/>
          <w:szCs w:val="24"/>
        </w:rPr>
        <w:t xml:space="preserve">ca. </w:t>
      </w:r>
      <w:r w:rsidR="00E1747C" w:rsidRPr="005470B0">
        <w:rPr>
          <w:sz w:val="24"/>
          <w:szCs w:val="24"/>
        </w:rPr>
        <w:t>1</w:t>
      </w:r>
      <w:r w:rsidR="00C73DA0" w:rsidRPr="005470B0">
        <w:rPr>
          <w:sz w:val="24"/>
          <w:szCs w:val="24"/>
        </w:rPr>
        <w:t>5.69-21.06 %</w:t>
      </w:r>
      <w:r w:rsidR="00E1747C" w:rsidRPr="005470B0">
        <w:rPr>
          <w:sz w:val="24"/>
          <w:szCs w:val="24"/>
        </w:rPr>
        <w:t>.</w:t>
      </w:r>
      <w:r w:rsidR="00D8274E" w:rsidRPr="005470B0">
        <w:rPr>
          <w:sz w:val="24"/>
          <w:szCs w:val="24"/>
        </w:rPr>
        <w:t xml:space="preserve"> </w:t>
      </w:r>
      <w:r w:rsidR="00C73DA0" w:rsidRPr="005470B0">
        <w:rPr>
          <w:sz w:val="24"/>
          <w:szCs w:val="24"/>
        </w:rPr>
        <w:t xml:space="preserve">As pine lignin is mainly composed by </w:t>
      </w:r>
      <w:proofErr w:type="spellStart"/>
      <w:r w:rsidR="00C73DA0" w:rsidRPr="005470B0">
        <w:rPr>
          <w:sz w:val="24"/>
          <w:szCs w:val="24"/>
        </w:rPr>
        <w:t>guayacil</w:t>
      </w:r>
      <w:proofErr w:type="spellEnd"/>
      <w:r w:rsidR="00C73DA0" w:rsidRPr="005470B0">
        <w:rPr>
          <w:sz w:val="24"/>
          <w:szCs w:val="24"/>
        </w:rPr>
        <w:t xml:space="preserve"> units, the β</w:t>
      </w:r>
      <w:r w:rsidR="00FE09DB" w:rsidRPr="005470B0">
        <w:rPr>
          <w:sz w:val="24"/>
          <w:szCs w:val="24"/>
        </w:rPr>
        <w:t>-aryl ether unit is the largest interunit linkage, being very recalci</w:t>
      </w:r>
      <w:r w:rsidR="007C08F1" w:rsidRPr="005470B0">
        <w:rPr>
          <w:sz w:val="24"/>
          <w:szCs w:val="24"/>
        </w:rPr>
        <w:t xml:space="preserve">trant, </w:t>
      </w:r>
      <w:r w:rsidR="00235E67" w:rsidRPr="005470B0">
        <w:rPr>
          <w:sz w:val="24"/>
          <w:szCs w:val="24"/>
        </w:rPr>
        <w:t xml:space="preserve">hindering </w:t>
      </w:r>
      <w:r w:rsidR="00FE09DB" w:rsidRPr="005470B0">
        <w:rPr>
          <w:sz w:val="24"/>
          <w:szCs w:val="24"/>
        </w:rPr>
        <w:t xml:space="preserve">the </w:t>
      </w:r>
      <w:r w:rsidR="007C08F1" w:rsidRPr="005470B0">
        <w:rPr>
          <w:sz w:val="24"/>
          <w:szCs w:val="24"/>
        </w:rPr>
        <w:t xml:space="preserve">breakage and </w:t>
      </w:r>
      <w:proofErr w:type="spellStart"/>
      <w:r w:rsidR="007C08F1" w:rsidRPr="005470B0">
        <w:rPr>
          <w:sz w:val="24"/>
          <w:szCs w:val="24"/>
        </w:rPr>
        <w:t>favoring</w:t>
      </w:r>
      <w:proofErr w:type="spellEnd"/>
      <w:r w:rsidR="00FE09DB" w:rsidRPr="005470B0">
        <w:rPr>
          <w:sz w:val="24"/>
          <w:szCs w:val="24"/>
        </w:rPr>
        <w:t xml:space="preserve"> recondensa</w:t>
      </w:r>
      <w:r w:rsidR="005238F2" w:rsidRPr="005470B0">
        <w:rPr>
          <w:sz w:val="24"/>
          <w:szCs w:val="24"/>
        </w:rPr>
        <w:t>t</w:t>
      </w:r>
      <w:r w:rsidR="00FE09DB" w:rsidRPr="005470B0">
        <w:rPr>
          <w:sz w:val="24"/>
          <w:szCs w:val="24"/>
        </w:rPr>
        <w:t>ion</w:t>
      </w:r>
      <w:r w:rsidR="00961F60" w:rsidRPr="005470B0">
        <w:rPr>
          <w:sz w:val="24"/>
          <w:szCs w:val="24"/>
        </w:rPr>
        <w:t xml:space="preserve"> </w:t>
      </w:r>
      <w:r w:rsidR="00FE09DB" w:rsidRPr="005470B0">
        <w:rPr>
          <w:sz w:val="24"/>
          <w:szCs w:val="24"/>
        </w:rPr>
        <w:fldChar w:fldCharType="begin"/>
      </w:r>
      <w:r w:rsidR="00393DBF" w:rsidRPr="005470B0">
        <w:rPr>
          <w:sz w:val="24"/>
          <w:szCs w:val="24"/>
        </w:rPr>
        <w:instrText xml:space="preserve"> ADDIN EN.CITE &lt;EndNote&gt;&lt;Cite&gt;&lt;Author&gt;Dutta&lt;/Author&gt;&lt;Year&gt;2018&lt;/Year&gt;&lt;RecNum&gt;1292&lt;/RecNum&gt;&lt;DisplayText&gt;(Dutta et al., 2018)&lt;/DisplayText&gt;&lt;record&gt;&lt;rec-number&gt;1292&lt;/rec-number&gt;&lt;foreign-keys&gt;&lt;key app="EN" db-id="02xrexae9xwazqewwzbvptf2r5fsap0f20rf" timestamp="1550314566" guid="a02d3a40-5d2f-429e-a265-8263609f9181"&gt;1292&lt;/key&gt;&lt;key app="ENWeb" db-id=""&gt;0&lt;/key&gt;&lt;/foreign-keys&gt;&lt;ref-type name="Journal Article"&gt;17&lt;/ref-type&gt;&lt;contributors&gt;&lt;authors&gt;&lt;author&gt;Dutta, Tanmoy&lt;/author&gt;&lt;author&gt;Papa, Gabriella&lt;/author&gt;&lt;author&gt;Wang, Eileen&lt;/author&gt;&lt;author&gt;Sun, Jian&lt;/author&gt;&lt;author&gt;Isern, Nancy G.&lt;/author&gt;&lt;author&gt;Cort, John Robert&lt;/author&gt;&lt;author&gt;Simmons, Blake A.&lt;/author&gt;&lt;author&gt;Singh, Seema&lt;/author&gt;&lt;/authors&gt;&lt;/contributors&gt;&lt;titles&gt;&lt;title&gt;Characterization of lignin streams during bionic liquid-based pretreatment from grass, hardwood and softwood&lt;/title&gt;&lt;secondary-title&gt;ACS Sustainable Chemistry &amp;amp; Engineering&lt;/secondary-title&gt;&lt;/titles&gt;&lt;periodical&gt;&lt;full-title&gt;ACS Sustainable Chemistry &amp;amp; Engineering&lt;/full-title&gt;&lt;/periodical&gt;&lt;dates&gt;&lt;year&gt;2018&lt;/year&gt;&lt;pub-dates&gt;&lt;date&gt;2018/01/05&lt;/date&gt;&lt;/pub-dates&gt;&lt;/dates&gt;&lt;publisher&gt;American Chemical Society&lt;/publisher&gt;&lt;urls&gt;&lt;related-urls&gt;&lt;url&gt;http://dx.doi.org/10.1021/acssuschemeng.7b02991&lt;/url&gt;&lt;/related-urls&gt;&lt;/urls&gt;&lt;electronic-resource-num&gt;10.1021/acssuschemeng.7b02991&lt;/electronic-resource-num&gt;&lt;/record&gt;&lt;/Cite&gt;&lt;/EndNote&gt;</w:instrText>
      </w:r>
      <w:r w:rsidR="00FE09DB" w:rsidRPr="005470B0">
        <w:rPr>
          <w:sz w:val="24"/>
          <w:szCs w:val="24"/>
        </w:rPr>
        <w:fldChar w:fldCharType="separate"/>
      </w:r>
      <w:r w:rsidR="008D1A95" w:rsidRPr="005470B0">
        <w:rPr>
          <w:noProof/>
          <w:sz w:val="24"/>
          <w:szCs w:val="24"/>
        </w:rPr>
        <w:t>(Dutta et al., 2018)</w:t>
      </w:r>
      <w:r w:rsidR="00FE09DB" w:rsidRPr="005470B0">
        <w:rPr>
          <w:sz w:val="24"/>
          <w:szCs w:val="24"/>
        </w:rPr>
        <w:fldChar w:fldCharType="end"/>
      </w:r>
      <w:r w:rsidR="007C08F1" w:rsidRPr="005470B0">
        <w:rPr>
          <w:sz w:val="24"/>
          <w:szCs w:val="24"/>
        </w:rPr>
        <w:t xml:space="preserve">. Furthermore, the lack of </w:t>
      </w:r>
      <w:proofErr w:type="spellStart"/>
      <w:r w:rsidR="007C08F1" w:rsidRPr="005470B0">
        <w:rPr>
          <w:sz w:val="24"/>
          <w:szCs w:val="24"/>
        </w:rPr>
        <w:t>methoxyl</w:t>
      </w:r>
      <w:proofErr w:type="spellEnd"/>
      <w:r w:rsidR="007C08F1" w:rsidRPr="005470B0">
        <w:rPr>
          <w:sz w:val="24"/>
          <w:szCs w:val="24"/>
        </w:rPr>
        <w:t xml:space="preserve"> groups at the ortho position to the phenolic hydroxyl groups enhance the production of condensed and branched structures </w:t>
      </w:r>
      <w:r w:rsidR="007C08F1" w:rsidRPr="005470B0">
        <w:rPr>
          <w:sz w:val="24"/>
          <w:szCs w:val="24"/>
        </w:rPr>
        <w:fldChar w:fldCharType="begin"/>
      </w:r>
      <w:r w:rsidR="00393DBF" w:rsidRPr="005470B0">
        <w:rPr>
          <w:sz w:val="24"/>
          <w:szCs w:val="24"/>
        </w:rPr>
        <w:instrText xml:space="preserve"> ADDIN EN.CITE &lt;EndNote&gt;&lt;Cite&gt;&lt;Author&gt;Wang&lt;/Author&gt;&lt;Year&gt;2017&lt;/Year&gt;&lt;RecNum&gt;980&lt;/RecNum&gt;&lt;DisplayText&gt;(Wang et al., 2017)&lt;/DisplayText&gt;&lt;record&gt;&lt;rec-number&gt;980&lt;/rec-number&gt;&lt;foreign-keys&gt;&lt;key app="EN" db-id="02xrexae9xwazqewwzbvptf2r5fsap0f20rf" timestamp="1550313973" guid="b8823f9f-4e63-4343-955c-a91d8582569d"&gt;980&lt;/key&gt;&lt;key app="ENWeb" db-id=""&gt;0&lt;/key&gt;&lt;/foreign-keys&gt;&lt;ref-type name="Journal Article"&gt;17&lt;/ref-type&gt;&lt;contributors&gt;&lt;authors&gt;&lt;author&gt;Wang, Hongliang&lt;/author&gt;&lt;author&gt;Ben, Haoxi&lt;/author&gt;&lt;author&gt;Ruan, Hao&lt;/author&gt;&lt;author&gt;Zhang, Libing&lt;/author&gt;&lt;author&gt;Pu, Yunqiao&lt;/author&gt;&lt;author&gt;Feng, Maoqi&lt;/author&gt;&lt;author&gt;Ragauskas, Arthur J.&lt;/author&gt;&lt;author&gt;Yang, Bin&lt;/author&gt;&lt;/authors&gt;&lt;/contributors&gt;&lt;titles&gt;&lt;title&gt;Effects of Lignin Structure on Hydrodeoxygenation Reactivity of Pine Wood Lignin to Valuable Chemicals&lt;/title&gt;&lt;secondary-title&gt;ACS Sustainable Chemistry &amp;amp; Engineering&lt;/secondary-title&gt;&lt;/titles&gt;&lt;periodical&gt;&lt;full-title&gt;ACS Sustainable Chemistry &amp;amp; Engineering&lt;/full-title&gt;&lt;/periodical&gt;&lt;pages&gt;1824-1830&lt;/pages&gt;&lt;volume&gt;5&lt;/volume&gt;&lt;number&gt;2&lt;/number&gt;&lt;dates&gt;&lt;year&gt;2017&lt;/year&gt;&lt;pub-dates&gt;&lt;date&gt;2017/02/06&lt;/date&gt;&lt;/pub-dates&gt;&lt;/dates&gt;&lt;publisher&gt;American Chemical Society&lt;/publisher&gt;&lt;urls&gt;&lt;related-urls&gt;&lt;url&gt;https://doi.org/10.1021/acssuschemeng.6b02563&lt;/url&gt;&lt;/related-urls&gt;&lt;/urls&gt;&lt;electronic-resource-num&gt;10.1021/acssuschemeng.6b02563&lt;/electronic-resource-num&gt;&lt;/record&gt;&lt;/Cite&gt;&lt;/EndNote&gt;</w:instrText>
      </w:r>
      <w:r w:rsidR="007C08F1" w:rsidRPr="005470B0">
        <w:rPr>
          <w:sz w:val="24"/>
          <w:szCs w:val="24"/>
        </w:rPr>
        <w:fldChar w:fldCharType="separate"/>
      </w:r>
      <w:r w:rsidR="008D1A95" w:rsidRPr="005470B0">
        <w:rPr>
          <w:noProof/>
          <w:sz w:val="24"/>
          <w:szCs w:val="24"/>
        </w:rPr>
        <w:t>(Wang et al., 2017)</w:t>
      </w:r>
      <w:r w:rsidR="007C08F1" w:rsidRPr="005470B0">
        <w:rPr>
          <w:sz w:val="24"/>
          <w:szCs w:val="24"/>
        </w:rPr>
        <w:fldChar w:fldCharType="end"/>
      </w:r>
      <w:r w:rsidR="007C08F1" w:rsidRPr="005470B0">
        <w:rPr>
          <w:sz w:val="24"/>
          <w:szCs w:val="24"/>
        </w:rPr>
        <w:t>.</w:t>
      </w:r>
    </w:p>
    <w:p w14:paraId="728B11E1" w14:textId="2D974104" w:rsidR="00B240CA" w:rsidRPr="005470B0" w:rsidRDefault="000F4F7D" w:rsidP="00866627">
      <w:pPr>
        <w:pStyle w:val="Prrafodelista"/>
        <w:spacing w:before="120" w:line="480" w:lineRule="auto"/>
        <w:ind w:left="0"/>
        <w:rPr>
          <w:sz w:val="24"/>
          <w:szCs w:val="24"/>
        </w:rPr>
        <w:sectPr w:rsidR="00B240CA" w:rsidRPr="005470B0" w:rsidSect="006E7597">
          <w:footerReference w:type="default" r:id="rId9"/>
          <w:footerReference w:type="first" r:id="rId10"/>
          <w:type w:val="continuous"/>
          <w:pgSz w:w="12240" w:h="15840"/>
          <w:pgMar w:top="1417" w:right="1701" w:bottom="1417" w:left="1701" w:header="708" w:footer="541" w:gutter="0"/>
          <w:lnNumType w:countBy="1" w:restart="continuous"/>
          <w:cols w:space="708"/>
          <w:titlePg/>
          <w:docGrid w:linePitch="360"/>
        </w:sectPr>
      </w:pPr>
      <w:r w:rsidRPr="005470B0">
        <w:rPr>
          <w:sz w:val="24"/>
          <w:szCs w:val="24"/>
        </w:rPr>
        <w:t xml:space="preserve">Global content of </w:t>
      </w:r>
      <w:r w:rsidR="00FD763D" w:rsidRPr="005470B0">
        <w:rPr>
          <w:sz w:val="24"/>
          <w:szCs w:val="24"/>
        </w:rPr>
        <w:t>glucan</w:t>
      </w:r>
      <w:r w:rsidRPr="005470B0">
        <w:rPr>
          <w:sz w:val="24"/>
          <w:szCs w:val="24"/>
        </w:rPr>
        <w:t xml:space="preserve"> </w:t>
      </w:r>
      <w:r w:rsidR="00022860" w:rsidRPr="005470B0">
        <w:rPr>
          <w:sz w:val="24"/>
          <w:szCs w:val="24"/>
        </w:rPr>
        <w:t>decreases</w:t>
      </w:r>
      <w:r w:rsidRPr="005470B0">
        <w:rPr>
          <w:sz w:val="24"/>
          <w:szCs w:val="24"/>
        </w:rPr>
        <w:t xml:space="preserve"> </w:t>
      </w:r>
      <w:proofErr w:type="gramStart"/>
      <w:r w:rsidRPr="005470B0">
        <w:rPr>
          <w:sz w:val="24"/>
          <w:szCs w:val="24"/>
        </w:rPr>
        <w:t xml:space="preserve">as a </w:t>
      </w:r>
      <w:r w:rsidR="00022860" w:rsidRPr="005470B0">
        <w:rPr>
          <w:sz w:val="24"/>
          <w:szCs w:val="24"/>
        </w:rPr>
        <w:t>consequence of</w:t>
      </w:r>
      <w:proofErr w:type="gramEnd"/>
      <w:r w:rsidR="00022860" w:rsidRPr="005470B0">
        <w:rPr>
          <w:sz w:val="24"/>
          <w:szCs w:val="24"/>
        </w:rPr>
        <w:t xml:space="preserve"> degradation</w:t>
      </w:r>
      <w:r w:rsidR="00FD763D" w:rsidRPr="005470B0">
        <w:rPr>
          <w:sz w:val="24"/>
          <w:szCs w:val="24"/>
        </w:rPr>
        <w:t>,</w:t>
      </w:r>
      <w:r w:rsidR="00FD763D" w:rsidRPr="005470B0">
        <w:rPr>
          <w:strike/>
          <w:sz w:val="24"/>
          <w:szCs w:val="24"/>
        </w:rPr>
        <w:t xml:space="preserve"> </w:t>
      </w:r>
      <w:r w:rsidR="00235E67" w:rsidRPr="005470B0">
        <w:rPr>
          <w:sz w:val="24"/>
          <w:szCs w:val="24"/>
        </w:rPr>
        <w:t xml:space="preserve">whereas </w:t>
      </w:r>
      <w:r w:rsidR="00FD763D" w:rsidRPr="005470B0">
        <w:rPr>
          <w:sz w:val="24"/>
          <w:szCs w:val="24"/>
        </w:rPr>
        <w:t>relative g</w:t>
      </w:r>
      <w:r w:rsidR="003611B7" w:rsidRPr="005470B0">
        <w:rPr>
          <w:sz w:val="24"/>
          <w:szCs w:val="24"/>
        </w:rPr>
        <w:t xml:space="preserve">lucan composition </w:t>
      </w:r>
      <w:r w:rsidR="00C50641" w:rsidRPr="005470B0">
        <w:rPr>
          <w:sz w:val="24"/>
          <w:szCs w:val="24"/>
        </w:rPr>
        <w:t xml:space="preserve">increases at </w:t>
      </w:r>
      <w:r w:rsidR="00235E67" w:rsidRPr="005470B0">
        <w:rPr>
          <w:sz w:val="24"/>
          <w:szCs w:val="24"/>
        </w:rPr>
        <w:t xml:space="preserve">intermediate and </w:t>
      </w:r>
      <w:r w:rsidR="00C50641" w:rsidRPr="005470B0">
        <w:rPr>
          <w:sz w:val="24"/>
          <w:szCs w:val="24"/>
        </w:rPr>
        <w:t>severe AH</w:t>
      </w:r>
      <w:r w:rsidR="00FD763D" w:rsidRPr="005470B0">
        <w:rPr>
          <w:sz w:val="24"/>
          <w:szCs w:val="24"/>
        </w:rPr>
        <w:t xml:space="preserve"> as a consequence of hemicellulose removal. Glucan</w:t>
      </w:r>
      <w:r w:rsidR="00042C73" w:rsidRPr="005470B0">
        <w:rPr>
          <w:sz w:val="24"/>
          <w:szCs w:val="24"/>
        </w:rPr>
        <w:t xml:space="preserve"> los</w:t>
      </w:r>
      <w:r w:rsidR="00B30890" w:rsidRPr="005470B0">
        <w:rPr>
          <w:sz w:val="24"/>
          <w:szCs w:val="24"/>
        </w:rPr>
        <w:t>s</w:t>
      </w:r>
      <w:r w:rsidR="00FD763D" w:rsidRPr="005470B0">
        <w:rPr>
          <w:sz w:val="24"/>
          <w:szCs w:val="24"/>
        </w:rPr>
        <w:t>es</w:t>
      </w:r>
      <w:r w:rsidR="00042C73" w:rsidRPr="005470B0">
        <w:rPr>
          <w:sz w:val="24"/>
          <w:szCs w:val="24"/>
        </w:rPr>
        <w:t xml:space="preserve"> are more evident in samples </w:t>
      </w:r>
      <w:r w:rsidR="00FD763D" w:rsidRPr="005470B0">
        <w:rPr>
          <w:sz w:val="24"/>
          <w:szCs w:val="24"/>
        </w:rPr>
        <w:t xml:space="preserve">AH200IL50, AH200IL80, AH200IL120 and AH200IL150. </w:t>
      </w:r>
      <w:r w:rsidR="00042C73" w:rsidRPr="005470B0">
        <w:rPr>
          <w:sz w:val="24"/>
          <w:szCs w:val="24"/>
        </w:rPr>
        <w:t xml:space="preserve">Hemicellulose removal is conditioned to the autohydrolysis </w:t>
      </w:r>
      <w:r w:rsidR="00B30890" w:rsidRPr="005470B0">
        <w:rPr>
          <w:sz w:val="24"/>
          <w:szCs w:val="24"/>
        </w:rPr>
        <w:t>pre</w:t>
      </w:r>
      <w:r w:rsidR="00042C73" w:rsidRPr="005470B0">
        <w:rPr>
          <w:sz w:val="24"/>
          <w:szCs w:val="24"/>
        </w:rPr>
        <w:t xml:space="preserve">treatment. </w:t>
      </w:r>
      <w:r w:rsidR="00E33DF6" w:rsidRPr="005470B0">
        <w:rPr>
          <w:sz w:val="24"/>
          <w:szCs w:val="24"/>
        </w:rPr>
        <w:t>Under</w:t>
      </w:r>
      <w:r w:rsidR="00042C73" w:rsidRPr="005470B0">
        <w:rPr>
          <w:sz w:val="24"/>
          <w:szCs w:val="24"/>
        </w:rPr>
        <w:t xml:space="preserve"> m</w:t>
      </w:r>
      <w:r w:rsidR="00A3708E" w:rsidRPr="005470B0">
        <w:rPr>
          <w:sz w:val="24"/>
          <w:szCs w:val="24"/>
        </w:rPr>
        <w:t>i</w:t>
      </w:r>
      <w:r w:rsidR="00042C73" w:rsidRPr="005470B0">
        <w:rPr>
          <w:sz w:val="24"/>
          <w:szCs w:val="24"/>
        </w:rPr>
        <w:t xml:space="preserve">ld conditions most of the mannan (as part of hemicellulose) is still present in the solid and the effect of the IL temperature from 50 to 120 °C does not </w:t>
      </w:r>
      <w:r w:rsidR="00042C73" w:rsidRPr="005470B0">
        <w:rPr>
          <w:sz w:val="24"/>
          <w:szCs w:val="24"/>
        </w:rPr>
        <w:lastRenderedPageBreak/>
        <w:t xml:space="preserve">involve a decrease of this </w:t>
      </w:r>
      <w:r w:rsidR="00FD763D" w:rsidRPr="005470B0">
        <w:rPr>
          <w:sz w:val="24"/>
          <w:szCs w:val="24"/>
        </w:rPr>
        <w:t>poly</w:t>
      </w:r>
      <w:r w:rsidR="00FB623A" w:rsidRPr="005470B0">
        <w:rPr>
          <w:sz w:val="24"/>
          <w:szCs w:val="24"/>
        </w:rPr>
        <w:t>saccharide</w:t>
      </w:r>
      <w:r w:rsidR="00235E67" w:rsidRPr="005470B0">
        <w:rPr>
          <w:sz w:val="24"/>
          <w:szCs w:val="24"/>
        </w:rPr>
        <w:t xml:space="preserve"> in the pretreated solid</w:t>
      </w:r>
      <w:r w:rsidR="00876852" w:rsidRPr="005470B0">
        <w:rPr>
          <w:sz w:val="24"/>
          <w:szCs w:val="24"/>
        </w:rPr>
        <w:t>. A</w:t>
      </w:r>
      <w:r w:rsidR="00A3708E" w:rsidRPr="005470B0">
        <w:rPr>
          <w:sz w:val="24"/>
          <w:szCs w:val="24"/>
        </w:rPr>
        <w:t xml:space="preserve">n excessive </w:t>
      </w:r>
      <w:r w:rsidR="00876852" w:rsidRPr="005470B0">
        <w:rPr>
          <w:sz w:val="24"/>
          <w:szCs w:val="24"/>
        </w:rPr>
        <w:t xml:space="preserve">IL </w:t>
      </w:r>
      <w:r w:rsidR="00A3708E" w:rsidRPr="005470B0">
        <w:rPr>
          <w:sz w:val="24"/>
          <w:szCs w:val="24"/>
        </w:rPr>
        <w:t xml:space="preserve">temperature (150 °C) confirms </w:t>
      </w:r>
      <w:r w:rsidR="00235E67" w:rsidRPr="005470B0">
        <w:rPr>
          <w:sz w:val="24"/>
          <w:szCs w:val="24"/>
        </w:rPr>
        <w:t xml:space="preserve">the degradation of </w:t>
      </w:r>
      <w:r w:rsidR="00FB623A" w:rsidRPr="005470B0">
        <w:rPr>
          <w:sz w:val="24"/>
          <w:szCs w:val="24"/>
        </w:rPr>
        <w:t xml:space="preserve">hemicelluloses </w:t>
      </w:r>
      <w:r w:rsidR="00601CD5" w:rsidRPr="005470B0">
        <w:rPr>
          <w:sz w:val="24"/>
          <w:szCs w:val="24"/>
        </w:rPr>
        <w:fldChar w:fldCharType="begin"/>
      </w:r>
      <w:r w:rsidR="00393DBF" w:rsidRPr="005470B0">
        <w:rPr>
          <w:sz w:val="24"/>
          <w:szCs w:val="24"/>
        </w:rPr>
        <w:instrText xml:space="preserve"> ADDIN EN.CITE &lt;EndNote&gt;&lt;Cite&gt;&lt;Author&gt;Kandhola&lt;/Author&gt;&lt;Year&gt;2017&lt;/Year&gt;&lt;RecNum&gt;994&lt;/RecNum&gt;&lt;DisplayText&gt;(Kandhola et al., 2017)&lt;/DisplayText&gt;&lt;record&gt;&lt;rec-number&gt;994&lt;/rec-number&gt;&lt;foreign-keys&gt;&lt;key app="EN" db-id="02xrexae9xwazqewwzbvptf2r5fsap0f20rf" timestamp="1550314012" guid="e9b5e8cf-a5a3-449e-b75c-12f3aec58e7b"&gt;994&lt;/key&gt;&lt;key app="ENWeb" db-id=""&gt;0&lt;/key&gt;&lt;/foreign-keys&gt;&lt;ref-type name="Journal Article"&gt;17&lt;/ref-type&gt;&lt;contributors&gt;&lt;authors&gt;&lt;author&gt;Kandhola, Gurshagan&lt;/author&gt;&lt;author&gt;Djioleu, Angele&lt;/author&gt;&lt;author&gt;Carrier, D. Julie&lt;/author&gt;&lt;author&gt;Kim, Jin-Woo&lt;/author&gt;&lt;/authors&gt;&lt;/contributors&gt;&lt;titles&gt;&lt;title&gt;Pretreatments for Enhanced Enzymatic Hydrolysis of Pinewood: a Review&lt;/title&gt;&lt;secondary-title&gt;BioEnergy Research&lt;/secondary-title&gt;&lt;/titles&gt;&lt;periodical&gt;&lt;full-title&gt;BioEnergy Research&lt;/full-title&gt;&lt;abbr-1&gt;Bioenerg. Res.&lt;/abbr-1&gt;&lt;/periodical&gt;&lt;pages&gt;1138-1154&lt;/pages&gt;&lt;volume&gt;10&lt;/volume&gt;&lt;number&gt;4&lt;/number&gt;&lt;dates&gt;&lt;year&gt;2017&lt;/year&gt;&lt;pub-dates&gt;&lt;date&gt;December 01&lt;/date&gt;&lt;/pub-dates&gt;&lt;/dates&gt;&lt;isbn&gt;1939-1242&lt;/isbn&gt;&lt;label&gt;Kandhola2017&lt;/label&gt;&lt;work-type&gt;journal article&lt;/work-type&gt;&lt;urls&gt;&lt;related-urls&gt;&lt;url&gt;https://doi.org/10.1007/s12155-017-9862-3&lt;/url&gt;&lt;/related-urls&gt;&lt;/urls&gt;&lt;electronic-resource-num&gt;10.1007/s12155-017-9862-3&lt;/electronic-resource-num&gt;&lt;/record&gt;&lt;/Cite&gt;&lt;/EndNote&gt;</w:instrText>
      </w:r>
      <w:r w:rsidR="00601CD5" w:rsidRPr="005470B0">
        <w:rPr>
          <w:sz w:val="24"/>
          <w:szCs w:val="24"/>
        </w:rPr>
        <w:fldChar w:fldCharType="separate"/>
      </w:r>
      <w:r w:rsidR="008D1A95" w:rsidRPr="005470B0">
        <w:rPr>
          <w:noProof/>
          <w:sz w:val="24"/>
          <w:szCs w:val="24"/>
        </w:rPr>
        <w:t>(Kandhola et al., 2017)</w:t>
      </w:r>
      <w:r w:rsidR="00601CD5" w:rsidRPr="005470B0">
        <w:rPr>
          <w:sz w:val="24"/>
          <w:szCs w:val="24"/>
        </w:rPr>
        <w:fldChar w:fldCharType="end"/>
      </w:r>
      <w:r w:rsidR="00FD763D" w:rsidRPr="005470B0">
        <w:rPr>
          <w:sz w:val="24"/>
          <w:szCs w:val="24"/>
        </w:rPr>
        <w:t>.</w:t>
      </w:r>
      <w:r w:rsidR="00E33DF6" w:rsidRPr="005470B0">
        <w:rPr>
          <w:sz w:val="24"/>
          <w:szCs w:val="24"/>
        </w:rPr>
        <w:t xml:space="preserve"> </w:t>
      </w:r>
      <w:r w:rsidR="00876852" w:rsidRPr="005470B0">
        <w:rPr>
          <w:sz w:val="24"/>
          <w:szCs w:val="24"/>
        </w:rPr>
        <w:t>I</w:t>
      </w:r>
      <w:r w:rsidR="001B5B56" w:rsidRPr="005470B0">
        <w:rPr>
          <w:sz w:val="24"/>
          <w:szCs w:val="24"/>
        </w:rPr>
        <w:t>n the AH200IL150</w:t>
      </w:r>
      <w:r w:rsidR="00BC65D7" w:rsidRPr="005470B0">
        <w:rPr>
          <w:sz w:val="24"/>
          <w:szCs w:val="24"/>
        </w:rPr>
        <w:t xml:space="preserve"> sample,</w:t>
      </w:r>
      <w:r w:rsidR="001B5B56" w:rsidRPr="005470B0">
        <w:rPr>
          <w:sz w:val="24"/>
          <w:szCs w:val="24"/>
        </w:rPr>
        <w:t xml:space="preserve"> th</w:t>
      </w:r>
      <w:r w:rsidR="00BC65D7" w:rsidRPr="005470B0">
        <w:rPr>
          <w:sz w:val="24"/>
          <w:szCs w:val="24"/>
        </w:rPr>
        <w:t>e</w:t>
      </w:r>
      <w:r w:rsidR="001B5B56" w:rsidRPr="005470B0">
        <w:rPr>
          <w:sz w:val="24"/>
          <w:szCs w:val="24"/>
        </w:rPr>
        <w:t xml:space="preserve"> relative composition of acet</w:t>
      </w:r>
      <w:r w:rsidR="0022743A" w:rsidRPr="005470B0">
        <w:rPr>
          <w:sz w:val="24"/>
          <w:szCs w:val="24"/>
        </w:rPr>
        <w:t>yl</w:t>
      </w:r>
      <w:r w:rsidR="001B5B56" w:rsidRPr="005470B0">
        <w:rPr>
          <w:sz w:val="24"/>
          <w:szCs w:val="24"/>
        </w:rPr>
        <w:t xml:space="preserve"> groups </w:t>
      </w:r>
      <w:r w:rsidR="00235E67" w:rsidRPr="005470B0">
        <w:rPr>
          <w:sz w:val="24"/>
          <w:szCs w:val="24"/>
        </w:rPr>
        <w:t xml:space="preserve">was </w:t>
      </w:r>
      <w:r w:rsidR="001B5B56" w:rsidRPr="005470B0">
        <w:rPr>
          <w:sz w:val="24"/>
          <w:szCs w:val="24"/>
        </w:rPr>
        <w:t>increased</w:t>
      </w:r>
      <w:r w:rsidR="00F86F2B" w:rsidRPr="005470B0">
        <w:rPr>
          <w:strike/>
          <w:sz w:val="24"/>
          <w:szCs w:val="24"/>
        </w:rPr>
        <w:t xml:space="preserve"> </w:t>
      </w:r>
      <w:r w:rsidR="00E33DF6" w:rsidRPr="005470B0">
        <w:rPr>
          <w:sz w:val="24"/>
          <w:szCs w:val="24"/>
        </w:rPr>
        <w:t>due to</w:t>
      </w:r>
      <w:r w:rsidR="001B5B56" w:rsidRPr="005470B0">
        <w:rPr>
          <w:sz w:val="24"/>
          <w:szCs w:val="24"/>
        </w:rPr>
        <w:t xml:space="preserve"> </w:t>
      </w:r>
      <w:r w:rsidR="00366D7F" w:rsidRPr="005470B0">
        <w:rPr>
          <w:sz w:val="24"/>
          <w:szCs w:val="24"/>
        </w:rPr>
        <w:t xml:space="preserve">the IL decomposition </w:t>
      </w:r>
      <w:r w:rsidR="001B5B56" w:rsidRPr="005470B0">
        <w:rPr>
          <w:sz w:val="24"/>
          <w:szCs w:val="24"/>
        </w:rPr>
        <w:fldChar w:fldCharType="begin">
          <w:fldData xml:space="preserve">PEVuZE5vdGU+PENpdGU+PEF1dGhvcj5DbG91Z2g8L0F1dGhvcj48WWVhcj4yMDE1PC9ZZWFyPjxS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</w:fldData>
        </w:fldChar>
      </w:r>
      <w:r w:rsidR="00393DBF" w:rsidRPr="005470B0">
        <w:rPr>
          <w:sz w:val="24"/>
          <w:szCs w:val="24"/>
        </w:rPr>
        <w:instrText xml:space="preserve"> ADDIN EN.CITE </w:instrText>
      </w:r>
      <w:r w:rsidR="00393DBF" w:rsidRPr="005470B0">
        <w:rPr>
          <w:sz w:val="24"/>
          <w:szCs w:val="24"/>
        </w:rPr>
        <w:fldChar w:fldCharType="begin">
          <w:fldData xml:space="preserve">PEVuZE5vdGU+PENpdGU+PEF1dGhvcj5DbG91Z2g8L0F1dGhvcj48WWVhcj4yMDE1PC9ZZWFyPjxS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</w:fldData>
        </w:fldChar>
      </w:r>
      <w:r w:rsidR="00393DBF" w:rsidRPr="005470B0">
        <w:rPr>
          <w:sz w:val="24"/>
          <w:szCs w:val="24"/>
        </w:rPr>
        <w:instrText xml:space="preserve"> ADDIN EN.CITE.DATA </w:instrText>
      </w:r>
      <w:r w:rsidR="00393DBF" w:rsidRPr="005470B0">
        <w:rPr>
          <w:sz w:val="24"/>
          <w:szCs w:val="24"/>
        </w:rPr>
      </w:r>
      <w:r w:rsidR="00393DBF" w:rsidRPr="005470B0">
        <w:rPr>
          <w:sz w:val="24"/>
          <w:szCs w:val="24"/>
        </w:rPr>
        <w:fldChar w:fldCharType="end"/>
      </w:r>
      <w:r w:rsidR="001B5B56" w:rsidRPr="005470B0">
        <w:rPr>
          <w:sz w:val="24"/>
          <w:szCs w:val="24"/>
        </w:rPr>
      </w:r>
      <w:r w:rsidR="001B5B56" w:rsidRPr="005470B0">
        <w:rPr>
          <w:sz w:val="24"/>
          <w:szCs w:val="24"/>
        </w:rPr>
        <w:fldChar w:fldCharType="separate"/>
      </w:r>
      <w:r w:rsidR="00BE2ACF" w:rsidRPr="005470B0">
        <w:rPr>
          <w:noProof/>
          <w:sz w:val="24"/>
          <w:szCs w:val="24"/>
        </w:rPr>
        <w:t>(Clough et al., 2015; Rashid et al., 2016)</w:t>
      </w:r>
      <w:r w:rsidR="001B5B56" w:rsidRPr="005470B0">
        <w:rPr>
          <w:sz w:val="24"/>
          <w:szCs w:val="24"/>
        </w:rPr>
        <w:fldChar w:fldCharType="end"/>
      </w:r>
      <w:r w:rsidR="001B5B56" w:rsidRPr="005470B0">
        <w:rPr>
          <w:sz w:val="24"/>
          <w:szCs w:val="24"/>
        </w:rPr>
        <w:t>.</w:t>
      </w:r>
      <w:r w:rsidR="008545F2" w:rsidRPr="005470B0">
        <w:rPr>
          <w:sz w:val="24"/>
          <w:szCs w:val="24"/>
        </w:rPr>
        <w:t xml:space="preserve"> Experiments run at 150 </w:t>
      </w:r>
      <w:r w:rsidR="008545F2" w:rsidRPr="005470B0">
        <w:rPr>
          <w:rFonts w:ascii="Tahoma" w:hAnsi="Tahoma" w:cs="Tahoma"/>
          <w:sz w:val="24"/>
          <w:szCs w:val="24"/>
        </w:rPr>
        <w:t>℃</w:t>
      </w:r>
      <w:r w:rsidR="008545F2" w:rsidRPr="005470B0">
        <w:rPr>
          <w:sz w:val="24"/>
          <w:szCs w:val="24"/>
        </w:rPr>
        <w:t xml:space="preserve"> in the </w:t>
      </w:r>
      <w:r w:rsidR="00264A4A" w:rsidRPr="005470B0">
        <w:rPr>
          <w:sz w:val="24"/>
          <w:szCs w:val="24"/>
        </w:rPr>
        <w:t>IL step expose</w:t>
      </w:r>
      <w:r w:rsidR="008545F2" w:rsidRPr="005470B0">
        <w:rPr>
          <w:sz w:val="24"/>
          <w:szCs w:val="24"/>
        </w:rPr>
        <w:t xml:space="preserve"> and excessive degradation of the material, indicating that the increase of IL temperature up to 150 </w:t>
      </w:r>
      <w:r w:rsidR="008545F2" w:rsidRPr="005470B0">
        <w:rPr>
          <w:rFonts w:ascii="Tahoma" w:hAnsi="Tahoma" w:cs="Tahoma"/>
          <w:sz w:val="24"/>
          <w:szCs w:val="24"/>
        </w:rPr>
        <w:t>℃</w:t>
      </w:r>
      <w:r w:rsidR="008545F2" w:rsidRPr="005470B0">
        <w:rPr>
          <w:sz w:val="24"/>
          <w:szCs w:val="24"/>
        </w:rPr>
        <w:t xml:space="preserve"> is not recommended with [Emim][OAc</w:t>
      </w:r>
      <w:proofErr w:type="gramStart"/>
      <w:r w:rsidR="008545F2" w:rsidRPr="005470B0">
        <w:rPr>
          <w:sz w:val="24"/>
          <w:szCs w:val="24"/>
        </w:rPr>
        <w:t>] .</w:t>
      </w:r>
      <w:proofErr w:type="gramEnd"/>
    </w:p>
    <w:p w14:paraId="5CCCB677" w14:textId="709BB398" w:rsidR="003B0198" w:rsidRPr="005470B0" w:rsidRDefault="004B066B" w:rsidP="004B066B">
      <w:pPr>
        <w:pStyle w:val="Prrafodelista"/>
        <w:spacing w:before="120" w:line="480" w:lineRule="auto"/>
        <w:ind w:left="426"/>
        <w:jc w:val="center"/>
        <w:rPr>
          <w:b/>
          <w:sz w:val="24"/>
          <w:szCs w:val="24"/>
        </w:rPr>
      </w:pPr>
      <w:r w:rsidRPr="005470B0">
        <w:rPr>
          <w:b/>
          <w:sz w:val="24"/>
          <w:szCs w:val="24"/>
        </w:rPr>
        <w:lastRenderedPageBreak/>
        <w:t xml:space="preserve">Table 1: Solid recovery and compositional analysis. ± values denote standard </w:t>
      </w:r>
      <w:proofErr w:type="gramStart"/>
      <w:r w:rsidRPr="005470B0">
        <w:rPr>
          <w:b/>
          <w:sz w:val="24"/>
          <w:szCs w:val="24"/>
        </w:rPr>
        <w:t>deviation</w:t>
      </w:r>
      <w:proofErr w:type="gramEnd"/>
    </w:p>
    <w:tbl>
      <w:tblPr>
        <w:tblW w:w="12996"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firstRow="1" w:lastRow="0" w:firstColumn="1" w:lastColumn="0" w:noHBand="0" w:noVBand="1"/>
      </w:tblPr>
      <w:tblGrid>
        <w:gridCol w:w="1374"/>
        <w:gridCol w:w="1448"/>
        <w:gridCol w:w="1419"/>
        <w:gridCol w:w="2133"/>
        <w:gridCol w:w="1418"/>
        <w:gridCol w:w="1417"/>
        <w:gridCol w:w="1276"/>
        <w:gridCol w:w="1276"/>
        <w:gridCol w:w="1235"/>
      </w:tblGrid>
      <w:tr w:rsidR="005470B0" w:rsidRPr="005470B0" w14:paraId="4C67A253" w14:textId="77777777" w:rsidTr="00E33DF6">
        <w:trPr>
          <w:trHeight w:val="300"/>
        </w:trPr>
        <w:tc>
          <w:tcPr>
            <w:tcW w:w="1374" w:type="dxa"/>
            <w:vMerge w:val="restart"/>
            <w:tcBorders>
              <w:top w:val="single" w:sz="4" w:space="0" w:color="auto"/>
              <w:bottom w:val="single" w:sz="4" w:space="0" w:color="auto"/>
              <w:right w:val="dashSmallGap" w:sz="4" w:space="0" w:color="auto"/>
            </w:tcBorders>
            <w:shd w:val="clear" w:color="auto" w:fill="auto"/>
            <w:noWrap/>
            <w:vAlign w:val="center"/>
            <w:hideMark/>
          </w:tcPr>
          <w:p w14:paraId="56EA01FE" w14:textId="77777777" w:rsidR="00E33DF6" w:rsidRPr="005470B0" w:rsidRDefault="00E33DF6" w:rsidP="00FF3AC8">
            <w:pPr>
              <w:spacing w:after="0" w:line="240" w:lineRule="auto"/>
              <w:jc w:val="center"/>
              <w:rPr>
                <w:rFonts w:eastAsia="Times New Roman" w:cs="Calibri"/>
                <w:sz w:val="24"/>
                <w:szCs w:val="24"/>
                <w:lang w:eastAsia="es-ES"/>
              </w:rPr>
            </w:pPr>
          </w:p>
        </w:tc>
        <w:tc>
          <w:tcPr>
            <w:tcW w:w="11622" w:type="dxa"/>
            <w:gridSpan w:val="8"/>
            <w:tcBorders>
              <w:top w:val="single" w:sz="4" w:space="0" w:color="auto"/>
              <w:left w:val="dashSmallGap" w:sz="4" w:space="0" w:color="auto"/>
              <w:bottom w:val="single" w:sz="4" w:space="0" w:color="auto"/>
            </w:tcBorders>
            <w:shd w:val="clear" w:color="auto" w:fill="auto"/>
            <w:vAlign w:val="center"/>
          </w:tcPr>
          <w:p w14:paraId="6A5B520D" w14:textId="77777777" w:rsidR="00E33DF6" w:rsidRPr="005470B0" w:rsidRDefault="00E33DF6" w:rsidP="00FF3AC8">
            <w:pPr>
              <w:spacing w:after="0" w:line="240" w:lineRule="auto"/>
              <w:jc w:val="center"/>
              <w:rPr>
                <w:rFonts w:eastAsia="Times New Roman" w:cs="Calibri"/>
                <w:sz w:val="24"/>
                <w:szCs w:val="24"/>
                <w:lang w:eastAsia="es-ES"/>
              </w:rPr>
            </w:pPr>
            <w:r w:rsidRPr="005470B0">
              <w:rPr>
                <w:rFonts w:eastAsia="Times New Roman" w:cs="Calibri"/>
                <w:sz w:val="24"/>
                <w:szCs w:val="24"/>
                <w:lang w:eastAsia="es-ES"/>
              </w:rPr>
              <w:t>COMPOSITION (g/100g ODW biomass)</w:t>
            </w:r>
          </w:p>
        </w:tc>
      </w:tr>
      <w:tr w:rsidR="005470B0" w:rsidRPr="005470B0" w14:paraId="6DA6B202" w14:textId="77777777" w:rsidTr="00E33DF6">
        <w:trPr>
          <w:trHeight w:val="300"/>
        </w:trPr>
        <w:tc>
          <w:tcPr>
            <w:tcW w:w="1374" w:type="dxa"/>
            <w:vMerge/>
            <w:tcBorders>
              <w:top w:val="nil"/>
              <w:bottom w:val="single" w:sz="4" w:space="0" w:color="auto"/>
              <w:right w:val="dashSmallGap" w:sz="4" w:space="0" w:color="auto"/>
            </w:tcBorders>
            <w:shd w:val="clear" w:color="auto" w:fill="auto"/>
            <w:noWrap/>
            <w:vAlign w:val="center"/>
            <w:hideMark/>
          </w:tcPr>
          <w:p w14:paraId="3ECB2FAE" w14:textId="77777777" w:rsidR="00E33DF6" w:rsidRPr="005470B0" w:rsidRDefault="00E33DF6" w:rsidP="00FF3AC8">
            <w:pPr>
              <w:spacing w:after="0" w:line="240" w:lineRule="auto"/>
              <w:jc w:val="center"/>
              <w:rPr>
                <w:rFonts w:eastAsia="Times New Roman" w:cs="Calibri"/>
                <w:sz w:val="24"/>
                <w:szCs w:val="24"/>
                <w:lang w:eastAsia="es-ES"/>
              </w:rPr>
            </w:pPr>
          </w:p>
        </w:tc>
        <w:tc>
          <w:tcPr>
            <w:tcW w:w="1448" w:type="dxa"/>
            <w:tcBorders>
              <w:top w:val="single" w:sz="4" w:space="0" w:color="auto"/>
              <w:left w:val="dashSmallGap" w:sz="4" w:space="0" w:color="auto"/>
              <w:bottom w:val="single" w:sz="4" w:space="0" w:color="auto"/>
              <w:right w:val="dashSmallGap" w:sz="4" w:space="0" w:color="auto"/>
            </w:tcBorders>
            <w:shd w:val="clear" w:color="auto" w:fill="auto"/>
            <w:noWrap/>
            <w:vAlign w:val="center"/>
            <w:hideMark/>
          </w:tcPr>
          <w:p w14:paraId="13F104C6" w14:textId="2F4A7316" w:rsidR="00E33DF6" w:rsidRPr="005470B0" w:rsidRDefault="00E33DF6" w:rsidP="00FF3AC8">
            <w:pPr>
              <w:spacing w:after="0" w:line="240" w:lineRule="auto"/>
              <w:jc w:val="center"/>
              <w:rPr>
                <w:rFonts w:eastAsia="Times New Roman" w:cs="Calibri"/>
                <w:sz w:val="24"/>
                <w:szCs w:val="24"/>
                <w:lang w:eastAsia="es-ES"/>
              </w:rPr>
            </w:pPr>
            <w:r w:rsidRPr="005470B0">
              <w:rPr>
                <w:rFonts w:eastAsia="Times New Roman" w:cs="Calibri"/>
                <w:sz w:val="24"/>
                <w:szCs w:val="24"/>
                <w:lang w:eastAsia="es-ES"/>
              </w:rPr>
              <w:t>Solid Yield (%)</w:t>
            </w:r>
          </w:p>
        </w:tc>
        <w:tc>
          <w:tcPr>
            <w:tcW w:w="1419" w:type="dxa"/>
            <w:tcBorders>
              <w:top w:val="single" w:sz="4" w:space="0" w:color="auto"/>
              <w:left w:val="dashSmallGap" w:sz="4" w:space="0" w:color="auto"/>
              <w:bottom w:val="single" w:sz="4" w:space="0" w:color="auto"/>
              <w:right w:val="nil"/>
            </w:tcBorders>
            <w:shd w:val="clear" w:color="auto" w:fill="auto"/>
            <w:noWrap/>
            <w:vAlign w:val="center"/>
            <w:hideMark/>
          </w:tcPr>
          <w:p w14:paraId="2050DC40" w14:textId="57C9C07A" w:rsidR="00E33DF6" w:rsidRPr="005470B0" w:rsidRDefault="00E33DF6" w:rsidP="004A4E87">
            <w:pPr>
              <w:spacing w:after="0" w:line="240" w:lineRule="auto"/>
              <w:jc w:val="center"/>
              <w:rPr>
                <w:rFonts w:eastAsia="Times New Roman" w:cs="Calibri"/>
                <w:sz w:val="24"/>
                <w:szCs w:val="24"/>
                <w:lang w:eastAsia="es-ES"/>
              </w:rPr>
            </w:pPr>
            <w:r w:rsidRPr="005470B0">
              <w:rPr>
                <w:rFonts w:eastAsia="Times New Roman" w:cs="Calibri"/>
                <w:sz w:val="24"/>
                <w:szCs w:val="24"/>
                <w:lang w:eastAsia="es-ES"/>
              </w:rPr>
              <w:t>Lignin (%)</w:t>
            </w:r>
          </w:p>
        </w:tc>
        <w:tc>
          <w:tcPr>
            <w:tcW w:w="2133" w:type="dxa"/>
            <w:tcBorders>
              <w:top w:val="single" w:sz="4" w:space="0" w:color="auto"/>
              <w:left w:val="nil"/>
              <w:bottom w:val="single" w:sz="4" w:space="0" w:color="auto"/>
              <w:right w:val="nil"/>
            </w:tcBorders>
            <w:shd w:val="clear" w:color="auto" w:fill="auto"/>
            <w:noWrap/>
            <w:vAlign w:val="center"/>
            <w:hideMark/>
          </w:tcPr>
          <w:p w14:paraId="591E3F31" w14:textId="61AB75F5" w:rsidR="00E33DF6" w:rsidRPr="005470B0" w:rsidRDefault="00E33DF6" w:rsidP="004A4E87">
            <w:pPr>
              <w:spacing w:after="0" w:line="240" w:lineRule="auto"/>
              <w:jc w:val="center"/>
              <w:rPr>
                <w:rFonts w:eastAsia="Times New Roman" w:cs="Calibri"/>
                <w:sz w:val="24"/>
                <w:szCs w:val="24"/>
                <w:lang w:eastAsia="es-ES"/>
              </w:rPr>
            </w:pPr>
            <w:r w:rsidRPr="005470B0">
              <w:rPr>
                <w:rFonts w:eastAsia="Times New Roman" w:cs="Calibri"/>
                <w:sz w:val="24"/>
                <w:szCs w:val="24"/>
                <w:lang w:eastAsia="es-ES"/>
              </w:rPr>
              <w:t>Glucan (%)</w:t>
            </w:r>
          </w:p>
        </w:tc>
        <w:tc>
          <w:tcPr>
            <w:tcW w:w="1418" w:type="dxa"/>
            <w:tcBorders>
              <w:top w:val="single" w:sz="4" w:space="0" w:color="auto"/>
              <w:left w:val="nil"/>
              <w:bottom w:val="single" w:sz="4" w:space="0" w:color="auto"/>
              <w:right w:val="nil"/>
            </w:tcBorders>
            <w:shd w:val="clear" w:color="auto" w:fill="auto"/>
            <w:noWrap/>
            <w:vAlign w:val="center"/>
            <w:hideMark/>
          </w:tcPr>
          <w:p w14:paraId="786B20A0" w14:textId="40C19BD2" w:rsidR="00E33DF6" w:rsidRPr="005470B0" w:rsidRDefault="00E33DF6" w:rsidP="004A4E87">
            <w:pPr>
              <w:spacing w:after="0" w:line="240" w:lineRule="auto"/>
              <w:jc w:val="center"/>
              <w:rPr>
                <w:rFonts w:eastAsia="Times New Roman" w:cs="Calibri"/>
                <w:sz w:val="24"/>
                <w:szCs w:val="24"/>
                <w:lang w:eastAsia="es-ES"/>
              </w:rPr>
            </w:pPr>
            <w:r w:rsidRPr="005470B0">
              <w:rPr>
                <w:rFonts w:eastAsia="Times New Roman" w:cs="Calibri"/>
                <w:sz w:val="24"/>
                <w:szCs w:val="24"/>
                <w:lang w:eastAsia="es-ES"/>
              </w:rPr>
              <w:t>Xylan (%)</w:t>
            </w:r>
          </w:p>
        </w:tc>
        <w:tc>
          <w:tcPr>
            <w:tcW w:w="1417" w:type="dxa"/>
            <w:tcBorders>
              <w:top w:val="single" w:sz="4" w:space="0" w:color="auto"/>
              <w:left w:val="nil"/>
              <w:bottom w:val="single" w:sz="4" w:space="0" w:color="auto"/>
              <w:right w:val="nil"/>
            </w:tcBorders>
            <w:shd w:val="clear" w:color="auto" w:fill="auto"/>
            <w:noWrap/>
            <w:vAlign w:val="center"/>
            <w:hideMark/>
          </w:tcPr>
          <w:p w14:paraId="40CF948F" w14:textId="3AB7EFAE" w:rsidR="00E33DF6" w:rsidRPr="005470B0" w:rsidRDefault="00E33DF6" w:rsidP="004A4E87">
            <w:pPr>
              <w:spacing w:after="0" w:line="240" w:lineRule="auto"/>
              <w:jc w:val="center"/>
              <w:rPr>
                <w:rFonts w:eastAsia="Times New Roman" w:cs="Calibri"/>
                <w:sz w:val="24"/>
                <w:szCs w:val="24"/>
                <w:lang w:eastAsia="es-ES"/>
              </w:rPr>
            </w:pPr>
            <w:proofErr w:type="spellStart"/>
            <w:r w:rsidRPr="005470B0">
              <w:rPr>
                <w:rFonts w:eastAsia="Times New Roman" w:cs="Calibri"/>
                <w:sz w:val="24"/>
                <w:szCs w:val="24"/>
                <w:lang w:eastAsia="es-ES"/>
              </w:rPr>
              <w:t>Galactan</w:t>
            </w:r>
            <w:proofErr w:type="spellEnd"/>
            <w:r w:rsidRPr="005470B0">
              <w:rPr>
                <w:rFonts w:eastAsia="Times New Roman" w:cs="Calibri"/>
                <w:sz w:val="24"/>
                <w:szCs w:val="24"/>
                <w:lang w:eastAsia="es-ES"/>
              </w:rPr>
              <w:t xml:space="preserve"> (%)</w:t>
            </w:r>
          </w:p>
        </w:tc>
        <w:tc>
          <w:tcPr>
            <w:tcW w:w="1276" w:type="dxa"/>
            <w:tcBorders>
              <w:top w:val="single" w:sz="4" w:space="0" w:color="auto"/>
              <w:left w:val="nil"/>
              <w:bottom w:val="single" w:sz="4" w:space="0" w:color="auto"/>
              <w:right w:val="nil"/>
            </w:tcBorders>
            <w:shd w:val="clear" w:color="auto" w:fill="auto"/>
            <w:noWrap/>
            <w:vAlign w:val="center"/>
            <w:hideMark/>
          </w:tcPr>
          <w:p w14:paraId="7683044B" w14:textId="34CD201E" w:rsidR="00E33DF6" w:rsidRPr="005470B0" w:rsidRDefault="00E33DF6" w:rsidP="004A4E87">
            <w:pPr>
              <w:spacing w:after="0" w:line="240" w:lineRule="auto"/>
              <w:jc w:val="center"/>
              <w:rPr>
                <w:rFonts w:eastAsia="Times New Roman" w:cs="Calibri"/>
                <w:sz w:val="24"/>
                <w:szCs w:val="24"/>
                <w:lang w:eastAsia="es-ES"/>
              </w:rPr>
            </w:pPr>
            <w:r w:rsidRPr="005470B0">
              <w:rPr>
                <w:rFonts w:eastAsia="Times New Roman" w:cs="Calibri"/>
                <w:sz w:val="24"/>
                <w:szCs w:val="24"/>
                <w:lang w:eastAsia="es-ES"/>
              </w:rPr>
              <w:t>Arabinan (%)</w:t>
            </w:r>
          </w:p>
        </w:tc>
        <w:tc>
          <w:tcPr>
            <w:tcW w:w="1276" w:type="dxa"/>
            <w:tcBorders>
              <w:top w:val="single" w:sz="4" w:space="0" w:color="auto"/>
              <w:left w:val="nil"/>
              <w:bottom w:val="single" w:sz="4" w:space="0" w:color="auto"/>
              <w:right w:val="nil"/>
            </w:tcBorders>
            <w:shd w:val="clear" w:color="auto" w:fill="auto"/>
            <w:noWrap/>
            <w:vAlign w:val="center"/>
            <w:hideMark/>
          </w:tcPr>
          <w:p w14:paraId="1B48A2FD" w14:textId="7C56615B" w:rsidR="00E33DF6" w:rsidRPr="005470B0" w:rsidRDefault="00E33DF6" w:rsidP="004A4E87">
            <w:pPr>
              <w:spacing w:after="0" w:line="240" w:lineRule="auto"/>
              <w:jc w:val="center"/>
              <w:rPr>
                <w:rFonts w:eastAsia="Times New Roman" w:cs="Calibri"/>
                <w:sz w:val="24"/>
                <w:szCs w:val="24"/>
                <w:lang w:eastAsia="es-ES"/>
              </w:rPr>
            </w:pPr>
            <w:r w:rsidRPr="005470B0">
              <w:rPr>
                <w:rFonts w:eastAsia="Times New Roman" w:cs="Calibri"/>
                <w:sz w:val="24"/>
                <w:szCs w:val="24"/>
                <w:lang w:eastAsia="es-ES"/>
              </w:rPr>
              <w:t>Mannan (%)</w:t>
            </w:r>
          </w:p>
        </w:tc>
        <w:tc>
          <w:tcPr>
            <w:tcW w:w="1235" w:type="dxa"/>
            <w:tcBorders>
              <w:top w:val="single" w:sz="4" w:space="0" w:color="auto"/>
              <w:left w:val="nil"/>
              <w:bottom w:val="single" w:sz="4" w:space="0" w:color="auto"/>
            </w:tcBorders>
            <w:shd w:val="clear" w:color="auto" w:fill="auto"/>
            <w:noWrap/>
            <w:vAlign w:val="center"/>
            <w:hideMark/>
          </w:tcPr>
          <w:p w14:paraId="4CA1938F" w14:textId="127F9968" w:rsidR="00E33DF6" w:rsidRPr="005470B0" w:rsidRDefault="00E33DF6" w:rsidP="004A4E87">
            <w:pPr>
              <w:spacing w:after="0" w:line="240" w:lineRule="auto"/>
              <w:jc w:val="center"/>
              <w:rPr>
                <w:rFonts w:eastAsia="Times New Roman" w:cs="Calibri"/>
                <w:sz w:val="24"/>
                <w:szCs w:val="24"/>
                <w:lang w:eastAsia="es-ES"/>
              </w:rPr>
            </w:pPr>
            <w:r w:rsidRPr="005470B0">
              <w:rPr>
                <w:rFonts w:eastAsia="Times New Roman" w:cs="Calibri"/>
                <w:sz w:val="24"/>
                <w:szCs w:val="24"/>
                <w:lang w:eastAsia="es-ES"/>
              </w:rPr>
              <w:t>Acetate (%)</w:t>
            </w:r>
          </w:p>
        </w:tc>
      </w:tr>
      <w:tr w:rsidR="005470B0" w:rsidRPr="005470B0" w14:paraId="7AB3E600" w14:textId="77777777" w:rsidTr="00E33DF6">
        <w:trPr>
          <w:trHeight w:val="300"/>
        </w:trPr>
        <w:tc>
          <w:tcPr>
            <w:tcW w:w="137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4DAA69" w14:textId="1E1968D7" w:rsidR="00B240CA" w:rsidRPr="005470B0" w:rsidRDefault="00B240CA" w:rsidP="00900AA9">
            <w:pPr>
              <w:spacing w:after="0" w:line="240" w:lineRule="auto"/>
              <w:jc w:val="center"/>
              <w:rPr>
                <w:rFonts w:eastAsia="Times New Roman" w:cs="Calibri"/>
                <w:sz w:val="24"/>
                <w:szCs w:val="24"/>
                <w:lang w:val="es-ES" w:eastAsia="es-ES"/>
              </w:rPr>
            </w:pPr>
            <w:proofErr w:type="spellStart"/>
            <w:r w:rsidRPr="005470B0">
              <w:rPr>
                <w:rFonts w:eastAsia="Times New Roman" w:cs="Calibri"/>
                <w:sz w:val="24"/>
                <w:szCs w:val="24"/>
                <w:lang w:val="es-ES" w:eastAsia="es-ES"/>
              </w:rPr>
              <w:t>Untreated</w:t>
            </w:r>
            <w:proofErr w:type="spellEnd"/>
            <w:r w:rsidRPr="005470B0">
              <w:rPr>
                <w:rFonts w:eastAsia="Times New Roman" w:cs="Calibri"/>
                <w:sz w:val="24"/>
                <w:szCs w:val="24"/>
                <w:lang w:val="es-ES" w:eastAsia="es-ES"/>
              </w:rPr>
              <w:t xml:space="preserve"> pine </w:t>
            </w:r>
          </w:p>
        </w:tc>
        <w:tc>
          <w:tcPr>
            <w:tcW w:w="1448" w:type="dxa"/>
            <w:tcBorders>
              <w:top w:val="single" w:sz="4" w:space="0" w:color="auto"/>
              <w:left w:val="single" w:sz="4" w:space="0" w:color="auto"/>
              <w:bottom w:val="single" w:sz="4" w:space="0" w:color="auto"/>
              <w:right w:val="dashSmallGap" w:sz="4" w:space="0" w:color="auto"/>
            </w:tcBorders>
            <w:shd w:val="clear" w:color="auto" w:fill="auto"/>
            <w:noWrap/>
            <w:vAlign w:val="center"/>
            <w:hideMark/>
          </w:tcPr>
          <w:p w14:paraId="4F8F4C25" w14:textId="7AD70DAF" w:rsidR="00B240CA" w:rsidRPr="005470B0" w:rsidRDefault="00B240CA" w:rsidP="00900AA9">
            <w:pPr>
              <w:spacing w:after="0" w:line="240" w:lineRule="auto"/>
              <w:ind w:left="-153" w:firstLine="153"/>
              <w:jc w:val="center"/>
              <w:rPr>
                <w:rFonts w:eastAsia="Times New Roman" w:cs="Calibri"/>
                <w:sz w:val="24"/>
                <w:szCs w:val="24"/>
                <w:lang w:eastAsia="es-ES"/>
              </w:rPr>
            </w:pPr>
            <w:r w:rsidRPr="005470B0">
              <w:rPr>
                <w:sz w:val="24"/>
                <w:szCs w:val="24"/>
              </w:rPr>
              <w:t>100.00</w:t>
            </w:r>
          </w:p>
        </w:tc>
        <w:tc>
          <w:tcPr>
            <w:tcW w:w="1419" w:type="dxa"/>
            <w:tcBorders>
              <w:top w:val="single" w:sz="4" w:space="0" w:color="auto"/>
              <w:left w:val="dashSmallGap" w:sz="4" w:space="0" w:color="auto"/>
              <w:bottom w:val="single" w:sz="4" w:space="0" w:color="auto"/>
              <w:right w:val="nil"/>
            </w:tcBorders>
            <w:shd w:val="clear" w:color="auto" w:fill="auto"/>
            <w:noWrap/>
            <w:vAlign w:val="center"/>
            <w:hideMark/>
          </w:tcPr>
          <w:p w14:paraId="476904A7" w14:textId="506C8489" w:rsidR="00B240CA" w:rsidRPr="005470B0" w:rsidRDefault="00095A9A" w:rsidP="00900AA9">
            <w:pPr>
              <w:spacing w:after="0" w:line="240" w:lineRule="auto"/>
              <w:jc w:val="center"/>
              <w:rPr>
                <w:rFonts w:eastAsia="Times New Roman" w:cs="Calibri"/>
                <w:sz w:val="24"/>
                <w:szCs w:val="24"/>
                <w:lang w:eastAsia="es-ES"/>
              </w:rPr>
            </w:pPr>
            <w:r w:rsidRPr="005470B0">
              <w:rPr>
                <w:rFonts w:eastAsia="Times New Roman" w:cs="Calibri"/>
                <w:sz w:val="24"/>
                <w:szCs w:val="24"/>
                <w:lang w:eastAsia="es-ES"/>
              </w:rPr>
              <w:t>34.09</w:t>
            </w:r>
            <w:r w:rsidRPr="005470B0">
              <w:rPr>
                <w:rFonts w:eastAsia="Times New Roman" w:cs="Calibri"/>
                <w:sz w:val="24"/>
                <w:szCs w:val="24"/>
                <w:lang w:eastAsia="es-ES"/>
              </w:rPr>
              <w:sym w:font="Symbol" w:char="F0B1"/>
            </w:r>
            <w:r w:rsidR="00982775" w:rsidRPr="005470B0">
              <w:rPr>
                <w:rFonts w:eastAsia="Times New Roman" w:cs="Calibri"/>
                <w:sz w:val="24"/>
                <w:szCs w:val="24"/>
                <w:lang w:eastAsia="es-ES"/>
              </w:rPr>
              <w:t>0.79</w:t>
            </w:r>
          </w:p>
        </w:tc>
        <w:tc>
          <w:tcPr>
            <w:tcW w:w="2133" w:type="dxa"/>
            <w:tcBorders>
              <w:top w:val="single" w:sz="4" w:space="0" w:color="auto"/>
              <w:left w:val="nil"/>
              <w:bottom w:val="single" w:sz="4" w:space="0" w:color="auto"/>
              <w:right w:val="nil"/>
            </w:tcBorders>
            <w:shd w:val="clear" w:color="auto" w:fill="auto"/>
            <w:noWrap/>
            <w:vAlign w:val="center"/>
            <w:hideMark/>
          </w:tcPr>
          <w:p w14:paraId="22E45303" w14:textId="0020D4DF" w:rsidR="00B240CA" w:rsidRPr="005470B0" w:rsidRDefault="00534B5E" w:rsidP="004A4E87">
            <w:pPr>
              <w:spacing w:after="0" w:line="240" w:lineRule="auto"/>
              <w:jc w:val="center"/>
              <w:rPr>
                <w:rFonts w:eastAsia="Times New Roman" w:cs="Calibri"/>
                <w:sz w:val="24"/>
                <w:szCs w:val="24"/>
                <w:lang w:eastAsia="es-ES"/>
              </w:rPr>
            </w:pPr>
            <w:r w:rsidRPr="005470B0">
              <w:rPr>
                <w:rFonts w:eastAsia="Times New Roman" w:cs="Calibri"/>
                <w:sz w:val="24"/>
                <w:szCs w:val="24"/>
                <w:lang w:eastAsia="es-ES"/>
              </w:rPr>
              <w:t>42.89</w:t>
            </w:r>
            <w:r w:rsidR="00095A9A" w:rsidRPr="005470B0">
              <w:rPr>
                <w:rFonts w:eastAsia="Times New Roman" w:cs="Calibri"/>
                <w:sz w:val="24"/>
                <w:szCs w:val="24"/>
                <w:lang w:eastAsia="es-ES"/>
              </w:rPr>
              <w:sym w:font="Symbol" w:char="F0B1"/>
            </w:r>
            <w:r w:rsidRPr="005470B0">
              <w:rPr>
                <w:rFonts w:eastAsia="Times New Roman" w:cs="Calibri"/>
                <w:sz w:val="24"/>
                <w:szCs w:val="24"/>
                <w:lang w:eastAsia="es-ES"/>
              </w:rPr>
              <w:t>0.22</w:t>
            </w:r>
          </w:p>
        </w:tc>
        <w:tc>
          <w:tcPr>
            <w:tcW w:w="1418" w:type="dxa"/>
            <w:tcBorders>
              <w:top w:val="single" w:sz="4" w:space="0" w:color="auto"/>
              <w:left w:val="nil"/>
              <w:bottom w:val="single" w:sz="4" w:space="0" w:color="auto"/>
              <w:right w:val="nil"/>
            </w:tcBorders>
            <w:shd w:val="clear" w:color="auto" w:fill="auto"/>
            <w:noWrap/>
            <w:vAlign w:val="center"/>
            <w:hideMark/>
          </w:tcPr>
          <w:p w14:paraId="2C51537D" w14:textId="57B712E7" w:rsidR="00B240CA" w:rsidRPr="005470B0" w:rsidRDefault="00534B5E" w:rsidP="004A4E87">
            <w:pPr>
              <w:spacing w:after="0" w:line="240" w:lineRule="auto"/>
              <w:jc w:val="center"/>
              <w:rPr>
                <w:rFonts w:eastAsia="Times New Roman" w:cs="Calibri"/>
                <w:sz w:val="24"/>
                <w:szCs w:val="24"/>
                <w:lang w:eastAsia="es-ES"/>
              </w:rPr>
            </w:pPr>
            <w:r w:rsidRPr="005470B0">
              <w:rPr>
                <w:rFonts w:eastAsia="Times New Roman" w:cs="Calibri"/>
                <w:sz w:val="24"/>
                <w:szCs w:val="24"/>
                <w:lang w:eastAsia="es-ES"/>
              </w:rPr>
              <w:t>4.34</w:t>
            </w:r>
            <w:r w:rsidR="00095A9A" w:rsidRPr="005470B0">
              <w:rPr>
                <w:rFonts w:eastAsia="Times New Roman" w:cs="Calibri"/>
                <w:sz w:val="24"/>
                <w:szCs w:val="24"/>
                <w:lang w:eastAsia="es-ES"/>
              </w:rPr>
              <w:sym w:font="Symbol" w:char="F0B1"/>
            </w:r>
            <w:r w:rsidRPr="005470B0">
              <w:rPr>
                <w:rFonts w:eastAsia="Times New Roman" w:cs="Calibri"/>
                <w:sz w:val="24"/>
                <w:szCs w:val="24"/>
                <w:lang w:eastAsia="es-ES"/>
              </w:rPr>
              <w:t>0.26</w:t>
            </w:r>
          </w:p>
        </w:tc>
        <w:tc>
          <w:tcPr>
            <w:tcW w:w="1417" w:type="dxa"/>
            <w:tcBorders>
              <w:top w:val="single" w:sz="4" w:space="0" w:color="auto"/>
              <w:left w:val="nil"/>
              <w:bottom w:val="single" w:sz="4" w:space="0" w:color="auto"/>
              <w:right w:val="nil"/>
            </w:tcBorders>
            <w:shd w:val="clear" w:color="auto" w:fill="auto"/>
            <w:noWrap/>
            <w:vAlign w:val="center"/>
            <w:hideMark/>
          </w:tcPr>
          <w:p w14:paraId="46FC9B21" w14:textId="35C6822C" w:rsidR="00B240CA" w:rsidRPr="005470B0" w:rsidRDefault="00534B5E" w:rsidP="004A4E87">
            <w:pPr>
              <w:spacing w:after="0" w:line="240" w:lineRule="auto"/>
              <w:jc w:val="center"/>
              <w:rPr>
                <w:rFonts w:eastAsia="Times New Roman" w:cs="Calibri"/>
                <w:sz w:val="24"/>
                <w:szCs w:val="24"/>
                <w:lang w:eastAsia="es-ES"/>
              </w:rPr>
            </w:pPr>
            <w:r w:rsidRPr="005470B0">
              <w:rPr>
                <w:rFonts w:eastAsia="Times New Roman" w:cs="Calibri"/>
                <w:sz w:val="24"/>
                <w:szCs w:val="24"/>
                <w:lang w:eastAsia="es-ES"/>
              </w:rPr>
              <w:t>2.17</w:t>
            </w:r>
            <w:r w:rsidR="00095A9A" w:rsidRPr="005470B0">
              <w:rPr>
                <w:rFonts w:eastAsia="Times New Roman" w:cs="Calibri"/>
                <w:sz w:val="24"/>
                <w:szCs w:val="24"/>
                <w:lang w:eastAsia="es-ES"/>
              </w:rPr>
              <w:sym w:font="Symbol" w:char="F0B1"/>
            </w:r>
            <w:r w:rsidRPr="005470B0">
              <w:rPr>
                <w:rFonts w:eastAsia="Times New Roman" w:cs="Calibri"/>
                <w:sz w:val="24"/>
                <w:szCs w:val="24"/>
                <w:lang w:eastAsia="es-ES"/>
              </w:rPr>
              <w:t>0.31</w:t>
            </w:r>
          </w:p>
        </w:tc>
        <w:tc>
          <w:tcPr>
            <w:tcW w:w="1276" w:type="dxa"/>
            <w:tcBorders>
              <w:top w:val="single" w:sz="4" w:space="0" w:color="auto"/>
              <w:left w:val="nil"/>
              <w:bottom w:val="single" w:sz="4" w:space="0" w:color="auto"/>
              <w:right w:val="nil"/>
            </w:tcBorders>
            <w:shd w:val="clear" w:color="auto" w:fill="auto"/>
            <w:noWrap/>
            <w:vAlign w:val="center"/>
            <w:hideMark/>
          </w:tcPr>
          <w:p w14:paraId="63D82E15" w14:textId="5F965354" w:rsidR="00B240CA" w:rsidRPr="005470B0" w:rsidRDefault="00534B5E" w:rsidP="004A4E87">
            <w:pPr>
              <w:spacing w:after="0" w:line="240" w:lineRule="auto"/>
              <w:jc w:val="center"/>
              <w:rPr>
                <w:rFonts w:eastAsia="Times New Roman" w:cs="Calibri"/>
                <w:sz w:val="24"/>
                <w:szCs w:val="24"/>
                <w:lang w:eastAsia="es-ES"/>
              </w:rPr>
            </w:pPr>
            <w:r w:rsidRPr="005470B0">
              <w:rPr>
                <w:rFonts w:eastAsia="Times New Roman" w:cs="Calibri"/>
                <w:sz w:val="24"/>
                <w:szCs w:val="24"/>
                <w:lang w:eastAsia="es-ES"/>
              </w:rPr>
              <w:t>0.85</w:t>
            </w:r>
            <w:r w:rsidR="00095A9A" w:rsidRPr="005470B0">
              <w:rPr>
                <w:rFonts w:eastAsia="Times New Roman" w:cs="Calibri"/>
                <w:sz w:val="24"/>
                <w:szCs w:val="24"/>
                <w:lang w:eastAsia="es-ES"/>
              </w:rPr>
              <w:sym w:font="Symbol" w:char="F0B1"/>
            </w:r>
            <w:r w:rsidRPr="005470B0">
              <w:rPr>
                <w:rFonts w:eastAsia="Times New Roman" w:cs="Calibri"/>
                <w:sz w:val="24"/>
                <w:szCs w:val="24"/>
                <w:lang w:eastAsia="es-ES"/>
              </w:rPr>
              <w:t>0.16</w:t>
            </w:r>
          </w:p>
        </w:tc>
        <w:tc>
          <w:tcPr>
            <w:tcW w:w="1276" w:type="dxa"/>
            <w:tcBorders>
              <w:top w:val="single" w:sz="4" w:space="0" w:color="auto"/>
              <w:left w:val="nil"/>
              <w:bottom w:val="single" w:sz="4" w:space="0" w:color="auto"/>
              <w:right w:val="nil"/>
            </w:tcBorders>
            <w:shd w:val="clear" w:color="auto" w:fill="auto"/>
            <w:noWrap/>
            <w:vAlign w:val="center"/>
            <w:hideMark/>
          </w:tcPr>
          <w:p w14:paraId="776CC773" w14:textId="5125CB48" w:rsidR="00B240CA" w:rsidRPr="005470B0" w:rsidRDefault="00534B5E" w:rsidP="004A4E87">
            <w:pPr>
              <w:spacing w:after="0" w:line="240" w:lineRule="auto"/>
              <w:jc w:val="center"/>
              <w:rPr>
                <w:rFonts w:eastAsia="Times New Roman" w:cs="Calibri"/>
                <w:sz w:val="24"/>
                <w:szCs w:val="24"/>
                <w:lang w:eastAsia="es-ES"/>
              </w:rPr>
            </w:pPr>
            <w:r w:rsidRPr="005470B0">
              <w:rPr>
                <w:rFonts w:eastAsia="Times New Roman" w:cs="Calibri"/>
                <w:sz w:val="24"/>
                <w:szCs w:val="24"/>
                <w:lang w:eastAsia="es-ES"/>
              </w:rPr>
              <w:t>11.75</w:t>
            </w:r>
            <w:r w:rsidR="00095A9A" w:rsidRPr="005470B0">
              <w:rPr>
                <w:rFonts w:eastAsia="Times New Roman" w:cs="Calibri"/>
                <w:sz w:val="24"/>
                <w:szCs w:val="24"/>
                <w:lang w:eastAsia="es-ES"/>
              </w:rPr>
              <w:sym w:font="Symbol" w:char="F0B1"/>
            </w:r>
            <w:r w:rsidRPr="005470B0">
              <w:rPr>
                <w:rFonts w:eastAsia="Times New Roman" w:cs="Calibri"/>
                <w:sz w:val="24"/>
                <w:szCs w:val="24"/>
                <w:lang w:eastAsia="es-ES"/>
              </w:rPr>
              <w:t>0.05</w:t>
            </w:r>
          </w:p>
        </w:tc>
        <w:tc>
          <w:tcPr>
            <w:tcW w:w="1235" w:type="dxa"/>
            <w:tcBorders>
              <w:top w:val="single" w:sz="4" w:space="0" w:color="auto"/>
              <w:left w:val="nil"/>
              <w:bottom w:val="single" w:sz="4" w:space="0" w:color="auto"/>
            </w:tcBorders>
            <w:shd w:val="clear" w:color="auto" w:fill="auto"/>
            <w:noWrap/>
            <w:vAlign w:val="center"/>
            <w:hideMark/>
          </w:tcPr>
          <w:p w14:paraId="232C6F3B" w14:textId="04CC07A8" w:rsidR="00B240CA" w:rsidRPr="005470B0" w:rsidRDefault="00534B5E" w:rsidP="004A4E87">
            <w:pPr>
              <w:spacing w:after="0" w:line="240" w:lineRule="auto"/>
              <w:jc w:val="center"/>
              <w:rPr>
                <w:rFonts w:eastAsia="Times New Roman" w:cs="Calibri"/>
                <w:sz w:val="24"/>
                <w:szCs w:val="24"/>
                <w:lang w:eastAsia="es-ES"/>
              </w:rPr>
            </w:pPr>
            <w:r w:rsidRPr="005470B0">
              <w:rPr>
                <w:rFonts w:eastAsia="Times New Roman" w:cs="Calibri"/>
                <w:sz w:val="24"/>
                <w:szCs w:val="24"/>
                <w:lang w:eastAsia="es-ES"/>
              </w:rPr>
              <w:t>2.61</w:t>
            </w:r>
            <w:r w:rsidR="00095A9A" w:rsidRPr="005470B0">
              <w:rPr>
                <w:rFonts w:eastAsia="Times New Roman" w:cs="Calibri"/>
                <w:sz w:val="24"/>
                <w:szCs w:val="24"/>
                <w:lang w:eastAsia="es-ES"/>
              </w:rPr>
              <w:sym w:font="Symbol" w:char="F0B1"/>
            </w:r>
            <w:r w:rsidRPr="005470B0">
              <w:rPr>
                <w:rFonts w:eastAsia="Times New Roman" w:cs="Calibri"/>
                <w:sz w:val="24"/>
                <w:szCs w:val="24"/>
                <w:lang w:eastAsia="es-ES"/>
              </w:rPr>
              <w:t>0.41</w:t>
            </w:r>
          </w:p>
        </w:tc>
      </w:tr>
      <w:tr w:rsidR="005470B0" w:rsidRPr="005470B0" w14:paraId="695E2857" w14:textId="77777777" w:rsidTr="00E33DF6">
        <w:trPr>
          <w:trHeight w:val="300"/>
        </w:trPr>
        <w:tc>
          <w:tcPr>
            <w:tcW w:w="1374" w:type="dxa"/>
            <w:tcBorders>
              <w:top w:val="single" w:sz="4" w:space="0" w:color="auto"/>
              <w:left w:val="single" w:sz="4" w:space="0" w:color="auto"/>
              <w:bottom w:val="nil"/>
              <w:right w:val="single" w:sz="4" w:space="0" w:color="auto"/>
            </w:tcBorders>
            <w:shd w:val="clear" w:color="auto" w:fill="auto"/>
            <w:noWrap/>
            <w:vAlign w:val="center"/>
            <w:hideMark/>
          </w:tcPr>
          <w:p w14:paraId="1B6E7A29" w14:textId="4ED02A31" w:rsidR="005A5CA1" w:rsidRPr="005470B0" w:rsidRDefault="005A5CA1" w:rsidP="005A5CA1">
            <w:pPr>
              <w:spacing w:after="0" w:line="240" w:lineRule="auto"/>
              <w:jc w:val="center"/>
              <w:rPr>
                <w:rFonts w:eastAsia="Times New Roman" w:cs="Calibri"/>
                <w:sz w:val="24"/>
                <w:szCs w:val="24"/>
                <w:lang w:val="es-ES" w:eastAsia="es-ES"/>
              </w:rPr>
            </w:pPr>
            <w:r w:rsidRPr="005470B0">
              <w:rPr>
                <w:rFonts w:eastAsia="Times New Roman" w:cs="Calibri"/>
                <w:sz w:val="24"/>
                <w:szCs w:val="24"/>
                <w:lang w:val="es-ES" w:eastAsia="es-ES"/>
              </w:rPr>
              <w:t>AH150IL50</w:t>
            </w:r>
          </w:p>
        </w:tc>
        <w:tc>
          <w:tcPr>
            <w:tcW w:w="1448" w:type="dxa"/>
            <w:tcBorders>
              <w:top w:val="single" w:sz="4" w:space="0" w:color="auto"/>
              <w:left w:val="single" w:sz="4" w:space="0" w:color="auto"/>
              <w:bottom w:val="nil"/>
              <w:right w:val="dashSmallGap" w:sz="4" w:space="0" w:color="auto"/>
            </w:tcBorders>
            <w:shd w:val="clear" w:color="auto" w:fill="auto"/>
            <w:noWrap/>
            <w:vAlign w:val="center"/>
            <w:hideMark/>
          </w:tcPr>
          <w:p w14:paraId="78512ECA" w14:textId="2093FD1D" w:rsidR="005A5CA1" w:rsidRPr="005470B0" w:rsidRDefault="005A5CA1" w:rsidP="005A5CA1">
            <w:pPr>
              <w:spacing w:after="0" w:line="240" w:lineRule="auto"/>
              <w:ind w:left="-153" w:firstLine="153"/>
              <w:jc w:val="center"/>
              <w:rPr>
                <w:rFonts w:eastAsia="Times New Roman" w:cs="Calibri"/>
                <w:sz w:val="24"/>
                <w:szCs w:val="24"/>
                <w:lang w:eastAsia="es-ES"/>
              </w:rPr>
            </w:pPr>
            <w:r w:rsidRPr="005470B0">
              <w:rPr>
                <w:rFonts w:eastAsia="Times New Roman" w:cs="Calibri"/>
                <w:sz w:val="24"/>
                <w:szCs w:val="24"/>
                <w:lang w:eastAsia="es-ES"/>
              </w:rPr>
              <w:t>84.74</w:t>
            </w:r>
          </w:p>
        </w:tc>
        <w:tc>
          <w:tcPr>
            <w:tcW w:w="1419" w:type="dxa"/>
            <w:tcBorders>
              <w:top w:val="single" w:sz="4" w:space="0" w:color="auto"/>
              <w:left w:val="dashSmallGap" w:sz="4" w:space="0" w:color="auto"/>
              <w:right w:val="nil"/>
            </w:tcBorders>
            <w:shd w:val="clear" w:color="auto" w:fill="auto"/>
            <w:noWrap/>
            <w:vAlign w:val="center"/>
            <w:hideMark/>
          </w:tcPr>
          <w:p w14:paraId="5D7CE88D" w14:textId="6EF533DF" w:rsidR="005A5CA1" w:rsidRPr="005470B0" w:rsidRDefault="005A5CA1" w:rsidP="005A5CA1">
            <w:pPr>
              <w:spacing w:after="0" w:line="240" w:lineRule="auto"/>
              <w:ind w:left="-153" w:firstLine="153"/>
              <w:jc w:val="center"/>
              <w:rPr>
                <w:rFonts w:eastAsia="Times New Roman" w:cs="Calibri"/>
                <w:sz w:val="24"/>
                <w:szCs w:val="24"/>
                <w:lang w:eastAsia="es-ES"/>
              </w:rPr>
            </w:pPr>
            <w:r w:rsidRPr="005470B0">
              <w:rPr>
                <w:sz w:val="24"/>
                <w:szCs w:val="24"/>
              </w:rPr>
              <w:t>36.12±0.72</w:t>
            </w:r>
          </w:p>
        </w:tc>
        <w:tc>
          <w:tcPr>
            <w:tcW w:w="2133" w:type="dxa"/>
            <w:tcBorders>
              <w:top w:val="single" w:sz="4" w:space="0" w:color="auto"/>
              <w:left w:val="nil"/>
              <w:right w:val="nil"/>
            </w:tcBorders>
            <w:shd w:val="clear" w:color="auto" w:fill="auto"/>
            <w:noWrap/>
            <w:vAlign w:val="center"/>
            <w:hideMark/>
          </w:tcPr>
          <w:p w14:paraId="1BF25C17" w14:textId="12E82104" w:rsidR="005A5CA1" w:rsidRPr="005470B0" w:rsidRDefault="005A5CA1" w:rsidP="004A4E87">
            <w:pPr>
              <w:spacing w:after="0" w:line="240" w:lineRule="auto"/>
              <w:ind w:left="-153" w:firstLine="153"/>
              <w:jc w:val="center"/>
              <w:rPr>
                <w:rFonts w:eastAsia="Times New Roman" w:cs="Calibri"/>
                <w:sz w:val="24"/>
                <w:szCs w:val="24"/>
                <w:lang w:eastAsia="es-ES"/>
              </w:rPr>
            </w:pPr>
            <w:r w:rsidRPr="005470B0">
              <w:rPr>
                <w:sz w:val="24"/>
                <w:szCs w:val="24"/>
              </w:rPr>
              <w:t>46.78±1.09</w:t>
            </w:r>
          </w:p>
        </w:tc>
        <w:tc>
          <w:tcPr>
            <w:tcW w:w="1418" w:type="dxa"/>
            <w:tcBorders>
              <w:top w:val="single" w:sz="4" w:space="0" w:color="auto"/>
              <w:left w:val="nil"/>
              <w:right w:val="nil"/>
            </w:tcBorders>
            <w:shd w:val="clear" w:color="auto" w:fill="auto"/>
            <w:noWrap/>
            <w:vAlign w:val="center"/>
            <w:hideMark/>
          </w:tcPr>
          <w:p w14:paraId="3BC3A34A" w14:textId="733B658A" w:rsidR="005A5CA1" w:rsidRPr="005470B0" w:rsidRDefault="005A5CA1" w:rsidP="004A4E87">
            <w:pPr>
              <w:spacing w:after="0" w:line="240" w:lineRule="auto"/>
              <w:ind w:left="-153" w:firstLine="153"/>
              <w:jc w:val="center"/>
              <w:rPr>
                <w:rFonts w:eastAsia="Times New Roman" w:cs="Calibri"/>
                <w:sz w:val="24"/>
                <w:szCs w:val="24"/>
                <w:lang w:eastAsia="es-ES"/>
              </w:rPr>
            </w:pPr>
            <w:r w:rsidRPr="005470B0">
              <w:rPr>
                <w:sz w:val="24"/>
                <w:szCs w:val="24"/>
              </w:rPr>
              <w:t>1.90±0.43</w:t>
            </w:r>
          </w:p>
        </w:tc>
        <w:tc>
          <w:tcPr>
            <w:tcW w:w="1417" w:type="dxa"/>
            <w:tcBorders>
              <w:top w:val="single" w:sz="4" w:space="0" w:color="auto"/>
              <w:left w:val="nil"/>
              <w:right w:val="nil"/>
            </w:tcBorders>
            <w:shd w:val="clear" w:color="auto" w:fill="auto"/>
            <w:noWrap/>
            <w:vAlign w:val="center"/>
            <w:hideMark/>
          </w:tcPr>
          <w:p w14:paraId="5B5C2BEB" w14:textId="2307274E" w:rsidR="005A5CA1" w:rsidRPr="005470B0" w:rsidRDefault="005A5CA1" w:rsidP="004A4E87">
            <w:pPr>
              <w:spacing w:after="0" w:line="240" w:lineRule="auto"/>
              <w:ind w:left="-153" w:firstLine="153"/>
              <w:jc w:val="center"/>
              <w:rPr>
                <w:rFonts w:eastAsia="Times New Roman" w:cs="Calibri"/>
                <w:sz w:val="24"/>
                <w:szCs w:val="24"/>
                <w:lang w:eastAsia="es-ES"/>
              </w:rPr>
            </w:pPr>
            <w:r w:rsidRPr="005470B0">
              <w:rPr>
                <w:sz w:val="24"/>
                <w:szCs w:val="24"/>
              </w:rPr>
              <w:t>1.46±0.23</w:t>
            </w:r>
          </w:p>
        </w:tc>
        <w:tc>
          <w:tcPr>
            <w:tcW w:w="1276" w:type="dxa"/>
            <w:tcBorders>
              <w:top w:val="single" w:sz="4" w:space="0" w:color="auto"/>
              <w:left w:val="nil"/>
              <w:right w:val="nil"/>
            </w:tcBorders>
            <w:shd w:val="clear" w:color="auto" w:fill="auto"/>
            <w:noWrap/>
            <w:vAlign w:val="center"/>
            <w:hideMark/>
          </w:tcPr>
          <w:p w14:paraId="7A0DAEA2" w14:textId="77920026" w:rsidR="005A5CA1" w:rsidRPr="005470B0" w:rsidRDefault="005A5CA1" w:rsidP="004A4E87">
            <w:pPr>
              <w:spacing w:after="0" w:line="240" w:lineRule="auto"/>
              <w:ind w:left="-153" w:firstLine="153"/>
              <w:jc w:val="center"/>
              <w:rPr>
                <w:rFonts w:eastAsia="Times New Roman" w:cs="Calibri"/>
                <w:sz w:val="24"/>
                <w:szCs w:val="24"/>
                <w:lang w:eastAsia="es-ES"/>
              </w:rPr>
            </w:pPr>
            <w:r w:rsidRPr="005470B0">
              <w:rPr>
                <w:sz w:val="24"/>
                <w:szCs w:val="24"/>
              </w:rPr>
              <w:t>0.22±0.02</w:t>
            </w:r>
          </w:p>
        </w:tc>
        <w:tc>
          <w:tcPr>
            <w:tcW w:w="1276" w:type="dxa"/>
            <w:tcBorders>
              <w:top w:val="single" w:sz="4" w:space="0" w:color="auto"/>
              <w:left w:val="nil"/>
              <w:right w:val="nil"/>
            </w:tcBorders>
            <w:shd w:val="clear" w:color="auto" w:fill="auto"/>
            <w:noWrap/>
            <w:vAlign w:val="center"/>
            <w:hideMark/>
          </w:tcPr>
          <w:p w14:paraId="79F17C00" w14:textId="605945C1" w:rsidR="005A5CA1" w:rsidRPr="005470B0" w:rsidRDefault="005A5CA1" w:rsidP="004A4E87">
            <w:pPr>
              <w:spacing w:after="0" w:line="240" w:lineRule="auto"/>
              <w:ind w:left="-153" w:firstLine="153"/>
              <w:jc w:val="center"/>
              <w:rPr>
                <w:rFonts w:eastAsia="Times New Roman" w:cs="Calibri"/>
                <w:sz w:val="24"/>
                <w:szCs w:val="24"/>
                <w:lang w:eastAsia="es-ES"/>
              </w:rPr>
            </w:pPr>
            <w:r w:rsidRPr="005470B0">
              <w:rPr>
                <w:sz w:val="24"/>
                <w:szCs w:val="24"/>
              </w:rPr>
              <w:t>9.50±0.85</w:t>
            </w:r>
          </w:p>
        </w:tc>
        <w:tc>
          <w:tcPr>
            <w:tcW w:w="1235" w:type="dxa"/>
            <w:tcBorders>
              <w:top w:val="single" w:sz="4" w:space="0" w:color="auto"/>
              <w:left w:val="nil"/>
            </w:tcBorders>
            <w:shd w:val="clear" w:color="auto" w:fill="auto"/>
            <w:noWrap/>
            <w:vAlign w:val="center"/>
            <w:hideMark/>
          </w:tcPr>
          <w:p w14:paraId="402F15A5" w14:textId="37C9279D" w:rsidR="005A5CA1" w:rsidRPr="005470B0" w:rsidRDefault="005A5CA1" w:rsidP="004A4E87">
            <w:pPr>
              <w:spacing w:after="0" w:line="240" w:lineRule="auto"/>
              <w:ind w:left="-153" w:firstLine="153"/>
              <w:jc w:val="center"/>
              <w:rPr>
                <w:rFonts w:eastAsia="Times New Roman" w:cs="Calibri"/>
                <w:sz w:val="24"/>
                <w:szCs w:val="24"/>
                <w:lang w:eastAsia="es-ES"/>
              </w:rPr>
            </w:pPr>
            <w:r w:rsidRPr="005470B0">
              <w:rPr>
                <w:sz w:val="24"/>
                <w:szCs w:val="24"/>
              </w:rPr>
              <w:t>4.56±0.77</w:t>
            </w:r>
          </w:p>
        </w:tc>
      </w:tr>
      <w:tr w:rsidR="005470B0" w:rsidRPr="005470B0" w14:paraId="06B8F1BE" w14:textId="77777777" w:rsidTr="00216971">
        <w:trPr>
          <w:trHeight w:val="300"/>
        </w:trPr>
        <w:tc>
          <w:tcPr>
            <w:tcW w:w="1374" w:type="dxa"/>
            <w:tcBorders>
              <w:top w:val="nil"/>
              <w:left w:val="single" w:sz="4" w:space="0" w:color="auto"/>
              <w:bottom w:val="nil"/>
              <w:right w:val="single" w:sz="4" w:space="0" w:color="auto"/>
            </w:tcBorders>
            <w:shd w:val="clear" w:color="auto" w:fill="auto"/>
            <w:noWrap/>
            <w:vAlign w:val="center"/>
            <w:hideMark/>
          </w:tcPr>
          <w:p w14:paraId="6552FC0E" w14:textId="641F406B" w:rsidR="005A5CA1" w:rsidRPr="005470B0" w:rsidRDefault="005A5CA1" w:rsidP="005A5CA1">
            <w:pPr>
              <w:spacing w:after="0" w:line="240" w:lineRule="auto"/>
              <w:jc w:val="center"/>
              <w:rPr>
                <w:rFonts w:eastAsia="Times New Roman" w:cs="Calibri"/>
                <w:sz w:val="24"/>
                <w:szCs w:val="24"/>
                <w:lang w:val="es-ES" w:eastAsia="es-ES"/>
              </w:rPr>
            </w:pPr>
            <w:r w:rsidRPr="005470B0">
              <w:rPr>
                <w:rFonts w:eastAsia="Times New Roman" w:cs="Calibri"/>
                <w:sz w:val="24"/>
                <w:szCs w:val="24"/>
                <w:lang w:val="es-ES" w:eastAsia="es-ES"/>
              </w:rPr>
              <w:t>AH150IL80</w:t>
            </w:r>
          </w:p>
        </w:tc>
        <w:tc>
          <w:tcPr>
            <w:tcW w:w="1448" w:type="dxa"/>
            <w:tcBorders>
              <w:top w:val="nil"/>
              <w:left w:val="single" w:sz="4" w:space="0" w:color="auto"/>
              <w:bottom w:val="nil"/>
              <w:right w:val="dashSmallGap" w:sz="4" w:space="0" w:color="auto"/>
            </w:tcBorders>
            <w:shd w:val="clear" w:color="auto" w:fill="auto"/>
            <w:noWrap/>
            <w:vAlign w:val="center"/>
            <w:hideMark/>
          </w:tcPr>
          <w:p w14:paraId="3B9C81D9" w14:textId="5AAA410C" w:rsidR="005A5CA1" w:rsidRPr="005470B0" w:rsidRDefault="005A5CA1" w:rsidP="005A5CA1">
            <w:pPr>
              <w:spacing w:after="0" w:line="240" w:lineRule="auto"/>
              <w:ind w:left="-153" w:firstLine="153"/>
              <w:jc w:val="center"/>
              <w:rPr>
                <w:rFonts w:eastAsia="Times New Roman" w:cs="Calibri"/>
                <w:sz w:val="24"/>
                <w:szCs w:val="24"/>
                <w:lang w:eastAsia="es-ES"/>
              </w:rPr>
            </w:pPr>
            <w:r w:rsidRPr="005470B0">
              <w:rPr>
                <w:rFonts w:eastAsia="Times New Roman" w:cs="Calibri"/>
                <w:sz w:val="24"/>
                <w:szCs w:val="24"/>
                <w:lang w:eastAsia="es-ES"/>
              </w:rPr>
              <w:t>81.57</w:t>
            </w:r>
          </w:p>
        </w:tc>
        <w:tc>
          <w:tcPr>
            <w:tcW w:w="1419" w:type="dxa"/>
            <w:tcBorders>
              <w:left w:val="dashSmallGap" w:sz="4" w:space="0" w:color="auto"/>
              <w:right w:val="nil"/>
            </w:tcBorders>
            <w:shd w:val="clear" w:color="auto" w:fill="auto"/>
            <w:noWrap/>
            <w:vAlign w:val="center"/>
            <w:hideMark/>
          </w:tcPr>
          <w:p w14:paraId="7E2E36B9" w14:textId="10C9DDAC" w:rsidR="005A5CA1" w:rsidRPr="005470B0" w:rsidRDefault="005A5CA1" w:rsidP="005A5CA1">
            <w:pPr>
              <w:spacing w:after="0" w:line="240" w:lineRule="auto"/>
              <w:ind w:left="-153" w:firstLine="153"/>
              <w:jc w:val="center"/>
              <w:rPr>
                <w:rFonts w:eastAsia="Times New Roman" w:cs="Calibri"/>
                <w:sz w:val="24"/>
                <w:szCs w:val="24"/>
                <w:lang w:eastAsia="es-ES"/>
              </w:rPr>
            </w:pPr>
            <w:r w:rsidRPr="005470B0">
              <w:rPr>
                <w:sz w:val="24"/>
                <w:szCs w:val="24"/>
              </w:rPr>
              <w:t>35.28±1.10</w:t>
            </w:r>
          </w:p>
        </w:tc>
        <w:tc>
          <w:tcPr>
            <w:tcW w:w="2133" w:type="dxa"/>
            <w:tcBorders>
              <w:left w:val="nil"/>
              <w:right w:val="nil"/>
            </w:tcBorders>
            <w:shd w:val="clear" w:color="auto" w:fill="auto"/>
            <w:noWrap/>
            <w:vAlign w:val="center"/>
            <w:hideMark/>
          </w:tcPr>
          <w:p w14:paraId="4DF64FB1" w14:textId="46423AA1" w:rsidR="005A5CA1" w:rsidRPr="005470B0" w:rsidRDefault="005A5CA1" w:rsidP="004A4E87">
            <w:pPr>
              <w:spacing w:after="0" w:line="240" w:lineRule="auto"/>
              <w:ind w:left="-153" w:firstLine="153"/>
              <w:jc w:val="center"/>
              <w:rPr>
                <w:rFonts w:eastAsia="Times New Roman" w:cs="Calibri"/>
                <w:sz w:val="24"/>
                <w:szCs w:val="24"/>
                <w:lang w:eastAsia="es-ES"/>
              </w:rPr>
            </w:pPr>
            <w:r w:rsidRPr="005470B0">
              <w:rPr>
                <w:sz w:val="24"/>
                <w:szCs w:val="24"/>
              </w:rPr>
              <w:t>48.34±0.39</w:t>
            </w:r>
          </w:p>
        </w:tc>
        <w:tc>
          <w:tcPr>
            <w:tcW w:w="1418" w:type="dxa"/>
            <w:tcBorders>
              <w:left w:val="nil"/>
              <w:right w:val="nil"/>
            </w:tcBorders>
            <w:shd w:val="clear" w:color="auto" w:fill="auto"/>
            <w:noWrap/>
            <w:vAlign w:val="center"/>
            <w:hideMark/>
          </w:tcPr>
          <w:p w14:paraId="7D5C1622" w14:textId="47259ED4" w:rsidR="005A5CA1" w:rsidRPr="005470B0" w:rsidRDefault="005A5CA1" w:rsidP="004A4E87">
            <w:pPr>
              <w:spacing w:after="0" w:line="240" w:lineRule="auto"/>
              <w:ind w:left="-153" w:firstLine="153"/>
              <w:jc w:val="center"/>
              <w:rPr>
                <w:rFonts w:eastAsia="Times New Roman" w:cs="Calibri"/>
                <w:sz w:val="24"/>
                <w:szCs w:val="24"/>
                <w:lang w:eastAsia="es-ES"/>
              </w:rPr>
            </w:pPr>
            <w:r w:rsidRPr="005470B0">
              <w:rPr>
                <w:sz w:val="24"/>
                <w:szCs w:val="24"/>
              </w:rPr>
              <w:t>5.20±0.44</w:t>
            </w:r>
          </w:p>
        </w:tc>
        <w:tc>
          <w:tcPr>
            <w:tcW w:w="1417" w:type="dxa"/>
            <w:tcBorders>
              <w:left w:val="nil"/>
              <w:right w:val="nil"/>
            </w:tcBorders>
            <w:shd w:val="clear" w:color="auto" w:fill="auto"/>
            <w:noWrap/>
            <w:vAlign w:val="center"/>
            <w:hideMark/>
          </w:tcPr>
          <w:p w14:paraId="50CA1894" w14:textId="1EB28F79" w:rsidR="005A5CA1" w:rsidRPr="005470B0" w:rsidRDefault="005A5CA1" w:rsidP="004A4E87">
            <w:pPr>
              <w:spacing w:after="0" w:line="240" w:lineRule="auto"/>
              <w:ind w:left="-153" w:firstLine="153"/>
              <w:jc w:val="center"/>
              <w:rPr>
                <w:rFonts w:eastAsia="Times New Roman" w:cs="Calibri"/>
                <w:sz w:val="24"/>
                <w:szCs w:val="24"/>
                <w:lang w:eastAsia="es-ES"/>
              </w:rPr>
            </w:pPr>
            <w:r w:rsidRPr="005470B0">
              <w:rPr>
                <w:sz w:val="24"/>
                <w:szCs w:val="24"/>
              </w:rPr>
              <w:t>2.74±0.43</w:t>
            </w:r>
          </w:p>
        </w:tc>
        <w:tc>
          <w:tcPr>
            <w:tcW w:w="1276" w:type="dxa"/>
            <w:tcBorders>
              <w:left w:val="nil"/>
              <w:right w:val="nil"/>
            </w:tcBorders>
            <w:shd w:val="clear" w:color="auto" w:fill="auto"/>
            <w:noWrap/>
            <w:vAlign w:val="center"/>
            <w:hideMark/>
          </w:tcPr>
          <w:p w14:paraId="741DB3EA" w14:textId="5A5B6BA1" w:rsidR="005A5CA1" w:rsidRPr="005470B0" w:rsidRDefault="00BD7A0D" w:rsidP="004A4E87">
            <w:pPr>
              <w:spacing w:after="0" w:line="240" w:lineRule="auto"/>
              <w:ind w:left="-153" w:firstLine="153"/>
              <w:jc w:val="center"/>
              <w:rPr>
                <w:rFonts w:eastAsia="Times New Roman" w:cs="Calibri"/>
                <w:sz w:val="24"/>
                <w:szCs w:val="24"/>
                <w:lang w:eastAsia="es-ES"/>
              </w:rPr>
            </w:pPr>
            <w:r w:rsidRPr="005470B0">
              <w:rPr>
                <w:sz w:val="24"/>
                <w:szCs w:val="24"/>
              </w:rPr>
              <w:t>0.00±0.00</w:t>
            </w:r>
          </w:p>
        </w:tc>
        <w:tc>
          <w:tcPr>
            <w:tcW w:w="1276" w:type="dxa"/>
            <w:tcBorders>
              <w:left w:val="nil"/>
              <w:right w:val="nil"/>
            </w:tcBorders>
            <w:shd w:val="clear" w:color="auto" w:fill="auto"/>
            <w:noWrap/>
            <w:vAlign w:val="center"/>
            <w:hideMark/>
          </w:tcPr>
          <w:p w14:paraId="328C0328" w14:textId="6F31F622" w:rsidR="005A5CA1" w:rsidRPr="005470B0" w:rsidRDefault="005A5CA1" w:rsidP="004A4E87">
            <w:pPr>
              <w:spacing w:after="0" w:line="240" w:lineRule="auto"/>
              <w:ind w:left="-153" w:firstLine="153"/>
              <w:jc w:val="center"/>
              <w:rPr>
                <w:rFonts w:eastAsia="Times New Roman" w:cs="Calibri"/>
                <w:sz w:val="24"/>
                <w:szCs w:val="24"/>
                <w:lang w:eastAsia="es-ES"/>
              </w:rPr>
            </w:pPr>
            <w:r w:rsidRPr="005470B0">
              <w:rPr>
                <w:sz w:val="24"/>
                <w:szCs w:val="24"/>
              </w:rPr>
              <w:t>9.37±0.20</w:t>
            </w:r>
          </w:p>
        </w:tc>
        <w:tc>
          <w:tcPr>
            <w:tcW w:w="1235" w:type="dxa"/>
            <w:tcBorders>
              <w:left w:val="nil"/>
            </w:tcBorders>
            <w:shd w:val="clear" w:color="auto" w:fill="auto"/>
            <w:noWrap/>
            <w:vAlign w:val="center"/>
            <w:hideMark/>
          </w:tcPr>
          <w:p w14:paraId="4061E5C8" w14:textId="5BC3AFD5" w:rsidR="005A5CA1" w:rsidRPr="005470B0" w:rsidRDefault="005A5CA1" w:rsidP="004A4E87">
            <w:pPr>
              <w:spacing w:after="0" w:line="240" w:lineRule="auto"/>
              <w:ind w:left="-153" w:firstLine="153"/>
              <w:jc w:val="center"/>
              <w:rPr>
                <w:rFonts w:eastAsia="Times New Roman" w:cs="Calibri"/>
                <w:sz w:val="24"/>
                <w:szCs w:val="24"/>
                <w:lang w:eastAsia="es-ES"/>
              </w:rPr>
            </w:pPr>
            <w:r w:rsidRPr="005470B0">
              <w:rPr>
                <w:sz w:val="24"/>
                <w:szCs w:val="24"/>
              </w:rPr>
              <w:t>1.60±0.17</w:t>
            </w:r>
          </w:p>
        </w:tc>
      </w:tr>
      <w:tr w:rsidR="005470B0" w:rsidRPr="005470B0" w14:paraId="77ADE16F" w14:textId="77777777" w:rsidTr="00216971">
        <w:trPr>
          <w:trHeight w:val="300"/>
        </w:trPr>
        <w:tc>
          <w:tcPr>
            <w:tcW w:w="1374" w:type="dxa"/>
            <w:tcBorders>
              <w:top w:val="nil"/>
              <w:left w:val="single" w:sz="4" w:space="0" w:color="auto"/>
              <w:bottom w:val="nil"/>
              <w:right w:val="single" w:sz="4" w:space="0" w:color="auto"/>
            </w:tcBorders>
            <w:shd w:val="clear" w:color="auto" w:fill="auto"/>
            <w:noWrap/>
            <w:vAlign w:val="center"/>
            <w:hideMark/>
          </w:tcPr>
          <w:p w14:paraId="343E0681" w14:textId="1DF73E36" w:rsidR="005A5CA1" w:rsidRPr="005470B0" w:rsidRDefault="005A5CA1" w:rsidP="005A5CA1">
            <w:pPr>
              <w:spacing w:after="0" w:line="240" w:lineRule="auto"/>
              <w:jc w:val="center"/>
              <w:rPr>
                <w:rFonts w:eastAsia="Times New Roman" w:cs="Calibri"/>
                <w:sz w:val="24"/>
                <w:szCs w:val="24"/>
                <w:lang w:val="es-ES" w:eastAsia="es-ES"/>
              </w:rPr>
            </w:pPr>
            <w:r w:rsidRPr="005470B0">
              <w:rPr>
                <w:rFonts w:eastAsia="Times New Roman" w:cs="Calibri"/>
                <w:sz w:val="24"/>
                <w:szCs w:val="24"/>
                <w:lang w:val="es-ES" w:eastAsia="es-ES"/>
              </w:rPr>
              <w:t>AH150IL120</w:t>
            </w:r>
          </w:p>
        </w:tc>
        <w:tc>
          <w:tcPr>
            <w:tcW w:w="1448" w:type="dxa"/>
            <w:tcBorders>
              <w:top w:val="nil"/>
              <w:left w:val="single" w:sz="4" w:space="0" w:color="auto"/>
              <w:bottom w:val="nil"/>
              <w:right w:val="dashSmallGap" w:sz="4" w:space="0" w:color="auto"/>
            </w:tcBorders>
            <w:shd w:val="clear" w:color="auto" w:fill="auto"/>
            <w:noWrap/>
            <w:vAlign w:val="center"/>
            <w:hideMark/>
          </w:tcPr>
          <w:p w14:paraId="4A8C4507" w14:textId="152D2F27" w:rsidR="005A5CA1" w:rsidRPr="005470B0" w:rsidRDefault="005A5CA1" w:rsidP="005A5CA1">
            <w:pPr>
              <w:spacing w:after="0" w:line="240" w:lineRule="auto"/>
              <w:ind w:left="-153" w:firstLine="153"/>
              <w:jc w:val="center"/>
              <w:rPr>
                <w:rFonts w:eastAsia="Times New Roman" w:cs="Calibri"/>
                <w:sz w:val="24"/>
                <w:szCs w:val="24"/>
                <w:lang w:eastAsia="es-ES"/>
              </w:rPr>
            </w:pPr>
            <w:r w:rsidRPr="005470B0">
              <w:rPr>
                <w:rFonts w:eastAsia="Times New Roman" w:cs="Calibri"/>
                <w:sz w:val="24"/>
                <w:szCs w:val="24"/>
                <w:lang w:eastAsia="es-ES"/>
              </w:rPr>
              <w:t>79.79</w:t>
            </w:r>
          </w:p>
        </w:tc>
        <w:tc>
          <w:tcPr>
            <w:tcW w:w="1419" w:type="dxa"/>
            <w:tcBorders>
              <w:left w:val="dashSmallGap" w:sz="4" w:space="0" w:color="auto"/>
              <w:bottom w:val="nil"/>
              <w:right w:val="nil"/>
            </w:tcBorders>
            <w:shd w:val="clear" w:color="auto" w:fill="auto"/>
            <w:noWrap/>
            <w:vAlign w:val="center"/>
            <w:hideMark/>
          </w:tcPr>
          <w:p w14:paraId="0240EE52" w14:textId="35151207" w:rsidR="005A5CA1" w:rsidRPr="005470B0" w:rsidRDefault="005A5CA1" w:rsidP="005A5CA1">
            <w:pPr>
              <w:spacing w:after="0" w:line="240" w:lineRule="auto"/>
              <w:ind w:left="-153" w:firstLine="153"/>
              <w:jc w:val="center"/>
              <w:rPr>
                <w:rFonts w:eastAsia="Times New Roman" w:cs="Calibri"/>
                <w:sz w:val="24"/>
                <w:szCs w:val="24"/>
                <w:lang w:eastAsia="es-ES"/>
              </w:rPr>
            </w:pPr>
            <w:r w:rsidRPr="005470B0">
              <w:rPr>
                <w:sz w:val="24"/>
                <w:szCs w:val="24"/>
              </w:rPr>
              <w:t>36.74±2.05</w:t>
            </w:r>
          </w:p>
        </w:tc>
        <w:tc>
          <w:tcPr>
            <w:tcW w:w="2133" w:type="dxa"/>
            <w:tcBorders>
              <w:left w:val="nil"/>
              <w:bottom w:val="nil"/>
              <w:right w:val="nil"/>
            </w:tcBorders>
            <w:shd w:val="clear" w:color="auto" w:fill="auto"/>
            <w:noWrap/>
            <w:vAlign w:val="center"/>
            <w:hideMark/>
          </w:tcPr>
          <w:p w14:paraId="10036BED" w14:textId="2538DE48" w:rsidR="005A5CA1" w:rsidRPr="005470B0" w:rsidRDefault="005A5CA1" w:rsidP="004A4E87">
            <w:pPr>
              <w:spacing w:after="0" w:line="240" w:lineRule="auto"/>
              <w:ind w:left="-153" w:firstLine="153"/>
              <w:jc w:val="center"/>
              <w:rPr>
                <w:rFonts w:eastAsia="Times New Roman" w:cs="Calibri"/>
                <w:sz w:val="24"/>
                <w:szCs w:val="24"/>
                <w:lang w:eastAsia="es-ES"/>
              </w:rPr>
            </w:pPr>
            <w:r w:rsidRPr="005470B0">
              <w:rPr>
                <w:sz w:val="24"/>
                <w:szCs w:val="24"/>
              </w:rPr>
              <w:t>47.75±0.96</w:t>
            </w:r>
          </w:p>
        </w:tc>
        <w:tc>
          <w:tcPr>
            <w:tcW w:w="1418" w:type="dxa"/>
            <w:tcBorders>
              <w:left w:val="nil"/>
              <w:bottom w:val="nil"/>
              <w:right w:val="nil"/>
            </w:tcBorders>
            <w:shd w:val="clear" w:color="auto" w:fill="auto"/>
            <w:noWrap/>
            <w:vAlign w:val="center"/>
            <w:hideMark/>
          </w:tcPr>
          <w:p w14:paraId="6E50160C" w14:textId="48E9F6F4" w:rsidR="005A5CA1" w:rsidRPr="005470B0" w:rsidRDefault="005A5CA1" w:rsidP="004A4E87">
            <w:pPr>
              <w:spacing w:after="0" w:line="240" w:lineRule="auto"/>
              <w:ind w:left="-153" w:firstLine="153"/>
              <w:jc w:val="center"/>
              <w:rPr>
                <w:rFonts w:eastAsia="Times New Roman" w:cs="Calibri"/>
                <w:sz w:val="24"/>
                <w:szCs w:val="24"/>
                <w:lang w:eastAsia="es-ES"/>
              </w:rPr>
            </w:pPr>
            <w:r w:rsidRPr="005470B0">
              <w:rPr>
                <w:sz w:val="24"/>
                <w:szCs w:val="24"/>
              </w:rPr>
              <w:t>3.54±0.31</w:t>
            </w:r>
          </w:p>
        </w:tc>
        <w:tc>
          <w:tcPr>
            <w:tcW w:w="1417" w:type="dxa"/>
            <w:tcBorders>
              <w:left w:val="nil"/>
              <w:bottom w:val="nil"/>
              <w:right w:val="nil"/>
            </w:tcBorders>
            <w:shd w:val="clear" w:color="auto" w:fill="auto"/>
            <w:noWrap/>
            <w:vAlign w:val="center"/>
            <w:hideMark/>
          </w:tcPr>
          <w:p w14:paraId="116ACEFC" w14:textId="53B2044A" w:rsidR="005A5CA1" w:rsidRPr="005470B0" w:rsidRDefault="005A5CA1" w:rsidP="004A4E87">
            <w:pPr>
              <w:spacing w:after="0" w:line="240" w:lineRule="auto"/>
              <w:ind w:left="-153" w:firstLine="153"/>
              <w:jc w:val="center"/>
              <w:rPr>
                <w:rFonts w:eastAsia="Times New Roman" w:cs="Calibri"/>
                <w:sz w:val="24"/>
                <w:szCs w:val="24"/>
                <w:lang w:eastAsia="es-ES"/>
              </w:rPr>
            </w:pPr>
            <w:r w:rsidRPr="005470B0">
              <w:rPr>
                <w:sz w:val="24"/>
                <w:szCs w:val="24"/>
              </w:rPr>
              <w:t>0.53±0.01</w:t>
            </w:r>
          </w:p>
        </w:tc>
        <w:tc>
          <w:tcPr>
            <w:tcW w:w="1276" w:type="dxa"/>
            <w:tcBorders>
              <w:left w:val="nil"/>
              <w:bottom w:val="nil"/>
              <w:right w:val="nil"/>
            </w:tcBorders>
            <w:shd w:val="clear" w:color="auto" w:fill="auto"/>
            <w:noWrap/>
            <w:vAlign w:val="center"/>
            <w:hideMark/>
          </w:tcPr>
          <w:p w14:paraId="49936081" w14:textId="214D9235" w:rsidR="005A5CA1" w:rsidRPr="005470B0" w:rsidRDefault="005A5CA1" w:rsidP="004A4E87">
            <w:pPr>
              <w:spacing w:after="0" w:line="240" w:lineRule="auto"/>
              <w:ind w:left="-153" w:firstLine="153"/>
              <w:jc w:val="center"/>
              <w:rPr>
                <w:rFonts w:eastAsia="Times New Roman" w:cs="Calibri"/>
                <w:sz w:val="24"/>
                <w:szCs w:val="24"/>
                <w:lang w:eastAsia="es-ES"/>
              </w:rPr>
            </w:pPr>
            <w:r w:rsidRPr="005470B0">
              <w:rPr>
                <w:sz w:val="24"/>
                <w:szCs w:val="24"/>
              </w:rPr>
              <w:t>0.63±0.01</w:t>
            </w:r>
          </w:p>
        </w:tc>
        <w:tc>
          <w:tcPr>
            <w:tcW w:w="1276" w:type="dxa"/>
            <w:tcBorders>
              <w:left w:val="nil"/>
              <w:bottom w:val="nil"/>
              <w:right w:val="nil"/>
            </w:tcBorders>
            <w:shd w:val="clear" w:color="auto" w:fill="auto"/>
            <w:noWrap/>
            <w:vAlign w:val="center"/>
            <w:hideMark/>
          </w:tcPr>
          <w:p w14:paraId="35EA0F3A" w14:textId="5D586F15" w:rsidR="005A5CA1" w:rsidRPr="005470B0" w:rsidRDefault="005A5CA1" w:rsidP="004A4E87">
            <w:pPr>
              <w:spacing w:after="0" w:line="240" w:lineRule="auto"/>
              <w:ind w:left="-153" w:firstLine="153"/>
              <w:jc w:val="center"/>
              <w:rPr>
                <w:rFonts w:eastAsia="Times New Roman" w:cs="Calibri"/>
                <w:sz w:val="24"/>
                <w:szCs w:val="24"/>
                <w:lang w:eastAsia="es-ES"/>
              </w:rPr>
            </w:pPr>
            <w:r w:rsidRPr="005470B0">
              <w:rPr>
                <w:sz w:val="24"/>
                <w:szCs w:val="24"/>
              </w:rPr>
              <w:t>9.32±0.05</w:t>
            </w:r>
          </w:p>
        </w:tc>
        <w:tc>
          <w:tcPr>
            <w:tcW w:w="1235" w:type="dxa"/>
            <w:tcBorders>
              <w:left w:val="nil"/>
              <w:bottom w:val="nil"/>
            </w:tcBorders>
            <w:shd w:val="clear" w:color="auto" w:fill="auto"/>
            <w:noWrap/>
            <w:vAlign w:val="center"/>
            <w:hideMark/>
          </w:tcPr>
          <w:p w14:paraId="6F570028" w14:textId="38D3AD1B" w:rsidR="005A5CA1" w:rsidRPr="005470B0" w:rsidRDefault="005A5CA1" w:rsidP="004A4E87">
            <w:pPr>
              <w:spacing w:after="0" w:line="240" w:lineRule="auto"/>
              <w:ind w:left="-153" w:firstLine="153"/>
              <w:jc w:val="center"/>
              <w:rPr>
                <w:rFonts w:eastAsia="Times New Roman" w:cs="Calibri"/>
                <w:sz w:val="24"/>
                <w:szCs w:val="24"/>
                <w:lang w:eastAsia="es-ES"/>
              </w:rPr>
            </w:pPr>
            <w:r w:rsidRPr="005470B0">
              <w:rPr>
                <w:sz w:val="24"/>
                <w:szCs w:val="24"/>
              </w:rPr>
              <w:t>2.14±0.22</w:t>
            </w:r>
          </w:p>
        </w:tc>
      </w:tr>
      <w:tr w:rsidR="005470B0" w:rsidRPr="005470B0" w14:paraId="1EA6BC3F" w14:textId="77777777" w:rsidTr="00393DBF">
        <w:trPr>
          <w:trHeight w:val="300"/>
        </w:trPr>
        <w:tc>
          <w:tcPr>
            <w:tcW w:w="1374" w:type="dxa"/>
            <w:tcBorders>
              <w:top w:val="nil"/>
              <w:left w:val="single" w:sz="4" w:space="0" w:color="auto"/>
              <w:bottom w:val="single" w:sz="4" w:space="0" w:color="auto"/>
              <w:right w:val="single" w:sz="4" w:space="0" w:color="auto"/>
            </w:tcBorders>
            <w:shd w:val="clear" w:color="auto" w:fill="auto"/>
            <w:noWrap/>
            <w:vAlign w:val="center"/>
            <w:hideMark/>
          </w:tcPr>
          <w:p w14:paraId="0F3A9F50" w14:textId="311A6254" w:rsidR="005A5CA1" w:rsidRPr="005470B0" w:rsidRDefault="005A5CA1" w:rsidP="005A5CA1">
            <w:pPr>
              <w:spacing w:after="0" w:line="240" w:lineRule="auto"/>
              <w:jc w:val="center"/>
              <w:rPr>
                <w:rFonts w:eastAsia="Times New Roman" w:cs="Calibri"/>
                <w:sz w:val="24"/>
                <w:szCs w:val="24"/>
                <w:lang w:val="es-ES" w:eastAsia="es-ES"/>
              </w:rPr>
            </w:pPr>
            <w:r w:rsidRPr="005470B0">
              <w:rPr>
                <w:rFonts w:eastAsia="Times New Roman" w:cs="Calibri"/>
                <w:sz w:val="24"/>
                <w:szCs w:val="24"/>
                <w:lang w:val="es-ES" w:eastAsia="es-ES"/>
              </w:rPr>
              <w:t>AH150IL150</w:t>
            </w:r>
          </w:p>
        </w:tc>
        <w:tc>
          <w:tcPr>
            <w:tcW w:w="1448" w:type="dxa"/>
            <w:tcBorders>
              <w:top w:val="nil"/>
              <w:left w:val="single" w:sz="4" w:space="0" w:color="auto"/>
              <w:bottom w:val="single" w:sz="4" w:space="0" w:color="auto"/>
              <w:right w:val="dashSmallGap" w:sz="4" w:space="0" w:color="auto"/>
            </w:tcBorders>
            <w:shd w:val="clear" w:color="auto" w:fill="auto"/>
            <w:noWrap/>
            <w:vAlign w:val="center"/>
            <w:hideMark/>
          </w:tcPr>
          <w:p w14:paraId="56FE75DC" w14:textId="0176B31A" w:rsidR="005A5CA1" w:rsidRPr="005470B0" w:rsidRDefault="005A5CA1" w:rsidP="005A5CA1">
            <w:pPr>
              <w:spacing w:after="0" w:line="240" w:lineRule="auto"/>
              <w:ind w:left="-153" w:firstLine="153"/>
              <w:jc w:val="center"/>
              <w:rPr>
                <w:rFonts w:eastAsia="Times New Roman" w:cs="Calibri"/>
                <w:sz w:val="24"/>
                <w:szCs w:val="24"/>
                <w:lang w:eastAsia="es-ES"/>
              </w:rPr>
            </w:pPr>
            <w:r w:rsidRPr="005470B0">
              <w:rPr>
                <w:rFonts w:eastAsia="Times New Roman" w:cs="Calibri"/>
                <w:sz w:val="24"/>
                <w:szCs w:val="24"/>
                <w:lang w:eastAsia="es-ES"/>
              </w:rPr>
              <w:t>70.44</w:t>
            </w:r>
          </w:p>
        </w:tc>
        <w:tc>
          <w:tcPr>
            <w:tcW w:w="1419" w:type="dxa"/>
            <w:tcBorders>
              <w:top w:val="nil"/>
              <w:left w:val="dashSmallGap" w:sz="4" w:space="0" w:color="auto"/>
              <w:bottom w:val="single" w:sz="4" w:space="0" w:color="auto"/>
              <w:right w:val="nil"/>
            </w:tcBorders>
            <w:shd w:val="clear" w:color="auto" w:fill="auto"/>
            <w:noWrap/>
            <w:vAlign w:val="center"/>
            <w:hideMark/>
          </w:tcPr>
          <w:p w14:paraId="7AFC62CB" w14:textId="6A04BA0B" w:rsidR="005A5CA1" w:rsidRPr="005470B0" w:rsidRDefault="005A5CA1" w:rsidP="005A5CA1">
            <w:pPr>
              <w:spacing w:after="0" w:line="240" w:lineRule="auto"/>
              <w:ind w:left="-153" w:firstLine="153"/>
              <w:jc w:val="center"/>
              <w:rPr>
                <w:rFonts w:eastAsia="Times New Roman" w:cs="Calibri"/>
                <w:sz w:val="24"/>
                <w:szCs w:val="24"/>
                <w:lang w:eastAsia="es-ES"/>
              </w:rPr>
            </w:pPr>
            <w:r w:rsidRPr="005470B0">
              <w:rPr>
                <w:sz w:val="24"/>
                <w:szCs w:val="24"/>
              </w:rPr>
              <w:t>36.40±0.91</w:t>
            </w:r>
          </w:p>
        </w:tc>
        <w:tc>
          <w:tcPr>
            <w:tcW w:w="2133" w:type="dxa"/>
            <w:tcBorders>
              <w:top w:val="nil"/>
              <w:left w:val="nil"/>
              <w:bottom w:val="single" w:sz="4" w:space="0" w:color="auto"/>
              <w:right w:val="nil"/>
            </w:tcBorders>
            <w:shd w:val="clear" w:color="auto" w:fill="auto"/>
            <w:noWrap/>
            <w:vAlign w:val="center"/>
            <w:hideMark/>
          </w:tcPr>
          <w:p w14:paraId="3F66F8D6" w14:textId="1B63A19A" w:rsidR="005A5CA1" w:rsidRPr="005470B0" w:rsidRDefault="005A5CA1" w:rsidP="004A4E87">
            <w:pPr>
              <w:spacing w:after="0" w:line="240" w:lineRule="auto"/>
              <w:ind w:left="-153" w:firstLine="153"/>
              <w:jc w:val="center"/>
              <w:rPr>
                <w:rFonts w:eastAsia="Times New Roman" w:cs="Calibri"/>
                <w:sz w:val="24"/>
                <w:szCs w:val="24"/>
                <w:lang w:eastAsia="es-ES"/>
              </w:rPr>
            </w:pPr>
            <w:r w:rsidRPr="005470B0">
              <w:rPr>
                <w:sz w:val="24"/>
                <w:szCs w:val="24"/>
              </w:rPr>
              <w:t>48.14±0.34</w:t>
            </w:r>
          </w:p>
        </w:tc>
        <w:tc>
          <w:tcPr>
            <w:tcW w:w="1418" w:type="dxa"/>
            <w:tcBorders>
              <w:top w:val="nil"/>
              <w:left w:val="nil"/>
              <w:bottom w:val="single" w:sz="4" w:space="0" w:color="auto"/>
              <w:right w:val="nil"/>
            </w:tcBorders>
            <w:shd w:val="clear" w:color="auto" w:fill="auto"/>
            <w:noWrap/>
            <w:vAlign w:val="center"/>
            <w:hideMark/>
          </w:tcPr>
          <w:p w14:paraId="6C650394" w14:textId="75522E2E" w:rsidR="005A5CA1" w:rsidRPr="005470B0" w:rsidRDefault="005A5CA1" w:rsidP="004A4E87">
            <w:pPr>
              <w:spacing w:after="0" w:line="240" w:lineRule="auto"/>
              <w:ind w:left="-153" w:firstLine="153"/>
              <w:jc w:val="center"/>
              <w:rPr>
                <w:rFonts w:eastAsia="Times New Roman" w:cs="Calibri"/>
                <w:sz w:val="24"/>
                <w:szCs w:val="24"/>
                <w:lang w:eastAsia="es-ES"/>
              </w:rPr>
            </w:pPr>
            <w:r w:rsidRPr="005470B0">
              <w:rPr>
                <w:sz w:val="24"/>
                <w:szCs w:val="24"/>
              </w:rPr>
              <w:t>1.59±0.65</w:t>
            </w:r>
          </w:p>
        </w:tc>
        <w:tc>
          <w:tcPr>
            <w:tcW w:w="1417" w:type="dxa"/>
            <w:tcBorders>
              <w:top w:val="nil"/>
              <w:left w:val="nil"/>
              <w:bottom w:val="single" w:sz="4" w:space="0" w:color="auto"/>
              <w:right w:val="nil"/>
            </w:tcBorders>
            <w:shd w:val="clear" w:color="auto" w:fill="auto"/>
            <w:noWrap/>
            <w:vAlign w:val="center"/>
            <w:hideMark/>
          </w:tcPr>
          <w:p w14:paraId="7A473CCC" w14:textId="7D4E3C53" w:rsidR="005A5CA1" w:rsidRPr="005470B0" w:rsidRDefault="005A5CA1" w:rsidP="004A4E87">
            <w:pPr>
              <w:spacing w:after="0" w:line="240" w:lineRule="auto"/>
              <w:ind w:left="-153" w:firstLine="153"/>
              <w:jc w:val="center"/>
              <w:rPr>
                <w:rFonts w:eastAsia="Times New Roman" w:cs="Calibri"/>
                <w:sz w:val="24"/>
                <w:szCs w:val="24"/>
                <w:lang w:eastAsia="es-ES"/>
              </w:rPr>
            </w:pPr>
            <w:r w:rsidRPr="005470B0">
              <w:rPr>
                <w:sz w:val="24"/>
                <w:szCs w:val="24"/>
              </w:rPr>
              <w:t>1.28±0.30</w:t>
            </w:r>
          </w:p>
        </w:tc>
        <w:tc>
          <w:tcPr>
            <w:tcW w:w="1276" w:type="dxa"/>
            <w:tcBorders>
              <w:top w:val="nil"/>
              <w:left w:val="nil"/>
              <w:bottom w:val="single" w:sz="4" w:space="0" w:color="auto"/>
              <w:right w:val="nil"/>
            </w:tcBorders>
            <w:shd w:val="clear" w:color="auto" w:fill="auto"/>
            <w:noWrap/>
            <w:vAlign w:val="center"/>
            <w:hideMark/>
          </w:tcPr>
          <w:p w14:paraId="19F45E04" w14:textId="22F07DF6" w:rsidR="005A5CA1" w:rsidRPr="005470B0" w:rsidRDefault="005A5CA1" w:rsidP="004A4E87">
            <w:pPr>
              <w:spacing w:after="0" w:line="240" w:lineRule="auto"/>
              <w:ind w:left="-153" w:firstLine="153"/>
              <w:jc w:val="center"/>
              <w:rPr>
                <w:rFonts w:eastAsia="Times New Roman" w:cs="Calibri"/>
                <w:sz w:val="24"/>
                <w:szCs w:val="24"/>
                <w:lang w:eastAsia="es-ES"/>
              </w:rPr>
            </w:pPr>
            <w:r w:rsidRPr="005470B0">
              <w:rPr>
                <w:sz w:val="24"/>
                <w:szCs w:val="24"/>
              </w:rPr>
              <w:t>0.44±0.10</w:t>
            </w:r>
          </w:p>
        </w:tc>
        <w:tc>
          <w:tcPr>
            <w:tcW w:w="1276" w:type="dxa"/>
            <w:tcBorders>
              <w:top w:val="nil"/>
              <w:left w:val="nil"/>
              <w:bottom w:val="single" w:sz="4" w:space="0" w:color="auto"/>
              <w:right w:val="nil"/>
            </w:tcBorders>
            <w:shd w:val="clear" w:color="auto" w:fill="auto"/>
            <w:noWrap/>
            <w:vAlign w:val="center"/>
            <w:hideMark/>
          </w:tcPr>
          <w:p w14:paraId="4EC77553" w14:textId="1A4CCFBB" w:rsidR="005A5CA1" w:rsidRPr="005470B0" w:rsidRDefault="005A5CA1" w:rsidP="004A4E87">
            <w:pPr>
              <w:spacing w:after="0" w:line="240" w:lineRule="auto"/>
              <w:ind w:left="-153" w:firstLine="153"/>
              <w:jc w:val="center"/>
              <w:rPr>
                <w:rFonts w:eastAsia="Times New Roman" w:cs="Calibri"/>
                <w:sz w:val="24"/>
                <w:szCs w:val="24"/>
                <w:lang w:eastAsia="es-ES"/>
              </w:rPr>
            </w:pPr>
            <w:r w:rsidRPr="005470B0">
              <w:rPr>
                <w:sz w:val="24"/>
                <w:szCs w:val="24"/>
              </w:rPr>
              <w:t>3.65±0.20</w:t>
            </w:r>
          </w:p>
        </w:tc>
        <w:tc>
          <w:tcPr>
            <w:tcW w:w="1235" w:type="dxa"/>
            <w:tcBorders>
              <w:top w:val="nil"/>
              <w:left w:val="nil"/>
              <w:bottom w:val="single" w:sz="4" w:space="0" w:color="auto"/>
            </w:tcBorders>
            <w:shd w:val="clear" w:color="auto" w:fill="auto"/>
            <w:noWrap/>
            <w:vAlign w:val="center"/>
            <w:hideMark/>
          </w:tcPr>
          <w:p w14:paraId="54ECE1FE" w14:textId="5417206E" w:rsidR="005A5CA1" w:rsidRPr="005470B0" w:rsidRDefault="005A5CA1" w:rsidP="004A4E87">
            <w:pPr>
              <w:spacing w:after="0" w:line="240" w:lineRule="auto"/>
              <w:ind w:left="-153" w:firstLine="153"/>
              <w:jc w:val="center"/>
              <w:rPr>
                <w:rFonts w:eastAsia="Times New Roman" w:cs="Calibri"/>
                <w:sz w:val="24"/>
                <w:szCs w:val="24"/>
                <w:lang w:eastAsia="es-ES"/>
              </w:rPr>
            </w:pPr>
            <w:r w:rsidRPr="005470B0">
              <w:rPr>
                <w:sz w:val="24"/>
                <w:szCs w:val="24"/>
              </w:rPr>
              <w:t>4.40±0.31</w:t>
            </w:r>
          </w:p>
        </w:tc>
      </w:tr>
      <w:tr w:rsidR="005470B0" w:rsidRPr="005470B0" w14:paraId="6A6EC272" w14:textId="77777777" w:rsidTr="00393DBF">
        <w:trPr>
          <w:trHeight w:val="300"/>
        </w:trPr>
        <w:tc>
          <w:tcPr>
            <w:tcW w:w="1374" w:type="dxa"/>
            <w:tcBorders>
              <w:top w:val="single" w:sz="4" w:space="0" w:color="auto"/>
              <w:left w:val="single" w:sz="4" w:space="0" w:color="auto"/>
              <w:bottom w:val="nil"/>
              <w:right w:val="single" w:sz="4" w:space="0" w:color="auto"/>
            </w:tcBorders>
            <w:shd w:val="clear" w:color="auto" w:fill="auto"/>
            <w:noWrap/>
            <w:vAlign w:val="center"/>
          </w:tcPr>
          <w:p w14:paraId="61E3E3F4" w14:textId="4323DC47" w:rsidR="007A55F1" w:rsidRPr="005470B0" w:rsidRDefault="007A55F1" w:rsidP="007A55F1">
            <w:pPr>
              <w:spacing w:after="0" w:line="240" w:lineRule="auto"/>
              <w:jc w:val="center"/>
              <w:rPr>
                <w:rFonts w:eastAsia="Times New Roman" w:cs="Calibri"/>
                <w:sz w:val="24"/>
                <w:szCs w:val="24"/>
                <w:lang w:val="es-ES" w:eastAsia="es-ES"/>
              </w:rPr>
            </w:pPr>
            <w:r w:rsidRPr="005470B0">
              <w:rPr>
                <w:rFonts w:eastAsia="Times New Roman" w:cs="Calibri"/>
                <w:sz w:val="24"/>
                <w:szCs w:val="24"/>
                <w:lang w:val="es-ES" w:eastAsia="es-ES"/>
              </w:rPr>
              <w:t>AH175IL50</w:t>
            </w:r>
          </w:p>
        </w:tc>
        <w:tc>
          <w:tcPr>
            <w:tcW w:w="1448" w:type="dxa"/>
            <w:tcBorders>
              <w:top w:val="single" w:sz="4" w:space="0" w:color="auto"/>
              <w:left w:val="single" w:sz="4" w:space="0" w:color="auto"/>
              <w:bottom w:val="nil"/>
              <w:right w:val="dashSmallGap" w:sz="4" w:space="0" w:color="auto"/>
            </w:tcBorders>
            <w:shd w:val="clear" w:color="auto" w:fill="auto"/>
            <w:noWrap/>
            <w:vAlign w:val="center"/>
          </w:tcPr>
          <w:p w14:paraId="7EACFACD" w14:textId="440226CC" w:rsidR="007A55F1" w:rsidRPr="005470B0" w:rsidRDefault="007A55F1" w:rsidP="007A55F1">
            <w:pPr>
              <w:spacing w:after="0" w:line="240" w:lineRule="auto"/>
              <w:ind w:left="-153" w:firstLine="153"/>
              <w:jc w:val="center"/>
              <w:rPr>
                <w:rFonts w:eastAsia="Times New Roman" w:cs="Calibri"/>
                <w:sz w:val="24"/>
                <w:szCs w:val="24"/>
                <w:lang w:eastAsia="es-ES"/>
              </w:rPr>
            </w:pPr>
            <w:r w:rsidRPr="005470B0">
              <w:rPr>
                <w:rFonts w:eastAsia="Times New Roman" w:cs="Calibri"/>
                <w:sz w:val="24"/>
                <w:szCs w:val="24"/>
                <w:lang w:eastAsia="es-ES"/>
              </w:rPr>
              <w:t>66.61</w:t>
            </w:r>
          </w:p>
        </w:tc>
        <w:tc>
          <w:tcPr>
            <w:tcW w:w="1419" w:type="dxa"/>
            <w:tcBorders>
              <w:top w:val="single" w:sz="4" w:space="0" w:color="auto"/>
              <w:left w:val="dashSmallGap" w:sz="4" w:space="0" w:color="auto"/>
              <w:bottom w:val="nil"/>
              <w:right w:val="nil"/>
            </w:tcBorders>
            <w:shd w:val="clear" w:color="auto" w:fill="auto"/>
            <w:noWrap/>
            <w:vAlign w:val="center"/>
          </w:tcPr>
          <w:p w14:paraId="4D1E91A5" w14:textId="45A0E893" w:rsidR="007A55F1" w:rsidRPr="005470B0" w:rsidRDefault="007A55F1" w:rsidP="007A55F1">
            <w:pPr>
              <w:spacing w:after="0" w:line="240" w:lineRule="auto"/>
              <w:ind w:left="-153" w:firstLine="153"/>
              <w:jc w:val="center"/>
              <w:rPr>
                <w:sz w:val="24"/>
                <w:szCs w:val="24"/>
              </w:rPr>
            </w:pPr>
            <w:r w:rsidRPr="005470B0">
              <w:rPr>
                <w:sz w:val="24"/>
                <w:szCs w:val="24"/>
              </w:rPr>
              <w:t>33.64±0.76</w:t>
            </w:r>
          </w:p>
        </w:tc>
        <w:tc>
          <w:tcPr>
            <w:tcW w:w="2133" w:type="dxa"/>
            <w:tcBorders>
              <w:top w:val="single" w:sz="4" w:space="0" w:color="auto"/>
              <w:left w:val="nil"/>
              <w:bottom w:val="nil"/>
              <w:right w:val="nil"/>
            </w:tcBorders>
            <w:shd w:val="clear" w:color="auto" w:fill="auto"/>
            <w:noWrap/>
            <w:vAlign w:val="center"/>
          </w:tcPr>
          <w:p w14:paraId="28C6347E" w14:textId="4907195B" w:rsidR="007A55F1" w:rsidRPr="005470B0" w:rsidRDefault="007A55F1" w:rsidP="007A55F1">
            <w:pPr>
              <w:spacing w:after="0" w:line="240" w:lineRule="auto"/>
              <w:ind w:left="-153" w:firstLine="153"/>
              <w:jc w:val="center"/>
              <w:rPr>
                <w:sz w:val="24"/>
                <w:szCs w:val="24"/>
              </w:rPr>
            </w:pPr>
            <w:r w:rsidRPr="005470B0">
              <w:rPr>
                <w:sz w:val="24"/>
                <w:szCs w:val="24"/>
              </w:rPr>
              <w:t>58.06±0.59</w:t>
            </w:r>
          </w:p>
        </w:tc>
        <w:tc>
          <w:tcPr>
            <w:tcW w:w="1418" w:type="dxa"/>
            <w:tcBorders>
              <w:top w:val="single" w:sz="4" w:space="0" w:color="auto"/>
              <w:left w:val="nil"/>
              <w:bottom w:val="nil"/>
              <w:right w:val="nil"/>
            </w:tcBorders>
            <w:shd w:val="clear" w:color="auto" w:fill="auto"/>
            <w:noWrap/>
            <w:vAlign w:val="center"/>
          </w:tcPr>
          <w:p w14:paraId="56D89F89" w14:textId="30649C9D" w:rsidR="007A55F1" w:rsidRPr="005470B0" w:rsidRDefault="007A55F1" w:rsidP="007A55F1">
            <w:pPr>
              <w:spacing w:after="0" w:line="240" w:lineRule="auto"/>
              <w:ind w:left="-153" w:firstLine="153"/>
              <w:jc w:val="center"/>
              <w:rPr>
                <w:sz w:val="24"/>
                <w:szCs w:val="24"/>
              </w:rPr>
            </w:pPr>
            <w:r w:rsidRPr="005470B0">
              <w:rPr>
                <w:sz w:val="24"/>
                <w:szCs w:val="24"/>
              </w:rPr>
              <w:t>2.28±0.13</w:t>
            </w:r>
          </w:p>
        </w:tc>
        <w:tc>
          <w:tcPr>
            <w:tcW w:w="1417" w:type="dxa"/>
            <w:tcBorders>
              <w:top w:val="single" w:sz="4" w:space="0" w:color="auto"/>
              <w:left w:val="nil"/>
              <w:bottom w:val="nil"/>
              <w:right w:val="nil"/>
            </w:tcBorders>
            <w:shd w:val="clear" w:color="auto" w:fill="auto"/>
            <w:noWrap/>
            <w:vAlign w:val="center"/>
          </w:tcPr>
          <w:p w14:paraId="4F6D3BD6" w14:textId="1ED903BC" w:rsidR="007A55F1" w:rsidRPr="005470B0" w:rsidRDefault="007A55F1" w:rsidP="007A55F1">
            <w:pPr>
              <w:spacing w:after="0" w:line="240" w:lineRule="auto"/>
              <w:ind w:left="-153" w:firstLine="153"/>
              <w:jc w:val="center"/>
              <w:rPr>
                <w:sz w:val="24"/>
                <w:szCs w:val="24"/>
              </w:rPr>
            </w:pPr>
            <w:r w:rsidRPr="005470B0">
              <w:rPr>
                <w:sz w:val="24"/>
                <w:szCs w:val="24"/>
              </w:rPr>
              <w:t>0.14±0.02</w:t>
            </w:r>
          </w:p>
        </w:tc>
        <w:tc>
          <w:tcPr>
            <w:tcW w:w="1276" w:type="dxa"/>
            <w:tcBorders>
              <w:top w:val="single" w:sz="4" w:space="0" w:color="auto"/>
              <w:left w:val="nil"/>
              <w:bottom w:val="nil"/>
              <w:right w:val="nil"/>
            </w:tcBorders>
            <w:shd w:val="clear" w:color="auto" w:fill="auto"/>
            <w:noWrap/>
            <w:vAlign w:val="center"/>
          </w:tcPr>
          <w:p w14:paraId="2C9D5E41" w14:textId="06710ED4" w:rsidR="007A55F1" w:rsidRPr="005470B0" w:rsidRDefault="007A55F1" w:rsidP="007A55F1">
            <w:pPr>
              <w:spacing w:after="0" w:line="240" w:lineRule="auto"/>
              <w:ind w:left="-153" w:firstLine="153"/>
              <w:jc w:val="center"/>
              <w:rPr>
                <w:sz w:val="24"/>
                <w:szCs w:val="24"/>
              </w:rPr>
            </w:pPr>
            <w:r w:rsidRPr="005470B0">
              <w:rPr>
                <w:sz w:val="24"/>
                <w:szCs w:val="24"/>
              </w:rPr>
              <w:t>0.00±0.00</w:t>
            </w:r>
          </w:p>
        </w:tc>
        <w:tc>
          <w:tcPr>
            <w:tcW w:w="1276" w:type="dxa"/>
            <w:tcBorders>
              <w:top w:val="single" w:sz="4" w:space="0" w:color="auto"/>
              <w:left w:val="nil"/>
              <w:bottom w:val="nil"/>
              <w:right w:val="nil"/>
            </w:tcBorders>
            <w:shd w:val="clear" w:color="auto" w:fill="auto"/>
            <w:noWrap/>
            <w:vAlign w:val="center"/>
          </w:tcPr>
          <w:p w14:paraId="2C35B177" w14:textId="3A529217" w:rsidR="007A55F1" w:rsidRPr="005470B0" w:rsidRDefault="007A55F1" w:rsidP="007A55F1">
            <w:pPr>
              <w:spacing w:after="0" w:line="240" w:lineRule="auto"/>
              <w:ind w:left="-153" w:firstLine="153"/>
              <w:jc w:val="center"/>
              <w:rPr>
                <w:sz w:val="24"/>
                <w:szCs w:val="24"/>
              </w:rPr>
            </w:pPr>
            <w:r w:rsidRPr="005470B0">
              <w:rPr>
                <w:sz w:val="24"/>
                <w:szCs w:val="24"/>
              </w:rPr>
              <w:t>3.46±0.00</w:t>
            </w:r>
          </w:p>
        </w:tc>
        <w:tc>
          <w:tcPr>
            <w:tcW w:w="1235" w:type="dxa"/>
            <w:tcBorders>
              <w:top w:val="single" w:sz="4" w:space="0" w:color="auto"/>
              <w:left w:val="nil"/>
              <w:bottom w:val="nil"/>
            </w:tcBorders>
            <w:shd w:val="clear" w:color="auto" w:fill="auto"/>
            <w:noWrap/>
            <w:vAlign w:val="center"/>
          </w:tcPr>
          <w:p w14:paraId="22E5F182" w14:textId="0CBB433E" w:rsidR="007A55F1" w:rsidRPr="005470B0" w:rsidRDefault="007A55F1" w:rsidP="007A55F1">
            <w:pPr>
              <w:spacing w:after="0" w:line="240" w:lineRule="auto"/>
              <w:ind w:left="-153" w:firstLine="153"/>
              <w:jc w:val="center"/>
              <w:rPr>
                <w:sz w:val="24"/>
                <w:szCs w:val="24"/>
              </w:rPr>
            </w:pPr>
            <w:r w:rsidRPr="005470B0">
              <w:rPr>
                <w:sz w:val="24"/>
                <w:szCs w:val="24"/>
              </w:rPr>
              <w:t>0.44±0.01</w:t>
            </w:r>
          </w:p>
        </w:tc>
      </w:tr>
      <w:tr w:rsidR="005470B0" w:rsidRPr="005470B0" w14:paraId="5C87ED16" w14:textId="77777777" w:rsidTr="00393DBF">
        <w:trPr>
          <w:trHeight w:val="300"/>
        </w:trPr>
        <w:tc>
          <w:tcPr>
            <w:tcW w:w="1374" w:type="dxa"/>
            <w:tcBorders>
              <w:top w:val="nil"/>
              <w:left w:val="single" w:sz="4" w:space="0" w:color="auto"/>
              <w:bottom w:val="nil"/>
              <w:right w:val="single" w:sz="4" w:space="0" w:color="auto"/>
            </w:tcBorders>
            <w:shd w:val="clear" w:color="auto" w:fill="auto"/>
            <w:noWrap/>
            <w:vAlign w:val="center"/>
          </w:tcPr>
          <w:p w14:paraId="2B7F3815" w14:textId="070F4E8F" w:rsidR="007A55F1" w:rsidRPr="005470B0" w:rsidRDefault="007A55F1" w:rsidP="007A55F1">
            <w:pPr>
              <w:spacing w:after="0" w:line="240" w:lineRule="auto"/>
              <w:jc w:val="center"/>
              <w:rPr>
                <w:rFonts w:eastAsia="Times New Roman" w:cs="Calibri"/>
                <w:sz w:val="24"/>
                <w:szCs w:val="24"/>
                <w:lang w:val="es-ES" w:eastAsia="es-ES"/>
              </w:rPr>
            </w:pPr>
            <w:r w:rsidRPr="005470B0">
              <w:rPr>
                <w:rFonts w:eastAsia="Times New Roman" w:cs="Calibri"/>
                <w:sz w:val="24"/>
                <w:szCs w:val="24"/>
                <w:lang w:val="es-ES" w:eastAsia="es-ES"/>
              </w:rPr>
              <w:t>AH175IL80</w:t>
            </w:r>
          </w:p>
        </w:tc>
        <w:tc>
          <w:tcPr>
            <w:tcW w:w="1448" w:type="dxa"/>
            <w:tcBorders>
              <w:top w:val="nil"/>
              <w:left w:val="single" w:sz="4" w:space="0" w:color="auto"/>
              <w:bottom w:val="nil"/>
              <w:right w:val="dashSmallGap" w:sz="4" w:space="0" w:color="auto"/>
            </w:tcBorders>
            <w:shd w:val="clear" w:color="auto" w:fill="auto"/>
            <w:noWrap/>
            <w:vAlign w:val="center"/>
          </w:tcPr>
          <w:p w14:paraId="4A974FE7" w14:textId="4140B4D4" w:rsidR="007A55F1" w:rsidRPr="005470B0" w:rsidRDefault="007A55F1" w:rsidP="007A55F1">
            <w:pPr>
              <w:spacing w:after="0" w:line="240" w:lineRule="auto"/>
              <w:ind w:left="-153" w:firstLine="153"/>
              <w:jc w:val="center"/>
              <w:rPr>
                <w:rFonts w:eastAsia="Times New Roman" w:cs="Calibri"/>
                <w:sz w:val="24"/>
                <w:szCs w:val="24"/>
                <w:lang w:eastAsia="es-ES"/>
              </w:rPr>
            </w:pPr>
            <w:r w:rsidRPr="005470B0">
              <w:rPr>
                <w:rFonts w:eastAsia="Times New Roman" w:cs="Calibri"/>
                <w:sz w:val="24"/>
                <w:szCs w:val="24"/>
                <w:lang w:eastAsia="es-ES"/>
              </w:rPr>
              <w:t>63.57</w:t>
            </w:r>
          </w:p>
        </w:tc>
        <w:tc>
          <w:tcPr>
            <w:tcW w:w="1419" w:type="dxa"/>
            <w:tcBorders>
              <w:top w:val="nil"/>
              <w:left w:val="dashSmallGap" w:sz="4" w:space="0" w:color="auto"/>
              <w:bottom w:val="nil"/>
              <w:right w:val="nil"/>
            </w:tcBorders>
            <w:shd w:val="clear" w:color="auto" w:fill="auto"/>
            <w:noWrap/>
            <w:vAlign w:val="center"/>
          </w:tcPr>
          <w:p w14:paraId="29E120D5" w14:textId="11F7B748" w:rsidR="007A55F1" w:rsidRPr="005470B0" w:rsidRDefault="007A55F1" w:rsidP="007A55F1">
            <w:pPr>
              <w:spacing w:after="0" w:line="240" w:lineRule="auto"/>
              <w:ind w:left="-153" w:firstLine="153"/>
              <w:jc w:val="center"/>
              <w:rPr>
                <w:sz w:val="24"/>
                <w:szCs w:val="24"/>
              </w:rPr>
            </w:pPr>
            <w:r w:rsidRPr="005470B0">
              <w:rPr>
                <w:sz w:val="24"/>
                <w:szCs w:val="24"/>
              </w:rPr>
              <w:t>34.40±1.07</w:t>
            </w:r>
          </w:p>
        </w:tc>
        <w:tc>
          <w:tcPr>
            <w:tcW w:w="2133" w:type="dxa"/>
            <w:tcBorders>
              <w:top w:val="nil"/>
              <w:left w:val="nil"/>
              <w:bottom w:val="nil"/>
              <w:right w:val="nil"/>
            </w:tcBorders>
            <w:shd w:val="clear" w:color="auto" w:fill="auto"/>
            <w:noWrap/>
            <w:vAlign w:val="center"/>
          </w:tcPr>
          <w:p w14:paraId="3CB54752" w14:textId="673EF33C" w:rsidR="007A55F1" w:rsidRPr="005470B0" w:rsidRDefault="007A55F1" w:rsidP="007A55F1">
            <w:pPr>
              <w:spacing w:after="0" w:line="240" w:lineRule="auto"/>
              <w:ind w:left="-153" w:firstLine="153"/>
              <w:jc w:val="center"/>
              <w:rPr>
                <w:sz w:val="24"/>
                <w:szCs w:val="24"/>
              </w:rPr>
            </w:pPr>
            <w:r w:rsidRPr="005470B0">
              <w:rPr>
                <w:sz w:val="24"/>
                <w:szCs w:val="24"/>
              </w:rPr>
              <w:t>57.06±0.04</w:t>
            </w:r>
          </w:p>
        </w:tc>
        <w:tc>
          <w:tcPr>
            <w:tcW w:w="1418" w:type="dxa"/>
            <w:tcBorders>
              <w:top w:val="nil"/>
              <w:left w:val="nil"/>
              <w:bottom w:val="nil"/>
              <w:right w:val="nil"/>
            </w:tcBorders>
            <w:shd w:val="clear" w:color="auto" w:fill="auto"/>
            <w:noWrap/>
            <w:vAlign w:val="center"/>
          </w:tcPr>
          <w:p w14:paraId="117DFA9F" w14:textId="750639D5" w:rsidR="007A55F1" w:rsidRPr="005470B0" w:rsidRDefault="007A55F1" w:rsidP="007A55F1">
            <w:pPr>
              <w:spacing w:after="0" w:line="240" w:lineRule="auto"/>
              <w:ind w:left="-153" w:firstLine="153"/>
              <w:jc w:val="center"/>
              <w:rPr>
                <w:sz w:val="24"/>
                <w:szCs w:val="24"/>
              </w:rPr>
            </w:pPr>
            <w:r w:rsidRPr="005470B0">
              <w:rPr>
                <w:sz w:val="24"/>
                <w:szCs w:val="24"/>
              </w:rPr>
              <w:t>1.47±0.02</w:t>
            </w:r>
          </w:p>
        </w:tc>
        <w:tc>
          <w:tcPr>
            <w:tcW w:w="1417" w:type="dxa"/>
            <w:tcBorders>
              <w:top w:val="nil"/>
              <w:left w:val="nil"/>
              <w:bottom w:val="nil"/>
              <w:right w:val="nil"/>
            </w:tcBorders>
            <w:shd w:val="clear" w:color="auto" w:fill="auto"/>
            <w:noWrap/>
            <w:vAlign w:val="center"/>
          </w:tcPr>
          <w:p w14:paraId="29045378" w14:textId="0AE595F2" w:rsidR="007A55F1" w:rsidRPr="005470B0" w:rsidRDefault="007A55F1" w:rsidP="007A55F1">
            <w:pPr>
              <w:spacing w:after="0" w:line="240" w:lineRule="auto"/>
              <w:ind w:left="-153" w:firstLine="153"/>
              <w:jc w:val="center"/>
              <w:rPr>
                <w:sz w:val="24"/>
                <w:szCs w:val="24"/>
              </w:rPr>
            </w:pPr>
            <w:r w:rsidRPr="005470B0">
              <w:rPr>
                <w:sz w:val="24"/>
                <w:szCs w:val="24"/>
              </w:rPr>
              <w:t>0.00±0.00</w:t>
            </w:r>
          </w:p>
        </w:tc>
        <w:tc>
          <w:tcPr>
            <w:tcW w:w="1276" w:type="dxa"/>
            <w:tcBorders>
              <w:top w:val="nil"/>
              <w:left w:val="nil"/>
              <w:bottom w:val="nil"/>
              <w:right w:val="nil"/>
            </w:tcBorders>
            <w:shd w:val="clear" w:color="auto" w:fill="auto"/>
            <w:noWrap/>
            <w:vAlign w:val="center"/>
          </w:tcPr>
          <w:p w14:paraId="2602F4CB" w14:textId="24B6183E" w:rsidR="007A55F1" w:rsidRPr="005470B0" w:rsidRDefault="007A55F1" w:rsidP="007A55F1">
            <w:pPr>
              <w:spacing w:after="0" w:line="240" w:lineRule="auto"/>
              <w:ind w:left="-153" w:firstLine="153"/>
              <w:jc w:val="center"/>
              <w:rPr>
                <w:sz w:val="24"/>
                <w:szCs w:val="24"/>
              </w:rPr>
            </w:pPr>
            <w:r w:rsidRPr="005470B0">
              <w:rPr>
                <w:sz w:val="24"/>
                <w:szCs w:val="24"/>
              </w:rPr>
              <w:t>0.00±0.00</w:t>
            </w:r>
          </w:p>
        </w:tc>
        <w:tc>
          <w:tcPr>
            <w:tcW w:w="1276" w:type="dxa"/>
            <w:tcBorders>
              <w:top w:val="nil"/>
              <w:left w:val="nil"/>
              <w:bottom w:val="nil"/>
              <w:right w:val="nil"/>
            </w:tcBorders>
            <w:shd w:val="clear" w:color="auto" w:fill="auto"/>
            <w:noWrap/>
            <w:vAlign w:val="center"/>
          </w:tcPr>
          <w:p w14:paraId="5A75CD30" w14:textId="78CCC641" w:rsidR="007A55F1" w:rsidRPr="005470B0" w:rsidRDefault="007A55F1" w:rsidP="007A55F1">
            <w:pPr>
              <w:spacing w:after="0" w:line="240" w:lineRule="auto"/>
              <w:ind w:left="-153" w:firstLine="153"/>
              <w:jc w:val="center"/>
              <w:rPr>
                <w:sz w:val="24"/>
                <w:szCs w:val="24"/>
              </w:rPr>
            </w:pPr>
            <w:r w:rsidRPr="005470B0">
              <w:rPr>
                <w:sz w:val="24"/>
                <w:szCs w:val="24"/>
              </w:rPr>
              <w:t>3.29±0.08</w:t>
            </w:r>
          </w:p>
        </w:tc>
        <w:tc>
          <w:tcPr>
            <w:tcW w:w="1235" w:type="dxa"/>
            <w:tcBorders>
              <w:top w:val="nil"/>
              <w:left w:val="nil"/>
              <w:bottom w:val="nil"/>
            </w:tcBorders>
            <w:shd w:val="clear" w:color="auto" w:fill="auto"/>
            <w:noWrap/>
            <w:vAlign w:val="center"/>
          </w:tcPr>
          <w:p w14:paraId="744D822D" w14:textId="62DEB39B" w:rsidR="007A55F1" w:rsidRPr="005470B0" w:rsidRDefault="007A55F1" w:rsidP="007A55F1">
            <w:pPr>
              <w:spacing w:after="0" w:line="240" w:lineRule="auto"/>
              <w:ind w:left="-153" w:firstLine="153"/>
              <w:jc w:val="center"/>
              <w:rPr>
                <w:sz w:val="24"/>
                <w:szCs w:val="24"/>
              </w:rPr>
            </w:pPr>
            <w:r w:rsidRPr="005470B0">
              <w:rPr>
                <w:sz w:val="24"/>
                <w:szCs w:val="24"/>
              </w:rPr>
              <w:t>0.49±0.10</w:t>
            </w:r>
          </w:p>
        </w:tc>
      </w:tr>
      <w:tr w:rsidR="005470B0" w:rsidRPr="005470B0" w14:paraId="312BCB81" w14:textId="77777777" w:rsidTr="00393DBF">
        <w:trPr>
          <w:trHeight w:val="300"/>
        </w:trPr>
        <w:tc>
          <w:tcPr>
            <w:tcW w:w="1374" w:type="dxa"/>
            <w:tcBorders>
              <w:top w:val="nil"/>
              <w:left w:val="single" w:sz="4" w:space="0" w:color="auto"/>
              <w:bottom w:val="nil"/>
              <w:right w:val="single" w:sz="4" w:space="0" w:color="auto"/>
            </w:tcBorders>
            <w:shd w:val="clear" w:color="auto" w:fill="auto"/>
            <w:noWrap/>
            <w:vAlign w:val="center"/>
          </w:tcPr>
          <w:p w14:paraId="3B30F6A8" w14:textId="149D353A" w:rsidR="007A55F1" w:rsidRPr="005470B0" w:rsidRDefault="007A55F1" w:rsidP="007A55F1">
            <w:pPr>
              <w:spacing w:after="0" w:line="240" w:lineRule="auto"/>
              <w:jc w:val="center"/>
              <w:rPr>
                <w:rFonts w:eastAsia="Times New Roman" w:cs="Calibri"/>
                <w:sz w:val="24"/>
                <w:szCs w:val="24"/>
                <w:lang w:val="es-ES" w:eastAsia="es-ES"/>
              </w:rPr>
            </w:pPr>
            <w:r w:rsidRPr="005470B0">
              <w:rPr>
                <w:rFonts w:eastAsia="Times New Roman" w:cs="Calibri"/>
                <w:sz w:val="24"/>
                <w:szCs w:val="24"/>
                <w:lang w:val="es-ES" w:eastAsia="es-ES"/>
              </w:rPr>
              <w:t>AH175IL120</w:t>
            </w:r>
          </w:p>
        </w:tc>
        <w:tc>
          <w:tcPr>
            <w:tcW w:w="1448" w:type="dxa"/>
            <w:tcBorders>
              <w:top w:val="nil"/>
              <w:left w:val="single" w:sz="4" w:space="0" w:color="auto"/>
              <w:bottom w:val="nil"/>
              <w:right w:val="dashSmallGap" w:sz="4" w:space="0" w:color="auto"/>
            </w:tcBorders>
            <w:shd w:val="clear" w:color="auto" w:fill="auto"/>
            <w:noWrap/>
            <w:vAlign w:val="center"/>
          </w:tcPr>
          <w:p w14:paraId="607363D2" w14:textId="67BECF43" w:rsidR="007A55F1" w:rsidRPr="005470B0" w:rsidRDefault="007A55F1" w:rsidP="007A55F1">
            <w:pPr>
              <w:spacing w:after="0" w:line="240" w:lineRule="auto"/>
              <w:ind w:left="-153" w:firstLine="153"/>
              <w:jc w:val="center"/>
              <w:rPr>
                <w:rFonts w:eastAsia="Times New Roman" w:cs="Calibri"/>
                <w:sz w:val="24"/>
                <w:szCs w:val="24"/>
                <w:lang w:eastAsia="es-ES"/>
              </w:rPr>
            </w:pPr>
            <w:r w:rsidRPr="005470B0">
              <w:rPr>
                <w:rFonts w:eastAsia="Times New Roman" w:cs="Calibri"/>
                <w:sz w:val="24"/>
                <w:szCs w:val="24"/>
                <w:lang w:eastAsia="es-ES"/>
              </w:rPr>
              <w:t>67.11</w:t>
            </w:r>
          </w:p>
        </w:tc>
        <w:tc>
          <w:tcPr>
            <w:tcW w:w="1419" w:type="dxa"/>
            <w:tcBorders>
              <w:top w:val="nil"/>
              <w:left w:val="dashSmallGap" w:sz="4" w:space="0" w:color="auto"/>
              <w:bottom w:val="nil"/>
              <w:right w:val="nil"/>
            </w:tcBorders>
            <w:shd w:val="clear" w:color="auto" w:fill="auto"/>
            <w:noWrap/>
            <w:vAlign w:val="center"/>
          </w:tcPr>
          <w:p w14:paraId="45C9527E" w14:textId="694BDDA9" w:rsidR="007A55F1" w:rsidRPr="005470B0" w:rsidRDefault="007A55F1" w:rsidP="007A55F1">
            <w:pPr>
              <w:spacing w:after="0" w:line="240" w:lineRule="auto"/>
              <w:ind w:left="-153" w:firstLine="153"/>
              <w:jc w:val="center"/>
              <w:rPr>
                <w:sz w:val="24"/>
                <w:szCs w:val="24"/>
              </w:rPr>
            </w:pPr>
            <w:r w:rsidRPr="005470B0">
              <w:rPr>
                <w:sz w:val="24"/>
                <w:szCs w:val="24"/>
              </w:rPr>
              <w:t>36.85±0.49</w:t>
            </w:r>
          </w:p>
        </w:tc>
        <w:tc>
          <w:tcPr>
            <w:tcW w:w="2133" w:type="dxa"/>
            <w:tcBorders>
              <w:top w:val="nil"/>
              <w:left w:val="nil"/>
              <w:bottom w:val="nil"/>
              <w:right w:val="nil"/>
            </w:tcBorders>
            <w:shd w:val="clear" w:color="auto" w:fill="auto"/>
            <w:noWrap/>
            <w:vAlign w:val="center"/>
          </w:tcPr>
          <w:p w14:paraId="576E987E" w14:textId="1E8379FB" w:rsidR="007A55F1" w:rsidRPr="005470B0" w:rsidRDefault="007A55F1" w:rsidP="007A55F1">
            <w:pPr>
              <w:spacing w:after="0" w:line="240" w:lineRule="auto"/>
              <w:ind w:left="-153" w:firstLine="153"/>
              <w:jc w:val="center"/>
              <w:rPr>
                <w:sz w:val="24"/>
                <w:szCs w:val="24"/>
              </w:rPr>
            </w:pPr>
            <w:r w:rsidRPr="005470B0">
              <w:rPr>
                <w:sz w:val="24"/>
                <w:szCs w:val="24"/>
              </w:rPr>
              <w:t>57.25±0.46</w:t>
            </w:r>
          </w:p>
        </w:tc>
        <w:tc>
          <w:tcPr>
            <w:tcW w:w="1418" w:type="dxa"/>
            <w:tcBorders>
              <w:top w:val="nil"/>
              <w:left w:val="nil"/>
              <w:bottom w:val="nil"/>
              <w:right w:val="nil"/>
            </w:tcBorders>
            <w:shd w:val="clear" w:color="auto" w:fill="auto"/>
            <w:noWrap/>
            <w:vAlign w:val="center"/>
          </w:tcPr>
          <w:p w14:paraId="48DD091E" w14:textId="34EB6701" w:rsidR="007A55F1" w:rsidRPr="005470B0" w:rsidRDefault="007A55F1" w:rsidP="007A55F1">
            <w:pPr>
              <w:spacing w:after="0" w:line="240" w:lineRule="auto"/>
              <w:ind w:left="-153" w:firstLine="153"/>
              <w:jc w:val="center"/>
              <w:rPr>
                <w:sz w:val="24"/>
                <w:szCs w:val="24"/>
              </w:rPr>
            </w:pPr>
            <w:r w:rsidRPr="005470B0">
              <w:rPr>
                <w:sz w:val="24"/>
                <w:szCs w:val="24"/>
              </w:rPr>
              <w:t>1.34±0.01</w:t>
            </w:r>
          </w:p>
        </w:tc>
        <w:tc>
          <w:tcPr>
            <w:tcW w:w="1417" w:type="dxa"/>
            <w:tcBorders>
              <w:top w:val="nil"/>
              <w:left w:val="nil"/>
              <w:bottom w:val="nil"/>
              <w:right w:val="nil"/>
            </w:tcBorders>
            <w:shd w:val="clear" w:color="auto" w:fill="auto"/>
            <w:noWrap/>
            <w:vAlign w:val="center"/>
          </w:tcPr>
          <w:p w14:paraId="62B39A97" w14:textId="45DB5C84" w:rsidR="007A55F1" w:rsidRPr="005470B0" w:rsidRDefault="007A55F1" w:rsidP="007A55F1">
            <w:pPr>
              <w:spacing w:after="0" w:line="240" w:lineRule="auto"/>
              <w:ind w:left="-153" w:firstLine="153"/>
              <w:jc w:val="center"/>
              <w:rPr>
                <w:sz w:val="24"/>
                <w:szCs w:val="24"/>
              </w:rPr>
            </w:pPr>
            <w:r w:rsidRPr="005470B0">
              <w:rPr>
                <w:sz w:val="24"/>
                <w:szCs w:val="24"/>
              </w:rPr>
              <w:t>0.00±0.00</w:t>
            </w:r>
          </w:p>
        </w:tc>
        <w:tc>
          <w:tcPr>
            <w:tcW w:w="1276" w:type="dxa"/>
            <w:tcBorders>
              <w:top w:val="nil"/>
              <w:left w:val="nil"/>
              <w:bottom w:val="nil"/>
              <w:right w:val="nil"/>
            </w:tcBorders>
            <w:shd w:val="clear" w:color="auto" w:fill="auto"/>
            <w:noWrap/>
            <w:vAlign w:val="center"/>
          </w:tcPr>
          <w:p w14:paraId="1F3E72C4" w14:textId="0B7914EA" w:rsidR="007A55F1" w:rsidRPr="005470B0" w:rsidRDefault="007A55F1" w:rsidP="007A55F1">
            <w:pPr>
              <w:spacing w:after="0" w:line="240" w:lineRule="auto"/>
              <w:ind w:left="-153" w:firstLine="153"/>
              <w:jc w:val="center"/>
              <w:rPr>
                <w:sz w:val="24"/>
                <w:szCs w:val="24"/>
              </w:rPr>
            </w:pPr>
            <w:r w:rsidRPr="005470B0">
              <w:rPr>
                <w:sz w:val="24"/>
                <w:szCs w:val="24"/>
              </w:rPr>
              <w:t>0.00±0.00</w:t>
            </w:r>
          </w:p>
        </w:tc>
        <w:tc>
          <w:tcPr>
            <w:tcW w:w="1276" w:type="dxa"/>
            <w:tcBorders>
              <w:top w:val="nil"/>
              <w:left w:val="nil"/>
              <w:bottom w:val="nil"/>
              <w:right w:val="nil"/>
            </w:tcBorders>
            <w:shd w:val="clear" w:color="auto" w:fill="auto"/>
            <w:noWrap/>
            <w:vAlign w:val="center"/>
          </w:tcPr>
          <w:p w14:paraId="39C58FDC" w14:textId="3F240A22" w:rsidR="007A55F1" w:rsidRPr="005470B0" w:rsidRDefault="007A55F1" w:rsidP="007A55F1">
            <w:pPr>
              <w:spacing w:after="0" w:line="240" w:lineRule="auto"/>
              <w:ind w:left="-153" w:firstLine="153"/>
              <w:jc w:val="center"/>
              <w:rPr>
                <w:sz w:val="24"/>
                <w:szCs w:val="24"/>
              </w:rPr>
            </w:pPr>
            <w:r w:rsidRPr="005470B0">
              <w:rPr>
                <w:sz w:val="24"/>
                <w:szCs w:val="24"/>
              </w:rPr>
              <w:t>3.82±0.36</w:t>
            </w:r>
          </w:p>
        </w:tc>
        <w:tc>
          <w:tcPr>
            <w:tcW w:w="1235" w:type="dxa"/>
            <w:tcBorders>
              <w:top w:val="nil"/>
              <w:left w:val="nil"/>
              <w:bottom w:val="nil"/>
            </w:tcBorders>
            <w:shd w:val="clear" w:color="auto" w:fill="auto"/>
            <w:noWrap/>
            <w:vAlign w:val="center"/>
          </w:tcPr>
          <w:p w14:paraId="6B2CCFC6" w14:textId="64A58BDF" w:rsidR="007A55F1" w:rsidRPr="005470B0" w:rsidRDefault="007A55F1" w:rsidP="007A55F1">
            <w:pPr>
              <w:spacing w:after="0" w:line="240" w:lineRule="auto"/>
              <w:ind w:left="-153" w:firstLine="153"/>
              <w:jc w:val="center"/>
              <w:rPr>
                <w:sz w:val="24"/>
                <w:szCs w:val="24"/>
              </w:rPr>
            </w:pPr>
            <w:r w:rsidRPr="005470B0">
              <w:rPr>
                <w:sz w:val="24"/>
                <w:szCs w:val="24"/>
              </w:rPr>
              <w:t>0.33±0.01</w:t>
            </w:r>
          </w:p>
        </w:tc>
      </w:tr>
      <w:tr w:rsidR="005470B0" w:rsidRPr="005470B0" w14:paraId="48DB4FA1" w14:textId="77777777" w:rsidTr="00393DBF">
        <w:trPr>
          <w:trHeight w:val="300"/>
        </w:trPr>
        <w:tc>
          <w:tcPr>
            <w:tcW w:w="1374" w:type="dxa"/>
            <w:tcBorders>
              <w:top w:val="nil"/>
              <w:left w:val="single" w:sz="4" w:space="0" w:color="auto"/>
              <w:bottom w:val="single" w:sz="4" w:space="0" w:color="auto"/>
              <w:right w:val="single" w:sz="4" w:space="0" w:color="auto"/>
            </w:tcBorders>
            <w:shd w:val="clear" w:color="auto" w:fill="auto"/>
            <w:noWrap/>
            <w:vAlign w:val="center"/>
          </w:tcPr>
          <w:p w14:paraId="6FD62917" w14:textId="3DF3DBD4" w:rsidR="007A55F1" w:rsidRPr="005470B0" w:rsidRDefault="007A55F1" w:rsidP="007A55F1">
            <w:pPr>
              <w:spacing w:after="0" w:line="240" w:lineRule="auto"/>
              <w:jc w:val="center"/>
              <w:rPr>
                <w:rFonts w:eastAsia="Times New Roman" w:cs="Calibri"/>
                <w:sz w:val="24"/>
                <w:szCs w:val="24"/>
                <w:lang w:val="es-ES" w:eastAsia="es-ES"/>
              </w:rPr>
            </w:pPr>
            <w:r w:rsidRPr="005470B0">
              <w:rPr>
                <w:rFonts w:eastAsia="Times New Roman" w:cs="Calibri"/>
                <w:sz w:val="24"/>
                <w:szCs w:val="24"/>
                <w:lang w:val="es-ES" w:eastAsia="es-ES"/>
              </w:rPr>
              <w:t>AH175IL150</w:t>
            </w:r>
          </w:p>
        </w:tc>
        <w:tc>
          <w:tcPr>
            <w:tcW w:w="1448" w:type="dxa"/>
            <w:tcBorders>
              <w:top w:val="nil"/>
              <w:left w:val="single" w:sz="4" w:space="0" w:color="auto"/>
              <w:bottom w:val="single" w:sz="4" w:space="0" w:color="auto"/>
              <w:right w:val="dashSmallGap" w:sz="4" w:space="0" w:color="auto"/>
            </w:tcBorders>
            <w:shd w:val="clear" w:color="auto" w:fill="auto"/>
            <w:noWrap/>
            <w:vAlign w:val="center"/>
          </w:tcPr>
          <w:p w14:paraId="05F33971" w14:textId="1F1937C7" w:rsidR="007A55F1" w:rsidRPr="005470B0" w:rsidRDefault="007A55F1" w:rsidP="007A55F1">
            <w:pPr>
              <w:spacing w:after="0" w:line="240" w:lineRule="auto"/>
              <w:ind w:left="-153" w:firstLine="153"/>
              <w:jc w:val="center"/>
              <w:rPr>
                <w:rFonts w:eastAsia="Times New Roman" w:cs="Calibri"/>
                <w:sz w:val="24"/>
                <w:szCs w:val="24"/>
                <w:lang w:eastAsia="es-ES"/>
              </w:rPr>
            </w:pPr>
            <w:r w:rsidRPr="005470B0">
              <w:rPr>
                <w:rFonts w:eastAsia="Times New Roman" w:cs="Calibri"/>
                <w:sz w:val="24"/>
                <w:szCs w:val="24"/>
                <w:lang w:eastAsia="es-ES"/>
              </w:rPr>
              <w:t>64.80</w:t>
            </w:r>
          </w:p>
        </w:tc>
        <w:tc>
          <w:tcPr>
            <w:tcW w:w="1419" w:type="dxa"/>
            <w:tcBorders>
              <w:top w:val="nil"/>
              <w:left w:val="dashSmallGap" w:sz="4" w:space="0" w:color="auto"/>
              <w:bottom w:val="single" w:sz="4" w:space="0" w:color="auto"/>
              <w:right w:val="nil"/>
            </w:tcBorders>
            <w:shd w:val="clear" w:color="auto" w:fill="auto"/>
            <w:noWrap/>
            <w:vAlign w:val="center"/>
          </w:tcPr>
          <w:p w14:paraId="5EEF4EAF" w14:textId="2B7BA20D" w:rsidR="007A55F1" w:rsidRPr="005470B0" w:rsidRDefault="007A55F1" w:rsidP="007A55F1">
            <w:pPr>
              <w:spacing w:after="0" w:line="240" w:lineRule="auto"/>
              <w:ind w:left="-153" w:firstLine="153"/>
              <w:jc w:val="center"/>
              <w:rPr>
                <w:sz w:val="24"/>
                <w:szCs w:val="24"/>
              </w:rPr>
            </w:pPr>
            <w:r w:rsidRPr="005470B0">
              <w:rPr>
                <w:sz w:val="24"/>
                <w:szCs w:val="24"/>
              </w:rPr>
              <w:t>36.79±1.10</w:t>
            </w:r>
          </w:p>
        </w:tc>
        <w:tc>
          <w:tcPr>
            <w:tcW w:w="2133" w:type="dxa"/>
            <w:tcBorders>
              <w:top w:val="nil"/>
              <w:left w:val="nil"/>
              <w:bottom w:val="single" w:sz="4" w:space="0" w:color="auto"/>
              <w:right w:val="nil"/>
            </w:tcBorders>
            <w:shd w:val="clear" w:color="auto" w:fill="auto"/>
            <w:noWrap/>
            <w:vAlign w:val="center"/>
          </w:tcPr>
          <w:p w14:paraId="1DAA76FA" w14:textId="41049FBE" w:rsidR="007A55F1" w:rsidRPr="005470B0" w:rsidRDefault="007A55F1" w:rsidP="007A55F1">
            <w:pPr>
              <w:spacing w:after="0" w:line="240" w:lineRule="auto"/>
              <w:ind w:left="-153" w:firstLine="153"/>
              <w:jc w:val="center"/>
              <w:rPr>
                <w:sz w:val="24"/>
                <w:szCs w:val="24"/>
              </w:rPr>
            </w:pPr>
            <w:r w:rsidRPr="005470B0">
              <w:rPr>
                <w:sz w:val="24"/>
                <w:szCs w:val="24"/>
              </w:rPr>
              <w:t>56.97±0.82</w:t>
            </w:r>
          </w:p>
        </w:tc>
        <w:tc>
          <w:tcPr>
            <w:tcW w:w="1418" w:type="dxa"/>
            <w:tcBorders>
              <w:top w:val="nil"/>
              <w:left w:val="nil"/>
              <w:bottom w:val="single" w:sz="4" w:space="0" w:color="auto"/>
              <w:right w:val="nil"/>
            </w:tcBorders>
            <w:shd w:val="clear" w:color="auto" w:fill="auto"/>
            <w:noWrap/>
            <w:vAlign w:val="center"/>
          </w:tcPr>
          <w:p w14:paraId="2FA321C6" w14:textId="69711FC0" w:rsidR="007A55F1" w:rsidRPr="005470B0" w:rsidRDefault="007A55F1" w:rsidP="007A55F1">
            <w:pPr>
              <w:spacing w:after="0" w:line="240" w:lineRule="auto"/>
              <w:ind w:left="-153" w:firstLine="153"/>
              <w:jc w:val="center"/>
              <w:rPr>
                <w:sz w:val="24"/>
                <w:szCs w:val="24"/>
              </w:rPr>
            </w:pPr>
            <w:r w:rsidRPr="005470B0">
              <w:rPr>
                <w:sz w:val="24"/>
                <w:szCs w:val="24"/>
              </w:rPr>
              <w:t>0.93±0.02</w:t>
            </w:r>
          </w:p>
        </w:tc>
        <w:tc>
          <w:tcPr>
            <w:tcW w:w="1417" w:type="dxa"/>
            <w:tcBorders>
              <w:top w:val="nil"/>
              <w:left w:val="nil"/>
              <w:bottom w:val="single" w:sz="4" w:space="0" w:color="auto"/>
              <w:right w:val="nil"/>
            </w:tcBorders>
            <w:shd w:val="clear" w:color="auto" w:fill="auto"/>
            <w:noWrap/>
            <w:vAlign w:val="center"/>
          </w:tcPr>
          <w:p w14:paraId="20537150" w14:textId="33DBFFE3" w:rsidR="007A55F1" w:rsidRPr="005470B0" w:rsidRDefault="007A55F1" w:rsidP="007A55F1">
            <w:pPr>
              <w:spacing w:after="0" w:line="240" w:lineRule="auto"/>
              <w:ind w:left="-153" w:firstLine="153"/>
              <w:jc w:val="center"/>
              <w:rPr>
                <w:sz w:val="24"/>
                <w:szCs w:val="24"/>
              </w:rPr>
            </w:pPr>
            <w:r w:rsidRPr="005470B0">
              <w:rPr>
                <w:sz w:val="24"/>
                <w:szCs w:val="24"/>
              </w:rPr>
              <w:t>0.00±0.00</w:t>
            </w:r>
          </w:p>
        </w:tc>
        <w:tc>
          <w:tcPr>
            <w:tcW w:w="1276" w:type="dxa"/>
            <w:tcBorders>
              <w:top w:val="nil"/>
              <w:left w:val="nil"/>
              <w:bottom w:val="single" w:sz="4" w:space="0" w:color="auto"/>
              <w:right w:val="nil"/>
            </w:tcBorders>
            <w:shd w:val="clear" w:color="auto" w:fill="auto"/>
            <w:noWrap/>
            <w:vAlign w:val="center"/>
          </w:tcPr>
          <w:p w14:paraId="3C2ECF5F" w14:textId="19F479F7" w:rsidR="007A55F1" w:rsidRPr="005470B0" w:rsidRDefault="007A55F1" w:rsidP="007A55F1">
            <w:pPr>
              <w:spacing w:after="0" w:line="240" w:lineRule="auto"/>
              <w:ind w:left="-153" w:firstLine="153"/>
              <w:jc w:val="center"/>
              <w:rPr>
                <w:sz w:val="24"/>
                <w:szCs w:val="24"/>
              </w:rPr>
            </w:pPr>
            <w:r w:rsidRPr="005470B0">
              <w:rPr>
                <w:sz w:val="24"/>
                <w:szCs w:val="24"/>
              </w:rPr>
              <w:t>0.00±0.00</w:t>
            </w:r>
          </w:p>
        </w:tc>
        <w:tc>
          <w:tcPr>
            <w:tcW w:w="1276" w:type="dxa"/>
            <w:tcBorders>
              <w:top w:val="nil"/>
              <w:left w:val="nil"/>
              <w:bottom w:val="single" w:sz="4" w:space="0" w:color="auto"/>
              <w:right w:val="nil"/>
            </w:tcBorders>
            <w:shd w:val="clear" w:color="auto" w:fill="auto"/>
            <w:noWrap/>
            <w:vAlign w:val="center"/>
          </w:tcPr>
          <w:p w14:paraId="6AD64A06" w14:textId="52F7ABAE" w:rsidR="007A55F1" w:rsidRPr="005470B0" w:rsidRDefault="007A55F1" w:rsidP="007A55F1">
            <w:pPr>
              <w:spacing w:after="0" w:line="240" w:lineRule="auto"/>
              <w:ind w:left="-153" w:firstLine="153"/>
              <w:jc w:val="center"/>
              <w:rPr>
                <w:sz w:val="24"/>
                <w:szCs w:val="24"/>
              </w:rPr>
            </w:pPr>
            <w:r w:rsidRPr="005470B0">
              <w:rPr>
                <w:sz w:val="24"/>
                <w:szCs w:val="24"/>
              </w:rPr>
              <w:t>2.55±0.21</w:t>
            </w:r>
          </w:p>
        </w:tc>
        <w:tc>
          <w:tcPr>
            <w:tcW w:w="1235" w:type="dxa"/>
            <w:tcBorders>
              <w:top w:val="nil"/>
              <w:left w:val="nil"/>
              <w:bottom w:val="single" w:sz="4" w:space="0" w:color="auto"/>
            </w:tcBorders>
            <w:shd w:val="clear" w:color="auto" w:fill="auto"/>
            <w:noWrap/>
            <w:vAlign w:val="center"/>
          </w:tcPr>
          <w:p w14:paraId="39E2B234" w14:textId="02821FD6" w:rsidR="007A55F1" w:rsidRPr="005470B0" w:rsidRDefault="007A55F1" w:rsidP="007A55F1">
            <w:pPr>
              <w:spacing w:after="0" w:line="240" w:lineRule="auto"/>
              <w:ind w:left="-153" w:firstLine="153"/>
              <w:jc w:val="center"/>
              <w:rPr>
                <w:sz w:val="24"/>
                <w:szCs w:val="24"/>
              </w:rPr>
            </w:pPr>
            <w:r w:rsidRPr="005470B0">
              <w:rPr>
                <w:sz w:val="24"/>
                <w:szCs w:val="24"/>
              </w:rPr>
              <w:t>1.06±0.12</w:t>
            </w:r>
          </w:p>
        </w:tc>
      </w:tr>
      <w:tr w:rsidR="005470B0" w:rsidRPr="005470B0" w14:paraId="78C843FB" w14:textId="77777777" w:rsidTr="00216971">
        <w:trPr>
          <w:trHeight w:val="300"/>
        </w:trPr>
        <w:tc>
          <w:tcPr>
            <w:tcW w:w="1374" w:type="dxa"/>
            <w:tcBorders>
              <w:top w:val="single" w:sz="4" w:space="0" w:color="auto"/>
              <w:left w:val="single" w:sz="4" w:space="0" w:color="auto"/>
              <w:bottom w:val="nil"/>
              <w:right w:val="single" w:sz="4" w:space="0" w:color="auto"/>
            </w:tcBorders>
            <w:shd w:val="clear" w:color="auto" w:fill="auto"/>
            <w:noWrap/>
            <w:vAlign w:val="center"/>
          </w:tcPr>
          <w:p w14:paraId="53012A3C" w14:textId="5C3AF9A5" w:rsidR="005A5CA1" w:rsidRPr="005470B0" w:rsidRDefault="005A5CA1" w:rsidP="005A5CA1">
            <w:pPr>
              <w:spacing w:after="0" w:line="240" w:lineRule="auto"/>
              <w:jc w:val="center"/>
              <w:rPr>
                <w:rFonts w:eastAsia="Times New Roman" w:cs="Calibri"/>
                <w:sz w:val="24"/>
                <w:szCs w:val="24"/>
                <w:lang w:val="es-ES" w:eastAsia="es-ES"/>
              </w:rPr>
            </w:pPr>
            <w:r w:rsidRPr="005470B0">
              <w:rPr>
                <w:rFonts w:eastAsia="Times New Roman" w:cs="Calibri"/>
                <w:sz w:val="24"/>
                <w:szCs w:val="24"/>
                <w:lang w:val="es-ES" w:eastAsia="es-ES"/>
              </w:rPr>
              <w:t>AH200IL50</w:t>
            </w:r>
          </w:p>
        </w:tc>
        <w:tc>
          <w:tcPr>
            <w:tcW w:w="1448" w:type="dxa"/>
            <w:tcBorders>
              <w:top w:val="single" w:sz="4" w:space="0" w:color="auto"/>
              <w:left w:val="single" w:sz="4" w:space="0" w:color="auto"/>
              <w:bottom w:val="nil"/>
              <w:right w:val="dashSmallGap" w:sz="4" w:space="0" w:color="auto"/>
            </w:tcBorders>
            <w:shd w:val="clear" w:color="auto" w:fill="auto"/>
            <w:noWrap/>
            <w:vAlign w:val="center"/>
          </w:tcPr>
          <w:p w14:paraId="6EBE1D74" w14:textId="41C1AE4F" w:rsidR="005A5CA1" w:rsidRPr="005470B0" w:rsidRDefault="005A5CA1" w:rsidP="005A5CA1">
            <w:pPr>
              <w:spacing w:after="0" w:line="240" w:lineRule="auto"/>
              <w:ind w:left="-153" w:firstLine="153"/>
              <w:jc w:val="center"/>
              <w:rPr>
                <w:sz w:val="24"/>
                <w:szCs w:val="24"/>
              </w:rPr>
            </w:pPr>
            <w:r w:rsidRPr="005470B0">
              <w:rPr>
                <w:sz w:val="24"/>
                <w:szCs w:val="24"/>
              </w:rPr>
              <w:t>66.37</w:t>
            </w:r>
          </w:p>
        </w:tc>
        <w:tc>
          <w:tcPr>
            <w:tcW w:w="1419" w:type="dxa"/>
            <w:tcBorders>
              <w:top w:val="single" w:sz="4" w:space="0" w:color="auto"/>
              <w:left w:val="dashSmallGap" w:sz="4" w:space="0" w:color="auto"/>
              <w:right w:val="nil"/>
            </w:tcBorders>
            <w:shd w:val="clear" w:color="auto" w:fill="auto"/>
            <w:noWrap/>
            <w:vAlign w:val="center"/>
          </w:tcPr>
          <w:p w14:paraId="0E7CED4B" w14:textId="4BFBD039" w:rsidR="005A5CA1" w:rsidRPr="005470B0" w:rsidRDefault="005A5CA1" w:rsidP="005A5CA1">
            <w:pPr>
              <w:spacing w:after="0" w:line="240" w:lineRule="auto"/>
              <w:ind w:left="-153" w:firstLine="153"/>
              <w:jc w:val="center"/>
              <w:rPr>
                <w:sz w:val="24"/>
                <w:szCs w:val="24"/>
              </w:rPr>
            </w:pPr>
            <w:r w:rsidRPr="005470B0">
              <w:rPr>
                <w:sz w:val="24"/>
                <w:szCs w:val="24"/>
              </w:rPr>
              <w:t>43.55±0.47</w:t>
            </w:r>
          </w:p>
        </w:tc>
        <w:tc>
          <w:tcPr>
            <w:tcW w:w="2133" w:type="dxa"/>
            <w:tcBorders>
              <w:top w:val="single" w:sz="4" w:space="0" w:color="auto"/>
              <w:left w:val="nil"/>
              <w:right w:val="nil"/>
            </w:tcBorders>
            <w:shd w:val="clear" w:color="auto" w:fill="auto"/>
            <w:noWrap/>
            <w:vAlign w:val="center"/>
          </w:tcPr>
          <w:p w14:paraId="69A81D5A" w14:textId="60336E76" w:rsidR="005A5CA1" w:rsidRPr="005470B0" w:rsidRDefault="005A5CA1" w:rsidP="004A4E87">
            <w:pPr>
              <w:spacing w:after="0" w:line="240" w:lineRule="auto"/>
              <w:ind w:left="-153" w:firstLine="153"/>
              <w:jc w:val="center"/>
              <w:rPr>
                <w:sz w:val="24"/>
                <w:szCs w:val="24"/>
              </w:rPr>
            </w:pPr>
            <w:r w:rsidRPr="005470B0">
              <w:rPr>
                <w:sz w:val="24"/>
                <w:szCs w:val="24"/>
              </w:rPr>
              <w:t>49.89±0.81</w:t>
            </w:r>
          </w:p>
        </w:tc>
        <w:tc>
          <w:tcPr>
            <w:tcW w:w="1418" w:type="dxa"/>
            <w:tcBorders>
              <w:top w:val="single" w:sz="4" w:space="0" w:color="auto"/>
              <w:left w:val="nil"/>
              <w:right w:val="nil"/>
            </w:tcBorders>
            <w:shd w:val="clear" w:color="auto" w:fill="auto"/>
            <w:noWrap/>
            <w:vAlign w:val="center"/>
          </w:tcPr>
          <w:p w14:paraId="717AEDFE" w14:textId="11936595" w:rsidR="005A5CA1" w:rsidRPr="005470B0" w:rsidRDefault="005A5CA1" w:rsidP="004A4E87">
            <w:pPr>
              <w:spacing w:after="0" w:line="240" w:lineRule="auto"/>
              <w:ind w:left="-153" w:firstLine="153"/>
              <w:jc w:val="center"/>
              <w:rPr>
                <w:sz w:val="24"/>
                <w:szCs w:val="24"/>
              </w:rPr>
            </w:pPr>
            <w:r w:rsidRPr="005470B0">
              <w:rPr>
                <w:sz w:val="24"/>
                <w:szCs w:val="24"/>
              </w:rPr>
              <w:t>0.00±0.00</w:t>
            </w:r>
          </w:p>
        </w:tc>
        <w:tc>
          <w:tcPr>
            <w:tcW w:w="1417" w:type="dxa"/>
            <w:tcBorders>
              <w:top w:val="single" w:sz="4" w:space="0" w:color="auto"/>
              <w:left w:val="nil"/>
              <w:right w:val="nil"/>
            </w:tcBorders>
            <w:shd w:val="clear" w:color="auto" w:fill="auto"/>
            <w:noWrap/>
            <w:vAlign w:val="center"/>
          </w:tcPr>
          <w:p w14:paraId="1409237C" w14:textId="2424591E" w:rsidR="005A5CA1" w:rsidRPr="005470B0" w:rsidRDefault="005A5CA1" w:rsidP="004A4E87">
            <w:pPr>
              <w:spacing w:after="0" w:line="240" w:lineRule="auto"/>
              <w:ind w:left="-153" w:firstLine="153"/>
              <w:jc w:val="center"/>
              <w:rPr>
                <w:sz w:val="24"/>
                <w:szCs w:val="24"/>
              </w:rPr>
            </w:pPr>
            <w:r w:rsidRPr="005470B0">
              <w:rPr>
                <w:sz w:val="24"/>
                <w:szCs w:val="24"/>
              </w:rPr>
              <w:t>0.00±0.00</w:t>
            </w:r>
          </w:p>
        </w:tc>
        <w:tc>
          <w:tcPr>
            <w:tcW w:w="1276" w:type="dxa"/>
            <w:tcBorders>
              <w:top w:val="single" w:sz="4" w:space="0" w:color="auto"/>
              <w:left w:val="nil"/>
              <w:right w:val="nil"/>
            </w:tcBorders>
            <w:shd w:val="clear" w:color="auto" w:fill="auto"/>
            <w:noWrap/>
            <w:vAlign w:val="center"/>
          </w:tcPr>
          <w:p w14:paraId="3DA3096A" w14:textId="20913FA9" w:rsidR="005A5CA1" w:rsidRPr="005470B0" w:rsidRDefault="005A5CA1" w:rsidP="004A4E87">
            <w:pPr>
              <w:spacing w:after="0" w:line="240" w:lineRule="auto"/>
              <w:ind w:left="-153" w:firstLine="153"/>
              <w:jc w:val="center"/>
              <w:rPr>
                <w:sz w:val="24"/>
                <w:szCs w:val="24"/>
              </w:rPr>
            </w:pPr>
            <w:r w:rsidRPr="005470B0">
              <w:rPr>
                <w:sz w:val="24"/>
                <w:szCs w:val="24"/>
              </w:rPr>
              <w:t>0.42±0.01</w:t>
            </w:r>
          </w:p>
        </w:tc>
        <w:tc>
          <w:tcPr>
            <w:tcW w:w="1276" w:type="dxa"/>
            <w:tcBorders>
              <w:top w:val="single" w:sz="4" w:space="0" w:color="auto"/>
              <w:left w:val="nil"/>
              <w:right w:val="nil"/>
            </w:tcBorders>
            <w:shd w:val="clear" w:color="auto" w:fill="auto"/>
            <w:noWrap/>
            <w:vAlign w:val="center"/>
          </w:tcPr>
          <w:p w14:paraId="32ACF848" w14:textId="70BCA4A4" w:rsidR="005A5CA1" w:rsidRPr="005470B0" w:rsidRDefault="005A5CA1" w:rsidP="004A4E87">
            <w:pPr>
              <w:spacing w:after="0" w:line="240" w:lineRule="auto"/>
              <w:ind w:left="-153" w:firstLine="153"/>
              <w:jc w:val="center"/>
              <w:rPr>
                <w:sz w:val="24"/>
                <w:szCs w:val="24"/>
              </w:rPr>
            </w:pPr>
            <w:r w:rsidRPr="005470B0">
              <w:rPr>
                <w:sz w:val="24"/>
                <w:szCs w:val="24"/>
              </w:rPr>
              <w:t>0.00±0.00</w:t>
            </w:r>
          </w:p>
        </w:tc>
        <w:tc>
          <w:tcPr>
            <w:tcW w:w="1235" w:type="dxa"/>
            <w:tcBorders>
              <w:top w:val="single" w:sz="4" w:space="0" w:color="auto"/>
              <w:left w:val="nil"/>
            </w:tcBorders>
            <w:shd w:val="clear" w:color="auto" w:fill="auto"/>
            <w:noWrap/>
            <w:vAlign w:val="center"/>
          </w:tcPr>
          <w:p w14:paraId="30BDB4A7" w14:textId="2CBDA47B" w:rsidR="005A5CA1" w:rsidRPr="005470B0" w:rsidRDefault="005A5CA1" w:rsidP="004A4E87">
            <w:pPr>
              <w:spacing w:after="0" w:line="240" w:lineRule="auto"/>
              <w:ind w:left="-153" w:firstLine="153"/>
              <w:jc w:val="center"/>
              <w:rPr>
                <w:sz w:val="24"/>
                <w:szCs w:val="24"/>
              </w:rPr>
            </w:pPr>
            <w:r w:rsidRPr="005470B0">
              <w:rPr>
                <w:sz w:val="24"/>
                <w:szCs w:val="24"/>
              </w:rPr>
              <w:t>0.55±0.32</w:t>
            </w:r>
          </w:p>
        </w:tc>
      </w:tr>
      <w:tr w:rsidR="005470B0" w:rsidRPr="005470B0" w14:paraId="05CFE071" w14:textId="77777777" w:rsidTr="00216971">
        <w:trPr>
          <w:trHeight w:val="300"/>
        </w:trPr>
        <w:tc>
          <w:tcPr>
            <w:tcW w:w="1374" w:type="dxa"/>
            <w:tcBorders>
              <w:top w:val="nil"/>
              <w:left w:val="single" w:sz="4" w:space="0" w:color="auto"/>
              <w:bottom w:val="nil"/>
              <w:right w:val="single" w:sz="4" w:space="0" w:color="auto"/>
            </w:tcBorders>
            <w:shd w:val="clear" w:color="auto" w:fill="auto"/>
            <w:noWrap/>
            <w:vAlign w:val="center"/>
          </w:tcPr>
          <w:p w14:paraId="666AEE79" w14:textId="5D881392" w:rsidR="005A5CA1" w:rsidRPr="005470B0" w:rsidRDefault="005A5CA1" w:rsidP="005A5CA1">
            <w:pPr>
              <w:spacing w:after="0" w:line="240" w:lineRule="auto"/>
              <w:jc w:val="center"/>
              <w:rPr>
                <w:rFonts w:eastAsia="Times New Roman" w:cs="Calibri"/>
                <w:sz w:val="24"/>
                <w:szCs w:val="24"/>
                <w:lang w:val="es-ES" w:eastAsia="es-ES"/>
              </w:rPr>
            </w:pPr>
            <w:r w:rsidRPr="005470B0">
              <w:rPr>
                <w:rFonts w:eastAsia="Times New Roman" w:cs="Calibri"/>
                <w:sz w:val="24"/>
                <w:szCs w:val="24"/>
                <w:lang w:val="es-ES" w:eastAsia="es-ES"/>
              </w:rPr>
              <w:t>AH200IL80</w:t>
            </w:r>
          </w:p>
        </w:tc>
        <w:tc>
          <w:tcPr>
            <w:tcW w:w="1448" w:type="dxa"/>
            <w:tcBorders>
              <w:top w:val="nil"/>
              <w:left w:val="single" w:sz="4" w:space="0" w:color="auto"/>
              <w:bottom w:val="nil"/>
              <w:right w:val="dashSmallGap" w:sz="4" w:space="0" w:color="auto"/>
            </w:tcBorders>
            <w:shd w:val="clear" w:color="auto" w:fill="auto"/>
            <w:noWrap/>
            <w:vAlign w:val="center"/>
          </w:tcPr>
          <w:p w14:paraId="2F4B8A60" w14:textId="3E48D994" w:rsidR="005A5CA1" w:rsidRPr="005470B0" w:rsidRDefault="005A5CA1" w:rsidP="005A5CA1">
            <w:pPr>
              <w:spacing w:after="0" w:line="240" w:lineRule="auto"/>
              <w:ind w:left="-153" w:firstLine="153"/>
              <w:jc w:val="center"/>
              <w:rPr>
                <w:sz w:val="24"/>
                <w:szCs w:val="24"/>
              </w:rPr>
            </w:pPr>
            <w:r w:rsidRPr="005470B0">
              <w:rPr>
                <w:sz w:val="24"/>
                <w:szCs w:val="24"/>
              </w:rPr>
              <w:t>65.05</w:t>
            </w:r>
          </w:p>
        </w:tc>
        <w:tc>
          <w:tcPr>
            <w:tcW w:w="1419" w:type="dxa"/>
            <w:tcBorders>
              <w:left w:val="dashSmallGap" w:sz="4" w:space="0" w:color="auto"/>
              <w:right w:val="nil"/>
            </w:tcBorders>
            <w:shd w:val="clear" w:color="auto" w:fill="auto"/>
            <w:noWrap/>
            <w:vAlign w:val="center"/>
          </w:tcPr>
          <w:p w14:paraId="0008465E" w14:textId="14F7A298" w:rsidR="005A5CA1" w:rsidRPr="005470B0" w:rsidRDefault="005A5CA1" w:rsidP="005A5CA1">
            <w:pPr>
              <w:spacing w:after="0" w:line="240" w:lineRule="auto"/>
              <w:ind w:left="-153" w:firstLine="153"/>
              <w:jc w:val="center"/>
              <w:rPr>
                <w:sz w:val="24"/>
                <w:szCs w:val="24"/>
              </w:rPr>
            </w:pPr>
            <w:r w:rsidRPr="005470B0">
              <w:rPr>
                <w:sz w:val="24"/>
                <w:szCs w:val="24"/>
              </w:rPr>
              <w:t>45.14±0.79</w:t>
            </w:r>
          </w:p>
        </w:tc>
        <w:tc>
          <w:tcPr>
            <w:tcW w:w="2133" w:type="dxa"/>
            <w:tcBorders>
              <w:left w:val="nil"/>
              <w:right w:val="nil"/>
            </w:tcBorders>
            <w:shd w:val="clear" w:color="auto" w:fill="auto"/>
            <w:noWrap/>
            <w:vAlign w:val="center"/>
          </w:tcPr>
          <w:p w14:paraId="58802E2F" w14:textId="62827596" w:rsidR="005A5CA1" w:rsidRPr="005470B0" w:rsidRDefault="005A5CA1" w:rsidP="004A4E87">
            <w:pPr>
              <w:spacing w:after="0" w:line="240" w:lineRule="auto"/>
              <w:ind w:left="-153" w:firstLine="153"/>
              <w:jc w:val="center"/>
              <w:rPr>
                <w:sz w:val="24"/>
                <w:szCs w:val="24"/>
              </w:rPr>
            </w:pPr>
            <w:r w:rsidRPr="005470B0">
              <w:rPr>
                <w:sz w:val="24"/>
                <w:szCs w:val="24"/>
              </w:rPr>
              <w:t>49.69±1.05</w:t>
            </w:r>
          </w:p>
        </w:tc>
        <w:tc>
          <w:tcPr>
            <w:tcW w:w="1418" w:type="dxa"/>
            <w:tcBorders>
              <w:left w:val="nil"/>
              <w:right w:val="nil"/>
            </w:tcBorders>
            <w:shd w:val="clear" w:color="auto" w:fill="auto"/>
            <w:noWrap/>
            <w:vAlign w:val="center"/>
          </w:tcPr>
          <w:p w14:paraId="48789718" w14:textId="2CE4C522" w:rsidR="005A5CA1" w:rsidRPr="005470B0" w:rsidRDefault="005A5CA1" w:rsidP="004A4E87">
            <w:pPr>
              <w:spacing w:after="0" w:line="240" w:lineRule="auto"/>
              <w:ind w:left="-153" w:firstLine="153"/>
              <w:jc w:val="center"/>
              <w:rPr>
                <w:sz w:val="24"/>
                <w:szCs w:val="24"/>
              </w:rPr>
            </w:pPr>
            <w:r w:rsidRPr="005470B0">
              <w:rPr>
                <w:sz w:val="24"/>
                <w:szCs w:val="24"/>
              </w:rPr>
              <w:t>0.23±0.00</w:t>
            </w:r>
          </w:p>
        </w:tc>
        <w:tc>
          <w:tcPr>
            <w:tcW w:w="1417" w:type="dxa"/>
            <w:tcBorders>
              <w:left w:val="nil"/>
              <w:right w:val="nil"/>
            </w:tcBorders>
            <w:shd w:val="clear" w:color="auto" w:fill="auto"/>
            <w:noWrap/>
            <w:vAlign w:val="center"/>
          </w:tcPr>
          <w:p w14:paraId="554948E9" w14:textId="392A90C5" w:rsidR="005A5CA1" w:rsidRPr="005470B0" w:rsidRDefault="005A5CA1" w:rsidP="004A4E87">
            <w:pPr>
              <w:spacing w:after="0" w:line="240" w:lineRule="auto"/>
              <w:ind w:left="-153" w:firstLine="153"/>
              <w:jc w:val="center"/>
              <w:rPr>
                <w:sz w:val="24"/>
                <w:szCs w:val="24"/>
              </w:rPr>
            </w:pPr>
            <w:r w:rsidRPr="005470B0">
              <w:rPr>
                <w:sz w:val="24"/>
                <w:szCs w:val="24"/>
              </w:rPr>
              <w:t>0.00±0.00</w:t>
            </w:r>
          </w:p>
        </w:tc>
        <w:tc>
          <w:tcPr>
            <w:tcW w:w="1276" w:type="dxa"/>
            <w:tcBorders>
              <w:left w:val="nil"/>
              <w:right w:val="nil"/>
            </w:tcBorders>
            <w:shd w:val="clear" w:color="auto" w:fill="auto"/>
            <w:noWrap/>
            <w:vAlign w:val="center"/>
          </w:tcPr>
          <w:p w14:paraId="777F00A3" w14:textId="7F989A01" w:rsidR="005A5CA1" w:rsidRPr="005470B0" w:rsidRDefault="005A5CA1" w:rsidP="004A4E87">
            <w:pPr>
              <w:spacing w:after="0" w:line="240" w:lineRule="auto"/>
              <w:ind w:left="-153" w:firstLine="153"/>
              <w:jc w:val="center"/>
              <w:rPr>
                <w:sz w:val="24"/>
                <w:szCs w:val="24"/>
              </w:rPr>
            </w:pPr>
            <w:r w:rsidRPr="005470B0">
              <w:rPr>
                <w:sz w:val="24"/>
                <w:szCs w:val="24"/>
              </w:rPr>
              <w:t>0.00±0.00</w:t>
            </w:r>
          </w:p>
        </w:tc>
        <w:tc>
          <w:tcPr>
            <w:tcW w:w="1276" w:type="dxa"/>
            <w:tcBorders>
              <w:left w:val="nil"/>
              <w:right w:val="nil"/>
            </w:tcBorders>
            <w:shd w:val="clear" w:color="auto" w:fill="auto"/>
            <w:noWrap/>
            <w:vAlign w:val="center"/>
          </w:tcPr>
          <w:p w14:paraId="5E485FEE" w14:textId="2235773C" w:rsidR="005A5CA1" w:rsidRPr="005470B0" w:rsidRDefault="005A5CA1" w:rsidP="004A4E87">
            <w:pPr>
              <w:spacing w:after="0" w:line="240" w:lineRule="auto"/>
              <w:ind w:left="-153" w:firstLine="153"/>
              <w:jc w:val="center"/>
              <w:rPr>
                <w:sz w:val="24"/>
                <w:szCs w:val="24"/>
              </w:rPr>
            </w:pPr>
            <w:r w:rsidRPr="005470B0">
              <w:rPr>
                <w:sz w:val="24"/>
                <w:szCs w:val="24"/>
              </w:rPr>
              <w:t>0.00±0.00</w:t>
            </w:r>
          </w:p>
        </w:tc>
        <w:tc>
          <w:tcPr>
            <w:tcW w:w="1235" w:type="dxa"/>
            <w:tcBorders>
              <w:left w:val="nil"/>
            </w:tcBorders>
            <w:shd w:val="clear" w:color="auto" w:fill="auto"/>
            <w:noWrap/>
            <w:vAlign w:val="center"/>
          </w:tcPr>
          <w:p w14:paraId="19950AE6" w14:textId="494D5D01" w:rsidR="005A5CA1" w:rsidRPr="005470B0" w:rsidRDefault="005A5CA1" w:rsidP="004A4E87">
            <w:pPr>
              <w:spacing w:after="0" w:line="240" w:lineRule="auto"/>
              <w:ind w:left="-153" w:firstLine="153"/>
              <w:jc w:val="center"/>
              <w:rPr>
                <w:sz w:val="24"/>
                <w:szCs w:val="24"/>
              </w:rPr>
            </w:pPr>
            <w:r w:rsidRPr="005470B0">
              <w:rPr>
                <w:sz w:val="24"/>
                <w:szCs w:val="24"/>
              </w:rPr>
              <w:t>1.43±0.18</w:t>
            </w:r>
          </w:p>
        </w:tc>
      </w:tr>
      <w:tr w:rsidR="005470B0" w:rsidRPr="005470B0" w14:paraId="02F4AD64" w14:textId="77777777" w:rsidTr="00216971">
        <w:trPr>
          <w:trHeight w:val="300"/>
        </w:trPr>
        <w:tc>
          <w:tcPr>
            <w:tcW w:w="1374" w:type="dxa"/>
            <w:tcBorders>
              <w:top w:val="nil"/>
              <w:left w:val="single" w:sz="4" w:space="0" w:color="auto"/>
              <w:bottom w:val="nil"/>
              <w:right w:val="single" w:sz="4" w:space="0" w:color="auto"/>
            </w:tcBorders>
            <w:shd w:val="clear" w:color="auto" w:fill="auto"/>
            <w:noWrap/>
            <w:vAlign w:val="center"/>
          </w:tcPr>
          <w:p w14:paraId="71A963AC" w14:textId="48639FB4" w:rsidR="005A5CA1" w:rsidRPr="005470B0" w:rsidRDefault="005A5CA1" w:rsidP="005A5CA1">
            <w:pPr>
              <w:spacing w:after="0" w:line="240" w:lineRule="auto"/>
              <w:jc w:val="center"/>
              <w:rPr>
                <w:rFonts w:eastAsia="Times New Roman" w:cs="Calibri"/>
                <w:sz w:val="24"/>
                <w:szCs w:val="24"/>
                <w:lang w:val="es-ES" w:eastAsia="es-ES"/>
              </w:rPr>
            </w:pPr>
            <w:r w:rsidRPr="005470B0">
              <w:rPr>
                <w:rFonts w:eastAsia="Times New Roman" w:cs="Calibri"/>
                <w:sz w:val="24"/>
                <w:szCs w:val="24"/>
                <w:lang w:val="es-ES" w:eastAsia="es-ES"/>
              </w:rPr>
              <w:t>AH200IL120</w:t>
            </w:r>
          </w:p>
        </w:tc>
        <w:tc>
          <w:tcPr>
            <w:tcW w:w="1448" w:type="dxa"/>
            <w:tcBorders>
              <w:top w:val="nil"/>
              <w:left w:val="single" w:sz="4" w:space="0" w:color="auto"/>
              <w:bottom w:val="nil"/>
              <w:right w:val="dashSmallGap" w:sz="4" w:space="0" w:color="auto"/>
            </w:tcBorders>
            <w:shd w:val="clear" w:color="auto" w:fill="auto"/>
            <w:noWrap/>
            <w:vAlign w:val="center"/>
          </w:tcPr>
          <w:p w14:paraId="0A61B765" w14:textId="0BCFCFA5" w:rsidR="005A5CA1" w:rsidRPr="005470B0" w:rsidRDefault="005A5CA1" w:rsidP="005A5CA1">
            <w:pPr>
              <w:spacing w:after="0" w:line="240" w:lineRule="auto"/>
              <w:ind w:left="-153" w:firstLine="153"/>
              <w:jc w:val="center"/>
              <w:rPr>
                <w:sz w:val="24"/>
                <w:szCs w:val="24"/>
              </w:rPr>
            </w:pPr>
            <w:r w:rsidRPr="005470B0">
              <w:rPr>
                <w:sz w:val="24"/>
                <w:szCs w:val="24"/>
              </w:rPr>
              <w:t>64.28</w:t>
            </w:r>
          </w:p>
        </w:tc>
        <w:tc>
          <w:tcPr>
            <w:tcW w:w="1419" w:type="dxa"/>
            <w:tcBorders>
              <w:left w:val="dashSmallGap" w:sz="4" w:space="0" w:color="auto"/>
              <w:right w:val="nil"/>
            </w:tcBorders>
            <w:shd w:val="clear" w:color="auto" w:fill="auto"/>
            <w:noWrap/>
            <w:vAlign w:val="center"/>
          </w:tcPr>
          <w:p w14:paraId="61C5658C" w14:textId="6CD28EF0" w:rsidR="005A5CA1" w:rsidRPr="005470B0" w:rsidRDefault="005A5CA1" w:rsidP="005A5CA1">
            <w:pPr>
              <w:spacing w:after="0" w:line="240" w:lineRule="auto"/>
              <w:ind w:left="-153" w:firstLine="153"/>
              <w:jc w:val="center"/>
              <w:rPr>
                <w:sz w:val="24"/>
                <w:szCs w:val="24"/>
              </w:rPr>
            </w:pPr>
            <w:r w:rsidRPr="005470B0">
              <w:rPr>
                <w:sz w:val="24"/>
                <w:szCs w:val="24"/>
              </w:rPr>
              <w:t>43.79±1.75</w:t>
            </w:r>
          </w:p>
        </w:tc>
        <w:tc>
          <w:tcPr>
            <w:tcW w:w="2133" w:type="dxa"/>
            <w:tcBorders>
              <w:left w:val="nil"/>
              <w:right w:val="nil"/>
            </w:tcBorders>
            <w:shd w:val="clear" w:color="auto" w:fill="auto"/>
            <w:noWrap/>
            <w:vAlign w:val="center"/>
          </w:tcPr>
          <w:p w14:paraId="6CD58D1D" w14:textId="13F3E6E4" w:rsidR="005A5CA1" w:rsidRPr="005470B0" w:rsidRDefault="005A5CA1" w:rsidP="004A4E87">
            <w:pPr>
              <w:spacing w:after="0" w:line="240" w:lineRule="auto"/>
              <w:ind w:left="-153" w:firstLine="153"/>
              <w:jc w:val="center"/>
              <w:rPr>
                <w:sz w:val="24"/>
                <w:szCs w:val="24"/>
              </w:rPr>
            </w:pPr>
            <w:r w:rsidRPr="005470B0">
              <w:rPr>
                <w:sz w:val="24"/>
                <w:szCs w:val="24"/>
              </w:rPr>
              <w:t>50.50±0.76</w:t>
            </w:r>
          </w:p>
        </w:tc>
        <w:tc>
          <w:tcPr>
            <w:tcW w:w="1418" w:type="dxa"/>
            <w:tcBorders>
              <w:left w:val="nil"/>
              <w:right w:val="nil"/>
            </w:tcBorders>
            <w:shd w:val="clear" w:color="auto" w:fill="auto"/>
            <w:noWrap/>
            <w:vAlign w:val="center"/>
          </w:tcPr>
          <w:p w14:paraId="579388E5" w14:textId="48CD7690" w:rsidR="005A5CA1" w:rsidRPr="005470B0" w:rsidRDefault="005A5CA1" w:rsidP="004A4E87">
            <w:pPr>
              <w:spacing w:after="0" w:line="240" w:lineRule="auto"/>
              <w:ind w:left="-153" w:firstLine="153"/>
              <w:jc w:val="center"/>
              <w:rPr>
                <w:sz w:val="24"/>
                <w:szCs w:val="24"/>
              </w:rPr>
            </w:pPr>
            <w:r w:rsidRPr="005470B0">
              <w:rPr>
                <w:sz w:val="24"/>
                <w:szCs w:val="24"/>
              </w:rPr>
              <w:t>0.43±0.00</w:t>
            </w:r>
          </w:p>
        </w:tc>
        <w:tc>
          <w:tcPr>
            <w:tcW w:w="1417" w:type="dxa"/>
            <w:tcBorders>
              <w:left w:val="nil"/>
              <w:right w:val="nil"/>
            </w:tcBorders>
            <w:shd w:val="clear" w:color="auto" w:fill="auto"/>
            <w:noWrap/>
            <w:vAlign w:val="center"/>
          </w:tcPr>
          <w:p w14:paraId="51F7A0AB" w14:textId="77A2D6F7" w:rsidR="005A5CA1" w:rsidRPr="005470B0" w:rsidRDefault="005A5CA1" w:rsidP="004A4E87">
            <w:pPr>
              <w:spacing w:after="0" w:line="240" w:lineRule="auto"/>
              <w:ind w:left="-153" w:firstLine="153"/>
              <w:jc w:val="center"/>
              <w:rPr>
                <w:sz w:val="24"/>
                <w:szCs w:val="24"/>
              </w:rPr>
            </w:pPr>
            <w:r w:rsidRPr="005470B0">
              <w:rPr>
                <w:sz w:val="24"/>
                <w:szCs w:val="24"/>
              </w:rPr>
              <w:t>0.37±0.02</w:t>
            </w:r>
          </w:p>
        </w:tc>
        <w:tc>
          <w:tcPr>
            <w:tcW w:w="1276" w:type="dxa"/>
            <w:tcBorders>
              <w:left w:val="nil"/>
              <w:right w:val="nil"/>
            </w:tcBorders>
            <w:shd w:val="clear" w:color="auto" w:fill="auto"/>
            <w:noWrap/>
            <w:vAlign w:val="center"/>
          </w:tcPr>
          <w:p w14:paraId="23DB940B" w14:textId="378C37AE" w:rsidR="005A5CA1" w:rsidRPr="005470B0" w:rsidRDefault="005A5CA1" w:rsidP="004A4E87">
            <w:pPr>
              <w:spacing w:after="0" w:line="240" w:lineRule="auto"/>
              <w:ind w:left="-153" w:firstLine="153"/>
              <w:jc w:val="center"/>
              <w:rPr>
                <w:sz w:val="24"/>
                <w:szCs w:val="24"/>
              </w:rPr>
            </w:pPr>
            <w:r w:rsidRPr="005470B0">
              <w:rPr>
                <w:sz w:val="24"/>
                <w:szCs w:val="24"/>
              </w:rPr>
              <w:t>0.00±0.00</w:t>
            </w:r>
          </w:p>
        </w:tc>
        <w:tc>
          <w:tcPr>
            <w:tcW w:w="1276" w:type="dxa"/>
            <w:tcBorders>
              <w:left w:val="nil"/>
              <w:right w:val="nil"/>
            </w:tcBorders>
            <w:shd w:val="clear" w:color="auto" w:fill="auto"/>
            <w:noWrap/>
            <w:vAlign w:val="center"/>
          </w:tcPr>
          <w:p w14:paraId="39CB2E42" w14:textId="6A832759" w:rsidR="005A5CA1" w:rsidRPr="005470B0" w:rsidRDefault="005A5CA1" w:rsidP="004A4E87">
            <w:pPr>
              <w:spacing w:after="0" w:line="240" w:lineRule="auto"/>
              <w:ind w:left="-153" w:firstLine="153"/>
              <w:jc w:val="center"/>
              <w:rPr>
                <w:sz w:val="24"/>
                <w:szCs w:val="24"/>
              </w:rPr>
            </w:pPr>
            <w:r w:rsidRPr="005470B0">
              <w:rPr>
                <w:sz w:val="24"/>
                <w:szCs w:val="24"/>
              </w:rPr>
              <w:t>0.34±0.34</w:t>
            </w:r>
          </w:p>
        </w:tc>
        <w:tc>
          <w:tcPr>
            <w:tcW w:w="1235" w:type="dxa"/>
            <w:tcBorders>
              <w:left w:val="nil"/>
            </w:tcBorders>
            <w:shd w:val="clear" w:color="auto" w:fill="auto"/>
            <w:noWrap/>
            <w:vAlign w:val="center"/>
          </w:tcPr>
          <w:p w14:paraId="42BA5FA9" w14:textId="691323C2" w:rsidR="005A5CA1" w:rsidRPr="005470B0" w:rsidRDefault="005A5CA1" w:rsidP="004A4E87">
            <w:pPr>
              <w:spacing w:after="0" w:line="240" w:lineRule="auto"/>
              <w:ind w:left="-153" w:firstLine="153"/>
              <w:jc w:val="center"/>
              <w:rPr>
                <w:sz w:val="24"/>
                <w:szCs w:val="24"/>
              </w:rPr>
            </w:pPr>
            <w:r w:rsidRPr="005470B0">
              <w:rPr>
                <w:sz w:val="24"/>
                <w:szCs w:val="24"/>
              </w:rPr>
              <w:t>0.32±0.11</w:t>
            </w:r>
          </w:p>
        </w:tc>
      </w:tr>
      <w:tr w:rsidR="00366D7F" w:rsidRPr="005470B0" w14:paraId="42CBCC09" w14:textId="77777777" w:rsidTr="00216971">
        <w:trPr>
          <w:trHeight w:val="300"/>
        </w:trPr>
        <w:tc>
          <w:tcPr>
            <w:tcW w:w="1374" w:type="dxa"/>
            <w:tcBorders>
              <w:top w:val="nil"/>
              <w:left w:val="single" w:sz="4" w:space="0" w:color="auto"/>
              <w:bottom w:val="single" w:sz="4" w:space="0" w:color="auto"/>
              <w:right w:val="single" w:sz="4" w:space="0" w:color="auto"/>
            </w:tcBorders>
            <w:shd w:val="clear" w:color="auto" w:fill="auto"/>
            <w:noWrap/>
            <w:vAlign w:val="center"/>
          </w:tcPr>
          <w:p w14:paraId="775AC431" w14:textId="30F2AA29" w:rsidR="005A5CA1" w:rsidRPr="005470B0" w:rsidRDefault="005A5CA1" w:rsidP="005A5CA1">
            <w:pPr>
              <w:spacing w:after="0" w:line="240" w:lineRule="auto"/>
              <w:jc w:val="center"/>
              <w:rPr>
                <w:rFonts w:eastAsia="Times New Roman" w:cs="Calibri"/>
                <w:sz w:val="24"/>
                <w:szCs w:val="24"/>
                <w:lang w:val="es-ES" w:eastAsia="es-ES"/>
              </w:rPr>
            </w:pPr>
            <w:r w:rsidRPr="005470B0">
              <w:rPr>
                <w:rFonts w:eastAsia="Times New Roman" w:cs="Calibri"/>
                <w:sz w:val="24"/>
                <w:szCs w:val="24"/>
                <w:lang w:val="es-ES" w:eastAsia="es-ES"/>
              </w:rPr>
              <w:t>AH200IL150</w:t>
            </w:r>
          </w:p>
        </w:tc>
        <w:tc>
          <w:tcPr>
            <w:tcW w:w="1448" w:type="dxa"/>
            <w:tcBorders>
              <w:top w:val="nil"/>
              <w:left w:val="single" w:sz="4" w:space="0" w:color="auto"/>
              <w:bottom w:val="single" w:sz="4" w:space="0" w:color="auto"/>
              <w:right w:val="dashSmallGap" w:sz="4" w:space="0" w:color="auto"/>
            </w:tcBorders>
            <w:shd w:val="clear" w:color="auto" w:fill="auto"/>
            <w:noWrap/>
            <w:vAlign w:val="center"/>
          </w:tcPr>
          <w:p w14:paraId="702571A0" w14:textId="3E5DAE5B" w:rsidR="005A5CA1" w:rsidRPr="005470B0" w:rsidRDefault="005A5CA1" w:rsidP="005A5CA1">
            <w:pPr>
              <w:spacing w:after="0" w:line="240" w:lineRule="auto"/>
              <w:ind w:left="-153" w:firstLine="153"/>
              <w:jc w:val="center"/>
              <w:rPr>
                <w:sz w:val="24"/>
                <w:szCs w:val="24"/>
              </w:rPr>
            </w:pPr>
            <w:r w:rsidRPr="005470B0">
              <w:rPr>
                <w:sz w:val="24"/>
                <w:szCs w:val="24"/>
              </w:rPr>
              <w:t>56.94</w:t>
            </w:r>
          </w:p>
        </w:tc>
        <w:tc>
          <w:tcPr>
            <w:tcW w:w="1419" w:type="dxa"/>
            <w:tcBorders>
              <w:left w:val="dashSmallGap" w:sz="4" w:space="0" w:color="auto"/>
              <w:bottom w:val="single" w:sz="4" w:space="0" w:color="auto"/>
              <w:right w:val="nil"/>
            </w:tcBorders>
            <w:shd w:val="clear" w:color="auto" w:fill="auto"/>
            <w:noWrap/>
            <w:vAlign w:val="center"/>
          </w:tcPr>
          <w:p w14:paraId="678501A1" w14:textId="76468663" w:rsidR="005A5CA1" w:rsidRPr="005470B0" w:rsidRDefault="005A5CA1" w:rsidP="005A5CA1">
            <w:pPr>
              <w:spacing w:after="0" w:line="240" w:lineRule="auto"/>
              <w:ind w:left="-153" w:firstLine="153"/>
              <w:jc w:val="center"/>
              <w:rPr>
                <w:sz w:val="24"/>
                <w:szCs w:val="24"/>
              </w:rPr>
            </w:pPr>
            <w:r w:rsidRPr="005470B0">
              <w:rPr>
                <w:sz w:val="24"/>
                <w:szCs w:val="24"/>
              </w:rPr>
              <w:t>48.06±1.92</w:t>
            </w:r>
          </w:p>
        </w:tc>
        <w:tc>
          <w:tcPr>
            <w:tcW w:w="2133" w:type="dxa"/>
            <w:tcBorders>
              <w:left w:val="nil"/>
              <w:bottom w:val="single" w:sz="4" w:space="0" w:color="auto"/>
              <w:right w:val="nil"/>
            </w:tcBorders>
            <w:shd w:val="clear" w:color="auto" w:fill="auto"/>
            <w:noWrap/>
            <w:vAlign w:val="center"/>
          </w:tcPr>
          <w:p w14:paraId="749C7D17" w14:textId="7EC29178" w:rsidR="005A5CA1" w:rsidRPr="005470B0" w:rsidRDefault="005A5CA1" w:rsidP="004A4E87">
            <w:pPr>
              <w:spacing w:after="0" w:line="240" w:lineRule="auto"/>
              <w:ind w:left="-153" w:firstLine="153"/>
              <w:jc w:val="center"/>
              <w:rPr>
                <w:sz w:val="24"/>
                <w:szCs w:val="24"/>
              </w:rPr>
            </w:pPr>
            <w:r w:rsidRPr="005470B0">
              <w:rPr>
                <w:sz w:val="24"/>
                <w:szCs w:val="24"/>
              </w:rPr>
              <w:t>49.95±0.44</w:t>
            </w:r>
          </w:p>
        </w:tc>
        <w:tc>
          <w:tcPr>
            <w:tcW w:w="1418" w:type="dxa"/>
            <w:tcBorders>
              <w:left w:val="nil"/>
              <w:bottom w:val="single" w:sz="4" w:space="0" w:color="auto"/>
              <w:right w:val="nil"/>
            </w:tcBorders>
            <w:shd w:val="clear" w:color="auto" w:fill="auto"/>
            <w:noWrap/>
            <w:vAlign w:val="center"/>
          </w:tcPr>
          <w:p w14:paraId="3277C202" w14:textId="6A6281B6" w:rsidR="005A5CA1" w:rsidRPr="005470B0" w:rsidRDefault="005A5CA1" w:rsidP="004A4E87">
            <w:pPr>
              <w:spacing w:after="0" w:line="240" w:lineRule="auto"/>
              <w:ind w:left="-153" w:firstLine="153"/>
              <w:jc w:val="center"/>
              <w:rPr>
                <w:sz w:val="24"/>
                <w:szCs w:val="24"/>
              </w:rPr>
            </w:pPr>
            <w:r w:rsidRPr="005470B0">
              <w:rPr>
                <w:sz w:val="24"/>
                <w:szCs w:val="24"/>
              </w:rPr>
              <w:t>0.00±0.00</w:t>
            </w:r>
          </w:p>
        </w:tc>
        <w:tc>
          <w:tcPr>
            <w:tcW w:w="1417" w:type="dxa"/>
            <w:tcBorders>
              <w:left w:val="nil"/>
              <w:bottom w:val="single" w:sz="4" w:space="0" w:color="auto"/>
              <w:right w:val="nil"/>
            </w:tcBorders>
            <w:shd w:val="clear" w:color="auto" w:fill="auto"/>
            <w:noWrap/>
            <w:vAlign w:val="center"/>
          </w:tcPr>
          <w:p w14:paraId="375A9ADF" w14:textId="71EC7B62" w:rsidR="005A5CA1" w:rsidRPr="005470B0" w:rsidRDefault="005A5CA1" w:rsidP="004A4E87">
            <w:pPr>
              <w:spacing w:after="0" w:line="240" w:lineRule="auto"/>
              <w:ind w:left="-153" w:firstLine="153"/>
              <w:jc w:val="center"/>
              <w:rPr>
                <w:sz w:val="24"/>
                <w:szCs w:val="24"/>
              </w:rPr>
            </w:pPr>
            <w:r w:rsidRPr="005470B0">
              <w:rPr>
                <w:sz w:val="24"/>
                <w:szCs w:val="24"/>
              </w:rPr>
              <w:t>0.00±0.00</w:t>
            </w:r>
          </w:p>
        </w:tc>
        <w:tc>
          <w:tcPr>
            <w:tcW w:w="1276" w:type="dxa"/>
            <w:tcBorders>
              <w:left w:val="nil"/>
              <w:bottom w:val="single" w:sz="4" w:space="0" w:color="auto"/>
              <w:right w:val="nil"/>
            </w:tcBorders>
            <w:shd w:val="clear" w:color="auto" w:fill="auto"/>
            <w:noWrap/>
            <w:vAlign w:val="center"/>
          </w:tcPr>
          <w:p w14:paraId="29F4362E" w14:textId="2331E5E8" w:rsidR="005A5CA1" w:rsidRPr="005470B0" w:rsidRDefault="00BD7A0D" w:rsidP="004A4E87">
            <w:pPr>
              <w:spacing w:after="0" w:line="240" w:lineRule="auto"/>
              <w:ind w:left="-153" w:firstLine="153"/>
              <w:jc w:val="center"/>
              <w:rPr>
                <w:sz w:val="24"/>
                <w:szCs w:val="24"/>
              </w:rPr>
            </w:pPr>
            <w:r w:rsidRPr="005470B0">
              <w:rPr>
                <w:sz w:val="24"/>
                <w:szCs w:val="24"/>
              </w:rPr>
              <w:t>0.38±0.02</w:t>
            </w:r>
          </w:p>
        </w:tc>
        <w:tc>
          <w:tcPr>
            <w:tcW w:w="1276" w:type="dxa"/>
            <w:tcBorders>
              <w:left w:val="nil"/>
              <w:bottom w:val="single" w:sz="4" w:space="0" w:color="auto"/>
              <w:right w:val="nil"/>
            </w:tcBorders>
            <w:shd w:val="clear" w:color="auto" w:fill="auto"/>
            <w:noWrap/>
            <w:vAlign w:val="center"/>
          </w:tcPr>
          <w:p w14:paraId="18CF3C09" w14:textId="20E3D760" w:rsidR="005A5CA1" w:rsidRPr="005470B0" w:rsidRDefault="005A5CA1" w:rsidP="004A4E87">
            <w:pPr>
              <w:spacing w:after="0" w:line="240" w:lineRule="auto"/>
              <w:ind w:left="-153" w:firstLine="153"/>
              <w:jc w:val="center"/>
              <w:rPr>
                <w:sz w:val="24"/>
                <w:szCs w:val="24"/>
              </w:rPr>
            </w:pPr>
            <w:r w:rsidRPr="005470B0">
              <w:rPr>
                <w:sz w:val="24"/>
                <w:szCs w:val="24"/>
              </w:rPr>
              <w:t>0.00±0.00</w:t>
            </w:r>
          </w:p>
        </w:tc>
        <w:tc>
          <w:tcPr>
            <w:tcW w:w="1235" w:type="dxa"/>
            <w:tcBorders>
              <w:left w:val="nil"/>
            </w:tcBorders>
            <w:shd w:val="clear" w:color="auto" w:fill="auto"/>
            <w:noWrap/>
            <w:vAlign w:val="center"/>
          </w:tcPr>
          <w:p w14:paraId="613ED705" w14:textId="6F82C570" w:rsidR="005A5CA1" w:rsidRPr="005470B0" w:rsidRDefault="005A5CA1" w:rsidP="004A4E87">
            <w:pPr>
              <w:spacing w:after="0" w:line="240" w:lineRule="auto"/>
              <w:ind w:left="-153" w:firstLine="153"/>
              <w:jc w:val="center"/>
              <w:rPr>
                <w:sz w:val="24"/>
                <w:szCs w:val="24"/>
              </w:rPr>
            </w:pPr>
            <w:r w:rsidRPr="005470B0">
              <w:rPr>
                <w:sz w:val="24"/>
                <w:szCs w:val="24"/>
              </w:rPr>
              <w:t>3.36±0.06</w:t>
            </w:r>
          </w:p>
        </w:tc>
      </w:tr>
    </w:tbl>
    <w:p w14:paraId="77410C90" w14:textId="77777777" w:rsidR="005A5CA1" w:rsidRPr="005470B0" w:rsidRDefault="005A5CA1" w:rsidP="00A97D56">
      <w:pPr>
        <w:spacing w:before="120" w:line="480" w:lineRule="auto"/>
        <w:rPr>
          <w:i/>
          <w:sz w:val="24"/>
          <w:szCs w:val="24"/>
        </w:rPr>
        <w:sectPr w:rsidR="005A5CA1" w:rsidRPr="005470B0" w:rsidSect="00B240CA">
          <w:pgSz w:w="15840" w:h="12240" w:orient="landscape"/>
          <w:pgMar w:top="1701" w:right="1417" w:bottom="1701" w:left="1417" w:header="708" w:footer="541" w:gutter="0"/>
          <w:lnNumType w:countBy="1" w:restart="continuous"/>
          <w:cols w:space="708"/>
          <w:docGrid w:linePitch="360"/>
        </w:sectPr>
      </w:pPr>
    </w:p>
    <w:p w14:paraId="3DDB8660" w14:textId="3A52DC7A" w:rsidR="009B6747" w:rsidRPr="005470B0" w:rsidRDefault="004D3A24" w:rsidP="009B6747">
      <w:pPr>
        <w:pStyle w:val="Prrafodelista"/>
        <w:numPr>
          <w:ilvl w:val="1"/>
          <w:numId w:val="1"/>
        </w:numPr>
        <w:spacing w:before="120" w:line="480" w:lineRule="auto"/>
        <w:rPr>
          <w:i/>
          <w:sz w:val="24"/>
          <w:szCs w:val="24"/>
        </w:rPr>
      </w:pPr>
      <w:r w:rsidRPr="005470B0">
        <w:rPr>
          <w:i/>
          <w:sz w:val="24"/>
          <w:szCs w:val="24"/>
        </w:rPr>
        <w:lastRenderedPageBreak/>
        <w:t>Enzymatic digestibility</w:t>
      </w:r>
    </w:p>
    <w:p w14:paraId="314A7989" w14:textId="77DBA48A" w:rsidR="00264A4A" w:rsidRPr="005470B0" w:rsidRDefault="009B6747" w:rsidP="00D353B5">
      <w:pPr>
        <w:spacing w:before="120" w:line="480" w:lineRule="auto"/>
        <w:rPr>
          <w:sz w:val="24"/>
          <w:szCs w:val="24"/>
        </w:rPr>
      </w:pPr>
      <w:r w:rsidRPr="005470B0">
        <w:rPr>
          <w:sz w:val="24"/>
          <w:szCs w:val="24"/>
        </w:rPr>
        <w:t xml:space="preserve">The </w:t>
      </w:r>
      <w:r w:rsidR="00601CD5" w:rsidRPr="005470B0">
        <w:rPr>
          <w:sz w:val="24"/>
          <w:szCs w:val="24"/>
        </w:rPr>
        <w:t xml:space="preserve">enzymatic digestibility of </w:t>
      </w:r>
      <w:r w:rsidR="006325BE" w:rsidRPr="005470B0">
        <w:rPr>
          <w:sz w:val="24"/>
          <w:szCs w:val="24"/>
        </w:rPr>
        <w:t xml:space="preserve">untreated and </w:t>
      </w:r>
      <w:r w:rsidR="00601CD5" w:rsidRPr="005470B0">
        <w:rPr>
          <w:sz w:val="24"/>
          <w:szCs w:val="24"/>
        </w:rPr>
        <w:t xml:space="preserve">pretreated pine wood is shown in Figure </w:t>
      </w:r>
      <w:r w:rsidR="00204C06" w:rsidRPr="005470B0">
        <w:rPr>
          <w:sz w:val="24"/>
          <w:szCs w:val="24"/>
        </w:rPr>
        <w:t>2</w:t>
      </w:r>
      <w:r w:rsidR="00601CD5" w:rsidRPr="005470B0">
        <w:rPr>
          <w:sz w:val="24"/>
          <w:szCs w:val="24"/>
        </w:rPr>
        <w:t xml:space="preserve">. </w:t>
      </w:r>
      <w:r w:rsidR="00397C44" w:rsidRPr="005470B0">
        <w:rPr>
          <w:sz w:val="24"/>
          <w:szCs w:val="24"/>
        </w:rPr>
        <w:t xml:space="preserve">In all the cases, the effect of including an additional microwave IL step after autohydrolysis, enhances digestibility results </w:t>
      </w:r>
      <w:r w:rsidR="00397C44" w:rsidRPr="005470B0">
        <w:rPr>
          <w:sz w:val="24"/>
          <w:szCs w:val="24"/>
        </w:rPr>
        <w:fldChar w:fldCharType="begin"/>
      </w:r>
      <w:r w:rsidR="00397C44" w:rsidRPr="005470B0">
        <w:rPr>
          <w:sz w:val="24"/>
          <w:szCs w:val="24"/>
        </w:rPr>
        <w:instrText xml:space="preserve"> ADDIN EN.CITE &lt;EndNote&gt;&lt;Cite&gt;&lt;Author&gt;Rigual&lt;/Author&gt;&lt;Year&gt;2018&lt;/Year&gt;&lt;RecNum&gt;1099&lt;/RecNum&gt;&lt;DisplayText&gt;(Rigual et al., 2018b)&lt;/DisplayText&gt;&lt;record&gt;&lt;rec-number&gt;1099&lt;/rec-number&gt;&lt;foreign-keys&gt;&lt;key app="EN" db-id="02xrexae9xwazqewwzbvptf2r5fsap0f20rf" timestamp="1550314223" guid="d313bb41-f8fe-4aa4-86ae-2143b9948d7e"&gt;1099&lt;/key&gt;&lt;key app="ENWeb" db-id=""&gt;0&lt;/key&gt;&lt;/foreign-keys&gt;&lt;ref-type name="Journal Article"&gt;17&lt;/ref-type&gt;&lt;contributors&gt;&lt;authors&gt;&lt;author&gt;Rigual, Victoria&lt;/author&gt;&lt;author&gt;Santos, Tamara M.&lt;/author&gt;&lt;author&gt;Domínguez, Juan Carlos&lt;/author&gt;&lt;author&gt;Alonso, M. Virginia&lt;/author&gt;&lt;author&gt;Oliet, Mercedes&lt;/author&gt;&lt;author&gt;Rodriguez, Francisco&lt;/author&gt;&lt;/authors&gt;&lt;/contributors&gt;&lt;titles&gt;&lt;title&gt;Evaluation of hardwood and softwood fractionation using autohydrolysis and ionic liquid microwave pretreatment&lt;/title&gt;&lt;secondary-title&gt;Biomass and Bioenergy&lt;/secondary-title&gt;&lt;/titles&gt;&lt;periodical&gt;&lt;full-title&gt;Biomass and Bioenergy&lt;/full-title&gt;&lt;/periodical&gt;&lt;pages&gt;190-197&lt;/pages&gt;&lt;volume&gt;117&lt;/volume&gt;&lt;keywords&gt;&lt;keyword&gt;Softwood&lt;/keyword&gt;&lt;keyword&gt;Hardwood&lt;/keyword&gt;&lt;keyword&gt;Autohydrolyis&lt;/keyword&gt;&lt;keyword&gt;Microwave ionic liquid&lt;/keyword&gt;&lt;keyword&gt;Confocal fluorescence microscopy&lt;/keyword&gt;&lt;keyword&gt;Biomass pretreatment&lt;/keyword&gt;&lt;/keywords&gt;&lt;dates&gt;&lt;year&gt;2018&lt;/year&gt;&lt;pub-dates&gt;&lt;date&gt;2018/10/01/&lt;/date&gt;&lt;/pub-dates&gt;&lt;/dates&gt;&lt;isbn&gt;0961-9534&lt;/isbn&gt;&lt;urls&gt;&lt;related-urls&gt;&lt;url&gt;http://www.sciencedirect.com/science/article/pii/S0961953418301831&lt;/url&gt;&lt;/related-urls&gt;&lt;/urls&gt;&lt;electronic-resource-num&gt;https://doi.org/10.1016/j.biombioe.2018.07.014&lt;/electronic-resource-num&gt;&lt;/record&gt;&lt;/Cite&gt;&lt;/EndNote&gt;</w:instrText>
      </w:r>
      <w:r w:rsidR="00397C44" w:rsidRPr="005470B0">
        <w:rPr>
          <w:sz w:val="24"/>
          <w:szCs w:val="24"/>
        </w:rPr>
        <w:fldChar w:fldCharType="separate"/>
      </w:r>
      <w:r w:rsidR="00397C44" w:rsidRPr="005470B0">
        <w:rPr>
          <w:noProof/>
          <w:sz w:val="24"/>
          <w:szCs w:val="24"/>
        </w:rPr>
        <w:t>(Rigual et al., 2018b)</w:t>
      </w:r>
      <w:r w:rsidR="00397C44" w:rsidRPr="005470B0">
        <w:rPr>
          <w:sz w:val="24"/>
          <w:szCs w:val="24"/>
        </w:rPr>
        <w:fldChar w:fldCharType="end"/>
      </w:r>
      <w:r w:rsidR="00397C44" w:rsidRPr="005470B0">
        <w:rPr>
          <w:sz w:val="24"/>
          <w:szCs w:val="24"/>
        </w:rPr>
        <w:t xml:space="preserve">. </w:t>
      </w:r>
      <w:r w:rsidR="006325BE" w:rsidRPr="005470B0">
        <w:rPr>
          <w:sz w:val="24"/>
          <w:szCs w:val="24"/>
        </w:rPr>
        <w:t>It is well-known</w:t>
      </w:r>
      <w:r w:rsidR="00163D8B" w:rsidRPr="005470B0">
        <w:rPr>
          <w:sz w:val="24"/>
          <w:szCs w:val="24"/>
        </w:rPr>
        <w:t xml:space="preserve"> </w:t>
      </w:r>
      <w:r w:rsidR="00423C09" w:rsidRPr="005470B0">
        <w:rPr>
          <w:sz w:val="24"/>
          <w:szCs w:val="24"/>
        </w:rPr>
        <w:t xml:space="preserve">that </w:t>
      </w:r>
      <w:r w:rsidR="00163D8B" w:rsidRPr="005470B0">
        <w:rPr>
          <w:sz w:val="24"/>
          <w:szCs w:val="24"/>
        </w:rPr>
        <w:t>the effect of dissolving an</w:t>
      </w:r>
      <w:r w:rsidR="00C771AB" w:rsidRPr="005470B0">
        <w:rPr>
          <w:sz w:val="24"/>
          <w:szCs w:val="24"/>
        </w:rPr>
        <w:t>d regenerating cellulose</w:t>
      </w:r>
      <w:r w:rsidR="00163D8B" w:rsidRPr="005470B0">
        <w:rPr>
          <w:sz w:val="24"/>
          <w:szCs w:val="24"/>
        </w:rPr>
        <w:t xml:space="preserve"> in</w:t>
      </w:r>
      <w:r w:rsidR="00C771AB" w:rsidRPr="005470B0">
        <w:rPr>
          <w:sz w:val="24"/>
          <w:szCs w:val="24"/>
        </w:rPr>
        <w:t xml:space="preserve"> untreated</w:t>
      </w:r>
      <w:r w:rsidR="00163D8B" w:rsidRPr="005470B0">
        <w:rPr>
          <w:sz w:val="24"/>
          <w:szCs w:val="24"/>
        </w:rPr>
        <w:t xml:space="preserve"> </w:t>
      </w:r>
      <w:r w:rsidR="006325BE" w:rsidRPr="005470B0">
        <w:rPr>
          <w:sz w:val="24"/>
          <w:szCs w:val="24"/>
        </w:rPr>
        <w:t>wood</w:t>
      </w:r>
      <w:r w:rsidR="00163D8B" w:rsidRPr="005470B0">
        <w:rPr>
          <w:sz w:val="24"/>
          <w:szCs w:val="24"/>
        </w:rPr>
        <w:t xml:space="preserve"> enhance</w:t>
      </w:r>
      <w:r w:rsidR="00204C06" w:rsidRPr="005470B0">
        <w:rPr>
          <w:sz w:val="24"/>
          <w:szCs w:val="24"/>
        </w:rPr>
        <w:t>s</w:t>
      </w:r>
      <w:r w:rsidR="00163D8B" w:rsidRPr="005470B0">
        <w:rPr>
          <w:sz w:val="24"/>
          <w:szCs w:val="24"/>
        </w:rPr>
        <w:t xml:space="preserve"> the enzymatic digestibility </w:t>
      </w:r>
      <w:r w:rsidR="00163D8B" w:rsidRPr="005470B0">
        <w:rPr>
          <w:sz w:val="24"/>
          <w:szCs w:val="24"/>
        </w:rPr>
        <w:fldChar w:fldCharType="begin"/>
      </w:r>
      <w:r w:rsidR="00393DBF" w:rsidRPr="005470B0">
        <w:rPr>
          <w:sz w:val="24"/>
          <w:szCs w:val="24"/>
        </w:rPr>
        <w:instrText xml:space="preserve"> ADDIN EN.CITE &lt;EndNote&gt;&lt;Cite&gt;&lt;Author&gt;Geng&lt;/Author&gt;&lt;Year&gt;2014&lt;/Year&gt;&lt;RecNum&gt;695&lt;/RecNum&gt;&lt;DisplayText&gt;(Geng and Henderson, 2014)&lt;/DisplayText&gt;&lt;record&gt;&lt;rec-number&gt;695&lt;/rec-number&gt;&lt;foreign-keys&gt;&lt;key app="EN" db-id="02xrexae9xwazqewwzbvptf2r5fsap0f20rf" timestamp="1550313671" guid="cadb1730-3fc2-4ab9-a230-ae55c17beccb"&gt;695&lt;/key&gt;&lt;key app="ENWeb" db-id=""&gt;0&lt;/key&gt;&lt;/foreign-keys&gt;&lt;ref-type name="Journal Article"&gt;17&lt;/ref-type&gt;&lt;contributors&gt;&lt;authors&gt;&lt;author&gt;Geng, Xinglian&lt;/author&gt;&lt;author&gt;Henderson, Wesley A.&lt;/author&gt;&lt;/authors&gt;&lt;/contributors&gt;&lt;titles&gt;&lt;title&gt;Impact of non-solvents on the structural features and enzymatic digestibility of cellulose regenerated from an ionic liquid&lt;/title&gt;&lt;secondary-title&gt;RSC Adv.&lt;/secondary-title&gt;&lt;/titles&gt;&lt;periodical&gt;&lt;full-title&gt;RSC Adv.&lt;/full-title&gt;&lt;/periodical&gt;&lt;pages&gt;31226-31229&lt;/pages&gt;&lt;volume&gt;4&lt;/volume&gt;&lt;number&gt;59&lt;/number&gt;&lt;dates&gt;&lt;year&gt;2014&lt;/year&gt;&lt;/dates&gt;&lt;publisher&gt;The Royal Society of Chemistry&lt;/publisher&gt;&lt;work-type&gt;10.1039/C4RA05019C&lt;/work-type&gt;&lt;urls&gt;&lt;related-urls&gt;&lt;url&gt;http://dx.doi.org/10.1039/C4RA05019C&lt;/url&gt;&lt;/related-urls&gt;&lt;/urls&gt;&lt;electronic-resource-num&gt;10.1039/C4RA05019C&lt;/electronic-resource-num&gt;&lt;/record&gt;&lt;/Cite&gt;&lt;/EndNote&gt;</w:instrText>
      </w:r>
      <w:r w:rsidR="00163D8B" w:rsidRPr="005470B0">
        <w:rPr>
          <w:sz w:val="24"/>
          <w:szCs w:val="24"/>
        </w:rPr>
        <w:fldChar w:fldCharType="separate"/>
      </w:r>
      <w:r w:rsidR="008D1A95" w:rsidRPr="005470B0">
        <w:rPr>
          <w:noProof/>
          <w:sz w:val="24"/>
          <w:szCs w:val="24"/>
        </w:rPr>
        <w:t>(Geng and Henderson, 2014)</w:t>
      </w:r>
      <w:r w:rsidR="00163D8B" w:rsidRPr="005470B0">
        <w:rPr>
          <w:sz w:val="24"/>
          <w:szCs w:val="24"/>
        </w:rPr>
        <w:fldChar w:fldCharType="end"/>
      </w:r>
      <w:r w:rsidR="00163D8B" w:rsidRPr="005470B0">
        <w:rPr>
          <w:sz w:val="24"/>
          <w:szCs w:val="24"/>
        </w:rPr>
        <w:t xml:space="preserve">. </w:t>
      </w:r>
      <w:r w:rsidR="00C771AB" w:rsidRPr="005470B0">
        <w:rPr>
          <w:sz w:val="24"/>
          <w:szCs w:val="24"/>
        </w:rPr>
        <w:t>AH150IL50, AH150IL80, AH150IL120</w:t>
      </w:r>
      <w:r w:rsidR="00114EDF" w:rsidRPr="005470B0">
        <w:rPr>
          <w:sz w:val="24"/>
          <w:szCs w:val="24"/>
        </w:rPr>
        <w:t xml:space="preserve"> and AH150IL150 s</w:t>
      </w:r>
      <w:r w:rsidR="00B45E86" w:rsidRPr="005470B0">
        <w:rPr>
          <w:sz w:val="24"/>
          <w:szCs w:val="24"/>
        </w:rPr>
        <w:t xml:space="preserve">amples </w:t>
      </w:r>
      <w:r w:rsidR="00ED75B8" w:rsidRPr="005470B0">
        <w:rPr>
          <w:sz w:val="24"/>
          <w:szCs w:val="24"/>
        </w:rPr>
        <w:t>exhibit</w:t>
      </w:r>
      <w:r w:rsidR="006325BE" w:rsidRPr="005470B0">
        <w:rPr>
          <w:sz w:val="24"/>
          <w:szCs w:val="24"/>
        </w:rPr>
        <w:t xml:space="preserve"> digestibilities higher </w:t>
      </w:r>
      <w:r w:rsidR="00423C09" w:rsidRPr="005470B0">
        <w:rPr>
          <w:sz w:val="24"/>
          <w:szCs w:val="24"/>
        </w:rPr>
        <w:t>than</w:t>
      </w:r>
      <w:r w:rsidR="00B45E86" w:rsidRPr="005470B0">
        <w:rPr>
          <w:sz w:val="24"/>
          <w:szCs w:val="24"/>
        </w:rPr>
        <w:t xml:space="preserve"> </w:t>
      </w:r>
      <w:r w:rsidR="00114EDF" w:rsidRPr="005470B0">
        <w:rPr>
          <w:sz w:val="24"/>
          <w:szCs w:val="24"/>
        </w:rPr>
        <w:t xml:space="preserve">the analogous </w:t>
      </w:r>
      <w:proofErr w:type="spellStart"/>
      <w:r w:rsidR="00235E67" w:rsidRPr="005470B0">
        <w:rPr>
          <w:sz w:val="24"/>
          <w:szCs w:val="24"/>
        </w:rPr>
        <w:t>autohydrolyzed</w:t>
      </w:r>
      <w:proofErr w:type="spellEnd"/>
      <w:r w:rsidR="00235E67" w:rsidRPr="005470B0">
        <w:rPr>
          <w:sz w:val="24"/>
          <w:szCs w:val="24"/>
        </w:rPr>
        <w:t xml:space="preserve"> </w:t>
      </w:r>
      <w:r w:rsidR="00114EDF" w:rsidRPr="005470B0">
        <w:rPr>
          <w:sz w:val="24"/>
          <w:szCs w:val="24"/>
        </w:rPr>
        <w:t>sample</w:t>
      </w:r>
      <w:r w:rsidR="00235E67" w:rsidRPr="005470B0">
        <w:rPr>
          <w:sz w:val="24"/>
          <w:szCs w:val="24"/>
        </w:rPr>
        <w:t>s</w:t>
      </w:r>
      <w:r w:rsidR="00114EDF" w:rsidRPr="005470B0">
        <w:rPr>
          <w:sz w:val="24"/>
          <w:szCs w:val="24"/>
        </w:rPr>
        <w:t xml:space="preserve"> at </w:t>
      </w:r>
      <w:r w:rsidR="006C2BA7" w:rsidRPr="005470B0">
        <w:rPr>
          <w:sz w:val="24"/>
          <w:szCs w:val="24"/>
        </w:rPr>
        <w:t xml:space="preserve">intermediate (AH175IL50, AH175IL80, AH175IL120 and AH175IL150) and </w:t>
      </w:r>
      <w:r w:rsidR="00114EDF" w:rsidRPr="005470B0">
        <w:rPr>
          <w:sz w:val="24"/>
          <w:szCs w:val="24"/>
        </w:rPr>
        <w:t>severe conditions (AH200IL50, AH200IL80, AH200IL120 and AH200IL150)</w:t>
      </w:r>
      <w:r w:rsidR="00B45E86" w:rsidRPr="005470B0">
        <w:rPr>
          <w:sz w:val="24"/>
          <w:szCs w:val="24"/>
        </w:rPr>
        <w:t xml:space="preserve">. </w:t>
      </w:r>
      <w:r w:rsidR="00264A4A" w:rsidRPr="005470B0">
        <w:rPr>
          <w:sz w:val="24"/>
          <w:szCs w:val="24"/>
        </w:rPr>
        <w:t>In samples tested under</w:t>
      </w:r>
      <w:r w:rsidR="00160B32" w:rsidRPr="005470B0">
        <w:rPr>
          <w:sz w:val="24"/>
          <w:szCs w:val="24"/>
        </w:rPr>
        <w:t xml:space="preserve"> mild autohydrolysis </w:t>
      </w:r>
      <w:r w:rsidR="003F61AD" w:rsidRPr="005470B0">
        <w:rPr>
          <w:sz w:val="24"/>
          <w:szCs w:val="24"/>
        </w:rPr>
        <w:t>conditions,</w:t>
      </w:r>
      <w:r w:rsidR="00264A4A" w:rsidRPr="005470B0">
        <w:rPr>
          <w:sz w:val="24"/>
          <w:szCs w:val="24"/>
        </w:rPr>
        <w:t xml:space="preserve"> </w:t>
      </w:r>
      <w:r w:rsidR="00160B32" w:rsidRPr="005470B0">
        <w:rPr>
          <w:sz w:val="24"/>
          <w:szCs w:val="24"/>
        </w:rPr>
        <w:t>AH150</w:t>
      </w:r>
      <w:r w:rsidR="00264A4A" w:rsidRPr="005470B0">
        <w:rPr>
          <w:sz w:val="24"/>
          <w:szCs w:val="24"/>
        </w:rPr>
        <w:t xml:space="preserve">, </w:t>
      </w:r>
      <w:r w:rsidR="00160B32" w:rsidRPr="005470B0">
        <w:rPr>
          <w:sz w:val="24"/>
          <w:szCs w:val="24"/>
        </w:rPr>
        <w:t xml:space="preserve">the biggest factor affecting digestibility is IL pretreatment. The mechanism for cellulose dissolution during the pretreatment with [Emim][OAc] </w:t>
      </w:r>
      <w:r w:rsidR="00264A4A" w:rsidRPr="005470B0">
        <w:rPr>
          <w:sz w:val="24"/>
          <w:szCs w:val="24"/>
        </w:rPr>
        <w:t>partially dissolves cellulose</w:t>
      </w:r>
      <w:r w:rsidR="00160B32" w:rsidRPr="005470B0">
        <w:rPr>
          <w:sz w:val="24"/>
          <w:szCs w:val="24"/>
        </w:rPr>
        <w:t xml:space="preserve">, reducing its crystallinity and </w:t>
      </w:r>
      <w:r w:rsidR="00264A4A" w:rsidRPr="005470B0">
        <w:rPr>
          <w:sz w:val="24"/>
          <w:szCs w:val="24"/>
        </w:rPr>
        <w:t>regenerati</w:t>
      </w:r>
      <w:r w:rsidR="00160B32" w:rsidRPr="005470B0">
        <w:rPr>
          <w:sz w:val="24"/>
          <w:szCs w:val="24"/>
        </w:rPr>
        <w:t>n</w:t>
      </w:r>
      <w:r w:rsidR="00264A4A" w:rsidRPr="005470B0">
        <w:rPr>
          <w:sz w:val="24"/>
          <w:szCs w:val="24"/>
        </w:rPr>
        <w:t>g</w:t>
      </w:r>
      <w:r w:rsidR="00160B32" w:rsidRPr="005470B0">
        <w:rPr>
          <w:sz w:val="24"/>
          <w:szCs w:val="24"/>
        </w:rPr>
        <w:t xml:space="preserve"> amorphous cellulose </w:t>
      </w:r>
      <w:r w:rsidR="00160B32" w:rsidRPr="005470B0">
        <w:rPr>
          <w:sz w:val="24"/>
          <w:szCs w:val="24"/>
        </w:rPr>
        <w:fldChar w:fldCharType="begin"/>
      </w:r>
      <w:r w:rsidR="00160B32" w:rsidRPr="005470B0">
        <w:rPr>
          <w:sz w:val="24"/>
          <w:szCs w:val="24"/>
        </w:rPr>
        <w:instrText xml:space="preserve"> ADDIN EN.CITE &lt;EndNote&gt;&lt;Cite&gt;&lt;Author&gt;Mäki-Arvela&lt;/Author&gt;&lt;Year&gt;2010&lt;/Year&gt;&lt;RecNum&gt;781&lt;/RecNum&gt;&lt;DisplayText&gt;(Mäki-Arvela et al., 2010)&lt;/DisplayText&gt;&lt;record&gt;&lt;rec-number&gt;781&lt;/rec-number&gt;&lt;foreign-keys&gt;&lt;key app="EN" db-id="02xrexae9xwazqewwzbvptf2r5fsap0f20rf" timestamp="1550313872" guid="9ee44c35-bb07-488d-9c92-bbdb97bac9fa"&gt;781&lt;/key&gt;&lt;key app="ENWeb" db-id=""&gt;0&lt;/key&gt;&lt;/foreign-keys&gt;&lt;ref-type name="Journal Article"&gt;17&lt;/ref-type&gt;&lt;contributors&gt;&lt;authors&gt;&lt;author&gt;Mäki-Arvela, P.&lt;/author&gt;&lt;author&gt;Anugwom, I.&lt;/author&gt;&lt;author&gt;Virtanen, P.&lt;/author&gt;&lt;author&gt;Sjöholm, R.&lt;/author&gt;&lt;author&gt;Mikkola, J. P.&lt;/author&gt;&lt;/authors&gt;&lt;/contributors&gt;&lt;titles&gt;&lt;title&gt;Dissolution of lignocellulosic materials and its constituents using ionic liquids—A review&lt;/title&gt;&lt;secondary-title&gt;Industrial Crops and Products&lt;/secondary-title&gt;&lt;/titles&gt;&lt;periodical&gt;&lt;full-title&gt;Industrial Crops and Products&lt;/full-title&gt;&lt;/periodical&gt;&lt;pages&gt;175-201&lt;/pages&gt;&lt;volume&gt;32&lt;/volume&gt;&lt;number&gt;3&lt;/number&gt;&lt;keywords&gt;&lt;keyword&gt;Lignocellulosic material&lt;/keyword&gt;&lt;keyword&gt;Dissolution&lt;/keyword&gt;&lt;keyword&gt;Ionic liquid&lt;/keyword&gt;&lt;/keywords&gt;&lt;dates&gt;&lt;year&gt;2010&lt;/year&gt;&lt;pub-dates&gt;&lt;date&gt;11//&lt;/date&gt;&lt;/pub-dates&gt;&lt;/dates&gt;&lt;isbn&gt;0926-6690&lt;/isbn&gt;&lt;urls&gt;&lt;related-urls&gt;&lt;url&gt;http://www.sciencedirect.com/science/article/pii/S0926669010000841&lt;/url&gt;&lt;/related-urls&gt;&lt;/urls&gt;&lt;electronic-resource-num&gt;http://dx.doi.org/10.1016/j.indcrop.2010.04.005&lt;/electronic-resource-num&gt;&lt;/record&gt;&lt;/Cite&gt;&lt;/EndNote&gt;</w:instrText>
      </w:r>
      <w:r w:rsidR="00160B32" w:rsidRPr="005470B0">
        <w:rPr>
          <w:sz w:val="24"/>
          <w:szCs w:val="24"/>
        </w:rPr>
        <w:fldChar w:fldCharType="separate"/>
      </w:r>
      <w:r w:rsidR="00160B32" w:rsidRPr="005470B0">
        <w:rPr>
          <w:noProof/>
          <w:sz w:val="24"/>
          <w:szCs w:val="24"/>
        </w:rPr>
        <w:t>(Mäki-Arvela et al., 2010)</w:t>
      </w:r>
      <w:r w:rsidR="00160B32" w:rsidRPr="005470B0">
        <w:rPr>
          <w:sz w:val="24"/>
          <w:szCs w:val="24"/>
        </w:rPr>
        <w:fldChar w:fldCharType="end"/>
      </w:r>
      <w:r w:rsidR="00160B32" w:rsidRPr="005470B0">
        <w:rPr>
          <w:sz w:val="24"/>
          <w:szCs w:val="24"/>
        </w:rPr>
        <w:t xml:space="preserve">. During </w:t>
      </w:r>
      <w:r w:rsidR="00264A4A" w:rsidRPr="005470B0">
        <w:rPr>
          <w:sz w:val="24"/>
          <w:szCs w:val="24"/>
        </w:rPr>
        <w:t xml:space="preserve">the </w:t>
      </w:r>
      <w:r w:rsidR="00160B32" w:rsidRPr="005470B0">
        <w:rPr>
          <w:sz w:val="24"/>
          <w:szCs w:val="24"/>
        </w:rPr>
        <w:t xml:space="preserve">dissolution of wood, partial lignin solubilisation is also happening as shown in Figure 1. </w:t>
      </w:r>
    </w:p>
    <w:p w14:paraId="1118B55F" w14:textId="1A8B7FB9" w:rsidR="00114EDF" w:rsidRPr="005470B0" w:rsidRDefault="00114EDF" w:rsidP="00D353B5">
      <w:pPr>
        <w:spacing w:before="120" w:line="480" w:lineRule="auto"/>
        <w:rPr>
          <w:sz w:val="24"/>
          <w:szCs w:val="24"/>
        </w:rPr>
      </w:pPr>
      <w:r w:rsidRPr="005470B0">
        <w:rPr>
          <w:sz w:val="24"/>
          <w:szCs w:val="24"/>
        </w:rPr>
        <w:t xml:space="preserve">Using conventional heating, </w:t>
      </w:r>
      <w:r w:rsidR="00264A4A" w:rsidRPr="005470B0">
        <w:rPr>
          <w:sz w:val="24"/>
          <w:szCs w:val="24"/>
        </w:rPr>
        <w:fldChar w:fldCharType="begin"/>
      </w:r>
      <w:r w:rsidR="00970FCB" w:rsidRPr="005470B0">
        <w:rPr>
          <w:sz w:val="24"/>
          <w:szCs w:val="24"/>
        </w:rPr>
        <w:instrText xml:space="preserve"> ADDIN EN.CITE &lt;EndNote&gt;&lt;Cite AuthorYear="1"&gt;&lt;Author&gt;Torr&lt;/Author&gt;&lt;Year&gt;2016&lt;/Year&gt;&lt;RecNum&gt;370&lt;/RecNum&gt;&lt;DisplayText&gt;Torr et al. (2016)&lt;/DisplayText&gt;&lt;record&gt;&lt;rec-number&gt;370&lt;/rec-number&gt;&lt;foreign-keys&gt;&lt;key app="EN" db-id="02xrexae9xwazqewwzbvptf2r5fsap0f20rf" timestamp="1550313403" guid="5cdff0c0-a722-40f8-91dd-e482bf9c4639"&gt;370&lt;/key&gt;&lt;/foreign-keys&gt;&lt;ref-type name="Journal Article"&gt;17&lt;/ref-type&gt;&lt;contributors&gt;&lt;authors&gt;&lt;author&gt;Torr, Kirk M.&lt;/author&gt;&lt;author&gt;Love, Karen T.&lt;/author&gt;&lt;author&gt;Simmons, Blake A.&lt;/author&gt;&lt;author&gt;Hill, Stefan J.&lt;/author&gt;&lt;/authors&gt;&lt;/contributors&gt;&lt;titles&gt;&lt;title&gt;Structural features affecting the enzymatic digestibility of pine wood pretreated with ionic liquids&lt;/title&gt;&lt;secondary-title&gt;Biotechnology and Bioengineering&lt;/secondary-title&gt;&lt;/titles&gt;&lt;periodical&gt;&lt;full-title&gt;Biotechnology and Bioengineering&lt;/full-title&gt;&lt;/periodical&gt;&lt;pages&gt;540-549&lt;/pages&gt;&lt;volume&gt;113&lt;/volume&gt;&lt;number&gt;3&lt;/number&gt;&lt;dates&gt;&lt;year&gt;2016&lt;/year&gt;&lt;/dates&gt;&lt;publisher&gt;Wiley Online Library&lt;/publisher&gt;&lt;isbn&gt;1097-0290&lt;/isbn&gt;&lt;urls&gt;&lt;/urls&gt;&lt;/record&gt;&lt;/Cite&gt;&lt;/EndNote&gt;</w:instrText>
      </w:r>
      <w:r w:rsidR="00264A4A" w:rsidRPr="005470B0">
        <w:rPr>
          <w:sz w:val="24"/>
          <w:szCs w:val="24"/>
        </w:rPr>
        <w:fldChar w:fldCharType="separate"/>
      </w:r>
      <w:r w:rsidR="00970FCB" w:rsidRPr="005470B0">
        <w:rPr>
          <w:noProof/>
          <w:sz w:val="24"/>
          <w:szCs w:val="24"/>
        </w:rPr>
        <w:t>Torr et al. (2016)</w:t>
      </w:r>
      <w:r w:rsidR="00264A4A" w:rsidRPr="005470B0">
        <w:rPr>
          <w:sz w:val="24"/>
          <w:szCs w:val="24"/>
        </w:rPr>
        <w:fldChar w:fldCharType="end"/>
      </w:r>
      <w:r w:rsidRPr="005470B0">
        <w:rPr>
          <w:sz w:val="24"/>
          <w:szCs w:val="24"/>
        </w:rPr>
        <w:t xml:space="preserve"> demonstrated that the increment in the temperature from 80 to 120 °C increases hydrolysis yields . Even increasing the temperature up to 130 °C, glucose digestibility increases </w:t>
      </w:r>
      <w:r w:rsidRPr="005470B0">
        <w:rPr>
          <w:i/>
          <w:sz w:val="24"/>
          <w:szCs w:val="24"/>
        </w:rPr>
        <w:fldChar w:fldCharType="begin"/>
      </w:r>
      <w:r w:rsidR="00393DBF" w:rsidRPr="005470B0">
        <w:rPr>
          <w:i/>
          <w:sz w:val="24"/>
          <w:szCs w:val="24"/>
        </w:rPr>
        <w:instrText xml:space="preserve"> ADDIN EN.CITE &lt;EndNote&gt;&lt;Cite&gt;&lt;Author&gt;Trinh&lt;/Author&gt;&lt;Year&gt;2015&lt;/Year&gt;&lt;RecNum&gt;400&lt;/RecNum&gt;&lt;DisplayText&gt;(Trinh et al., 2015)&lt;/DisplayText&gt;&lt;record&gt;&lt;rec-number&gt;400&lt;/rec-number&gt;&lt;foreign-keys&gt;&lt;key app="EN" db-id="02xrexae9xwazqewwzbvptf2r5fsap0f20rf" timestamp="1550313433" guid="b7a5f49b-ac95-4869-9647-2f5fe4021bf1"&gt;400&lt;/key&gt;&lt;key app="ENWeb" db-id=""&gt;0&lt;/key&gt;&lt;/foreign-keys&gt;&lt;ref-type name="Journal Article"&gt;17&lt;/ref-type&gt;&lt;contributors&gt;&lt;authors&gt;&lt;author&gt;Trinh, Ly Thi Phi&lt;/author&gt;&lt;author&gt;Lee, Young Ju&lt;/author&gt;&lt;author&gt;Lee, Jae-Won&lt;/author&gt;&lt;author&gt;Lee, Hong-Joo&lt;/author&gt;&lt;/authors&gt;&lt;/contributors&gt;&lt;titles&gt;&lt;title&gt;Characterization of ionic liquid pretreatment and the bioconversion of pretreated mixed softwood biomass&lt;/title&gt;&lt;secondary-title&gt;Biomass and Bioenergy&lt;/secondary-title&gt;&lt;/titles&gt;&lt;periodical&gt;&lt;full-title&gt;Biomass and Bioenergy&lt;/full-title&gt;&lt;/periodical&gt;&lt;pages&gt;1-8&lt;/pages&gt;&lt;volume&gt;81&lt;/volume&gt;&lt;keywords&gt;&lt;keyword&gt;1-Butyl-3-methylimidazolium chloride&lt;/keyword&gt;&lt;keyword&gt;Enzymatic saccharification&lt;/keyword&gt;&lt;keyword&gt;Ionic liquid&lt;/keyword&gt;&lt;keyword&gt;Lignocellulosic biomass&lt;/keyword&gt;&lt;keyword&gt;Pretreatment&lt;/keyword&gt;&lt;keyword&gt;Softwood&lt;/keyword&gt;&lt;/keywords&gt;&lt;dates&gt;&lt;year&gt;2015&lt;/year&gt;&lt;pub-dates&gt;&lt;date&gt;10//&lt;/date&gt;&lt;/pub-dates&gt;&lt;/dates&gt;&lt;isbn&gt;0961-9534&lt;/isbn&gt;&lt;urls&gt;&lt;related-urls&gt;&lt;url&gt;http://www.sciencedirect.com/science/article/pii/S0961953415001828&lt;/url&gt;&lt;/related-urls&gt;&lt;/urls&gt;&lt;electronic-resource-num&gt;http://dx.doi.org/10.1016/j.biombioe.2015.05.005&lt;/electronic-resource-num&gt;&lt;/record&gt;&lt;/Cite&gt;&lt;/EndNote&gt;</w:instrText>
      </w:r>
      <w:r w:rsidRPr="005470B0">
        <w:rPr>
          <w:i/>
          <w:sz w:val="24"/>
          <w:szCs w:val="24"/>
        </w:rPr>
        <w:fldChar w:fldCharType="separate"/>
      </w:r>
      <w:r w:rsidRPr="005470B0">
        <w:rPr>
          <w:i/>
          <w:noProof/>
          <w:sz w:val="24"/>
          <w:szCs w:val="24"/>
        </w:rPr>
        <w:t>(Trinh et al., 2015)</w:t>
      </w:r>
      <w:r w:rsidRPr="005470B0">
        <w:rPr>
          <w:i/>
          <w:sz w:val="24"/>
          <w:szCs w:val="24"/>
        </w:rPr>
        <w:fldChar w:fldCharType="end"/>
      </w:r>
      <w:r w:rsidRPr="005470B0">
        <w:rPr>
          <w:sz w:val="24"/>
          <w:szCs w:val="24"/>
        </w:rPr>
        <w:t xml:space="preserve">. In this work, the same </w:t>
      </w:r>
      <w:r w:rsidRPr="005470B0">
        <w:rPr>
          <w:strike/>
          <w:sz w:val="24"/>
          <w:szCs w:val="24"/>
        </w:rPr>
        <w:t xml:space="preserve">tendency </w:t>
      </w:r>
      <w:r w:rsidR="00C930A0" w:rsidRPr="005470B0">
        <w:rPr>
          <w:sz w:val="24"/>
          <w:szCs w:val="24"/>
        </w:rPr>
        <w:t xml:space="preserve">trend </w:t>
      </w:r>
      <w:r w:rsidRPr="005470B0">
        <w:rPr>
          <w:sz w:val="24"/>
          <w:szCs w:val="24"/>
        </w:rPr>
        <w:t xml:space="preserve">is also </w:t>
      </w:r>
      <w:r w:rsidR="00C930A0" w:rsidRPr="005470B0">
        <w:rPr>
          <w:sz w:val="24"/>
          <w:szCs w:val="24"/>
        </w:rPr>
        <w:t>found for</w:t>
      </w:r>
      <w:r w:rsidRPr="005470B0">
        <w:rPr>
          <w:sz w:val="24"/>
          <w:szCs w:val="24"/>
        </w:rPr>
        <w:t xml:space="preserve"> mild </w:t>
      </w:r>
      <w:proofErr w:type="spellStart"/>
      <w:r w:rsidRPr="005470B0">
        <w:rPr>
          <w:sz w:val="24"/>
          <w:szCs w:val="24"/>
        </w:rPr>
        <w:t>autohydrolyzed</w:t>
      </w:r>
      <w:proofErr w:type="spellEnd"/>
      <w:r w:rsidRPr="005470B0">
        <w:rPr>
          <w:sz w:val="24"/>
          <w:szCs w:val="24"/>
        </w:rPr>
        <w:t xml:space="preserve"> samples. However, digestibility is decreased in AH150IL150 sample. Degradation products that inactivate enzymes, structural modifications of softwood </w:t>
      </w:r>
      <w:proofErr w:type="spellStart"/>
      <w:r w:rsidRPr="005470B0">
        <w:rPr>
          <w:sz w:val="24"/>
          <w:szCs w:val="24"/>
        </w:rPr>
        <w:t>lignin</w:t>
      </w:r>
      <w:r w:rsidRPr="005470B0">
        <w:rPr>
          <w:strike/>
          <w:sz w:val="24"/>
          <w:szCs w:val="24"/>
        </w:rPr>
        <w:t>s</w:t>
      </w:r>
      <w:proofErr w:type="spellEnd"/>
      <w:r w:rsidRPr="005470B0">
        <w:rPr>
          <w:sz w:val="24"/>
          <w:szCs w:val="24"/>
        </w:rPr>
        <w:t xml:space="preserve">, or alteration of the morphological structure (further commented) can be some of the reasons of this result </w:t>
      </w:r>
      <w:r w:rsidRPr="005470B0">
        <w:rPr>
          <w:sz w:val="24"/>
          <w:szCs w:val="24"/>
        </w:rPr>
        <w:fldChar w:fldCharType="begin"/>
      </w:r>
      <w:r w:rsidR="00393DBF" w:rsidRPr="005470B0">
        <w:rPr>
          <w:sz w:val="24"/>
          <w:szCs w:val="24"/>
        </w:rPr>
        <w:instrText xml:space="preserve"> ADDIN EN.CITE &lt;EndNote&gt;&lt;Cite&gt;&lt;Author&gt;Torr&lt;/Author&gt;&lt;Year&gt;2012&lt;/Year&gt;&lt;RecNum&gt;456&lt;/RecNum&gt;&lt;DisplayText&gt;(Lai et al., 2014; Torr, 2012)&lt;/DisplayText&gt;&lt;record&gt;&lt;rec-number&gt;456&lt;/rec-number&gt;&lt;foreign-keys&gt;&lt;key app="EN" db-id="02xrexae9xwazqewwzbvptf2r5fsap0f20rf" timestamp="1550313524" guid="a6588f11-8842-4881-ab2a-14db71d7395a"&gt;456&lt;/key&gt;&lt;key app="ENWeb" db-id=""&gt;0&lt;/key&gt;&lt;/foreign-keys&gt;&lt;ref-type name="Journal Article"&gt;17&lt;/ref-type&gt;&lt;contributors&gt;&lt;authors&gt;&lt;author&gt;Torr, Kirk M.&lt;/author&gt;&lt;/authors&gt;&lt;/contributors&gt;&lt;titles&gt;&lt;title&gt;The impact of ionic liquid pretreatment on the chemistry and enzymatic digestibility of Pinus radiata compression wood&lt;/title&gt;&lt;secondary-title&gt;Green Chem.&lt;/secondary-title&gt;&lt;/titles&gt;&lt;periodical&gt;&lt;full-title&gt;Green Chem.&lt;/full-title&gt;&lt;/periodical&gt;&lt;pages&gt;778-787&lt;/pages&gt;&lt;volume&gt;14&lt;/volume&gt;&lt;number&gt;3&lt;/number&gt;&lt;dates&gt;&lt;year&gt;2012&lt;/year&gt;&lt;/dates&gt;&lt;publisher&gt;Royal Society of Chemistry&lt;/publisher&gt;&lt;isbn&gt;1463-9262&lt;/isbn&gt;&lt;urls&gt;&lt;/urls&gt;&lt;electronic-resource-num&gt;10.1039/c2gc16362d&lt;/electronic-resource-num&gt;&lt;/record&gt;&lt;/Cite&gt;&lt;Cite&gt;&lt;Author&gt;Lai&lt;/Author&gt;&lt;Year&gt;2014&lt;/Year&gt;&lt;RecNum&gt;821&lt;/RecNum&gt;&lt;record&gt;&lt;rec-number&gt;821&lt;/rec-number&gt;&lt;foreign-keys&gt;&lt;key app="EN" db-id="9vwzzepebpxat9exxvxv5rpcaf5ddr2tzz0d" timestamp="1490780418"&gt;821&lt;/key&gt;&lt;/foreign-keys&gt;&lt;ref-type name="Journal Article"&gt;17&lt;/ref-type&gt;&lt;contributors&gt;&lt;authors&gt;&lt;author&gt;Lai, Chenhuan&lt;/author&gt;&lt;author&gt;Tu, Maobing&lt;/author&gt;&lt;author&gt;Shi, Zhiqiang&lt;/author&gt;&lt;author&gt;Zheng, Ke&lt;/author&gt;&lt;author&gt;Olmos, Luis G&lt;/author&gt;&lt;author&gt;Yu, Shiyuan&lt;/author&gt;&lt;/authors&gt;&lt;/contributors&gt;&lt;titles&gt;&lt;title&gt;Contrasting effects of hardwood and softwood organosolv lignins on enzymatic hydrolysis of lignocellulose&lt;/title&gt;&lt;secondary-title&gt;Bioresource technology&lt;/secondary-title&gt;&lt;/titles&gt;&lt;periodical&gt;&lt;full-title&gt;Bioresource Technology&lt;/full-title&gt;&lt;/periodical&gt;&lt;pages&gt;320-327&lt;/pages&gt;&lt;volume&gt;163&lt;/volume&gt;&lt;dates&gt;&lt;year&gt;2014&lt;/year&gt;&lt;/dates&gt;&lt;isbn&gt;0960-8524&lt;/isbn&gt;&lt;urls&gt;&lt;/urls&gt;&lt;/record&gt;&lt;/Cite&gt;&lt;/EndNote&gt;</w:instrText>
      </w:r>
      <w:r w:rsidRPr="005470B0">
        <w:rPr>
          <w:sz w:val="24"/>
          <w:szCs w:val="24"/>
        </w:rPr>
        <w:fldChar w:fldCharType="separate"/>
      </w:r>
      <w:r w:rsidRPr="005470B0">
        <w:rPr>
          <w:noProof/>
          <w:sz w:val="24"/>
          <w:szCs w:val="24"/>
        </w:rPr>
        <w:t>(Lai et al., 2014; Torr, 2012)</w:t>
      </w:r>
      <w:r w:rsidRPr="005470B0">
        <w:rPr>
          <w:sz w:val="24"/>
          <w:szCs w:val="24"/>
        </w:rPr>
        <w:fldChar w:fldCharType="end"/>
      </w:r>
      <w:r w:rsidRPr="005470B0">
        <w:rPr>
          <w:sz w:val="24"/>
          <w:szCs w:val="24"/>
        </w:rPr>
        <w:t xml:space="preserve">. </w:t>
      </w:r>
      <w:r w:rsidR="00970FCB" w:rsidRPr="005470B0">
        <w:rPr>
          <w:sz w:val="24"/>
          <w:szCs w:val="24"/>
        </w:rPr>
        <w:t>T</w:t>
      </w:r>
      <w:r w:rsidR="003F61AD" w:rsidRPr="005470B0">
        <w:rPr>
          <w:sz w:val="24"/>
          <w:szCs w:val="24"/>
        </w:rPr>
        <w:t>endencies obtained at</w:t>
      </w:r>
      <w:r w:rsidR="00970FCB" w:rsidRPr="005470B0">
        <w:rPr>
          <w:sz w:val="24"/>
          <w:szCs w:val="24"/>
        </w:rPr>
        <w:t xml:space="preserve"> i</w:t>
      </w:r>
      <w:r w:rsidR="006C2BA7" w:rsidRPr="005470B0">
        <w:rPr>
          <w:sz w:val="24"/>
          <w:szCs w:val="24"/>
        </w:rPr>
        <w:t>ntermediate and s</w:t>
      </w:r>
      <w:r w:rsidRPr="005470B0">
        <w:rPr>
          <w:sz w:val="24"/>
          <w:szCs w:val="24"/>
        </w:rPr>
        <w:t xml:space="preserve">evere </w:t>
      </w:r>
      <w:proofErr w:type="spellStart"/>
      <w:r w:rsidRPr="005470B0">
        <w:rPr>
          <w:sz w:val="24"/>
          <w:szCs w:val="24"/>
        </w:rPr>
        <w:lastRenderedPageBreak/>
        <w:t>autohydrolyzed</w:t>
      </w:r>
      <w:proofErr w:type="spellEnd"/>
      <w:r w:rsidRPr="005470B0">
        <w:rPr>
          <w:sz w:val="24"/>
          <w:szCs w:val="24"/>
        </w:rPr>
        <w:t xml:space="preserve"> samples show more drastic differences. </w:t>
      </w:r>
      <w:r w:rsidR="006C2BA7" w:rsidRPr="005470B0">
        <w:rPr>
          <w:sz w:val="24"/>
          <w:szCs w:val="24"/>
        </w:rPr>
        <w:t>Comparing the multi-step digestibility results with the single-step digestibility results</w:t>
      </w:r>
      <w:r w:rsidR="00E517D6" w:rsidRPr="005470B0">
        <w:rPr>
          <w:sz w:val="24"/>
          <w:szCs w:val="24"/>
        </w:rPr>
        <w:t xml:space="preserve"> of </w:t>
      </w:r>
      <w:r w:rsidR="00E517D6" w:rsidRPr="005470B0">
        <w:rPr>
          <w:sz w:val="24"/>
          <w:szCs w:val="24"/>
        </w:rPr>
        <w:fldChar w:fldCharType="begin"/>
      </w:r>
      <w:r w:rsidR="00E517D6" w:rsidRPr="005470B0">
        <w:rPr>
          <w:sz w:val="24"/>
          <w:szCs w:val="24"/>
        </w:rPr>
        <w:instrText xml:space="preserve"> ADDIN EN.CITE &lt;EndNote&gt;&lt;Cite AuthorYear="1"&gt;&lt;Author&gt;Rigual&lt;/Author&gt;&lt;Year&gt;2018&lt;/Year&gt;&lt;RecNum&gt;1099&lt;/RecNum&gt;&lt;DisplayText&gt;Rigual et al. (2018b)&lt;/DisplayText&gt;&lt;record&gt;&lt;rec-number&gt;1099&lt;/rec-number&gt;&lt;foreign-keys&gt;&lt;key app="EN" db-id="02xrexae9xwazqewwzbvptf2r5fsap0f20rf" timestamp="1550314223" guid="d313bb41-f8fe-4aa4-86ae-2143b9948d7e"&gt;1099&lt;/key&gt;&lt;key app="ENWeb" db-id=""&gt;0&lt;/key&gt;&lt;/foreign-keys&gt;&lt;ref-type name="Journal Article"&gt;17&lt;/ref-type&gt;&lt;contributors&gt;&lt;authors&gt;&lt;author&gt;Rigual, Victoria&lt;/author&gt;&lt;author&gt;Santos, Tamara M.&lt;/author&gt;&lt;author&gt;Domínguez, Juan Carlos&lt;/author&gt;&lt;author&gt;Alonso, M. Virginia&lt;/author&gt;&lt;author&gt;Oliet, Mercedes&lt;/author&gt;&lt;author&gt;Rodriguez, Francisco&lt;/author&gt;&lt;/authors&gt;&lt;/contributors&gt;&lt;titles&gt;&lt;title&gt;Evaluation of hardwood and softwood fractionation using autohydrolysis and ionic liquid microwave pretreatment&lt;/title&gt;&lt;secondary-title&gt;Biomass and Bioenergy&lt;/secondary-title&gt;&lt;/titles&gt;&lt;periodical&gt;&lt;full-title&gt;Biomass and Bioenergy&lt;/full-title&gt;&lt;/periodical&gt;&lt;pages&gt;190-197&lt;/pages&gt;&lt;volume&gt;117&lt;/volume&gt;&lt;keywords&gt;&lt;keyword&gt;Softwood&lt;/keyword&gt;&lt;keyword&gt;Hardwood&lt;/keyword&gt;&lt;keyword&gt;Autohydrolyis&lt;/keyword&gt;&lt;keyword&gt;Microwave ionic liquid&lt;/keyword&gt;&lt;keyword&gt;Confocal fluorescence microscopy&lt;/keyword&gt;&lt;keyword&gt;Biomass pretreatment&lt;/keyword&gt;&lt;/keywords&gt;&lt;dates&gt;&lt;year&gt;2018&lt;/year&gt;&lt;pub-dates&gt;&lt;date&gt;2018/10/01/&lt;/date&gt;&lt;/pub-dates&gt;&lt;/dates&gt;&lt;isbn&gt;0961-9534&lt;/isbn&gt;&lt;urls&gt;&lt;related-urls&gt;&lt;url&gt;http://www.sciencedirect.com/science/article/pii/S0961953418301831&lt;/url&gt;&lt;/related-urls&gt;&lt;/urls&gt;&lt;electronic-resource-num&gt;https://doi.org/10.1016/j.biombioe.2018.07.014&lt;/electronic-resource-num&gt;&lt;/record&gt;&lt;/Cite&gt;&lt;/EndNote&gt;</w:instrText>
      </w:r>
      <w:r w:rsidR="00E517D6" w:rsidRPr="005470B0">
        <w:rPr>
          <w:sz w:val="24"/>
          <w:szCs w:val="24"/>
        </w:rPr>
        <w:fldChar w:fldCharType="separate"/>
      </w:r>
      <w:r w:rsidR="00E517D6" w:rsidRPr="005470B0">
        <w:rPr>
          <w:noProof/>
          <w:sz w:val="24"/>
          <w:szCs w:val="24"/>
        </w:rPr>
        <w:t>Rigual et al. (2018b)</w:t>
      </w:r>
      <w:r w:rsidR="00E517D6" w:rsidRPr="005470B0">
        <w:rPr>
          <w:sz w:val="24"/>
          <w:szCs w:val="24"/>
        </w:rPr>
        <w:fldChar w:fldCharType="end"/>
      </w:r>
      <w:r w:rsidR="006C2BA7" w:rsidRPr="005470B0">
        <w:rPr>
          <w:sz w:val="24"/>
          <w:szCs w:val="24"/>
        </w:rPr>
        <w:t>, the negative effect that autohydrolysis is causing over pine wood</w:t>
      </w:r>
      <w:r w:rsidR="00E517D6" w:rsidRPr="005470B0">
        <w:rPr>
          <w:sz w:val="24"/>
          <w:szCs w:val="24"/>
        </w:rPr>
        <w:t xml:space="preserve"> can be observed</w:t>
      </w:r>
      <w:r w:rsidR="006C2BA7" w:rsidRPr="005470B0">
        <w:rPr>
          <w:sz w:val="24"/>
          <w:szCs w:val="24"/>
        </w:rPr>
        <w:t xml:space="preserve">. </w:t>
      </w:r>
      <w:r w:rsidR="006C2BA7" w:rsidRPr="005470B0">
        <w:rPr>
          <w:noProof/>
        </w:rPr>
        <w:t xml:space="preserve">Low enzymatic hydrolysis with increasing AH severity factor is a consequence of the negative effect that autohydrolysis causes over softwood. </w:t>
      </w:r>
      <w:r w:rsidRPr="005470B0">
        <w:rPr>
          <w:sz w:val="24"/>
          <w:szCs w:val="24"/>
        </w:rPr>
        <w:t xml:space="preserve">In this case, </w:t>
      </w:r>
      <w:r w:rsidR="006C2BA7" w:rsidRPr="005470B0">
        <w:rPr>
          <w:sz w:val="24"/>
          <w:szCs w:val="24"/>
        </w:rPr>
        <w:t xml:space="preserve">AH175IL50 and </w:t>
      </w:r>
      <w:r w:rsidRPr="005470B0">
        <w:rPr>
          <w:sz w:val="24"/>
          <w:szCs w:val="24"/>
        </w:rPr>
        <w:t xml:space="preserve">AH200IL50 digestibilities are very low (maximum digestibility obtained </w:t>
      </w:r>
      <w:r w:rsidR="006C2BA7" w:rsidRPr="005470B0">
        <w:rPr>
          <w:sz w:val="24"/>
          <w:szCs w:val="24"/>
        </w:rPr>
        <w:t xml:space="preserve">34.1 and </w:t>
      </w:r>
      <w:r w:rsidRPr="005470B0">
        <w:rPr>
          <w:sz w:val="24"/>
          <w:szCs w:val="24"/>
        </w:rPr>
        <w:t xml:space="preserve">19.2 %) </w:t>
      </w:r>
      <w:r w:rsidR="00E517D6" w:rsidRPr="005470B0">
        <w:rPr>
          <w:sz w:val="24"/>
          <w:szCs w:val="24"/>
        </w:rPr>
        <w:t xml:space="preserve">and </w:t>
      </w:r>
      <w:r w:rsidR="006C2BA7" w:rsidRPr="005470B0">
        <w:rPr>
          <w:sz w:val="24"/>
          <w:szCs w:val="24"/>
        </w:rPr>
        <w:t>in the case of AH200IL50</w:t>
      </w:r>
      <w:r w:rsidR="00E517D6" w:rsidRPr="005470B0">
        <w:rPr>
          <w:sz w:val="24"/>
          <w:szCs w:val="24"/>
        </w:rPr>
        <w:t>,</w:t>
      </w:r>
      <w:r w:rsidR="006C2BA7" w:rsidRPr="005470B0">
        <w:rPr>
          <w:sz w:val="24"/>
          <w:szCs w:val="24"/>
        </w:rPr>
        <w:t xml:space="preserve"> </w:t>
      </w:r>
      <w:r w:rsidRPr="005470B0">
        <w:rPr>
          <w:sz w:val="24"/>
          <w:szCs w:val="24"/>
        </w:rPr>
        <w:t xml:space="preserve">below the untreated wood. Although microwave can enhance the pretreatment, these results evince that at least 80 °C should be reached for IL pretreatment to improve accessibility </w:t>
      </w:r>
      <w:r w:rsidRPr="005470B0">
        <w:rPr>
          <w:sz w:val="24"/>
          <w:szCs w:val="24"/>
        </w:rPr>
        <w:fldChar w:fldCharType="begin"/>
      </w:r>
      <w:r w:rsidR="00393DBF" w:rsidRPr="005470B0">
        <w:rPr>
          <w:sz w:val="24"/>
          <w:szCs w:val="24"/>
        </w:rPr>
        <w:instrText xml:space="preserve"> ADDIN EN.CITE &lt;EndNote&gt;&lt;Cite&gt;&lt;Author&gt;Liu&lt;/Author&gt;&lt;Year&gt;2014&lt;/Year&gt;&lt;RecNum&gt;10&lt;/RecNum&gt;&lt;DisplayText&gt;(Liu et al., 2014)&lt;/DisplayText&gt;&lt;record&gt;&lt;rec-number&gt;10&lt;/rec-number&gt;&lt;foreign-keys&gt;&lt;key app="EN" db-id="02xrexae9xwazqewwzbvptf2r5fsap0f20rf" timestamp="1550312874" guid="dd0071af-c53c-42be-a797-2d74b3538ce4"&gt;10&lt;/key&gt;&lt;key app="ENWeb" db-id=""&gt;0&lt;/key&gt;&lt;/foreign-keys&gt;&lt;ref-type name="Journal Article"&gt;17&lt;/ref-type&gt;&lt;contributors&gt;&lt;authors&gt;&lt;author&gt;Liu, Jian-Fei&lt;/author&gt;&lt;author&gt;Cao, Yan&lt;/author&gt;&lt;author&gt;Yang, Mao-Hua&lt;/author&gt;&lt;author&gt;Wang, Xue-Jing&lt;/author&gt;&lt;author&gt;Li, Hui-Quan&lt;/author&gt;&lt;author&gt;Xing, Jian-Min&lt;/author&gt;&lt;/authors&gt;&lt;/contributors&gt;&lt;titles&gt;&lt;title&gt;Enhanced saccharification of lignocellulosic biomass with 1-allyl-3-methylimidazolium chloride (AmimCl) pretreatment&lt;/title&gt;&lt;secondary-title&gt;Chinese Chemical Letters&lt;/secondary-title&gt;&lt;/titles&gt;&lt;periodical&gt;&lt;full-title&gt;Chinese Chemical Letters&lt;/full-title&gt;&lt;/periodical&gt;&lt;dates&gt;&lt;year&gt;2014&lt;/year&gt;&lt;/dates&gt;&lt;publisher&gt;Elsevier&lt;/publisher&gt;&lt;isbn&gt;1001-8417&lt;/isbn&gt;&lt;urls&gt;&lt;/urls&gt;&lt;/record&gt;&lt;/Cite&gt;&lt;/EndNote&gt;</w:instrText>
      </w:r>
      <w:r w:rsidRPr="005470B0">
        <w:rPr>
          <w:sz w:val="24"/>
          <w:szCs w:val="24"/>
        </w:rPr>
        <w:fldChar w:fldCharType="separate"/>
      </w:r>
      <w:r w:rsidRPr="005470B0">
        <w:rPr>
          <w:noProof/>
          <w:sz w:val="24"/>
          <w:szCs w:val="24"/>
        </w:rPr>
        <w:t>(Liu et al., 2014)</w:t>
      </w:r>
      <w:r w:rsidRPr="005470B0">
        <w:rPr>
          <w:sz w:val="24"/>
          <w:szCs w:val="24"/>
        </w:rPr>
        <w:fldChar w:fldCharType="end"/>
      </w:r>
      <w:r w:rsidRPr="005470B0">
        <w:rPr>
          <w:sz w:val="24"/>
          <w:szCs w:val="24"/>
        </w:rPr>
        <w:t xml:space="preserve">. </w:t>
      </w:r>
      <w:r w:rsidR="00D353B5" w:rsidRPr="005470B0">
        <w:rPr>
          <w:sz w:val="24"/>
          <w:szCs w:val="24"/>
        </w:rPr>
        <w:fldChar w:fldCharType="begin"/>
      </w:r>
      <w:r w:rsidR="00D353B5" w:rsidRPr="005470B0">
        <w:rPr>
          <w:sz w:val="24"/>
          <w:szCs w:val="24"/>
        </w:rPr>
        <w:instrText xml:space="preserve"> ADDIN EN.CITE &lt;EndNote&gt;&lt;Cite AuthorYear="1"&gt;&lt;Author&gt;Torr&lt;/Author&gt;&lt;Year&gt;2016&lt;/Year&gt;&lt;RecNum&gt;370&lt;/RecNum&gt;&lt;DisplayText&gt;Torr et al. (2016)&lt;/DisplayText&gt;&lt;record&gt;&lt;rec-number&gt;370&lt;/rec-number&gt;&lt;foreign-keys&gt;&lt;key app="EN" db-id="02xrexae9xwazqewwzbvptf2r5fsap0f20rf" timestamp="1550313403" guid="5cdff0c0-a722-40f8-91dd-e482bf9c4639"&gt;370&lt;/key&gt;&lt;/foreign-keys&gt;&lt;ref-type name="Journal Article"&gt;17&lt;/ref-type&gt;&lt;contributors&gt;&lt;authors&gt;&lt;author&gt;Torr, Kirk M.&lt;/author&gt;&lt;author&gt;Love, Karen T.&lt;/author&gt;&lt;author&gt;Simmons, Blake A.&lt;/author&gt;&lt;author&gt;Hill, Stefan J.&lt;/author&gt;&lt;/authors&gt;&lt;/contributors&gt;&lt;titles&gt;&lt;title&gt;Structural features affecting the enzymatic digestibility of pine wood pretreated with ionic liquids&lt;/title&gt;&lt;secondary-title&gt;Biotechnology and Bioengineering&lt;/secondary-title&gt;&lt;/titles&gt;&lt;periodical&gt;&lt;full-title&gt;Biotechnology and Bioengineering&lt;/full-title&gt;&lt;/periodical&gt;&lt;pages&gt;540-549&lt;/pages&gt;&lt;volume&gt;113&lt;/volume&gt;&lt;number&gt;3&lt;/number&gt;&lt;dates&gt;&lt;year&gt;2016&lt;/year&gt;&lt;/dates&gt;&lt;publisher&gt;Wiley Online Library&lt;/publisher&gt;&lt;isbn&gt;1097-0290&lt;/isbn&gt;&lt;urls&gt;&lt;/urls&gt;&lt;/record&gt;&lt;/Cite&gt;&lt;/EndNote&gt;</w:instrText>
      </w:r>
      <w:r w:rsidR="00D353B5" w:rsidRPr="005470B0">
        <w:rPr>
          <w:sz w:val="24"/>
          <w:szCs w:val="24"/>
        </w:rPr>
        <w:fldChar w:fldCharType="separate"/>
      </w:r>
      <w:r w:rsidR="00D353B5" w:rsidRPr="005470B0">
        <w:rPr>
          <w:noProof/>
          <w:sz w:val="24"/>
          <w:szCs w:val="24"/>
        </w:rPr>
        <w:t>Torr et al. (2016)</w:t>
      </w:r>
      <w:r w:rsidR="00D353B5" w:rsidRPr="005470B0">
        <w:rPr>
          <w:sz w:val="24"/>
          <w:szCs w:val="24"/>
        </w:rPr>
        <w:fldChar w:fldCharType="end"/>
      </w:r>
      <w:r w:rsidR="00D353B5" w:rsidRPr="005470B0">
        <w:rPr>
          <w:sz w:val="24"/>
          <w:szCs w:val="24"/>
        </w:rPr>
        <w:t xml:space="preserve"> </w:t>
      </w:r>
      <w:r w:rsidR="009A2762" w:rsidRPr="005470B0">
        <w:rPr>
          <w:sz w:val="24"/>
          <w:szCs w:val="24"/>
        </w:rPr>
        <w:t>obtained a 72 h digestibility of 84 % employing conventional heating at 120 </w:t>
      </w:r>
      <w:r w:rsidR="009A2762" w:rsidRPr="005470B0">
        <w:rPr>
          <w:rFonts w:ascii="Cambria Math" w:hAnsi="Cambria Math" w:cs="Cambria Math"/>
          <w:sz w:val="24"/>
          <w:szCs w:val="24"/>
        </w:rPr>
        <w:t>℃</w:t>
      </w:r>
      <w:r w:rsidR="009A2762" w:rsidRPr="005470B0">
        <w:rPr>
          <w:sz w:val="24"/>
          <w:szCs w:val="24"/>
        </w:rPr>
        <w:t xml:space="preserve">, and </w:t>
      </w:r>
      <w:r w:rsidR="00D353B5" w:rsidRPr="005470B0">
        <w:rPr>
          <w:sz w:val="24"/>
          <w:szCs w:val="24"/>
        </w:rPr>
        <w:fldChar w:fldCharType="begin"/>
      </w:r>
      <w:r w:rsidR="00D353B5" w:rsidRPr="005470B0">
        <w:rPr>
          <w:sz w:val="24"/>
          <w:szCs w:val="24"/>
        </w:rPr>
        <w:instrText xml:space="preserve"> ADDIN EN.CITE &lt;EndNote&gt;&lt;Cite AuthorYear="1"&gt;&lt;Author&gt;Rigual&lt;/Author&gt;&lt;Year&gt;2018&lt;/Year&gt;&lt;RecNum&gt;1099&lt;/RecNum&gt;&lt;DisplayText&gt;Rigual et al. (2018b)&lt;/DisplayText&gt;&lt;record&gt;&lt;rec-number&gt;1099&lt;/rec-number&gt;&lt;foreign-keys&gt;&lt;key app="EN" db-id="02xrexae9xwazqewwzbvptf2r5fsap0f20rf" timestamp="1550314223" guid="d313bb41-f8fe-4aa4-86ae-2143b9948d7e"&gt;1099&lt;/key&gt;&lt;key app="ENWeb" db-id=""&gt;0&lt;/key&gt;&lt;/foreign-keys&gt;&lt;ref-type name="Journal Article"&gt;17&lt;/ref-type&gt;&lt;contributors&gt;&lt;authors&gt;&lt;author&gt;Rigual, Victoria&lt;/author&gt;&lt;author&gt;Santos, Tamara M.&lt;/author&gt;&lt;author&gt;Domínguez, Juan Carlos&lt;/author&gt;&lt;author&gt;Alonso, M. Virginia&lt;/author&gt;&lt;author&gt;Oliet, Mercedes&lt;/author&gt;&lt;author&gt;Rodriguez, Francisco&lt;/author&gt;&lt;/authors&gt;&lt;/contributors&gt;&lt;titles&gt;&lt;title&gt;Evaluation of hardwood and softwood fractionation using autohydrolysis and ionic liquid microwave pretreatment&lt;/title&gt;&lt;secondary-title&gt;Biomass and Bioenergy&lt;/secondary-title&gt;&lt;/titles&gt;&lt;periodical&gt;&lt;full-title&gt;Biomass and Bioenergy&lt;/full-title&gt;&lt;/periodical&gt;&lt;pages&gt;190-197&lt;/pages&gt;&lt;volume&gt;117&lt;/volume&gt;&lt;keywords&gt;&lt;keyword&gt;Softwood&lt;/keyword&gt;&lt;keyword&gt;Hardwood&lt;/keyword&gt;&lt;keyword&gt;Autohydrolyis&lt;/keyword&gt;&lt;keyword&gt;Microwave ionic liquid&lt;/keyword&gt;&lt;keyword&gt;Confocal fluorescence microscopy&lt;/keyword&gt;&lt;keyword&gt;Biomass pretreatment&lt;/keyword&gt;&lt;/keywords&gt;&lt;dates&gt;&lt;year&gt;2018&lt;/year&gt;&lt;pub-dates&gt;&lt;date&gt;2018/10/01/&lt;/date&gt;&lt;/pub-dates&gt;&lt;/dates&gt;&lt;isbn&gt;0961-9534&lt;/isbn&gt;&lt;urls&gt;&lt;related-urls&gt;&lt;url&gt;http://www.sciencedirect.com/science/article/pii/S0961953418301831&lt;/url&gt;&lt;/related-urls&gt;&lt;/urls&gt;&lt;electronic-resource-num&gt;https://doi.org/10.1016/j.biombioe.2018.07.014&lt;/electronic-resource-num&gt;&lt;/record&gt;&lt;/Cite&gt;&lt;/EndNote&gt;</w:instrText>
      </w:r>
      <w:r w:rsidR="00D353B5" w:rsidRPr="005470B0">
        <w:rPr>
          <w:sz w:val="24"/>
          <w:szCs w:val="24"/>
        </w:rPr>
        <w:fldChar w:fldCharType="separate"/>
      </w:r>
      <w:r w:rsidR="00D353B5" w:rsidRPr="005470B0">
        <w:rPr>
          <w:noProof/>
          <w:sz w:val="24"/>
          <w:szCs w:val="24"/>
        </w:rPr>
        <w:t>Rigual et al. (2018b)</w:t>
      </w:r>
      <w:r w:rsidR="00D353B5" w:rsidRPr="005470B0">
        <w:rPr>
          <w:sz w:val="24"/>
          <w:szCs w:val="24"/>
        </w:rPr>
        <w:fldChar w:fldCharType="end"/>
      </w:r>
      <w:r w:rsidR="00D353B5" w:rsidRPr="005470B0">
        <w:rPr>
          <w:sz w:val="24"/>
          <w:szCs w:val="24"/>
        </w:rPr>
        <w:t xml:space="preserve"> obtained a 72 </w:t>
      </w:r>
      <w:r w:rsidR="006955F4" w:rsidRPr="005470B0">
        <w:rPr>
          <w:sz w:val="24"/>
          <w:szCs w:val="24"/>
        </w:rPr>
        <w:t>h</w:t>
      </w:r>
      <w:r w:rsidR="00D353B5" w:rsidRPr="005470B0">
        <w:rPr>
          <w:sz w:val="24"/>
          <w:szCs w:val="24"/>
        </w:rPr>
        <w:t xml:space="preserve"> digestibility of 78 % using microwave heating, both without a prior AH step. The addition of a prior mild AH step </w:t>
      </w:r>
      <w:r w:rsidR="006955F4" w:rsidRPr="005470B0">
        <w:rPr>
          <w:sz w:val="24"/>
          <w:szCs w:val="24"/>
        </w:rPr>
        <w:t>increased the digestibility to 7</w:t>
      </w:r>
      <w:r w:rsidR="00D353B5" w:rsidRPr="005470B0">
        <w:rPr>
          <w:sz w:val="24"/>
          <w:szCs w:val="24"/>
        </w:rPr>
        <w:t>9 %, while an intermediate or severe AH step reduced the digestibility down to 40 and 65 %, respectively</w:t>
      </w:r>
      <w:r w:rsidR="006955F4" w:rsidRPr="005470B0">
        <w:rPr>
          <w:sz w:val="24"/>
          <w:szCs w:val="24"/>
        </w:rPr>
        <w:t>, using 120 </w:t>
      </w:r>
      <w:r w:rsidR="006955F4" w:rsidRPr="005470B0">
        <w:rPr>
          <w:rFonts w:ascii="Tahoma" w:hAnsi="Tahoma" w:cs="Tahoma"/>
          <w:sz w:val="24"/>
          <w:szCs w:val="24"/>
        </w:rPr>
        <w:t>℃</w:t>
      </w:r>
      <w:r w:rsidR="006955F4" w:rsidRPr="005470B0">
        <w:rPr>
          <w:sz w:val="24"/>
          <w:szCs w:val="24"/>
        </w:rPr>
        <w:t xml:space="preserve"> in the IL pretreatment</w:t>
      </w:r>
      <w:r w:rsidR="00D353B5" w:rsidRPr="005470B0">
        <w:rPr>
          <w:sz w:val="24"/>
          <w:szCs w:val="24"/>
        </w:rPr>
        <w:t>.</w:t>
      </w:r>
      <w:r w:rsidR="009A2762" w:rsidRPr="005470B0">
        <w:rPr>
          <w:sz w:val="24"/>
          <w:szCs w:val="24"/>
        </w:rPr>
        <w:t xml:space="preserve"> </w:t>
      </w:r>
      <w:r w:rsidR="00D353B5" w:rsidRPr="005470B0">
        <w:rPr>
          <w:sz w:val="24"/>
          <w:szCs w:val="24"/>
        </w:rPr>
        <w:t>Consequently,</w:t>
      </w:r>
      <w:r w:rsidRPr="005470B0">
        <w:rPr>
          <w:sz w:val="24"/>
          <w:szCs w:val="24"/>
        </w:rPr>
        <w:t xml:space="preserve"> </w:t>
      </w:r>
      <w:r w:rsidR="00160B32" w:rsidRPr="005470B0">
        <w:rPr>
          <w:sz w:val="24"/>
          <w:szCs w:val="24"/>
        </w:rPr>
        <w:t xml:space="preserve">intermediate and </w:t>
      </w:r>
      <w:r w:rsidRPr="005470B0">
        <w:rPr>
          <w:sz w:val="24"/>
          <w:szCs w:val="24"/>
        </w:rPr>
        <w:t xml:space="preserve">severe autohydrolysis difficult the subsequent pretreatment and enzymatic digestibility as, in all the cases, digestibilities are higher in mild than in </w:t>
      </w:r>
      <w:r w:rsidR="00160B32" w:rsidRPr="005470B0">
        <w:rPr>
          <w:sz w:val="24"/>
          <w:szCs w:val="24"/>
        </w:rPr>
        <w:t xml:space="preserve">intermediate and </w:t>
      </w:r>
      <w:r w:rsidRPr="005470B0">
        <w:rPr>
          <w:sz w:val="24"/>
          <w:szCs w:val="24"/>
        </w:rPr>
        <w:t xml:space="preserve">severe autohydrolyzed samples </w:t>
      </w:r>
      <w:r w:rsidRPr="005470B0">
        <w:rPr>
          <w:sz w:val="24"/>
          <w:szCs w:val="24"/>
        </w:rPr>
        <w:fldChar w:fldCharType="begin"/>
      </w:r>
      <w:r w:rsidR="00393DBF" w:rsidRPr="005470B0">
        <w:rPr>
          <w:sz w:val="24"/>
          <w:szCs w:val="24"/>
        </w:rPr>
        <w:instrText xml:space="preserve"> ADDIN EN.CITE &lt;EndNote&gt;&lt;Cite&gt;&lt;Author&gt;Nitsos&lt;/Author&gt;&lt;Year&gt;2016&lt;/Year&gt;&lt;RecNum&gt;1132&lt;/RecNum&gt;&lt;DisplayText&gt;(Nitsos et al., 2016)&lt;/DisplayText&gt;&lt;record&gt;&lt;rec-number&gt;1132&lt;/rec-number&gt;&lt;foreign-keys&gt;&lt;key app="EN" db-id="02xrexae9xwazqewwzbvptf2r5fsap0f20rf" timestamp="1550314292" guid="8b97a833-60fc-4f1c-8757-83522e67315c"&gt;1132&lt;/key&gt;&lt;key app="ENWeb" db-id=""&gt;0&lt;/key&gt;&lt;/foreign-keys&gt;&lt;ref-type name="Journal Article"&gt;17&lt;/ref-type&gt;&lt;contributors&gt;&lt;authors&gt;&lt;author&gt;Nitsos, Christos K.&lt;/author&gt;&lt;author&gt;Choli-Papadopoulou, Theodora&lt;/author&gt;&lt;author&gt;Matis, Konstantinos A.&lt;/author&gt;&lt;author&gt;Triantafyllidis, Kostas S.&lt;/author&gt;&lt;/authors&gt;&lt;/contributors&gt;&lt;titles&gt;&lt;title&gt;Optimization of Hydrothermal Pretreatment of Hardwood and Softwood Lignocellulosic Residues for Selective Hemicellulose Recovery and Improved Cellulose Enzymatic Hydrolysis&lt;/title&gt;&lt;secondary-title&gt;ACS Sustain. Chem. Eng.&lt;/secondary-title&gt;&lt;/titles&gt;&lt;periodical&gt;&lt;full-title&gt;ACS Sustain. Chem. Eng.&lt;/full-title&gt;&lt;/periodical&gt;&lt;pages&gt;4529-4544&lt;/pages&gt;&lt;volume&gt;4&lt;/volume&gt;&lt;number&gt;9&lt;/number&gt;&lt;dates&gt;&lt;year&gt;2016&lt;/year&gt;&lt;pub-dates&gt;&lt;date&gt;2016/09/06&lt;/date&gt;&lt;/pub-dates&gt;&lt;/dates&gt;&lt;publisher&gt;American Chemical Society&lt;/publisher&gt;&lt;urls&gt;&lt;related-urls&gt;&lt;url&gt;http://dx.doi.org/10.1021/acssuschemeng.6b00535&lt;/url&gt;&lt;/related-urls&gt;&lt;/urls&gt;&lt;electronic-resource-num&gt;10.1021/acssuschemeng.6b00535&lt;/electronic-resource-num&gt;&lt;/record&gt;&lt;/Cite&gt;&lt;/EndNote&gt;</w:instrText>
      </w:r>
      <w:r w:rsidRPr="005470B0">
        <w:rPr>
          <w:sz w:val="24"/>
          <w:szCs w:val="24"/>
        </w:rPr>
        <w:fldChar w:fldCharType="separate"/>
      </w:r>
      <w:r w:rsidRPr="005470B0">
        <w:rPr>
          <w:noProof/>
          <w:sz w:val="24"/>
          <w:szCs w:val="24"/>
        </w:rPr>
        <w:t>(Nitsos et al., 2016)</w:t>
      </w:r>
      <w:r w:rsidRPr="005470B0">
        <w:rPr>
          <w:sz w:val="24"/>
          <w:szCs w:val="24"/>
        </w:rPr>
        <w:fldChar w:fldCharType="end"/>
      </w:r>
      <w:r w:rsidRPr="005470B0">
        <w:rPr>
          <w:sz w:val="24"/>
          <w:szCs w:val="24"/>
        </w:rPr>
        <w:t>. This effect was opposite to the observed in our previous work using hardwood (</w:t>
      </w:r>
      <w:r w:rsidRPr="005470B0">
        <w:rPr>
          <w:i/>
          <w:sz w:val="24"/>
          <w:szCs w:val="24"/>
        </w:rPr>
        <w:t>Eucalyptus globulus)</w:t>
      </w:r>
      <w:r w:rsidRPr="005470B0">
        <w:rPr>
          <w:sz w:val="24"/>
          <w:szCs w:val="24"/>
        </w:rPr>
        <w:t xml:space="preserve">, so the chemical composition of softwood, </w:t>
      </w:r>
      <w:r w:rsidR="006955F4" w:rsidRPr="005470B0">
        <w:rPr>
          <w:sz w:val="24"/>
          <w:szCs w:val="24"/>
        </w:rPr>
        <w:t>e</w:t>
      </w:r>
      <w:r w:rsidRPr="005470B0">
        <w:rPr>
          <w:sz w:val="24"/>
          <w:szCs w:val="24"/>
        </w:rPr>
        <w:t>specially the different nature of softwood lignin</w:t>
      </w:r>
      <w:r w:rsidR="00C930A0" w:rsidRPr="005470B0">
        <w:rPr>
          <w:sz w:val="24"/>
          <w:szCs w:val="24"/>
        </w:rPr>
        <w:t>,</w:t>
      </w:r>
      <w:r w:rsidRPr="005470B0">
        <w:rPr>
          <w:sz w:val="24"/>
          <w:szCs w:val="24"/>
        </w:rPr>
        <w:t xml:space="preserve"> may be affecting digestibility</w:t>
      </w:r>
      <w:r w:rsidR="00C930A0" w:rsidRPr="005470B0">
        <w:rPr>
          <w:sz w:val="24"/>
          <w:szCs w:val="24"/>
        </w:rPr>
        <w:t>,</w:t>
      </w:r>
      <w:r w:rsidRPr="005470B0">
        <w:rPr>
          <w:sz w:val="24"/>
          <w:szCs w:val="24"/>
        </w:rPr>
        <w:t xml:space="preserve"> as previously commented</w:t>
      </w:r>
      <w:r w:rsidRPr="005470B0">
        <w:rPr>
          <w:i/>
          <w:sz w:val="24"/>
          <w:szCs w:val="24"/>
        </w:rPr>
        <w:t xml:space="preserve"> </w:t>
      </w:r>
      <w:r w:rsidRPr="005470B0">
        <w:rPr>
          <w:sz w:val="24"/>
          <w:szCs w:val="24"/>
        </w:rPr>
        <w:fldChar w:fldCharType="begin">
          <w:fldData xml:space="preserve">PEVuZE5vdGU+PENpdGU+PEF1dGhvcj5SaWd1YWw8L0F1dGhvcj48WWVhcj4yMDE4PC9ZZWFyPjxS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</w:fldData>
        </w:fldChar>
      </w:r>
      <w:r w:rsidR="00393DBF" w:rsidRPr="005470B0">
        <w:rPr>
          <w:sz w:val="24"/>
          <w:szCs w:val="24"/>
        </w:rPr>
        <w:instrText xml:space="preserve"> ADDIN EN.CITE </w:instrText>
      </w:r>
      <w:r w:rsidR="00393DBF" w:rsidRPr="005470B0">
        <w:rPr>
          <w:sz w:val="24"/>
          <w:szCs w:val="24"/>
        </w:rPr>
        <w:fldChar w:fldCharType="begin">
          <w:fldData xml:space="preserve">PEVuZE5vdGU+PENpdGU+PEF1dGhvcj5SaWd1YWw8L0F1dGhvcj48WWVhcj4yMDE4PC9ZZWFyPjxS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</w:fldData>
        </w:fldChar>
      </w:r>
      <w:r w:rsidR="00393DBF" w:rsidRPr="005470B0">
        <w:rPr>
          <w:sz w:val="24"/>
          <w:szCs w:val="24"/>
        </w:rPr>
        <w:instrText xml:space="preserve"> ADDIN EN.CITE.DATA </w:instrText>
      </w:r>
      <w:r w:rsidR="00393DBF" w:rsidRPr="005470B0">
        <w:rPr>
          <w:sz w:val="24"/>
          <w:szCs w:val="24"/>
        </w:rPr>
      </w:r>
      <w:r w:rsidR="00393DBF" w:rsidRPr="005470B0">
        <w:rPr>
          <w:sz w:val="24"/>
          <w:szCs w:val="24"/>
        </w:rPr>
        <w:fldChar w:fldCharType="end"/>
      </w:r>
      <w:r w:rsidRPr="005470B0">
        <w:rPr>
          <w:sz w:val="24"/>
          <w:szCs w:val="24"/>
        </w:rPr>
      </w:r>
      <w:r w:rsidRPr="005470B0">
        <w:rPr>
          <w:sz w:val="24"/>
          <w:szCs w:val="24"/>
        </w:rPr>
        <w:fldChar w:fldCharType="separate"/>
      </w:r>
      <w:r w:rsidR="00393DBF" w:rsidRPr="005470B0">
        <w:rPr>
          <w:noProof/>
          <w:sz w:val="24"/>
          <w:szCs w:val="24"/>
        </w:rPr>
        <w:t>(Rigual et al., 2018a; Wang et al., 2018)</w:t>
      </w:r>
      <w:r w:rsidRPr="005470B0">
        <w:rPr>
          <w:sz w:val="24"/>
          <w:szCs w:val="24"/>
        </w:rPr>
        <w:fldChar w:fldCharType="end"/>
      </w:r>
      <w:r w:rsidRPr="005470B0">
        <w:rPr>
          <w:sz w:val="24"/>
          <w:szCs w:val="24"/>
        </w:rPr>
        <w:t>.</w:t>
      </w:r>
      <w:r w:rsidR="00160B32" w:rsidRPr="005470B0">
        <w:rPr>
          <w:sz w:val="24"/>
          <w:szCs w:val="24"/>
        </w:rPr>
        <w:t xml:space="preserve"> It is also interesting to remark that the lowest digestibilities are obtained with samples autohydrolyzed at intermediate conditions (AH175IL50, AH175IL80, AH175IL120 and AH175IL150). This negative effect is the same to the observe</w:t>
      </w:r>
      <w:r w:rsidR="006955F4" w:rsidRPr="005470B0">
        <w:rPr>
          <w:sz w:val="24"/>
          <w:szCs w:val="24"/>
        </w:rPr>
        <w:t>d</w:t>
      </w:r>
      <w:r w:rsidR="00160B32" w:rsidRPr="005470B0">
        <w:rPr>
          <w:sz w:val="24"/>
          <w:szCs w:val="24"/>
        </w:rPr>
        <w:t xml:space="preserve"> in lignin extracted in Figure 1, so there is a relation between the amount of lignin extracted and </w:t>
      </w:r>
      <w:r w:rsidR="00160B32" w:rsidRPr="005470B0">
        <w:rPr>
          <w:sz w:val="24"/>
          <w:szCs w:val="24"/>
        </w:rPr>
        <w:lastRenderedPageBreak/>
        <w:t>enzymatic accessibility, indicating that lignin is hampering the enzymatic hydrolysis step.</w:t>
      </w:r>
      <w:r w:rsidRPr="005470B0">
        <w:rPr>
          <w:sz w:val="24"/>
          <w:szCs w:val="24"/>
        </w:rPr>
        <w:t xml:space="preserve"> IL temperatures above 80 °C worsen the enzymatic digestibility, probably because there are less active sites </w:t>
      </w:r>
      <w:r w:rsidR="00B16445" w:rsidRPr="005470B0">
        <w:rPr>
          <w:sz w:val="24"/>
          <w:szCs w:val="24"/>
        </w:rPr>
        <w:t>available for</w:t>
      </w:r>
      <w:r w:rsidRPr="005470B0">
        <w:rPr>
          <w:sz w:val="24"/>
          <w:szCs w:val="24"/>
        </w:rPr>
        <w:t xml:space="preserve"> the enzyme, as will be discussed in the next section </w:t>
      </w:r>
      <w:r w:rsidRPr="005470B0">
        <w:rPr>
          <w:sz w:val="24"/>
          <w:szCs w:val="24"/>
        </w:rPr>
        <w:fldChar w:fldCharType="begin"/>
      </w:r>
      <w:r w:rsidRPr="005470B0">
        <w:rPr>
          <w:sz w:val="24"/>
          <w:szCs w:val="24"/>
        </w:rPr>
        <w:instrText xml:space="preserve"> ADDIN EN.CITE &lt;EndNote&gt;&lt;Cite&gt;&lt;Author&gt;Sun&lt;/Author&gt;&lt;Year&gt;2014&lt;/Year&gt;&lt;RecNum&gt;403&lt;/RecNum&gt;&lt;DisplayText&gt;(Sun et al., 2014)&lt;/DisplayText&gt;&lt;record&gt;&lt;rec-number&gt;403&lt;/rec-number&gt;&lt;foreign-keys&gt;&lt;key app="EN" db-id="9vwzzepebpxat9exxvxv5rpcaf5ddr2tzz0d" timestamp="1457345440"&gt;403&lt;/key&gt;&lt;/foreign-keys&gt;&lt;ref-type name="Journal Article"&gt;17&lt;/ref-type&gt;&lt;contributors&gt;&lt;authors&gt;&lt;author&gt;Sun, N.&lt;/author&gt;&lt;author&gt;Parthasarathi, R.&lt;/author&gt;&lt;author&gt;Socha, A. M.&lt;/author&gt;&lt;author&gt;Shi, J.&lt;/author&gt;&lt;author&gt;Zhang, S.&lt;/author&gt;&lt;author&gt;Stavila, V.&lt;/author&gt;&lt;author&gt;Sale, K. L.&lt;/author&gt;&lt;author&gt;Simmons, B. A.&lt;/author&gt;&lt;author&gt;Singh, S.&lt;/author&gt;&lt;/authors&gt;&lt;/contributors&gt;&lt;titles&gt;&lt;title&gt;Understanding pretreatment efficacy of four cholinium and imidazolium ionic liquids by chemistry and computation&lt;/title&gt;&lt;secondary-title&gt;Green Chemistry&lt;/secondary-title&gt;&lt;/titles&gt;&lt;periodical&gt;&lt;full-title&gt;Green Chemistry&lt;/full-title&gt;&lt;/periodical&gt;&lt;pages&gt;2546-2557&lt;/pages&gt;&lt;volume&gt;16&lt;/volume&gt;&lt;number&gt;5&lt;/number&gt;&lt;dates&gt;&lt;year&gt;2014&lt;/year&gt;&lt;/dates&gt;&lt;work-type&gt;Article&lt;/work-type&gt;&lt;urls&gt;&lt;related-urls&gt;&lt;url&gt;http://www.scopus.com/inward/record.url?eid=2-s2.0-84899407755&amp;amp;partnerID=40&amp;amp;md5=7ae7bf524f95ba1b8253b4d178edb370&lt;/url&gt;&lt;/related-urls&gt;&lt;/urls&gt;&lt;electronic-resource-num&gt;10.1039/c3gc42401d&lt;/electronic-resource-num&gt;&lt;remote-database-name&gt;Scopus&lt;/remote-database-name&gt;&lt;/record&gt;&lt;/Cite&gt;&lt;/EndNote&gt;</w:instrText>
      </w:r>
      <w:r w:rsidRPr="005470B0">
        <w:rPr>
          <w:sz w:val="24"/>
          <w:szCs w:val="24"/>
        </w:rPr>
        <w:fldChar w:fldCharType="separate"/>
      </w:r>
      <w:r w:rsidRPr="005470B0">
        <w:rPr>
          <w:noProof/>
          <w:sz w:val="24"/>
          <w:szCs w:val="24"/>
        </w:rPr>
        <w:t>(Sun et al., 2014)</w:t>
      </w:r>
      <w:r w:rsidRPr="005470B0">
        <w:rPr>
          <w:sz w:val="24"/>
          <w:szCs w:val="24"/>
        </w:rPr>
        <w:fldChar w:fldCharType="end"/>
      </w:r>
      <w:r w:rsidRPr="005470B0">
        <w:rPr>
          <w:sz w:val="24"/>
          <w:szCs w:val="24"/>
        </w:rPr>
        <w:t xml:space="preserve">. </w:t>
      </w:r>
    </w:p>
    <w:p w14:paraId="37E40485" w14:textId="3D9A09CD" w:rsidR="009B6747" w:rsidRPr="005470B0" w:rsidRDefault="00114EDF" w:rsidP="004D3A24">
      <w:pPr>
        <w:spacing w:before="120" w:line="480" w:lineRule="auto"/>
        <w:rPr>
          <w:sz w:val="24"/>
          <w:szCs w:val="24"/>
        </w:rPr>
      </w:pPr>
      <w:r w:rsidRPr="005470B0">
        <w:rPr>
          <w:sz w:val="24"/>
          <w:szCs w:val="24"/>
        </w:rPr>
        <w:t xml:space="preserve">In the case of untreated pine wood, digestibility is increased in the first 12 hours up to 20.2 % of glucan. After 12 h the increment is very low, reaching only 26.3 % of glucan at 72 h. This </w:t>
      </w:r>
      <w:proofErr w:type="spellStart"/>
      <w:r w:rsidRPr="005470B0">
        <w:rPr>
          <w:sz w:val="24"/>
          <w:szCs w:val="24"/>
        </w:rPr>
        <w:t>behavior</w:t>
      </w:r>
      <w:proofErr w:type="spellEnd"/>
      <w:r w:rsidRPr="005470B0">
        <w:rPr>
          <w:sz w:val="24"/>
          <w:szCs w:val="24"/>
        </w:rPr>
        <w:t xml:space="preserve"> (</w:t>
      </w:r>
      <w:r w:rsidR="00C930A0" w:rsidRPr="005470B0">
        <w:rPr>
          <w:sz w:val="24"/>
          <w:szCs w:val="24"/>
        </w:rPr>
        <w:t xml:space="preserve">the </w:t>
      </w:r>
      <w:r w:rsidRPr="005470B0">
        <w:rPr>
          <w:sz w:val="24"/>
          <w:szCs w:val="24"/>
        </w:rPr>
        <w:t xml:space="preserve">main increment is produced up to 12 hours) </w:t>
      </w:r>
      <w:r w:rsidRPr="005470B0">
        <w:rPr>
          <w:strike/>
          <w:sz w:val="24"/>
          <w:szCs w:val="24"/>
        </w:rPr>
        <w:t>happens in</w:t>
      </w:r>
      <w:r w:rsidRPr="005470B0">
        <w:rPr>
          <w:sz w:val="24"/>
          <w:szCs w:val="24"/>
        </w:rPr>
        <w:t xml:space="preserve"> </w:t>
      </w:r>
      <w:r w:rsidR="00C930A0" w:rsidRPr="005470B0">
        <w:rPr>
          <w:sz w:val="24"/>
          <w:szCs w:val="24"/>
        </w:rPr>
        <w:t xml:space="preserve">is found for </w:t>
      </w:r>
      <w:r w:rsidRPr="005470B0">
        <w:rPr>
          <w:sz w:val="24"/>
          <w:szCs w:val="24"/>
        </w:rPr>
        <w:t>AH150IL50</w:t>
      </w:r>
      <w:r w:rsidR="00C930A0" w:rsidRPr="005470B0">
        <w:rPr>
          <w:sz w:val="24"/>
          <w:szCs w:val="24"/>
        </w:rPr>
        <w:t xml:space="preserve">, </w:t>
      </w:r>
      <w:r w:rsidR="006241BE" w:rsidRPr="005470B0">
        <w:rPr>
          <w:sz w:val="24"/>
          <w:szCs w:val="24"/>
        </w:rPr>
        <w:t>AH175IL50, AH175IL80, AH175IL120</w:t>
      </w:r>
      <w:r w:rsidR="00C930A0" w:rsidRPr="005470B0">
        <w:rPr>
          <w:sz w:val="24"/>
          <w:szCs w:val="24"/>
        </w:rPr>
        <w:t>,</w:t>
      </w:r>
      <w:r w:rsidRPr="005470B0">
        <w:rPr>
          <w:sz w:val="24"/>
          <w:szCs w:val="24"/>
        </w:rPr>
        <w:t xml:space="preserve"> and AH200IL50. Samples AH150IL80</w:t>
      </w:r>
      <w:r w:rsidRPr="005470B0">
        <w:rPr>
          <w:strike/>
          <w:sz w:val="24"/>
          <w:szCs w:val="24"/>
        </w:rPr>
        <w:t>,</w:t>
      </w:r>
      <w:r w:rsidRPr="005470B0">
        <w:rPr>
          <w:sz w:val="24"/>
          <w:szCs w:val="24"/>
        </w:rPr>
        <w:t xml:space="preserve"> </w:t>
      </w:r>
      <w:r w:rsidR="00C930A0" w:rsidRPr="005470B0">
        <w:rPr>
          <w:sz w:val="24"/>
          <w:szCs w:val="24"/>
        </w:rPr>
        <w:t xml:space="preserve">and </w:t>
      </w:r>
      <w:r w:rsidRPr="005470B0">
        <w:rPr>
          <w:sz w:val="24"/>
          <w:szCs w:val="24"/>
        </w:rPr>
        <w:t>AH150IL120 need up to 24 h to reach almost the maximum digestibility. Rates are lower</w:t>
      </w:r>
      <w:r w:rsidR="00C930A0" w:rsidRPr="005470B0">
        <w:rPr>
          <w:sz w:val="24"/>
          <w:szCs w:val="24"/>
        </w:rPr>
        <w:t xml:space="preserve"> for</w:t>
      </w:r>
      <w:r w:rsidRPr="005470B0">
        <w:rPr>
          <w:sz w:val="24"/>
          <w:szCs w:val="24"/>
        </w:rPr>
        <w:t xml:space="preserve"> AH150IL150, </w:t>
      </w:r>
      <w:r w:rsidR="006241BE" w:rsidRPr="005470B0">
        <w:rPr>
          <w:sz w:val="24"/>
          <w:szCs w:val="24"/>
        </w:rPr>
        <w:t xml:space="preserve">AH175IL150, </w:t>
      </w:r>
      <w:r w:rsidRPr="005470B0">
        <w:rPr>
          <w:sz w:val="24"/>
          <w:szCs w:val="24"/>
        </w:rPr>
        <w:t>and AH200IL80, where longer times of up to 48 h should be assessed</w:t>
      </w:r>
      <w:r w:rsidR="001E5B4D" w:rsidRPr="005470B0">
        <w:rPr>
          <w:sz w:val="24"/>
          <w:szCs w:val="24"/>
        </w:rPr>
        <w:t xml:space="preserve"> </w:t>
      </w:r>
      <w:r w:rsidR="001E5B4D" w:rsidRPr="005470B0">
        <w:rPr>
          <w:sz w:val="24"/>
          <w:szCs w:val="24"/>
        </w:rPr>
        <w:fldChar w:fldCharType="begin"/>
      </w:r>
      <w:r w:rsidR="009003B3" w:rsidRPr="005470B0">
        <w:rPr>
          <w:sz w:val="24"/>
          <w:szCs w:val="24"/>
        </w:rPr>
        <w:instrText xml:space="preserve"> ADDIN EN.CITE &lt;EndNote&gt;&lt;Cite&gt;&lt;Author&gt;Sun&lt;/Author&gt;&lt;Year&gt;2014&lt;/Year&gt;&lt;RecNum&gt;112&lt;/RecNum&gt;&lt;DisplayText&gt;(Sun et al., 2014)&lt;/DisplayText&gt;&lt;record&gt;&lt;rec-number&gt;112&lt;/rec-number&gt;&lt;foreign-keys&gt;&lt;key app="EN" db-id="9vwzzepebpxat9exxvxv5rpcaf5ddr2tzz0d" timestamp="1418741041"&gt;112&lt;/key&gt;&lt;/foreign-keys&gt;&lt;ref-type name="Journal Article"&gt;17&lt;/ref-type&gt;&lt;contributors&gt;&lt;authors&gt;&lt;author&gt;Sun, Ning&lt;/author&gt;&lt;author&gt;Parthasarathi, Ramakrishnan&lt;/author&gt;&lt;author&gt;Socha, Aaron M.&lt;/author&gt;&lt;author&gt;Shi, Jian&lt;/author&gt;&lt;author&gt;Zhang, Sonny&lt;/author&gt;&lt;author&gt;Stavila, Vitalie&lt;/author&gt;&lt;author&gt;Sale, Kenneth L.&lt;/author&gt;&lt;author&gt;Simmons, Blake A.&lt;/author&gt;&lt;author&gt;Singh, Seema&lt;/author&gt;&lt;/authors&gt;&lt;/contributors&gt;&lt;titles&gt;&lt;title&gt;Understanding pretreatment efficacy of four cholinium and imidazolium ionic liquids by chemistry and computation&lt;/title&gt;&lt;secondary-title&gt;Green Chemistry&lt;/secondary-title&gt;&lt;/titles&gt;&lt;periodical&gt;&lt;full-title&gt;Green Chemistry&lt;/full-title&gt;&lt;abbr-1&gt;Green Chem.&lt;/abbr-1&gt;&lt;abbr-2&gt;Green Chem&lt;/abbr-2&gt;&lt;/periodical&gt;&lt;pages&gt;2546-2557&lt;/pages&gt;&lt;volume&gt;16&lt;/volume&gt;&lt;number&gt;5&lt;/number&gt;&lt;dates&gt;&lt;year&gt;2014&lt;/year&gt;&lt;/dates&gt;&lt;publisher&gt;The Royal Society of Chemistry&lt;/publisher&gt;&lt;isbn&gt;1463-9262&lt;/isbn&gt;&lt;work-type&gt;10.1039/C3GC42401D&lt;/work-type&gt;&lt;urls&gt;&lt;related-urls&gt;&lt;url&gt;http://dx.doi.org/10.1039/C3GC42401D&lt;/url&gt;&lt;/related-urls&gt;&lt;/urls&gt;&lt;electronic-resource-num&gt;10.1039/C3GC42401D&lt;/electronic-resource-num&gt;&lt;/record&gt;&lt;/Cite&gt;&lt;/EndNote&gt;</w:instrText>
      </w:r>
      <w:r w:rsidR="001E5B4D" w:rsidRPr="005470B0">
        <w:rPr>
          <w:sz w:val="24"/>
          <w:szCs w:val="24"/>
        </w:rPr>
        <w:fldChar w:fldCharType="separate"/>
      </w:r>
      <w:r w:rsidR="008D1A95" w:rsidRPr="005470B0">
        <w:rPr>
          <w:noProof/>
          <w:sz w:val="24"/>
          <w:szCs w:val="24"/>
        </w:rPr>
        <w:t>(Sun et al., 2014)</w:t>
      </w:r>
      <w:r w:rsidR="001E5B4D" w:rsidRPr="005470B0">
        <w:rPr>
          <w:sz w:val="24"/>
          <w:szCs w:val="24"/>
        </w:rPr>
        <w:fldChar w:fldCharType="end"/>
      </w:r>
      <w:r w:rsidR="003C2673" w:rsidRPr="005470B0">
        <w:rPr>
          <w:sz w:val="24"/>
          <w:szCs w:val="24"/>
        </w:rPr>
        <w:t>. In the case of AH200IL120 and AH200IL150</w:t>
      </w:r>
      <w:r w:rsidR="006325BE" w:rsidRPr="005470B0">
        <w:rPr>
          <w:sz w:val="24"/>
          <w:szCs w:val="24"/>
        </w:rPr>
        <w:t>,</w:t>
      </w:r>
      <w:r w:rsidR="003C2673" w:rsidRPr="005470B0">
        <w:rPr>
          <w:sz w:val="24"/>
          <w:szCs w:val="24"/>
        </w:rPr>
        <w:t xml:space="preserve"> the </w:t>
      </w:r>
      <w:r w:rsidR="00FC07A9" w:rsidRPr="005470B0">
        <w:rPr>
          <w:sz w:val="24"/>
          <w:szCs w:val="24"/>
        </w:rPr>
        <w:t>increment</w:t>
      </w:r>
      <w:r w:rsidR="003C2673" w:rsidRPr="005470B0">
        <w:rPr>
          <w:sz w:val="24"/>
          <w:szCs w:val="24"/>
        </w:rPr>
        <w:t xml:space="preserve"> of digestibility is even produced up to 72 h. </w:t>
      </w:r>
      <w:r w:rsidR="00163D8B" w:rsidRPr="005470B0">
        <w:rPr>
          <w:sz w:val="24"/>
          <w:szCs w:val="24"/>
        </w:rPr>
        <w:t xml:space="preserve">The increment of the time employed to complete the hydrolysis may be produced </w:t>
      </w:r>
      <w:proofErr w:type="gramStart"/>
      <w:r w:rsidR="00163D8B" w:rsidRPr="005470B0">
        <w:rPr>
          <w:sz w:val="24"/>
          <w:szCs w:val="24"/>
        </w:rPr>
        <w:t>as a consequence of</w:t>
      </w:r>
      <w:proofErr w:type="gramEnd"/>
      <w:r w:rsidR="00163D8B" w:rsidRPr="005470B0">
        <w:rPr>
          <w:sz w:val="24"/>
          <w:szCs w:val="24"/>
        </w:rPr>
        <w:t xml:space="preserve"> the antisolvent used in the IL microwave pretreatment (water). Other antisolvents</w:t>
      </w:r>
      <w:r w:rsidR="006325BE" w:rsidRPr="005470B0">
        <w:rPr>
          <w:sz w:val="24"/>
          <w:szCs w:val="24"/>
        </w:rPr>
        <w:t>,</w:t>
      </w:r>
      <w:r w:rsidR="00163D8B" w:rsidRPr="005470B0">
        <w:rPr>
          <w:sz w:val="24"/>
          <w:szCs w:val="24"/>
        </w:rPr>
        <w:t xml:space="preserve"> such as alcohols</w:t>
      </w:r>
      <w:r w:rsidR="00C930A0" w:rsidRPr="005470B0">
        <w:rPr>
          <w:sz w:val="24"/>
          <w:szCs w:val="24"/>
        </w:rPr>
        <w:t>,</w:t>
      </w:r>
      <w:r w:rsidR="00163D8B" w:rsidRPr="005470B0">
        <w:rPr>
          <w:sz w:val="24"/>
          <w:szCs w:val="24"/>
        </w:rPr>
        <w:t xml:space="preserve"> may increase hydrolysis rates and reduce the time, although other factors </w:t>
      </w:r>
      <w:r w:rsidR="00A36171" w:rsidRPr="005470B0">
        <w:rPr>
          <w:sz w:val="24"/>
          <w:szCs w:val="24"/>
        </w:rPr>
        <w:t>like</w:t>
      </w:r>
      <w:r w:rsidR="00163D8B" w:rsidRPr="005470B0">
        <w:rPr>
          <w:sz w:val="24"/>
          <w:szCs w:val="24"/>
        </w:rPr>
        <w:t xml:space="preserve"> cost an</w:t>
      </w:r>
      <w:r w:rsidR="006325BE" w:rsidRPr="005470B0">
        <w:rPr>
          <w:sz w:val="24"/>
          <w:szCs w:val="24"/>
        </w:rPr>
        <w:t>d</w:t>
      </w:r>
      <w:r w:rsidR="00163D8B" w:rsidRPr="005470B0">
        <w:rPr>
          <w:sz w:val="24"/>
          <w:szCs w:val="24"/>
        </w:rPr>
        <w:t xml:space="preserve"> environmental impact should be considered </w:t>
      </w:r>
      <w:r w:rsidR="00163D8B" w:rsidRPr="005470B0">
        <w:rPr>
          <w:sz w:val="24"/>
          <w:szCs w:val="24"/>
        </w:rPr>
        <w:fldChar w:fldCharType="begin">
          <w:fldData xml:space="preserve">PEVuZE5vdGU+PENpdGU+PEF1dGhvcj5HZW5nPC9BdXRob3I+PFllYXI+MjAxNDwvWWVhcj48UmVj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</w:fldData>
        </w:fldChar>
      </w:r>
      <w:r w:rsidR="00393DBF" w:rsidRPr="005470B0">
        <w:rPr>
          <w:sz w:val="24"/>
          <w:szCs w:val="24"/>
        </w:rPr>
        <w:instrText xml:space="preserve"> ADDIN EN.CITE </w:instrText>
      </w:r>
      <w:r w:rsidR="00393DBF" w:rsidRPr="005470B0">
        <w:rPr>
          <w:sz w:val="24"/>
          <w:szCs w:val="24"/>
        </w:rPr>
        <w:fldChar w:fldCharType="begin">
          <w:fldData xml:space="preserve">PEVuZE5vdGU+PENpdGU+PEF1dGhvcj5HZW5nPC9BdXRob3I+PFllYXI+MjAxNDwvWWVhcj48UmVj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</w:fldData>
        </w:fldChar>
      </w:r>
      <w:r w:rsidR="00393DBF" w:rsidRPr="005470B0">
        <w:rPr>
          <w:sz w:val="24"/>
          <w:szCs w:val="24"/>
        </w:rPr>
        <w:instrText xml:space="preserve"> ADDIN EN.CITE.DATA </w:instrText>
      </w:r>
      <w:r w:rsidR="00393DBF" w:rsidRPr="005470B0">
        <w:rPr>
          <w:sz w:val="24"/>
          <w:szCs w:val="24"/>
        </w:rPr>
      </w:r>
      <w:r w:rsidR="00393DBF" w:rsidRPr="005470B0">
        <w:rPr>
          <w:sz w:val="24"/>
          <w:szCs w:val="24"/>
        </w:rPr>
        <w:fldChar w:fldCharType="end"/>
      </w:r>
      <w:r w:rsidR="00163D8B" w:rsidRPr="005470B0">
        <w:rPr>
          <w:sz w:val="24"/>
          <w:szCs w:val="24"/>
        </w:rPr>
      </w:r>
      <w:r w:rsidR="00163D8B" w:rsidRPr="005470B0">
        <w:rPr>
          <w:sz w:val="24"/>
          <w:szCs w:val="24"/>
        </w:rPr>
        <w:fldChar w:fldCharType="separate"/>
      </w:r>
      <w:r w:rsidR="00BE2ACF" w:rsidRPr="005470B0">
        <w:rPr>
          <w:noProof/>
          <w:sz w:val="24"/>
          <w:szCs w:val="24"/>
        </w:rPr>
        <w:t>(Asakawa et al., 2016; Geng and Henderson, 2014)</w:t>
      </w:r>
      <w:r w:rsidR="00163D8B" w:rsidRPr="005470B0">
        <w:rPr>
          <w:sz w:val="24"/>
          <w:szCs w:val="24"/>
        </w:rPr>
        <w:fldChar w:fldCharType="end"/>
      </w:r>
      <w:r w:rsidR="00163D8B" w:rsidRPr="005470B0">
        <w:rPr>
          <w:sz w:val="24"/>
          <w:szCs w:val="24"/>
        </w:rPr>
        <w:t>.</w:t>
      </w:r>
      <w:r w:rsidR="003C2673" w:rsidRPr="005470B0">
        <w:rPr>
          <w:sz w:val="24"/>
          <w:szCs w:val="24"/>
        </w:rPr>
        <w:t xml:space="preserve"> </w:t>
      </w:r>
    </w:p>
    <w:p w14:paraId="16F2BBD3" w14:textId="0C3A523E" w:rsidR="00EC277C" w:rsidRPr="005470B0" w:rsidRDefault="00FC451E" w:rsidP="004D3A24">
      <w:pPr>
        <w:spacing w:before="120" w:line="480" w:lineRule="auto"/>
        <w:rPr>
          <w:sz w:val="24"/>
          <w:szCs w:val="24"/>
        </w:rPr>
      </w:pPr>
      <w:r w:rsidRPr="005470B0">
        <w:rPr>
          <w:sz w:val="24"/>
          <w:szCs w:val="24"/>
        </w:rPr>
        <w:t xml:space="preserve">AH150IL120 </w:t>
      </w:r>
      <w:r w:rsidR="005A74C7" w:rsidRPr="005470B0">
        <w:rPr>
          <w:sz w:val="24"/>
          <w:szCs w:val="24"/>
        </w:rPr>
        <w:t>is</w:t>
      </w:r>
      <w:r w:rsidRPr="005470B0">
        <w:rPr>
          <w:sz w:val="24"/>
          <w:szCs w:val="24"/>
        </w:rPr>
        <w:t xml:space="preserve"> the most appropriate </w:t>
      </w:r>
      <w:r w:rsidR="00A36171" w:rsidRPr="005470B0">
        <w:rPr>
          <w:sz w:val="24"/>
          <w:szCs w:val="24"/>
        </w:rPr>
        <w:t>combination</w:t>
      </w:r>
      <w:r w:rsidRPr="005470B0">
        <w:rPr>
          <w:sz w:val="24"/>
          <w:szCs w:val="24"/>
        </w:rPr>
        <w:t xml:space="preserve"> to obtain a</w:t>
      </w:r>
      <w:r w:rsidR="00BF4870" w:rsidRPr="005470B0">
        <w:rPr>
          <w:sz w:val="24"/>
          <w:szCs w:val="24"/>
        </w:rPr>
        <w:t>n</w:t>
      </w:r>
      <w:r w:rsidRPr="005470B0">
        <w:rPr>
          <w:sz w:val="24"/>
          <w:szCs w:val="24"/>
        </w:rPr>
        <w:t xml:space="preserve"> </w:t>
      </w:r>
      <w:r w:rsidR="00BF4870" w:rsidRPr="005470B0">
        <w:rPr>
          <w:sz w:val="24"/>
          <w:szCs w:val="24"/>
        </w:rPr>
        <w:t xml:space="preserve">easily </w:t>
      </w:r>
      <w:proofErr w:type="spellStart"/>
      <w:r w:rsidR="00A36171" w:rsidRPr="005470B0">
        <w:rPr>
          <w:sz w:val="24"/>
          <w:szCs w:val="24"/>
        </w:rPr>
        <w:t>hydroly</w:t>
      </w:r>
      <w:r w:rsidR="004308EB" w:rsidRPr="005470B0">
        <w:rPr>
          <w:sz w:val="24"/>
          <w:szCs w:val="24"/>
        </w:rPr>
        <w:t>z</w:t>
      </w:r>
      <w:r w:rsidR="00A36171" w:rsidRPr="005470B0">
        <w:rPr>
          <w:sz w:val="24"/>
          <w:szCs w:val="24"/>
        </w:rPr>
        <w:t>ed</w:t>
      </w:r>
      <w:proofErr w:type="spellEnd"/>
      <w:r w:rsidR="00A36171" w:rsidRPr="005470B0">
        <w:rPr>
          <w:sz w:val="24"/>
          <w:szCs w:val="24"/>
        </w:rPr>
        <w:t>-by-</w:t>
      </w:r>
      <w:r w:rsidR="00BF4870" w:rsidRPr="005470B0">
        <w:rPr>
          <w:sz w:val="24"/>
          <w:szCs w:val="24"/>
        </w:rPr>
        <w:t xml:space="preserve">enzymes </w:t>
      </w:r>
      <w:r w:rsidRPr="005470B0">
        <w:rPr>
          <w:sz w:val="24"/>
          <w:szCs w:val="24"/>
        </w:rPr>
        <w:t>substrate</w:t>
      </w:r>
      <w:r w:rsidR="007168F7" w:rsidRPr="005470B0">
        <w:rPr>
          <w:sz w:val="24"/>
          <w:szCs w:val="24"/>
        </w:rPr>
        <w:t>, obtaining</w:t>
      </w:r>
      <w:r w:rsidR="00BA4186" w:rsidRPr="005470B0">
        <w:rPr>
          <w:sz w:val="24"/>
          <w:szCs w:val="24"/>
        </w:rPr>
        <w:t xml:space="preserve"> a maximum digestibility of</w:t>
      </w:r>
      <w:r w:rsidR="009646B5" w:rsidRPr="005470B0">
        <w:rPr>
          <w:strike/>
          <w:sz w:val="24"/>
          <w:szCs w:val="24"/>
        </w:rPr>
        <w:t xml:space="preserve"> </w:t>
      </w:r>
      <w:r w:rsidR="00C930A0" w:rsidRPr="005470B0">
        <w:rPr>
          <w:sz w:val="24"/>
          <w:szCs w:val="24"/>
        </w:rPr>
        <w:t xml:space="preserve">ca. </w:t>
      </w:r>
      <w:r w:rsidR="00BA4186" w:rsidRPr="005470B0">
        <w:rPr>
          <w:sz w:val="24"/>
          <w:szCs w:val="24"/>
        </w:rPr>
        <w:t>79</w:t>
      </w:r>
      <w:r w:rsidR="007168F7" w:rsidRPr="005470B0">
        <w:rPr>
          <w:sz w:val="24"/>
          <w:szCs w:val="24"/>
        </w:rPr>
        <w:t> %</w:t>
      </w:r>
      <w:r w:rsidRPr="005470B0">
        <w:rPr>
          <w:sz w:val="24"/>
          <w:szCs w:val="24"/>
        </w:rPr>
        <w:t xml:space="preserve">. </w:t>
      </w:r>
      <w:r w:rsidR="007168F7" w:rsidRPr="005470B0">
        <w:rPr>
          <w:sz w:val="24"/>
          <w:szCs w:val="24"/>
        </w:rPr>
        <w:t xml:space="preserve">However, the removal of hemicellulose in a prior step (in the </w:t>
      </w:r>
      <w:r w:rsidR="00373D82" w:rsidRPr="005470B0">
        <w:rPr>
          <w:sz w:val="24"/>
          <w:szCs w:val="24"/>
        </w:rPr>
        <w:t>context</w:t>
      </w:r>
      <w:r w:rsidR="007168F7" w:rsidRPr="005470B0">
        <w:rPr>
          <w:sz w:val="24"/>
          <w:szCs w:val="24"/>
        </w:rPr>
        <w:t xml:space="preserve"> of a global utilization of every fraction) is not obtained at mild autohydrolysis</w:t>
      </w:r>
      <w:r w:rsidR="00A36171" w:rsidRPr="005470B0">
        <w:rPr>
          <w:sz w:val="24"/>
          <w:szCs w:val="24"/>
        </w:rPr>
        <w:t>.</w:t>
      </w:r>
      <w:r w:rsidR="007168F7" w:rsidRPr="005470B0">
        <w:rPr>
          <w:sz w:val="24"/>
          <w:szCs w:val="24"/>
        </w:rPr>
        <w:t xml:space="preserve"> </w:t>
      </w:r>
      <w:r w:rsidR="006241BE" w:rsidRPr="005470B0">
        <w:rPr>
          <w:sz w:val="24"/>
          <w:szCs w:val="24"/>
        </w:rPr>
        <w:t xml:space="preserve">Intermediate AH conditions provide the obtention of oligosaccharides after autohydrolysis, but the autohydrolyzed solid is not accessible to enzymes </w:t>
      </w:r>
      <w:r w:rsidR="006241BE" w:rsidRPr="005470B0">
        <w:rPr>
          <w:sz w:val="24"/>
          <w:szCs w:val="24"/>
        </w:rPr>
        <w:fldChar w:fldCharType="begin"/>
      </w:r>
      <w:r w:rsidR="006241BE" w:rsidRPr="005470B0">
        <w:rPr>
          <w:sz w:val="24"/>
          <w:szCs w:val="24"/>
        </w:rPr>
        <w:instrText xml:space="preserve"> ADDIN EN.CITE &lt;EndNote&gt;&lt;Cite&gt;&lt;Author&gt;Rigual&lt;/Author&gt;&lt;Year&gt;2018&lt;/Year&gt;&lt;RecNum&gt;1099&lt;/RecNum&gt;&lt;DisplayText&gt;(Rigual et al., 2018b)&lt;/DisplayText&gt;&lt;record&gt;&lt;rec-number&gt;1099&lt;/rec-number&gt;&lt;foreign-keys&gt;&lt;key app="EN" db-id="02xrexae9xwazqewwzbvptf2r5fsap0f20rf" timestamp="1550314223" guid="d313bb41-f8fe-4aa4-86ae-2143b9948d7e"&gt;1099&lt;/key&gt;&lt;key app="ENWeb" db-id=""&gt;0&lt;/key&gt;&lt;/foreign-keys&gt;&lt;ref-type name="Journal Article"&gt;17&lt;/ref-type&gt;&lt;contributors&gt;&lt;authors&gt;&lt;author&gt;Rigual, Victoria&lt;/author&gt;&lt;author&gt;Santos, Tamara M.&lt;/author&gt;&lt;author&gt;Domínguez, Juan Carlos&lt;/author&gt;&lt;author&gt;Alonso, M. Virginia&lt;/author&gt;&lt;author&gt;Oliet, Mercedes&lt;/author&gt;&lt;author&gt;Rodriguez, Francisco&lt;/author&gt;&lt;/authors&gt;&lt;/contributors&gt;&lt;titles&gt;&lt;title&gt;Evaluation of hardwood and softwood fractionation using autohydrolysis and ionic liquid microwave pretreatment&lt;/title&gt;&lt;secondary-title&gt;Biomass and Bioenergy&lt;/secondary-title&gt;&lt;/titles&gt;&lt;periodical&gt;&lt;full-title&gt;Biomass and Bioenergy&lt;/full-title&gt;&lt;/periodical&gt;&lt;pages&gt;190-197&lt;/pages&gt;&lt;volume&gt;117&lt;/volume&gt;&lt;keywords&gt;&lt;keyword&gt;Softwood&lt;/keyword&gt;&lt;keyword&gt;Hardwood&lt;/keyword&gt;&lt;keyword&gt;Autohydrolyis&lt;/keyword&gt;&lt;keyword&gt;Microwave ionic liquid&lt;/keyword&gt;&lt;keyword&gt;Confocal fluorescence microscopy&lt;/keyword&gt;&lt;keyword&gt;Biomass pretreatment&lt;/keyword&gt;&lt;/keywords&gt;&lt;dates&gt;&lt;year&gt;2018&lt;/year&gt;&lt;pub-dates&gt;&lt;date&gt;2018/10/01/&lt;/date&gt;&lt;/pub-dates&gt;&lt;/dates&gt;&lt;isbn&gt;0961-9534&lt;/isbn&gt;&lt;urls&gt;&lt;related-urls&gt;&lt;url&gt;http://www.sciencedirect.com/science/article/pii/S0961953418301831&lt;/url&gt;&lt;/related-urls&gt;&lt;/urls&gt;&lt;electronic-resource-num&gt;https://doi.org/10.1016/j.biombioe.2018.07.014&lt;/electronic-resource-num&gt;&lt;/record&gt;&lt;/Cite&gt;&lt;/EndNote&gt;</w:instrText>
      </w:r>
      <w:r w:rsidR="006241BE" w:rsidRPr="005470B0">
        <w:rPr>
          <w:sz w:val="24"/>
          <w:szCs w:val="24"/>
        </w:rPr>
        <w:fldChar w:fldCharType="separate"/>
      </w:r>
      <w:r w:rsidR="006241BE" w:rsidRPr="005470B0">
        <w:rPr>
          <w:noProof/>
          <w:sz w:val="24"/>
          <w:szCs w:val="24"/>
        </w:rPr>
        <w:t>(Rigual et al., 2018b)</w:t>
      </w:r>
      <w:r w:rsidR="006241BE" w:rsidRPr="005470B0">
        <w:rPr>
          <w:sz w:val="24"/>
          <w:szCs w:val="24"/>
        </w:rPr>
        <w:fldChar w:fldCharType="end"/>
      </w:r>
      <w:r w:rsidR="006241BE" w:rsidRPr="005470B0">
        <w:rPr>
          <w:sz w:val="24"/>
          <w:szCs w:val="24"/>
        </w:rPr>
        <w:t>.</w:t>
      </w:r>
      <w:r w:rsidR="00A36171" w:rsidRPr="005470B0">
        <w:rPr>
          <w:sz w:val="24"/>
          <w:szCs w:val="24"/>
        </w:rPr>
        <w:t>T</w:t>
      </w:r>
      <w:r w:rsidR="007168F7" w:rsidRPr="005470B0">
        <w:rPr>
          <w:sz w:val="24"/>
          <w:szCs w:val="24"/>
        </w:rPr>
        <w:t xml:space="preserve">he AH200IL80 conditions fulfil also </w:t>
      </w:r>
      <w:r w:rsidR="00373D82" w:rsidRPr="005470B0">
        <w:rPr>
          <w:sz w:val="24"/>
          <w:szCs w:val="24"/>
        </w:rPr>
        <w:lastRenderedPageBreak/>
        <w:t>good</w:t>
      </w:r>
      <w:r w:rsidR="007168F7" w:rsidRPr="005470B0">
        <w:rPr>
          <w:sz w:val="24"/>
          <w:szCs w:val="24"/>
        </w:rPr>
        <w:t xml:space="preserve"> </w:t>
      </w:r>
      <w:proofErr w:type="spellStart"/>
      <w:r w:rsidR="00373D82" w:rsidRPr="005470B0">
        <w:rPr>
          <w:sz w:val="24"/>
          <w:szCs w:val="24"/>
        </w:rPr>
        <w:t>digestibilit</w:t>
      </w:r>
      <w:r w:rsidR="00C930A0" w:rsidRPr="005470B0">
        <w:rPr>
          <w:sz w:val="24"/>
          <w:szCs w:val="24"/>
        </w:rPr>
        <w:t>ies</w:t>
      </w:r>
      <w:proofErr w:type="spellEnd"/>
      <w:r w:rsidR="007168F7" w:rsidRPr="005470B0">
        <w:rPr>
          <w:sz w:val="24"/>
          <w:szCs w:val="24"/>
        </w:rPr>
        <w:t xml:space="preserve"> of a free of hemicellulose solid 72.6 %. Nevertheless, the win-win scenario obtained in hardwood is not achieved with softwoods </w:t>
      </w:r>
      <w:r w:rsidR="00A36171" w:rsidRPr="005470B0">
        <w:rPr>
          <w:sz w:val="24"/>
          <w:szCs w:val="24"/>
        </w:rPr>
        <w:t xml:space="preserve">and a compromise solution must be found </w:t>
      </w:r>
      <w:r w:rsidR="007168F7" w:rsidRPr="005470B0">
        <w:rPr>
          <w:sz w:val="24"/>
          <w:szCs w:val="24"/>
        </w:rPr>
        <w:fldChar w:fldCharType="begin"/>
      </w:r>
      <w:r w:rsidR="00393DBF" w:rsidRPr="005470B0">
        <w:rPr>
          <w:sz w:val="24"/>
          <w:szCs w:val="24"/>
        </w:rPr>
        <w:instrText xml:space="preserve"> ADDIN EN.CITE &lt;EndNote&gt;&lt;Cite&gt;&lt;Author&gt;Rigual&lt;/Author&gt;&lt;Year&gt;2018&lt;/Year&gt;&lt;RecNum&gt;1237&lt;/RecNum&gt;&lt;DisplayText&gt;(Rigual et al., 2018a)&lt;/DisplayText&gt;&lt;record&gt;&lt;rec-number&gt;1237&lt;/rec-number&gt;&lt;foreign-keys&gt;&lt;key app="EN" db-id="02xrexae9xwazqewwzbvptf2r5fsap0f20rf" timestamp="1550314458" guid="375b4b07-9f2a-4b6f-a5db-6a5f347fc72c"&gt;1237&lt;/key&gt;&lt;key app="ENWeb" db-id=""&gt;0&lt;/key&gt;&lt;/foreign-keys&gt;&lt;ref-type name="Journal Article"&gt;17&lt;/ref-type&gt;&lt;contributors&gt;&lt;authors&gt;&lt;author&gt;Rigual, Victoria&lt;/author&gt;&lt;author&gt;Santos, Tamara M&lt;/author&gt;&lt;author&gt;Domínguez, Juan Carlos&lt;/author&gt;&lt;author&gt;Alonso, M Virginia&lt;/author&gt;&lt;author&gt;Oliet, Mercedes&lt;/author&gt;&lt;author&gt;Rodriguez, Francisco&lt;/author&gt;&lt;/authors&gt;&lt;/contributors&gt;&lt;titles&gt;&lt;title&gt;Combining autohydrolysis and ionic liquid microwave treatment to enhance enzymatic hydrolysis of Eucalyptus globulus wood&lt;/title&gt;&lt;secondary-title&gt;Bioresource technology&lt;/secondary-title&gt;&lt;/titles&gt;&lt;periodical&gt;&lt;full-title&gt;Bioresource Technology&lt;/full-title&gt;&lt;/periodical&gt;&lt;pages&gt;197-203&lt;/pages&gt;&lt;volume&gt;251&lt;/volume&gt;&lt;dates&gt;&lt;year&gt;2018&lt;/year&gt;&lt;/dates&gt;&lt;isbn&gt;0960-8524&lt;/isbn&gt;&lt;urls&gt;&lt;/urls&gt;&lt;/record&gt;&lt;/Cite&gt;&lt;/EndNote&gt;</w:instrText>
      </w:r>
      <w:r w:rsidR="007168F7" w:rsidRPr="005470B0">
        <w:rPr>
          <w:sz w:val="24"/>
          <w:szCs w:val="24"/>
        </w:rPr>
        <w:fldChar w:fldCharType="separate"/>
      </w:r>
      <w:r w:rsidR="00393DBF" w:rsidRPr="005470B0">
        <w:rPr>
          <w:noProof/>
          <w:sz w:val="24"/>
          <w:szCs w:val="24"/>
        </w:rPr>
        <w:t>(Rigual et al., 2018a)</w:t>
      </w:r>
      <w:r w:rsidR="007168F7" w:rsidRPr="005470B0">
        <w:rPr>
          <w:sz w:val="24"/>
          <w:szCs w:val="24"/>
        </w:rPr>
        <w:fldChar w:fldCharType="end"/>
      </w:r>
      <w:r w:rsidR="007168F7" w:rsidRPr="005470B0">
        <w:rPr>
          <w:sz w:val="24"/>
          <w:szCs w:val="24"/>
        </w:rPr>
        <w:t xml:space="preserve">. </w:t>
      </w:r>
    </w:p>
    <w:p w14:paraId="108F2F5B" w14:textId="1FB22722" w:rsidR="00C5281E" w:rsidRPr="005470B0" w:rsidRDefault="00EB3C40" w:rsidP="00EB3C40">
      <w:pPr>
        <w:keepNext/>
        <w:spacing w:before="120" w:line="480" w:lineRule="auto"/>
        <w:rPr>
          <w:sz w:val="24"/>
          <w:szCs w:val="24"/>
        </w:rPr>
      </w:pPr>
      <w:r w:rsidRPr="005470B0">
        <w:rPr>
          <w:noProof/>
          <w:sz w:val="24"/>
          <w:szCs w:val="24"/>
          <w:lang w:val="en-US"/>
        </w:rPr>
        <w:t>Figure 2</w:t>
      </w:r>
    </w:p>
    <w:p w14:paraId="1322EC23" w14:textId="6E26B3D0" w:rsidR="002C7127" w:rsidRPr="005470B0" w:rsidRDefault="00B37E09" w:rsidP="005169DC">
      <w:pPr>
        <w:pStyle w:val="Prrafodelista"/>
        <w:numPr>
          <w:ilvl w:val="1"/>
          <w:numId w:val="1"/>
        </w:numPr>
        <w:spacing w:before="120" w:line="480" w:lineRule="auto"/>
        <w:rPr>
          <w:i/>
          <w:sz w:val="24"/>
          <w:szCs w:val="24"/>
        </w:rPr>
      </w:pPr>
      <w:r w:rsidRPr="005470B0">
        <w:rPr>
          <w:i/>
          <w:sz w:val="24"/>
          <w:szCs w:val="24"/>
        </w:rPr>
        <w:t xml:space="preserve">Factors affecting enzymatic digestibility: </w:t>
      </w:r>
      <w:r w:rsidR="00ED75B8" w:rsidRPr="005470B0">
        <w:rPr>
          <w:i/>
          <w:sz w:val="24"/>
          <w:szCs w:val="24"/>
        </w:rPr>
        <w:t xml:space="preserve">surface morphology and </w:t>
      </w:r>
      <w:proofErr w:type="gramStart"/>
      <w:r w:rsidR="00ED75B8" w:rsidRPr="005470B0">
        <w:rPr>
          <w:i/>
          <w:sz w:val="24"/>
          <w:szCs w:val="24"/>
        </w:rPr>
        <w:t>composition</w:t>
      </w:r>
      <w:proofErr w:type="gramEnd"/>
    </w:p>
    <w:p w14:paraId="51AA3B44" w14:textId="3CAE63C2" w:rsidR="00771C9B" w:rsidRPr="005470B0" w:rsidRDefault="00771C9B" w:rsidP="00771C9B">
      <w:pPr>
        <w:spacing w:before="120" w:line="480" w:lineRule="auto"/>
        <w:rPr>
          <w:sz w:val="24"/>
          <w:szCs w:val="24"/>
        </w:rPr>
      </w:pPr>
      <w:r w:rsidRPr="005470B0">
        <w:rPr>
          <w:sz w:val="24"/>
          <w:szCs w:val="24"/>
        </w:rPr>
        <w:t xml:space="preserve">Application of SEM and CFM for a better understanding of pretreatment combination is exposed below. This information, in conjunction to the exposed by </w:t>
      </w:r>
      <w:r w:rsidRPr="005470B0">
        <w:rPr>
          <w:sz w:val="24"/>
          <w:szCs w:val="24"/>
        </w:rPr>
        <w:fldChar w:fldCharType="begin"/>
      </w:r>
      <w:r w:rsidRPr="005470B0">
        <w:rPr>
          <w:sz w:val="24"/>
          <w:szCs w:val="24"/>
        </w:rPr>
        <w:instrText xml:space="preserve"> ADDIN EN.CITE &lt;EndNote&gt;&lt;Cite&gt;&lt;Author&gt;Rigual&lt;/Author&gt;&lt;Year&gt;2018&lt;/Year&gt;&lt;RecNum&gt;1099&lt;/RecNum&gt;&lt;DisplayText&gt;(Rigual et al., 2018b)&lt;/DisplayText&gt;&lt;record&gt;&lt;rec-number&gt;1099&lt;/rec-number&gt;&lt;foreign-keys&gt;&lt;key app="EN" db-id="02xrexae9xwazqewwzbvptf2r5fsap0f20rf" timestamp="1550314223" guid="d313bb41-f8fe-4aa4-86ae-2143b9948d7e"&gt;1099&lt;/key&gt;&lt;key app="ENWeb" db-id=""&gt;0&lt;/key&gt;&lt;/foreign-keys&gt;&lt;ref-type name="Journal Article"&gt;17&lt;/ref-type&gt;&lt;contributors&gt;&lt;authors&gt;&lt;author&gt;Rigual, Victoria&lt;/author&gt;&lt;author&gt;Santos, Tamara M.&lt;/author&gt;&lt;author&gt;Domínguez, Juan Carlos&lt;/author&gt;&lt;author&gt;Alonso, M. Virginia&lt;/author&gt;&lt;author&gt;Oliet, Mercedes&lt;/author&gt;&lt;author&gt;Rodriguez, Francisco&lt;/author&gt;&lt;/authors&gt;&lt;/contributors&gt;&lt;titles&gt;&lt;title&gt;Evaluation of hardwood and softwood fractionation using autohydrolysis and ionic liquid microwave pretreatment&lt;/title&gt;&lt;secondary-title&gt;Biomass and Bioenergy&lt;/secondary-title&gt;&lt;/titles&gt;&lt;periodical&gt;&lt;full-title&gt;Biomass and Bioenergy&lt;/full-title&gt;&lt;/periodical&gt;&lt;pages&gt;190-197&lt;/pages&gt;&lt;volume&gt;117&lt;/volume&gt;&lt;keywords&gt;&lt;keyword&gt;Softwood&lt;/keyword&gt;&lt;keyword&gt;Hardwood&lt;/keyword&gt;&lt;keyword&gt;Autohydrolyis&lt;/keyword&gt;&lt;keyword&gt;Microwave ionic liquid&lt;/keyword&gt;&lt;keyword&gt;Confocal fluorescence microscopy&lt;/keyword&gt;&lt;keyword&gt;Biomass pretreatment&lt;/keyword&gt;&lt;/keywords&gt;&lt;dates&gt;&lt;year&gt;2018&lt;/year&gt;&lt;pub-dates&gt;&lt;date&gt;2018/10/01/&lt;/date&gt;&lt;/pub-dates&gt;&lt;/dates&gt;&lt;isbn&gt;0961-9534&lt;/isbn&gt;&lt;urls&gt;&lt;related-urls&gt;&lt;url&gt;http://www.sciencedirect.com/science/article/pii/S0961953418301831&lt;/url&gt;&lt;/related-urls&gt;&lt;/urls&gt;&lt;electronic-resource-num&gt;https://doi.org/10.1016/j.biombioe.2018.07.014&lt;/electronic-resource-num&gt;&lt;/record&gt;&lt;/Cite&gt;&lt;/EndNote&gt;</w:instrText>
      </w:r>
      <w:r w:rsidRPr="005470B0">
        <w:rPr>
          <w:sz w:val="24"/>
          <w:szCs w:val="24"/>
        </w:rPr>
        <w:fldChar w:fldCharType="separate"/>
      </w:r>
      <w:r w:rsidRPr="005470B0">
        <w:rPr>
          <w:noProof/>
          <w:sz w:val="24"/>
          <w:szCs w:val="24"/>
        </w:rPr>
        <w:t>(Rigual et al., 2018b)</w:t>
      </w:r>
      <w:r w:rsidRPr="005470B0">
        <w:rPr>
          <w:sz w:val="24"/>
          <w:szCs w:val="24"/>
        </w:rPr>
        <w:fldChar w:fldCharType="end"/>
      </w:r>
      <w:r w:rsidRPr="005470B0">
        <w:rPr>
          <w:sz w:val="24"/>
          <w:szCs w:val="24"/>
        </w:rPr>
        <w:t xml:space="preserve"> show microscopy images of autohydrolyzed pine and </w:t>
      </w:r>
      <w:r w:rsidR="007F5FF2" w:rsidRPr="005470B0">
        <w:rPr>
          <w:sz w:val="24"/>
          <w:szCs w:val="24"/>
        </w:rPr>
        <w:t>pine obtained after a AH+IL pretreatment</w:t>
      </w:r>
      <w:r w:rsidRPr="005470B0">
        <w:rPr>
          <w:sz w:val="24"/>
          <w:szCs w:val="24"/>
        </w:rPr>
        <w:t xml:space="preserve">. </w:t>
      </w:r>
    </w:p>
    <w:p w14:paraId="17FC0B36" w14:textId="3DA51E46" w:rsidR="00E64792" w:rsidRPr="005470B0" w:rsidRDefault="00E64792" w:rsidP="00E64792">
      <w:pPr>
        <w:pStyle w:val="Prrafodelista"/>
        <w:numPr>
          <w:ilvl w:val="2"/>
          <w:numId w:val="1"/>
        </w:numPr>
        <w:spacing w:before="120" w:line="480" w:lineRule="auto"/>
        <w:rPr>
          <w:sz w:val="24"/>
          <w:szCs w:val="24"/>
        </w:rPr>
      </w:pPr>
      <w:r w:rsidRPr="005470B0">
        <w:rPr>
          <w:sz w:val="24"/>
          <w:szCs w:val="24"/>
        </w:rPr>
        <w:t xml:space="preserve">Surface morphology: </w:t>
      </w:r>
      <w:r w:rsidR="00E8569C" w:rsidRPr="005470B0">
        <w:rPr>
          <w:sz w:val="24"/>
          <w:szCs w:val="24"/>
        </w:rPr>
        <w:t>Surface f</w:t>
      </w:r>
      <w:r w:rsidRPr="005470B0">
        <w:rPr>
          <w:sz w:val="24"/>
          <w:szCs w:val="24"/>
        </w:rPr>
        <w:t xml:space="preserve">ractal dimension and </w:t>
      </w:r>
      <w:r w:rsidR="009F2883" w:rsidRPr="005470B0">
        <w:rPr>
          <w:sz w:val="24"/>
          <w:szCs w:val="24"/>
        </w:rPr>
        <w:t>lacunarity</w:t>
      </w:r>
    </w:p>
    <w:p w14:paraId="00CD1B1A" w14:textId="113F3370" w:rsidR="008E0E49" w:rsidRPr="005470B0" w:rsidRDefault="004800C1" w:rsidP="00E64792">
      <w:pPr>
        <w:spacing w:before="120" w:line="480" w:lineRule="auto"/>
        <w:rPr>
          <w:sz w:val="24"/>
          <w:szCs w:val="24"/>
        </w:rPr>
      </w:pPr>
      <w:r w:rsidRPr="005470B0">
        <w:rPr>
          <w:sz w:val="24"/>
          <w:szCs w:val="24"/>
        </w:rPr>
        <w:t>U</w:t>
      </w:r>
      <w:r w:rsidR="00BA57A3" w:rsidRPr="005470B0">
        <w:rPr>
          <w:sz w:val="24"/>
          <w:szCs w:val="24"/>
        </w:rPr>
        <w:t>n</w:t>
      </w:r>
      <w:r w:rsidR="007B67F9" w:rsidRPr="005470B0">
        <w:rPr>
          <w:sz w:val="24"/>
          <w:szCs w:val="24"/>
        </w:rPr>
        <w:t>t</w:t>
      </w:r>
      <w:r w:rsidR="00BA57A3" w:rsidRPr="005470B0">
        <w:rPr>
          <w:sz w:val="24"/>
          <w:szCs w:val="24"/>
        </w:rPr>
        <w:t xml:space="preserve">reated pine wood </w:t>
      </w:r>
      <w:r w:rsidR="00D42CA0" w:rsidRPr="005470B0">
        <w:rPr>
          <w:sz w:val="24"/>
          <w:szCs w:val="24"/>
        </w:rPr>
        <w:t xml:space="preserve">(Figure </w:t>
      </w:r>
      <w:r w:rsidR="001E1125" w:rsidRPr="005470B0">
        <w:rPr>
          <w:sz w:val="24"/>
          <w:szCs w:val="24"/>
        </w:rPr>
        <w:t>3</w:t>
      </w:r>
      <w:r w:rsidR="00D42CA0" w:rsidRPr="005470B0">
        <w:rPr>
          <w:sz w:val="24"/>
          <w:szCs w:val="24"/>
        </w:rPr>
        <w:t xml:space="preserve">a) </w:t>
      </w:r>
      <w:r w:rsidR="007B67F9" w:rsidRPr="005470B0">
        <w:rPr>
          <w:sz w:val="24"/>
          <w:szCs w:val="24"/>
        </w:rPr>
        <w:t>presents</w:t>
      </w:r>
      <w:r w:rsidRPr="005470B0">
        <w:rPr>
          <w:sz w:val="24"/>
          <w:szCs w:val="24"/>
        </w:rPr>
        <w:t xml:space="preserve"> </w:t>
      </w:r>
      <w:r w:rsidR="00947313" w:rsidRPr="005470B0">
        <w:rPr>
          <w:sz w:val="24"/>
          <w:szCs w:val="24"/>
        </w:rPr>
        <w:t>smaller particle sizes</w:t>
      </w:r>
      <w:r w:rsidR="0043719D" w:rsidRPr="005470B0">
        <w:rPr>
          <w:sz w:val="24"/>
          <w:szCs w:val="24"/>
        </w:rPr>
        <w:t>,</w:t>
      </w:r>
      <w:r w:rsidR="00947313" w:rsidRPr="005470B0">
        <w:rPr>
          <w:sz w:val="24"/>
          <w:szCs w:val="24"/>
        </w:rPr>
        <w:t xml:space="preserve"> while pretreated samples are bigger </w:t>
      </w:r>
      <w:proofErr w:type="gramStart"/>
      <w:r w:rsidR="00947313" w:rsidRPr="005470B0">
        <w:rPr>
          <w:sz w:val="24"/>
          <w:szCs w:val="24"/>
        </w:rPr>
        <w:t>as a consequence of</w:t>
      </w:r>
      <w:proofErr w:type="gramEnd"/>
      <w:r w:rsidR="00947313" w:rsidRPr="005470B0">
        <w:rPr>
          <w:sz w:val="24"/>
          <w:szCs w:val="24"/>
        </w:rPr>
        <w:t xml:space="preserve"> the dissolution + regeneration step.</w:t>
      </w:r>
      <w:r w:rsidR="00947313" w:rsidRPr="005470B0">
        <w:rPr>
          <w:strike/>
          <w:sz w:val="24"/>
          <w:szCs w:val="24"/>
        </w:rPr>
        <w:t xml:space="preserve"> </w:t>
      </w:r>
      <w:r w:rsidR="00D42CA0" w:rsidRPr="005470B0">
        <w:rPr>
          <w:sz w:val="24"/>
          <w:szCs w:val="24"/>
        </w:rPr>
        <w:t>AH150IL</w:t>
      </w:r>
      <w:r w:rsidR="0043719D" w:rsidRPr="005470B0">
        <w:rPr>
          <w:sz w:val="24"/>
          <w:szCs w:val="24"/>
        </w:rPr>
        <w:t>120</w:t>
      </w:r>
      <w:r w:rsidR="00D42CA0" w:rsidRPr="005470B0">
        <w:rPr>
          <w:sz w:val="24"/>
          <w:szCs w:val="24"/>
        </w:rPr>
        <w:t xml:space="preserve"> </w:t>
      </w:r>
      <w:r w:rsidR="001E1125" w:rsidRPr="005470B0">
        <w:rPr>
          <w:sz w:val="24"/>
          <w:szCs w:val="24"/>
        </w:rPr>
        <w:t xml:space="preserve">pretreated wood </w:t>
      </w:r>
      <w:r w:rsidR="00D42CA0" w:rsidRPr="005470B0">
        <w:rPr>
          <w:sz w:val="24"/>
          <w:szCs w:val="24"/>
        </w:rPr>
        <w:t xml:space="preserve">(Figure </w:t>
      </w:r>
      <w:r w:rsidR="001E1125" w:rsidRPr="005470B0">
        <w:rPr>
          <w:sz w:val="24"/>
          <w:szCs w:val="24"/>
        </w:rPr>
        <w:t>3</w:t>
      </w:r>
      <w:r w:rsidR="00D42CA0" w:rsidRPr="005470B0">
        <w:rPr>
          <w:sz w:val="24"/>
          <w:szCs w:val="24"/>
        </w:rPr>
        <w:t xml:space="preserve">b) </w:t>
      </w:r>
      <w:r w:rsidR="007B67F9" w:rsidRPr="005470B0">
        <w:rPr>
          <w:sz w:val="24"/>
          <w:szCs w:val="24"/>
        </w:rPr>
        <w:t>exhibits</w:t>
      </w:r>
      <w:r w:rsidR="00D42CA0" w:rsidRPr="005470B0">
        <w:rPr>
          <w:sz w:val="24"/>
          <w:szCs w:val="24"/>
        </w:rPr>
        <w:t xml:space="preserve"> </w:t>
      </w:r>
      <w:r w:rsidR="00C930A0" w:rsidRPr="005470B0">
        <w:rPr>
          <w:sz w:val="24"/>
          <w:szCs w:val="24"/>
        </w:rPr>
        <w:t xml:space="preserve">an </w:t>
      </w:r>
      <w:r w:rsidR="009E6515" w:rsidRPr="005470B0">
        <w:rPr>
          <w:sz w:val="24"/>
          <w:szCs w:val="24"/>
        </w:rPr>
        <w:t xml:space="preserve">alteration of the morphology, forming a fusing structure with a lot of </w:t>
      </w:r>
      <w:r w:rsidR="00D42CA0" w:rsidRPr="005470B0">
        <w:rPr>
          <w:sz w:val="24"/>
          <w:szCs w:val="24"/>
        </w:rPr>
        <w:t>por</w:t>
      </w:r>
      <w:r w:rsidR="009E6515" w:rsidRPr="005470B0">
        <w:rPr>
          <w:sz w:val="24"/>
          <w:szCs w:val="24"/>
        </w:rPr>
        <w:t>es</w:t>
      </w:r>
      <w:r w:rsidR="00D42CA0" w:rsidRPr="005470B0">
        <w:rPr>
          <w:sz w:val="24"/>
          <w:szCs w:val="24"/>
        </w:rPr>
        <w:t xml:space="preserve"> revealing </w:t>
      </w:r>
      <w:r w:rsidR="00C930A0" w:rsidRPr="005470B0">
        <w:rPr>
          <w:sz w:val="24"/>
          <w:szCs w:val="24"/>
        </w:rPr>
        <w:t xml:space="preserve">a </w:t>
      </w:r>
      <w:r w:rsidR="00D42CA0" w:rsidRPr="005470B0">
        <w:rPr>
          <w:sz w:val="24"/>
          <w:szCs w:val="24"/>
        </w:rPr>
        <w:t>network disruption</w:t>
      </w:r>
      <w:r w:rsidR="009E6515" w:rsidRPr="005470B0">
        <w:rPr>
          <w:sz w:val="24"/>
          <w:szCs w:val="24"/>
        </w:rPr>
        <w:fldChar w:fldCharType="begin">
          <w:fldData xml:space="preserve">PEVuZE5vdGU+PENpdGU+PEF1dGhvcj5TdW48L0F1dGhvcj48WWVhcj4yMDExPC9ZZWFyPjxSZWNO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</w:fldData>
        </w:fldChar>
      </w:r>
      <w:r w:rsidR="00393DBF" w:rsidRPr="005470B0">
        <w:rPr>
          <w:sz w:val="24"/>
          <w:szCs w:val="24"/>
        </w:rPr>
        <w:instrText xml:space="preserve"> ADDIN EN.CITE </w:instrText>
      </w:r>
      <w:r w:rsidR="00393DBF" w:rsidRPr="005470B0">
        <w:rPr>
          <w:sz w:val="24"/>
          <w:szCs w:val="24"/>
        </w:rPr>
        <w:fldChar w:fldCharType="begin">
          <w:fldData xml:space="preserve">PEVuZE5vdGU+PENpdGU+PEF1dGhvcj5TdW48L0F1dGhvcj48WWVhcj4yMDExPC9ZZWFyPjxSZWNO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</w:fldData>
        </w:fldChar>
      </w:r>
      <w:r w:rsidR="00393DBF" w:rsidRPr="005470B0">
        <w:rPr>
          <w:sz w:val="24"/>
          <w:szCs w:val="24"/>
        </w:rPr>
        <w:instrText xml:space="preserve"> ADDIN EN.CITE.DATA </w:instrText>
      </w:r>
      <w:r w:rsidR="00393DBF" w:rsidRPr="005470B0">
        <w:rPr>
          <w:sz w:val="24"/>
          <w:szCs w:val="24"/>
        </w:rPr>
      </w:r>
      <w:r w:rsidR="00393DBF" w:rsidRPr="005470B0">
        <w:rPr>
          <w:sz w:val="24"/>
          <w:szCs w:val="24"/>
        </w:rPr>
        <w:fldChar w:fldCharType="end"/>
      </w:r>
      <w:r w:rsidR="009E6515" w:rsidRPr="005470B0">
        <w:rPr>
          <w:sz w:val="24"/>
          <w:szCs w:val="24"/>
        </w:rPr>
      </w:r>
      <w:r w:rsidR="009E6515" w:rsidRPr="005470B0">
        <w:rPr>
          <w:sz w:val="24"/>
          <w:szCs w:val="24"/>
        </w:rPr>
        <w:fldChar w:fldCharType="separate"/>
      </w:r>
      <w:r w:rsidR="008D1A95" w:rsidRPr="005470B0">
        <w:rPr>
          <w:noProof/>
          <w:sz w:val="24"/>
          <w:szCs w:val="24"/>
        </w:rPr>
        <w:t>(Sun et al., 2011; Trinh et al., 2015)</w:t>
      </w:r>
      <w:r w:rsidR="009E6515" w:rsidRPr="005470B0">
        <w:rPr>
          <w:sz w:val="24"/>
          <w:szCs w:val="24"/>
        </w:rPr>
        <w:fldChar w:fldCharType="end"/>
      </w:r>
      <w:r w:rsidR="00D42CA0" w:rsidRPr="005470B0">
        <w:rPr>
          <w:sz w:val="24"/>
          <w:szCs w:val="24"/>
        </w:rPr>
        <w:t xml:space="preserve">. </w:t>
      </w:r>
      <w:r w:rsidR="00947313" w:rsidRPr="005470B0">
        <w:rPr>
          <w:sz w:val="24"/>
          <w:szCs w:val="24"/>
        </w:rPr>
        <w:t>Difference</w:t>
      </w:r>
      <w:r w:rsidR="0043719D" w:rsidRPr="005470B0">
        <w:rPr>
          <w:sz w:val="24"/>
          <w:szCs w:val="24"/>
        </w:rPr>
        <w:t>s between untreated and AH150IL12</w:t>
      </w:r>
      <w:r w:rsidR="00947313" w:rsidRPr="005470B0">
        <w:rPr>
          <w:sz w:val="24"/>
          <w:szCs w:val="24"/>
        </w:rPr>
        <w:t xml:space="preserve">0 samples are attributed to the partial dissolution of wood and subsequent regeneration. The structure </w:t>
      </w:r>
      <w:proofErr w:type="gramStart"/>
      <w:r w:rsidR="00947313" w:rsidRPr="005470B0">
        <w:rPr>
          <w:sz w:val="24"/>
          <w:szCs w:val="24"/>
        </w:rPr>
        <w:t>opens up</w:t>
      </w:r>
      <w:proofErr w:type="gramEnd"/>
      <w:r w:rsidR="00947313" w:rsidRPr="005470B0">
        <w:rPr>
          <w:sz w:val="24"/>
          <w:szCs w:val="24"/>
        </w:rPr>
        <w:t xml:space="preserve">, with more visible holes due to lignocellulosic network disruption and redistribution of cellulose and lignin. </w:t>
      </w:r>
      <w:r w:rsidR="009E6515" w:rsidRPr="005470B0">
        <w:rPr>
          <w:sz w:val="24"/>
          <w:szCs w:val="24"/>
        </w:rPr>
        <w:t>On the contrary,</w:t>
      </w:r>
      <w:r w:rsidR="00D42CA0" w:rsidRPr="005470B0">
        <w:rPr>
          <w:sz w:val="24"/>
          <w:szCs w:val="24"/>
        </w:rPr>
        <w:t xml:space="preserve"> AH150IL150 (Figure </w:t>
      </w:r>
      <w:r w:rsidR="001E1125" w:rsidRPr="005470B0">
        <w:rPr>
          <w:sz w:val="24"/>
          <w:szCs w:val="24"/>
        </w:rPr>
        <w:t>3</w:t>
      </w:r>
      <w:r w:rsidR="00D42CA0" w:rsidRPr="005470B0">
        <w:rPr>
          <w:sz w:val="24"/>
          <w:szCs w:val="24"/>
        </w:rPr>
        <w:t>c)</w:t>
      </w:r>
      <w:r w:rsidR="009E6515" w:rsidRPr="005470B0">
        <w:rPr>
          <w:sz w:val="24"/>
          <w:szCs w:val="24"/>
        </w:rPr>
        <w:t xml:space="preserve"> depicts a very closed structure with no visible holes available. </w:t>
      </w:r>
      <w:r w:rsidR="005607C9" w:rsidRPr="005470B0">
        <w:rPr>
          <w:sz w:val="24"/>
          <w:szCs w:val="24"/>
        </w:rPr>
        <w:t xml:space="preserve">In the case of samples autohydrolyzed at </w:t>
      </w:r>
      <w:r w:rsidR="0043719D" w:rsidRPr="005470B0">
        <w:rPr>
          <w:sz w:val="24"/>
          <w:szCs w:val="24"/>
        </w:rPr>
        <w:t xml:space="preserve">intermediate and </w:t>
      </w:r>
      <w:r w:rsidR="005607C9" w:rsidRPr="005470B0">
        <w:rPr>
          <w:sz w:val="24"/>
          <w:szCs w:val="24"/>
        </w:rPr>
        <w:t>severe conditions</w:t>
      </w:r>
      <w:r w:rsidR="001E1125" w:rsidRPr="005470B0">
        <w:rPr>
          <w:sz w:val="24"/>
          <w:szCs w:val="24"/>
        </w:rPr>
        <w:t xml:space="preserve"> (Figures 3d</w:t>
      </w:r>
      <w:r w:rsidR="0043719D" w:rsidRPr="005470B0">
        <w:rPr>
          <w:sz w:val="24"/>
          <w:szCs w:val="24"/>
        </w:rPr>
        <w:t>-f</w:t>
      </w:r>
      <w:r w:rsidR="001E1125" w:rsidRPr="005470B0">
        <w:rPr>
          <w:sz w:val="24"/>
          <w:szCs w:val="24"/>
        </w:rPr>
        <w:t>)</w:t>
      </w:r>
      <w:r w:rsidR="005607C9" w:rsidRPr="005470B0">
        <w:rPr>
          <w:sz w:val="24"/>
          <w:szCs w:val="24"/>
        </w:rPr>
        <w:t xml:space="preserve">, images are much </w:t>
      </w:r>
      <w:proofErr w:type="gramStart"/>
      <w:r w:rsidR="005607C9" w:rsidRPr="005470B0">
        <w:rPr>
          <w:sz w:val="24"/>
          <w:szCs w:val="24"/>
        </w:rPr>
        <w:t>similar to</w:t>
      </w:r>
      <w:proofErr w:type="gramEnd"/>
      <w:r w:rsidR="005607C9" w:rsidRPr="005470B0">
        <w:rPr>
          <w:sz w:val="24"/>
          <w:szCs w:val="24"/>
        </w:rPr>
        <w:t xml:space="preserve"> the AH150IL150 sample. </w:t>
      </w:r>
      <w:r w:rsidRPr="005470B0">
        <w:rPr>
          <w:sz w:val="24"/>
          <w:szCs w:val="24"/>
        </w:rPr>
        <w:t>P</w:t>
      </w:r>
      <w:r w:rsidR="005607C9" w:rsidRPr="005470B0">
        <w:rPr>
          <w:sz w:val="24"/>
          <w:szCs w:val="24"/>
        </w:rPr>
        <w:t xml:space="preserve">articles </w:t>
      </w:r>
      <w:r w:rsidRPr="005470B0">
        <w:rPr>
          <w:sz w:val="24"/>
          <w:szCs w:val="24"/>
        </w:rPr>
        <w:t>have</w:t>
      </w:r>
      <w:r w:rsidR="005B4310" w:rsidRPr="005470B0">
        <w:rPr>
          <w:sz w:val="24"/>
          <w:szCs w:val="24"/>
        </w:rPr>
        <w:t xml:space="preserve"> very few visible holes and a </w:t>
      </w:r>
      <w:r w:rsidR="001E1125" w:rsidRPr="005470B0">
        <w:rPr>
          <w:sz w:val="24"/>
          <w:szCs w:val="24"/>
        </w:rPr>
        <w:t>much-</w:t>
      </w:r>
      <w:r w:rsidR="001E1125" w:rsidRPr="005470B0">
        <w:rPr>
          <w:sz w:val="24"/>
          <w:szCs w:val="24"/>
        </w:rPr>
        <w:lastRenderedPageBreak/>
        <w:t>smoothed</w:t>
      </w:r>
      <w:r w:rsidR="005B4310" w:rsidRPr="005470B0">
        <w:rPr>
          <w:sz w:val="24"/>
          <w:szCs w:val="24"/>
        </w:rPr>
        <w:t xml:space="preserve"> surface. This morphology contrast with the obtained in </w:t>
      </w:r>
      <w:r w:rsidRPr="005470B0">
        <w:rPr>
          <w:sz w:val="24"/>
          <w:szCs w:val="24"/>
        </w:rPr>
        <w:t xml:space="preserve">samples only pretreated with IL, where holes are visible </w:t>
      </w:r>
      <w:r w:rsidRPr="005470B0">
        <w:rPr>
          <w:sz w:val="24"/>
          <w:szCs w:val="24"/>
        </w:rPr>
        <w:fldChar w:fldCharType="begin"/>
      </w:r>
      <w:r w:rsidR="009003B3" w:rsidRPr="005470B0">
        <w:rPr>
          <w:sz w:val="24"/>
          <w:szCs w:val="24"/>
        </w:rPr>
        <w:instrText xml:space="preserve"> ADDIN EN.CITE &lt;EndNote&gt;&lt;Cite&gt;&lt;Author&gt;Karimi&lt;/Author&gt;&lt;Year&gt;2016&lt;/Year&gt;&lt;RecNum&gt;1106&lt;/RecNum&gt;&lt;DisplayText&gt;(Karimi and Taherzadeh, 2016)&lt;/DisplayText&gt;&lt;record&gt;&lt;rec-number&gt;1106&lt;/rec-number&gt;&lt;foreign-keys&gt;&lt;key app="EN" db-id="9vwzzepebpxat9exxvxv5rpcaf5ddr2tzz0d" timestamp="1523543485"&gt;1106&lt;/key&gt;&lt;/foreign-keys&gt;&lt;ref-type name="Journal Article"&gt;17&lt;/ref-type&gt;&lt;contributors&gt;&lt;authors&gt;&lt;author&gt;Karimi, Keikhosro&lt;/author&gt;&lt;author&gt;Taherzadeh, Mohammad J.&lt;/author&gt;&lt;/authors&gt;&lt;/contributors&gt;&lt;titles&gt;&lt;title&gt;A critical review of analytical methods in pretreatment of lignocelluloses: Composition, imaging, and crystallinity&lt;/title&gt;&lt;secondary-title&gt;Bioresource Technology&lt;/secondary-title&gt;&lt;/titles&gt;&lt;periodical&gt;&lt;full-title&gt;Bioresource Technology&lt;/full-title&gt;&lt;abbr-1&gt;Bioresour. Technol.&lt;/abbr-1&gt;&lt;abbr-2&gt;Bioresour Technol&lt;/abbr-2&gt;&lt;/periodical&gt;&lt;pages&gt;1008-1018&lt;/pages&gt;&lt;volume&gt;200&lt;/volume&gt;&lt;keywords&gt;&lt;keyword&gt;Analysis&lt;/keyword&gt;&lt;keyword&gt;Compositional&lt;/keyword&gt;&lt;keyword&gt;Crystallinity&lt;/keyword&gt;&lt;keyword&gt;Imaging&lt;/keyword&gt;&lt;keyword&gt;Lignocelluloses&lt;/keyword&gt;&lt;/keywords&gt;&lt;dates&gt;&lt;year&gt;2016&lt;/year&gt;&lt;pub-dates&gt;&lt;date&gt;2016/01/01/&lt;/date&gt;&lt;/pub-dates&gt;&lt;/dates&gt;&lt;isbn&gt;0960-8524&lt;/isbn&gt;&lt;urls&gt;&lt;related-urls&gt;&lt;url&gt;http://www.sciencedirect.com/science/article/pii/S0960852415015485&lt;/url&gt;&lt;/related-urls&gt;&lt;/urls&gt;&lt;electronic-resource-num&gt;https://doi.org/10.1016/j.biortech.2015.11.022&lt;/electronic-resource-num&gt;&lt;/record&gt;&lt;/Cite&gt;&lt;/EndNote&gt;</w:instrText>
      </w:r>
      <w:r w:rsidRPr="005470B0">
        <w:rPr>
          <w:sz w:val="24"/>
          <w:szCs w:val="24"/>
        </w:rPr>
        <w:fldChar w:fldCharType="separate"/>
      </w:r>
      <w:r w:rsidR="008D1A95" w:rsidRPr="005470B0">
        <w:rPr>
          <w:noProof/>
          <w:sz w:val="24"/>
          <w:szCs w:val="24"/>
        </w:rPr>
        <w:t>(Karimi and Taherzadeh, 2016)</w:t>
      </w:r>
      <w:r w:rsidRPr="005470B0">
        <w:rPr>
          <w:sz w:val="24"/>
          <w:szCs w:val="24"/>
        </w:rPr>
        <w:fldChar w:fldCharType="end"/>
      </w:r>
      <w:r w:rsidR="005B4310" w:rsidRPr="005470B0">
        <w:rPr>
          <w:sz w:val="24"/>
          <w:szCs w:val="24"/>
        </w:rPr>
        <w:t xml:space="preserve">. </w:t>
      </w:r>
      <w:r w:rsidR="000C7A3F" w:rsidRPr="005470B0">
        <w:rPr>
          <w:sz w:val="24"/>
          <w:szCs w:val="24"/>
        </w:rPr>
        <w:fldChar w:fldCharType="begin"/>
      </w:r>
      <w:r w:rsidR="0043719D" w:rsidRPr="005470B0">
        <w:rPr>
          <w:sz w:val="24"/>
          <w:szCs w:val="24"/>
        </w:rPr>
        <w:instrText xml:space="preserve"> ADDIN EN.CITE &lt;EndNote&gt;&lt;Cite AuthorYear="1"&gt;&lt;Author&gt;Mou&lt;/Author&gt;&lt;Year&gt;2013&lt;/Year&gt;&lt;RecNum&gt;1296&lt;/RecNum&gt;&lt;DisplayText&gt;Mou et al. (2013a)&lt;/DisplayText&gt;&lt;record&gt;&lt;rec-number&gt;1296&lt;/rec-number&gt;&lt;foreign-keys&gt;&lt;key app="EN" db-id="02xrexae9xwazqewwzbvptf2r5fsap0f20rf" timestamp="1550778389" guid="7514f4b8-8187-466f-92e0-eb395012c199"&gt;1296&lt;/key&gt;&lt;key app="ENWeb" db-id=""&gt;0&lt;/key&gt;&lt;/foreign-keys&gt;&lt;ref-type name="Journal Article"&gt;17&lt;/ref-type&gt;&lt;contributors&gt;&lt;authors&gt;&lt;author&gt;Mou, Hong-Yan&lt;/author&gt;&lt;author&gt;Orblin, Elina&lt;/author&gt;&lt;author&gt;Kruus, Kristiina&lt;/author&gt;&lt;author&gt;Fardim, Pedro&lt;/author&gt;&lt;/authors&gt;&lt;/contributors&gt;&lt;titles&gt;&lt;title&gt;Topochemical pretreatment of wood biomass to enhance enzymatic hydrolysis of polysaccharides to sugars&lt;/title&gt;&lt;secondary-title&gt;Bioresource Technology&lt;/secondary-title&gt;&lt;/titles&gt;&lt;periodical&gt;&lt;full-title&gt;Bioresource Technology&lt;/full-title&gt;&lt;/periodical&gt;&lt;pages&gt;540-545&lt;/pages&gt;&lt;volume&gt;142&lt;/volume&gt;&lt;keywords&gt;&lt;keyword&gt;Topochemistry&lt;/keyword&gt;&lt;keyword&gt;Biomass pretreatment&lt;/keyword&gt;&lt;keyword&gt;Enzymatic hydrolysis&lt;/keyword&gt;&lt;keyword&gt;XPS&lt;/keyword&gt;&lt;keyword&gt;ToF-SIMS&lt;/keyword&gt;&lt;/keywords&gt;&lt;dates&gt;&lt;year&gt;2013&lt;/year&gt;&lt;pub-dates&gt;&lt;date&gt;2013/08/01/&lt;/date&gt;&lt;/pub-dates&gt;&lt;/dates&gt;&lt;isbn&gt;0960-8524&lt;/isbn&gt;&lt;urls&gt;&lt;related-urls&gt;&lt;url&gt;http://www.sciencedirect.com/science/article/pii/S0960852413008067&lt;/url&gt;&lt;/related-urls&gt;&lt;/urls&gt;&lt;electronic-resource-num&gt;https://doi.org/10.1016/j.biortech.2013.05.046&lt;/electronic-resource-num&gt;&lt;/record&gt;&lt;/Cite&gt;&lt;/EndNote&gt;</w:instrText>
      </w:r>
      <w:r w:rsidR="000C7A3F" w:rsidRPr="005470B0">
        <w:rPr>
          <w:sz w:val="24"/>
          <w:szCs w:val="24"/>
        </w:rPr>
        <w:fldChar w:fldCharType="separate"/>
      </w:r>
      <w:r w:rsidR="0043719D" w:rsidRPr="005470B0">
        <w:rPr>
          <w:noProof/>
          <w:sz w:val="24"/>
          <w:szCs w:val="24"/>
        </w:rPr>
        <w:t>Mou et al. (2013a)</w:t>
      </w:r>
      <w:r w:rsidR="000C7A3F" w:rsidRPr="005470B0">
        <w:rPr>
          <w:sz w:val="24"/>
          <w:szCs w:val="24"/>
        </w:rPr>
        <w:fldChar w:fldCharType="end"/>
      </w:r>
      <w:r w:rsidR="000C7A3F" w:rsidRPr="005470B0">
        <w:rPr>
          <w:sz w:val="24"/>
          <w:szCs w:val="24"/>
        </w:rPr>
        <w:t xml:space="preserve"> studied the topochemical pretreatment with SEM in autohydrolyzed pine and pretreated </w:t>
      </w:r>
      <w:r w:rsidR="0043719D" w:rsidRPr="005470B0">
        <w:rPr>
          <w:sz w:val="24"/>
          <w:szCs w:val="24"/>
        </w:rPr>
        <w:t xml:space="preserve">pine </w:t>
      </w:r>
      <w:r w:rsidR="000C7A3F" w:rsidRPr="005470B0">
        <w:rPr>
          <w:sz w:val="24"/>
          <w:szCs w:val="24"/>
        </w:rPr>
        <w:t xml:space="preserve">with </w:t>
      </w:r>
      <w:r w:rsidR="0043719D" w:rsidRPr="005470B0">
        <w:rPr>
          <w:sz w:val="24"/>
          <w:szCs w:val="24"/>
        </w:rPr>
        <w:t>ILs</w:t>
      </w:r>
      <w:r w:rsidR="000C7A3F" w:rsidRPr="005470B0">
        <w:rPr>
          <w:sz w:val="24"/>
          <w:szCs w:val="24"/>
        </w:rPr>
        <w:t xml:space="preserve">. One of the main characteristics of autohydrolysis pretreated samples observed by SEM is the formation of lignin droplets. However, in pine samples autohydrolyzed under severe conditions they did not find lignin droplets, in the same way that our findings did not reveal lignin droplets formation after AH+IL pretreatment. </w:t>
      </w:r>
      <w:r w:rsidR="0043719D" w:rsidRPr="005470B0">
        <w:rPr>
          <w:sz w:val="24"/>
          <w:szCs w:val="24"/>
        </w:rPr>
        <w:t>The IL effect was also validated</w:t>
      </w:r>
      <w:r w:rsidR="000C7A3F" w:rsidRPr="005470B0">
        <w:rPr>
          <w:sz w:val="24"/>
          <w:szCs w:val="24"/>
        </w:rPr>
        <w:t xml:space="preserve">, as under mild AH conditions, the pretreated pine structure open-up and more cavities are observed </w:t>
      </w:r>
      <w:r w:rsidR="000C7A3F" w:rsidRPr="005470B0">
        <w:rPr>
          <w:sz w:val="24"/>
          <w:szCs w:val="24"/>
        </w:rPr>
        <w:fldChar w:fldCharType="begin"/>
      </w:r>
      <w:r w:rsidR="00393DBF" w:rsidRPr="005470B0">
        <w:rPr>
          <w:sz w:val="24"/>
          <w:szCs w:val="24"/>
        </w:rPr>
        <w:instrText xml:space="preserve"> ADDIN EN.CITE &lt;EndNote&gt;&lt;Cite&gt;&lt;Author&gt;Jung&lt;/Author&gt;&lt;Year&gt;2018&lt;/Year&gt;&lt;RecNum&gt;1295&lt;/RecNum&gt;&lt;DisplayText&gt;(Jung et al., 2018)&lt;/DisplayText&gt;&lt;record&gt;&lt;rec-number&gt;1295&lt;/rec-number&gt;&lt;foreign-keys&gt;&lt;key app="EN" db-id="02xrexae9xwazqewwzbvptf2r5fsap0f20rf" timestamp="1550778386" guid="db3ca053-6687-4f97-b833-02cc795baf5e"&gt;1295&lt;/key&gt;&lt;key app="ENWeb" db-id=""&gt;0&lt;/key&gt;&lt;/foreign-keys&gt;&lt;ref-type name="Journal Article"&gt;17&lt;/ref-type&gt;&lt;contributors&gt;&lt;authors&gt;&lt;author&gt;Jung, Seokwon&lt;/author&gt;&lt;author&gt;Trajano, Heather L&lt;/author&gt;&lt;author&gt;Yoo, Chang Geun&lt;/author&gt;&lt;author&gt;Foston, Marcus B&lt;/author&gt;&lt;author&gt;Hu, Fan&lt;/author&gt;&lt;author&gt;Tolbert, Allison K&lt;/author&gt;&lt;author&gt;Wyman, Charles E&lt;/author&gt;&lt;author&gt;Ragauskas, Arthur J&lt;/author&gt;&lt;/authors&gt;&lt;/contributors&gt;&lt;titles&gt;&lt;title&gt;Topochemical Understanding of Lignin Distribution During Hydrothermal Flowthrough Pretreatment&lt;/title&gt;&lt;secondary-title&gt;ChemistrySelect&lt;/secondary-title&gt;&lt;/titles&gt;&lt;periodical&gt;&lt;full-title&gt;ChemistrySelect&lt;/full-title&gt;&lt;/periodical&gt;&lt;pages&gt;9348-9352&lt;/pages&gt;&lt;volume&gt;3&lt;/volume&gt;&lt;number&gt;32&lt;/number&gt;&lt;dates&gt;&lt;year&gt;2018&lt;/year&gt;&lt;/dates&gt;&lt;isbn&gt;2365-6549&lt;/isbn&gt;&lt;urls&gt;&lt;/urls&gt;&lt;/record&gt;&lt;/Cite&gt;&lt;/EndNote&gt;</w:instrText>
      </w:r>
      <w:r w:rsidR="000C7A3F" w:rsidRPr="005470B0">
        <w:rPr>
          <w:sz w:val="24"/>
          <w:szCs w:val="24"/>
        </w:rPr>
        <w:fldChar w:fldCharType="separate"/>
      </w:r>
      <w:r w:rsidR="000C7A3F" w:rsidRPr="005470B0">
        <w:rPr>
          <w:noProof/>
          <w:sz w:val="24"/>
          <w:szCs w:val="24"/>
        </w:rPr>
        <w:t>(Jung et al., 2018)</w:t>
      </w:r>
      <w:r w:rsidR="000C7A3F" w:rsidRPr="005470B0">
        <w:rPr>
          <w:sz w:val="24"/>
          <w:szCs w:val="24"/>
        </w:rPr>
        <w:fldChar w:fldCharType="end"/>
      </w:r>
      <w:r w:rsidR="000C7A3F" w:rsidRPr="005470B0">
        <w:rPr>
          <w:sz w:val="24"/>
          <w:szCs w:val="24"/>
        </w:rPr>
        <w:t xml:space="preserve">. </w:t>
      </w:r>
    </w:p>
    <w:p w14:paraId="446ACFDD" w14:textId="2E16020C" w:rsidR="00BF19A0" w:rsidRPr="005470B0" w:rsidRDefault="007D2997" w:rsidP="00E64792">
      <w:pPr>
        <w:spacing w:before="120" w:line="480" w:lineRule="auto"/>
        <w:rPr>
          <w:sz w:val="24"/>
          <w:szCs w:val="24"/>
        </w:rPr>
      </w:pPr>
      <w:r w:rsidRPr="005470B0">
        <w:rPr>
          <w:sz w:val="24"/>
          <w:szCs w:val="24"/>
        </w:rPr>
        <w:t>Using the box co</w:t>
      </w:r>
      <w:r w:rsidR="00B16D23" w:rsidRPr="005470B0">
        <w:rPr>
          <w:sz w:val="24"/>
          <w:szCs w:val="24"/>
        </w:rPr>
        <w:t>unting method</w:t>
      </w:r>
      <w:r w:rsidR="001911F8" w:rsidRPr="005470B0">
        <w:rPr>
          <w:sz w:val="24"/>
          <w:szCs w:val="24"/>
        </w:rPr>
        <w:t>,</w:t>
      </w:r>
      <w:r w:rsidR="00B16D23" w:rsidRPr="005470B0">
        <w:rPr>
          <w:sz w:val="24"/>
          <w:szCs w:val="24"/>
        </w:rPr>
        <w:t xml:space="preserve"> </w:t>
      </w:r>
      <w:r w:rsidR="00741B18" w:rsidRPr="005470B0">
        <w:rPr>
          <w:rStyle w:val="RSCB02ArticleTextChar"/>
          <w:sz w:val="24"/>
          <w:szCs w:val="24"/>
        </w:rPr>
        <w:t>D</w:t>
      </w:r>
      <w:r w:rsidR="00741B18" w:rsidRPr="005470B0">
        <w:rPr>
          <w:rStyle w:val="RSCB02ArticleTextChar"/>
          <w:sz w:val="24"/>
          <w:szCs w:val="24"/>
          <w:vertAlign w:val="subscript"/>
        </w:rPr>
        <w:t>b</w:t>
      </w:r>
      <w:r w:rsidR="00741B18" w:rsidRPr="005470B0">
        <w:rPr>
          <w:rStyle w:val="RSCB02ArticleTextChar"/>
          <w:sz w:val="24"/>
          <w:szCs w:val="24"/>
        </w:rPr>
        <w:t xml:space="preserve"> </w:t>
      </w:r>
      <w:r w:rsidR="0032045A" w:rsidRPr="005470B0">
        <w:rPr>
          <w:rStyle w:val="RSCB02ArticleTextChar"/>
          <w:sz w:val="24"/>
          <w:szCs w:val="24"/>
        </w:rPr>
        <w:t xml:space="preserve">(Fig A2) </w:t>
      </w:r>
      <w:r w:rsidR="00741B18" w:rsidRPr="005470B0">
        <w:rPr>
          <w:rStyle w:val="RSCB02ArticleTextChar"/>
          <w:sz w:val="24"/>
          <w:szCs w:val="24"/>
        </w:rPr>
        <w:t>and Ʌ</w:t>
      </w:r>
      <w:r w:rsidR="00741B18" w:rsidRPr="005470B0">
        <w:rPr>
          <w:sz w:val="24"/>
          <w:szCs w:val="24"/>
        </w:rPr>
        <w:t xml:space="preserve"> </w:t>
      </w:r>
      <w:r w:rsidR="001911F8" w:rsidRPr="005470B0">
        <w:rPr>
          <w:sz w:val="24"/>
          <w:szCs w:val="24"/>
        </w:rPr>
        <w:t xml:space="preserve">for </w:t>
      </w:r>
      <w:r w:rsidR="00C930A0" w:rsidRPr="005470B0">
        <w:rPr>
          <w:sz w:val="24"/>
          <w:szCs w:val="24"/>
        </w:rPr>
        <w:t>samples autohydro</w:t>
      </w:r>
      <w:r w:rsidR="0043719D" w:rsidRPr="005470B0">
        <w:rPr>
          <w:sz w:val="24"/>
          <w:szCs w:val="24"/>
        </w:rPr>
        <w:t>lyz</w:t>
      </w:r>
      <w:r w:rsidR="00C930A0" w:rsidRPr="005470B0">
        <w:rPr>
          <w:sz w:val="24"/>
          <w:szCs w:val="24"/>
        </w:rPr>
        <w:t>ed under mild and severe conditions</w:t>
      </w:r>
      <w:r w:rsidR="00B16D23" w:rsidRPr="005470B0">
        <w:rPr>
          <w:sz w:val="24"/>
          <w:szCs w:val="24"/>
        </w:rPr>
        <w:t xml:space="preserve"> were calculated. </w:t>
      </w:r>
      <w:r w:rsidR="00FB0A3C" w:rsidRPr="005470B0">
        <w:rPr>
          <w:sz w:val="24"/>
          <w:szCs w:val="24"/>
        </w:rPr>
        <w:t>V</w:t>
      </w:r>
      <w:r w:rsidR="00CF18E8" w:rsidRPr="005470B0">
        <w:rPr>
          <w:sz w:val="24"/>
          <w:szCs w:val="24"/>
        </w:rPr>
        <w:t xml:space="preserve">alues of </w:t>
      </w:r>
      <w:r w:rsidR="00F5027D" w:rsidRPr="005470B0">
        <w:rPr>
          <w:rStyle w:val="RSCB02ArticleTextChar"/>
          <w:sz w:val="24"/>
          <w:szCs w:val="24"/>
        </w:rPr>
        <w:t>D</w:t>
      </w:r>
      <w:r w:rsidR="00F5027D" w:rsidRPr="005470B0">
        <w:rPr>
          <w:rStyle w:val="RSCB02ArticleTextChar"/>
          <w:sz w:val="24"/>
          <w:szCs w:val="24"/>
          <w:vertAlign w:val="subscript"/>
        </w:rPr>
        <w:t>b</w:t>
      </w:r>
      <w:r w:rsidR="00F5027D" w:rsidRPr="005470B0">
        <w:rPr>
          <w:rStyle w:val="RSCB02ArticleTextChar"/>
          <w:sz w:val="24"/>
          <w:szCs w:val="24"/>
        </w:rPr>
        <w:t xml:space="preserve"> and Ʌ</w:t>
      </w:r>
      <w:r w:rsidR="00F5027D" w:rsidRPr="005470B0">
        <w:rPr>
          <w:sz w:val="24"/>
          <w:szCs w:val="24"/>
        </w:rPr>
        <w:t xml:space="preserve"> </w:t>
      </w:r>
      <w:r w:rsidR="00CF18E8" w:rsidRPr="005470B0">
        <w:rPr>
          <w:sz w:val="24"/>
          <w:szCs w:val="24"/>
        </w:rPr>
        <w:t xml:space="preserve">were plotted </w:t>
      </w:r>
      <w:r w:rsidR="00C930A0" w:rsidRPr="005470B0">
        <w:rPr>
          <w:i/>
          <w:sz w:val="24"/>
          <w:szCs w:val="24"/>
        </w:rPr>
        <w:t>versus</w:t>
      </w:r>
      <w:r w:rsidR="00CF18E8" w:rsidRPr="005470B0">
        <w:rPr>
          <w:sz w:val="24"/>
          <w:szCs w:val="24"/>
        </w:rPr>
        <w:t xml:space="preserve">72 hours enzymatic </w:t>
      </w:r>
      <w:proofErr w:type="spellStart"/>
      <w:r w:rsidR="00CF18E8" w:rsidRPr="005470B0">
        <w:rPr>
          <w:sz w:val="24"/>
          <w:szCs w:val="24"/>
        </w:rPr>
        <w:t>digestibilitiy</w:t>
      </w:r>
      <w:proofErr w:type="spellEnd"/>
      <w:r w:rsidR="0072780A" w:rsidRPr="005470B0">
        <w:rPr>
          <w:sz w:val="24"/>
          <w:szCs w:val="24"/>
        </w:rPr>
        <w:t xml:space="preserve"> (Figure</w:t>
      </w:r>
      <w:r w:rsidR="004800C1" w:rsidRPr="005470B0">
        <w:rPr>
          <w:sz w:val="24"/>
          <w:szCs w:val="24"/>
        </w:rPr>
        <w:t>s</w:t>
      </w:r>
      <w:r w:rsidR="0072780A" w:rsidRPr="005470B0">
        <w:rPr>
          <w:sz w:val="24"/>
          <w:szCs w:val="24"/>
        </w:rPr>
        <w:t xml:space="preserve"> </w:t>
      </w:r>
      <w:r w:rsidR="009507F9" w:rsidRPr="005470B0">
        <w:rPr>
          <w:sz w:val="24"/>
          <w:szCs w:val="24"/>
        </w:rPr>
        <w:t>3</w:t>
      </w:r>
      <w:r w:rsidR="0072780A" w:rsidRPr="005470B0">
        <w:rPr>
          <w:sz w:val="24"/>
          <w:szCs w:val="24"/>
        </w:rPr>
        <w:t>a</w:t>
      </w:r>
      <w:r w:rsidR="0032045A" w:rsidRPr="005470B0">
        <w:rPr>
          <w:sz w:val="24"/>
          <w:szCs w:val="24"/>
        </w:rPr>
        <w:t xml:space="preserve"> and</w:t>
      </w:r>
      <w:r w:rsidR="009507F9" w:rsidRPr="005470B0">
        <w:rPr>
          <w:sz w:val="24"/>
          <w:szCs w:val="24"/>
        </w:rPr>
        <w:t xml:space="preserve"> 3</w:t>
      </w:r>
      <w:r w:rsidR="00961F60" w:rsidRPr="005470B0">
        <w:rPr>
          <w:sz w:val="24"/>
          <w:szCs w:val="24"/>
        </w:rPr>
        <w:t>b</w:t>
      </w:r>
      <w:r w:rsidR="0072780A" w:rsidRPr="005470B0">
        <w:rPr>
          <w:sz w:val="24"/>
          <w:szCs w:val="24"/>
        </w:rPr>
        <w:t>)</w:t>
      </w:r>
      <w:r w:rsidR="00CF18E8" w:rsidRPr="005470B0">
        <w:rPr>
          <w:sz w:val="24"/>
          <w:szCs w:val="24"/>
        </w:rPr>
        <w:t xml:space="preserve">. </w:t>
      </w:r>
    </w:p>
    <w:p w14:paraId="25FFCC0F" w14:textId="5EC18C5C" w:rsidR="00006F32" w:rsidRPr="005470B0" w:rsidRDefault="00CF18E8" w:rsidP="00E64792">
      <w:pPr>
        <w:spacing w:before="120" w:line="480" w:lineRule="auto"/>
        <w:rPr>
          <w:sz w:val="24"/>
          <w:szCs w:val="24"/>
        </w:rPr>
      </w:pPr>
      <w:r w:rsidRPr="005470B0">
        <w:rPr>
          <w:sz w:val="24"/>
          <w:szCs w:val="24"/>
        </w:rPr>
        <w:t xml:space="preserve">The </w:t>
      </w:r>
      <w:r w:rsidR="001B5187" w:rsidRPr="005470B0">
        <w:rPr>
          <w:rStyle w:val="RSCB02ArticleTextChar"/>
          <w:sz w:val="24"/>
          <w:szCs w:val="24"/>
        </w:rPr>
        <w:t>D</w:t>
      </w:r>
      <w:r w:rsidR="001B5187" w:rsidRPr="005470B0">
        <w:rPr>
          <w:rStyle w:val="RSCB02ArticleTextChar"/>
          <w:sz w:val="24"/>
          <w:szCs w:val="24"/>
          <w:vertAlign w:val="subscript"/>
        </w:rPr>
        <w:t>b</w:t>
      </w:r>
      <w:r w:rsidR="001B5187" w:rsidRPr="005470B0">
        <w:rPr>
          <w:rStyle w:val="RSCB02ArticleTextChar"/>
          <w:sz w:val="24"/>
          <w:szCs w:val="24"/>
        </w:rPr>
        <w:t xml:space="preserve"> </w:t>
      </w:r>
      <w:r w:rsidRPr="005470B0">
        <w:rPr>
          <w:sz w:val="24"/>
          <w:szCs w:val="24"/>
        </w:rPr>
        <w:t xml:space="preserve">values </w:t>
      </w:r>
      <w:r w:rsidR="004800C1" w:rsidRPr="005470B0">
        <w:rPr>
          <w:sz w:val="24"/>
          <w:szCs w:val="24"/>
        </w:rPr>
        <w:t xml:space="preserve">obtained </w:t>
      </w:r>
      <w:r w:rsidR="00C6289B" w:rsidRPr="005470B0">
        <w:rPr>
          <w:sz w:val="24"/>
          <w:szCs w:val="24"/>
        </w:rPr>
        <w:t xml:space="preserve">in this work </w:t>
      </w:r>
      <w:r w:rsidR="00C930A0" w:rsidRPr="005470B0">
        <w:rPr>
          <w:sz w:val="24"/>
          <w:szCs w:val="24"/>
        </w:rPr>
        <w:t>ranged</w:t>
      </w:r>
      <w:r w:rsidR="00CD751B" w:rsidRPr="005470B0">
        <w:rPr>
          <w:sz w:val="24"/>
          <w:szCs w:val="24"/>
        </w:rPr>
        <w:t xml:space="preserve"> </w:t>
      </w:r>
      <w:r w:rsidRPr="005470B0">
        <w:rPr>
          <w:sz w:val="24"/>
          <w:szCs w:val="24"/>
        </w:rPr>
        <w:t xml:space="preserve">between </w:t>
      </w:r>
      <w:r w:rsidR="00961F60" w:rsidRPr="005470B0">
        <w:rPr>
          <w:sz w:val="24"/>
          <w:szCs w:val="24"/>
        </w:rPr>
        <w:t>2.5461 and 2.7124</w:t>
      </w:r>
      <w:r w:rsidRPr="005470B0">
        <w:rPr>
          <w:sz w:val="24"/>
          <w:szCs w:val="24"/>
        </w:rPr>
        <w:t xml:space="preserve">. Although this </w:t>
      </w:r>
      <w:r w:rsidR="009507F9" w:rsidRPr="005470B0">
        <w:rPr>
          <w:sz w:val="24"/>
          <w:szCs w:val="24"/>
        </w:rPr>
        <w:t>interval</w:t>
      </w:r>
      <w:r w:rsidRPr="005470B0">
        <w:rPr>
          <w:sz w:val="24"/>
          <w:szCs w:val="24"/>
        </w:rPr>
        <w:t xml:space="preserve"> may look </w:t>
      </w:r>
      <w:r w:rsidR="009507F9" w:rsidRPr="005470B0">
        <w:rPr>
          <w:sz w:val="24"/>
          <w:szCs w:val="24"/>
        </w:rPr>
        <w:t>narrow</w:t>
      </w:r>
      <w:r w:rsidRPr="005470B0">
        <w:rPr>
          <w:sz w:val="24"/>
          <w:szCs w:val="24"/>
        </w:rPr>
        <w:t xml:space="preserve">, </w:t>
      </w:r>
      <w:r w:rsidR="001B5187" w:rsidRPr="005470B0">
        <w:rPr>
          <w:sz w:val="24"/>
          <w:szCs w:val="24"/>
        </w:rPr>
        <w:t>D</w:t>
      </w:r>
      <w:r w:rsidR="001B5187" w:rsidRPr="005470B0">
        <w:rPr>
          <w:sz w:val="24"/>
          <w:szCs w:val="24"/>
          <w:vertAlign w:val="subscript"/>
        </w:rPr>
        <w:t>b</w:t>
      </w:r>
      <w:r w:rsidR="00150FBD" w:rsidRPr="005470B0">
        <w:rPr>
          <w:sz w:val="24"/>
          <w:szCs w:val="24"/>
        </w:rPr>
        <w:t xml:space="preserve"> values are in a very small interval</w:t>
      </w:r>
      <w:r w:rsidRPr="005470B0">
        <w:rPr>
          <w:sz w:val="24"/>
          <w:szCs w:val="24"/>
        </w:rPr>
        <w:t xml:space="preserve"> in other </w:t>
      </w:r>
      <w:proofErr w:type="spellStart"/>
      <w:r w:rsidR="00150FBD" w:rsidRPr="005470B0">
        <w:rPr>
          <w:sz w:val="24"/>
          <w:szCs w:val="24"/>
        </w:rPr>
        <w:t>biocompounds</w:t>
      </w:r>
      <w:proofErr w:type="spellEnd"/>
      <w:r w:rsidR="00150FBD" w:rsidRPr="005470B0">
        <w:rPr>
          <w:sz w:val="24"/>
          <w:szCs w:val="24"/>
        </w:rPr>
        <w:t xml:space="preserve"> (carbon samples, retrograded starch)</w:t>
      </w:r>
      <w:r w:rsidRPr="005470B0">
        <w:rPr>
          <w:sz w:val="24"/>
          <w:szCs w:val="24"/>
        </w:rPr>
        <w:t xml:space="preserve"> previously measured</w:t>
      </w:r>
      <w:r w:rsidR="0043719D" w:rsidRPr="005470B0">
        <w:rPr>
          <w:sz w:val="24"/>
          <w:szCs w:val="24"/>
        </w:rPr>
        <w:t>,</w:t>
      </w:r>
      <w:r w:rsidR="00A150E3" w:rsidRPr="005470B0">
        <w:rPr>
          <w:sz w:val="24"/>
          <w:szCs w:val="24"/>
        </w:rPr>
        <w:t xml:space="preserve"> and are </w:t>
      </w:r>
      <w:r w:rsidR="00C930A0" w:rsidRPr="005470B0">
        <w:rPr>
          <w:sz w:val="24"/>
          <w:szCs w:val="24"/>
        </w:rPr>
        <w:t xml:space="preserve">in </w:t>
      </w:r>
      <w:r w:rsidR="00A150E3" w:rsidRPr="005470B0">
        <w:rPr>
          <w:sz w:val="24"/>
          <w:szCs w:val="24"/>
        </w:rPr>
        <w:t>the same order of magnitude</w:t>
      </w:r>
      <w:r w:rsidR="00CD751B" w:rsidRPr="005470B0">
        <w:rPr>
          <w:sz w:val="24"/>
          <w:szCs w:val="24"/>
        </w:rPr>
        <w:t xml:space="preserve"> </w:t>
      </w:r>
      <w:r w:rsidRPr="005470B0">
        <w:rPr>
          <w:sz w:val="24"/>
          <w:szCs w:val="24"/>
        </w:rPr>
        <w:fldChar w:fldCharType="begin">
          <w:fldData xml:space="preserve">PEVuZE5vdGU+PENpdGU+PEF1dGhvcj5SaWd1YWw8L0F1dGhvcj48WWVhcj4yMDE4PC9ZZWFyPjxS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</w:fldData>
        </w:fldChar>
      </w:r>
      <w:r w:rsidR="00393DBF" w:rsidRPr="005470B0">
        <w:rPr>
          <w:sz w:val="24"/>
          <w:szCs w:val="24"/>
        </w:rPr>
        <w:instrText xml:space="preserve"> ADDIN EN.CITE </w:instrText>
      </w:r>
      <w:r w:rsidR="00393DBF" w:rsidRPr="005470B0">
        <w:rPr>
          <w:sz w:val="24"/>
          <w:szCs w:val="24"/>
        </w:rPr>
        <w:fldChar w:fldCharType="begin">
          <w:fldData xml:space="preserve">PEVuZE5vdGU+PENpdGU+PEF1dGhvcj5SaWd1YWw8L0F1dGhvcj48WWVhcj4yMDE4PC9ZZWFyPjxS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</w:fldData>
        </w:fldChar>
      </w:r>
      <w:r w:rsidR="00393DBF" w:rsidRPr="005470B0">
        <w:rPr>
          <w:sz w:val="24"/>
          <w:szCs w:val="24"/>
        </w:rPr>
        <w:instrText xml:space="preserve"> ADDIN EN.CITE.DATA </w:instrText>
      </w:r>
      <w:r w:rsidR="00393DBF" w:rsidRPr="005470B0">
        <w:rPr>
          <w:sz w:val="24"/>
          <w:szCs w:val="24"/>
        </w:rPr>
      </w:r>
      <w:r w:rsidR="00393DBF" w:rsidRPr="005470B0">
        <w:rPr>
          <w:sz w:val="24"/>
          <w:szCs w:val="24"/>
        </w:rPr>
        <w:fldChar w:fldCharType="end"/>
      </w:r>
      <w:r w:rsidRPr="005470B0">
        <w:rPr>
          <w:sz w:val="24"/>
          <w:szCs w:val="24"/>
        </w:rPr>
      </w:r>
      <w:r w:rsidRPr="005470B0">
        <w:rPr>
          <w:sz w:val="24"/>
          <w:szCs w:val="24"/>
        </w:rPr>
        <w:fldChar w:fldCharType="separate"/>
      </w:r>
      <w:r w:rsidR="00393DBF" w:rsidRPr="005470B0">
        <w:rPr>
          <w:noProof/>
          <w:sz w:val="24"/>
          <w:szCs w:val="24"/>
        </w:rPr>
        <w:t>(Alvarez et al., 2013; Rigual et al., 2018a; Smith Jr et al., 1996; Utrilla-Coello et al., 2013)</w:t>
      </w:r>
      <w:r w:rsidRPr="005470B0">
        <w:rPr>
          <w:sz w:val="24"/>
          <w:szCs w:val="24"/>
        </w:rPr>
        <w:fldChar w:fldCharType="end"/>
      </w:r>
      <w:r w:rsidRPr="005470B0">
        <w:rPr>
          <w:sz w:val="24"/>
          <w:szCs w:val="24"/>
        </w:rPr>
        <w:t xml:space="preserve">. </w:t>
      </w:r>
      <w:r w:rsidR="00F85B62" w:rsidRPr="005470B0">
        <w:rPr>
          <w:sz w:val="24"/>
          <w:szCs w:val="24"/>
        </w:rPr>
        <w:t xml:space="preserve">Normally, </w:t>
      </w:r>
      <w:r w:rsidR="0043719D" w:rsidRPr="005470B0">
        <w:rPr>
          <w:sz w:val="24"/>
          <w:szCs w:val="24"/>
        </w:rPr>
        <w:t>D</w:t>
      </w:r>
      <w:r w:rsidR="0043719D" w:rsidRPr="005470B0">
        <w:rPr>
          <w:sz w:val="24"/>
          <w:szCs w:val="24"/>
          <w:vertAlign w:val="subscript"/>
        </w:rPr>
        <w:t>b</w:t>
      </w:r>
      <w:r w:rsidR="00F85B62" w:rsidRPr="005470B0">
        <w:rPr>
          <w:sz w:val="24"/>
          <w:szCs w:val="24"/>
        </w:rPr>
        <w:t xml:space="preserve"> increase</w:t>
      </w:r>
      <w:r w:rsidR="0043719D" w:rsidRPr="005470B0">
        <w:rPr>
          <w:sz w:val="24"/>
          <w:szCs w:val="24"/>
        </w:rPr>
        <w:t>s</w:t>
      </w:r>
      <w:r w:rsidR="00F85B62" w:rsidRPr="005470B0">
        <w:rPr>
          <w:sz w:val="24"/>
          <w:szCs w:val="24"/>
        </w:rPr>
        <w:t xml:space="preserve"> with greater roughness </w:t>
      </w:r>
      <w:r w:rsidR="00F85B62" w:rsidRPr="005470B0">
        <w:rPr>
          <w:sz w:val="24"/>
          <w:szCs w:val="24"/>
        </w:rPr>
        <w:fldChar w:fldCharType="begin"/>
      </w:r>
      <w:r w:rsidR="00F85B62" w:rsidRPr="005470B0">
        <w:rPr>
          <w:sz w:val="24"/>
          <w:szCs w:val="24"/>
        </w:rPr>
        <w:instrText xml:space="preserve"> ADDIN EN.CITE &lt;EndNote&gt;&lt;Cite&gt;&lt;Author&gt;Shelberg&lt;/Author&gt;&lt;Year&gt;1983&lt;/Year&gt;&lt;RecNum&gt;1300&lt;/RecNum&gt;&lt;DisplayText&gt;(Shelberg et al., 1983)&lt;/DisplayText&gt;&lt;record&gt;&lt;rec-number&gt;1300&lt;/rec-number&gt;&lt;foreign-keys&gt;&lt;key app="EN" db-id="9vwzzepebpxat9exxvxv5rpcaf5ddr2tzz0d" timestamp="1550680747"&gt;1300&lt;/key&gt;&lt;/foreign-keys&gt;&lt;ref-type name="Report"&gt;27&lt;/ref-type&gt;&lt;contributors&gt;&lt;authors&gt;&lt;author&gt;Shelberg, Mark C&lt;/author&gt;&lt;author&gt;Lam, Nina&lt;/author&gt;&lt;author&gt;Moellering, Harold&lt;/author&gt;&lt;/authors&gt;&lt;/contributors&gt;&lt;titles&gt;&lt;title&gt;Measuring the fractal dimensions of surfaces&lt;/title&gt;&lt;/titles&gt;&lt;dates&gt;&lt;year&gt;1983&lt;/year&gt;&lt;/dates&gt;&lt;publisher&gt;Defense mapping agency aerospace center St Louis AFS MO&lt;/publisher&gt;&lt;urls&gt;&lt;/urls&gt;&lt;/record&gt;&lt;/Cite&gt;&lt;/EndNote&gt;</w:instrText>
      </w:r>
      <w:r w:rsidR="00F85B62" w:rsidRPr="005470B0">
        <w:rPr>
          <w:sz w:val="24"/>
          <w:szCs w:val="24"/>
        </w:rPr>
        <w:fldChar w:fldCharType="separate"/>
      </w:r>
      <w:r w:rsidR="00F85B62" w:rsidRPr="005470B0">
        <w:rPr>
          <w:noProof/>
          <w:sz w:val="24"/>
          <w:szCs w:val="24"/>
        </w:rPr>
        <w:t>(Shelberg et al., 1983)</w:t>
      </w:r>
      <w:r w:rsidR="00F85B62" w:rsidRPr="005470B0">
        <w:rPr>
          <w:sz w:val="24"/>
          <w:szCs w:val="24"/>
        </w:rPr>
        <w:fldChar w:fldCharType="end"/>
      </w:r>
      <w:r w:rsidR="00F85B62" w:rsidRPr="005470B0">
        <w:rPr>
          <w:sz w:val="24"/>
          <w:szCs w:val="24"/>
        </w:rPr>
        <w:t xml:space="preserve">. </w:t>
      </w:r>
      <w:r w:rsidR="0043719D" w:rsidRPr="005470B0">
        <w:rPr>
          <w:sz w:val="24"/>
          <w:szCs w:val="24"/>
        </w:rPr>
        <w:t>Furthermore, t</w:t>
      </w:r>
      <w:r w:rsidR="00526EBD" w:rsidRPr="005470B0">
        <w:rPr>
          <w:sz w:val="24"/>
          <w:szCs w:val="24"/>
        </w:rPr>
        <w:t>his parameter is related to the complexity of a texture or a silhouette (twists and turns), increasing in value when the complexity and convolutions are more notorious</w:t>
      </w:r>
      <w:r w:rsidR="003A4016" w:rsidRPr="005470B0">
        <w:rPr>
          <w:sz w:val="24"/>
          <w:szCs w:val="24"/>
        </w:rPr>
        <w:t xml:space="preserve">, which is confirmed with the </w:t>
      </w:r>
      <w:r w:rsidR="00C930A0" w:rsidRPr="005470B0">
        <w:rPr>
          <w:sz w:val="24"/>
          <w:szCs w:val="24"/>
        </w:rPr>
        <w:t xml:space="preserve">obtained </w:t>
      </w:r>
      <w:r w:rsidR="003A4016" w:rsidRPr="005470B0">
        <w:rPr>
          <w:sz w:val="24"/>
          <w:szCs w:val="24"/>
        </w:rPr>
        <w:t>micrographs</w:t>
      </w:r>
      <w:r w:rsidR="00526EBD" w:rsidRPr="005470B0">
        <w:rPr>
          <w:sz w:val="24"/>
          <w:szCs w:val="24"/>
        </w:rPr>
        <w:t xml:space="preserve">. </w:t>
      </w:r>
      <w:r w:rsidR="00D353B5" w:rsidRPr="005470B0">
        <w:rPr>
          <w:sz w:val="24"/>
          <w:szCs w:val="24"/>
        </w:rPr>
        <w:t>Therefore</w:t>
      </w:r>
      <w:r w:rsidR="00526EBD" w:rsidRPr="005470B0">
        <w:rPr>
          <w:sz w:val="24"/>
          <w:szCs w:val="24"/>
        </w:rPr>
        <w:t xml:space="preserve">, </w:t>
      </w:r>
      <w:r w:rsidR="00006F32" w:rsidRPr="005470B0">
        <w:rPr>
          <w:sz w:val="24"/>
          <w:szCs w:val="24"/>
        </w:rPr>
        <w:t>the higher</w:t>
      </w:r>
      <w:r w:rsidR="00526EBD" w:rsidRPr="005470B0">
        <w:rPr>
          <w:sz w:val="24"/>
          <w:szCs w:val="24"/>
        </w:rPr>
        <w:t xml:space="preserve"> </w:t>
      </w:r>
      <w:r w:rsidR="00E51716" w:rsidRPr="005470B0">
        <w:rPr>
          <w:sz w:val="24"/>
          <w:szCs w:val="24"/>
        </w:rPr>
        <w:t>D</w:t>
      </w:r>
      <w:r w:rsidR="00E51716" w:rsidRPr="005470B0">
        <w:rPr>
          <w:sz w:val="24"/>
          <w:szCs w:val="24"/>
          <w:vertAlign w:val="subscript"/>
        </w:rPr>
        <w:t>b</w:t>
      </w:r>
      <w:r w:rsidR="00526EBD" w:rsidRPr="005470B0">
        <w:rPr>
          <w:sz w:val="24"/>
          <w:szCs w:val="24"/>
        </w:rPr>
        <w:t xml:space="preserve"> </w:t>
      </w:r>
      <w:r w:rsidR="00006F32" w:rsidRPr="005470B0">
        <w:rPr>
          <w:sz w:val="24"/>
          <w:szCs w:val="24"/>
        </w:rPr>
        <w:t xml:space="preserve">indicates </w:t>
      </w:r>
      <w:r w:rsidR="00F85B62" w:rsidRPr="005470B0">
        <w:rPr>
          <w:sz w:val="24"/>
          <w:szCs w:val="24"/>
        </w:rPr>
        <w:t xml:space="preserve">greater roughness, greater </w:t>
      </w:r>
      <w:proofErr w:type="gramStart"/>
      <w:r w:rsidR="00F85B62" w:rsidRPr="005470B0">
        <w:rPr>
          <w:sz w:val="24"/>
          <w:szCs w:val="24"/>
        </w:rPr>
        <w:t>complexity</w:t>
      </w:r>
      <w:proofErr w:type="gramEnd"/>
      <w:r w:rsidR="00F85B62" w:rsidRPr="005470B0">
        <w:rPr>
          <w:sz w:val="24"/>
          <w:szCs w:val="24"/>
        </w:rPr>
        <w:t xml:space="preserve"> and also </w:t>
      </w:r>
      <w:r w:rsidR="00006F32" w:rsidRPr="005470B0">
        <w:rPr>
          <w:sz w:val="24"/>
          <w:szCs w:val="24"/>
        </w:rPr>
        <w:t>more</w:t>
      </w:r>
      <w:r w:rsidR="00526EBD" w:rsidRPr="005470B0">
        <w:rPr>
          <w:sz w:val="24"/>
          <w:szCs w:val="24"/>
        </w:rPr>
        <w:t xml:space="preserve"> accessibility. According to results obtained</w:t>
      </w:r>
      <w:r w:rsidR="00BF19A0" w:rsidRPr="005470B0">
        <w:rPr>
          <w:sz w:val="24"/>
          <w:szCs w:val="24"/>
        </w:rPr>
        <w:t xml:space="preserve"> (Figure </w:t>
      </w:r>
      <w:r w:rsidR="00737DD5" w:rsidRPr="005470B0">
        <w:rPr>
          <w:sz w:val="24"/>
          <w:szCs w:val="24"/>
        </w:rPr>
        <w:t>5a</w:t>
      </w:r>
      <w:r w:rsidR="00BF19A0" w:rsidRPr="005470B0">
        <w:rPr>
          <w:sz w:val="24"/>
          <w:szCs w:val="24"/>
        </w:rPr>
        <w:t>)</w:t>
      </w:r>
      <w:r w:rsidR="00562F57" w:rsidRPr="005470B0">
        <w:rPr>
          <w:sz w:val="24"/>
          <w:szCs w:val="24"/>
        </w:rPr>
        <w:t>,</w:t>
      </w:r>
      <w:r w:rsidR="00526EBD" w:rsidRPr="005470B0">
        <w:rPr>
          <w:sz w:val="24"/>
          <w:szCs w:val="24"/>
        </w:rPr>
        <w:t xml:space="preserve"> the lowest </w:t>
      </w:r>
      <w:r w:rsidR="00562F57" w:rsidRPr="005470B0">
        <w:rPr>
          <w:sz w:val="24"/>
          <w:szCs w:val="24"/>
        </w:rPr>
        <w:t>D</w:t>
      </w:r>
      <w:r w:rsidR="00562F57" w:rsidRPr="005470B0">
        <w:rPr>
          <w:sz w:val="24"/>
          <w:szCs w:val="24"/>
          <w:vertAlign w:val="subscript"/>
        </w:rPr>
        <w:t>b</w:t>
      </w:r>
      <w:r w:rsidR="00562F57" w:rsidRPr="005470B0">
        <w:rPr>
          <w:sz w:val="24"/>
          <w:szCs w:val="24"/>
        </w:rPr>
        <w:t xml:space="preserve"> </w:t>
      </w:r>
      <w:r w:rsidR="00006F32" w:rsidRPr="005470B0">
        <w:rPr>
          <w:sz w:val="24"/>
          <w:szCs w:val="24"/>
        </w:rPr>
        <w:t>value</w:t>
      </w:r>
      <w:r w:rsidR="00526EBD" w:rsidRPr="005470B0">
        <w:rPr>
          <w:sz w:val="24"/>
          <w:szCs w:val="24"/>
        </w:rPr>
        <w:t xml:space="preserve"> </w:t>
      </w:r>
      <w:r w:rsidR="00006F32" w:rsidRPr="005470B0">
        <w:rPr>
          <w:sz w:val="24"/>
          <w:szCs w:val="24"/>
        </w:rPr>
        <w:t>is</w:t>
      </w:r>
      <w:r w:rsidR="00526EBD" w:rsidRPr="005470B0">
        <w:rPr>
          <w:sz w:val="24"/>
          <w:szCs w:val="24"/>
        </w:rPr>
        <w:t xml:space="preserve"> attributed to </w:t>
      </w:r>
      <w:r w:rsidR="00961F60" w:rsidRPr="005470B0">
        <w:rPr>
          <w:sz w:val="24"/>
          <w:szCs w:val="24"/>
        </w:rPr>
        <w:t xml:space="preserve">untreated pine (2.5461), </w:t>
      </w:r>
      <w:r w:rsidR="00006F32" w:rsidRPr="005470B0">
        <w:rPr>
          <w:sz w:val="24"/>
          <w:szCs w:val="24"/>
        </w:rPr>
        <w:t xml:space="preserve">followed by </w:t>
      </w:r>
      <w:r w:rsidR="009507F9" w:rsidRPr="005470B0">
        <w:rPr>
          <w:sz w:val="24"/>
          <w:szCs w:val="24"/>
        </w:rPr>
        <w:t xml:space="preserve">AH200IL50 (2.6606) and </w:t>
      </w:r>
      <w:r w:rsidR="00CB12F4" w:rsidRPr="005470B0">
        <w:rPr>
          <w:sz w:val="24"/>
          <w:szCs w:val="24"/>
        </w:rPr>
        <w:t>AH150IL50 (</w:t>
      </w:r>
      <w:r w:rsidR="00961F60" w:rsidRPr="005470B0">
        <w:rPr>
          <w:sz w:val="24"/>
          <w:szCs w:val="24"/>
        </w:rPr>
        <w:t>2.6705</w:t>
      </w:r>
      <w:r w:rsidR="00CB12F4" w:rsidRPr="005470B0">
        <w:rPr>
          <w:sz w:val="24"/>
          <w:szCs w:val="24"/>
        </w:rPr>
        <w:t xml:space="preserve">). </w:t>
      </w:r>
      <w:r w:rsidR="00562F57" w:rsidRPr="005470B0">
        <w:rPr>
          <w:sz w:val="24"/>
          <w:szCs w:val="24"/>
        </w:rPr>
        <w:lastRenderedPageBreak/>
        <w:t>R</w:t>
      </w:r>
      <w:r w:rsidR="00CB12F4" w:rsidRPr="005470B0">
        <w:rPr>
          <w:sz w:val="24"/>
          <w:szCs w:val="24"/>
        </w:rPr>
        <w:t xml:space="preserve">emark that the relation stablished between </w:t>
      </w:r>
      <w:r w:rsidR="007E53D7" w:rsidRPr="005470B0">
        <w:rPr>
          <w:sz w:val="24"/>
          <w:szCs w:val="24"/>
        </w:rPr>
        <w:t>D</w:t>
      </w:r>
      <w:r w:rsidR="007E53D7" w:rsidRPr="005470B0">
        <w:rPr>
          <w:sz w:val="24"/>
          <w:szCs w:val="24"/>
          <w:vertAlign w:val="subscript"/>
        </w:rPr>
        <w:t>b</w:t>
      </w:r>
      <w:r w:rsidR="00CB12F4" w:rsidRPr="005470B0">
        <w:rPr>
          <w:sz w:val="24"/>
          <w:szCs w:val="24"/>
        </w:rPr>
        <w:t xml:space="preserve"> and enzymatic digestibility (bigger </w:t>
      </w:r>
      <w:r w:rsidR="00E8569C" w:rsidRPr="005470B0">
        <w:rPr>
          <w:sz w:val="24"/>
          <w:szCs w:val="24"/>
        </w:rPr>
        <w:t xml:space="preserve">surface </w:t>
      </w:r>
      <w:r w:rsidR="00CB12F4" w:rsidRPr="005470B0">
        <w:rPr>
          <w:sz w:val="24"/>
          <w:szCs w:val="24"/>
        </w:rPr>
        <w:t>fractal dimensions are related to higher enzymatic digestibil</w:t>
      </w:r>
      <w:r w:rsidR="0043719D" w:rsidRPr="005470B0">
        <w:rPr>
          <w:sz w:val="24"/>
          <w:szCs w:val="24"/>
        </w:rPr>
        <w:t>i</w:t>
      </w:r>
      <w:r w:rsidR="00CB12F4" w:rsidRPr="005470B0">
        <w:rPr>
          <w:sz w:val="24"/>
          <w:szCs w:val="24"/>
        </w:rPr>
        <w:t xml:space="preserve">ties) is not followed </w:t>
      </w:r>
      <w:r w:rsidR="0043719D" w:rsidRPr="005470B0">
        <w:rPr>
          <w:sz w:val="24"/>
          <w:szCs w:val="24"/>
        </w:rPr>
        <w:t>by</w:t>
      </w:r>
      <w:r w:rsidR="00CD751B" w:rsidRPr="005470B0">
        <w:rPr>
          <w:sz w:val="24"/>
          <w:szCs w:val="24"/>
        </w:rPr>
        <w:t xml:space="preserve"> </w:t>
      </w:r>
      <w:r w:rsidR="00CB12F4" w:rsidRPr="005470B0">
        <w:rPr>
          <w:sz w:val="24"/>
          <w:szCs w:val="24"/>
        </w:rPr>
        <w:t xml:space="preserve">the sample AH200IL50, indicating that other factors are also affecting the digestibility </w:t>
      </w:r>
      <w:r w:rsidR="00C930A0" w:rsidRPr="005470B0">
        <w:rPr>
          <w:sz w:val="24"/>
          <w:szCs w:val="24"/>
        </w:rPr>
        <w:t xml:space="preserve">of the pretreated biomass, </w:t>
      </w:r>
      <w:r w:rsidR="008A3E9D" w:rsidRPr="005470B0">
        <w:rPr>
          <w:sz w:val="24"/>
          <w:szCs w:val="24"/>
        </w:rPr>
        <w:t xml:space="preserve">as </w:t>
      </w:r>
      <w:r w:rsidR="00C930A0" w:rsidRPr="005470B0">
        <w:rPr>
          <w:sz w:val="24"/>
          <w:szCs w:val="24"/>
        </w:rPr>
        <w:t xml:space="preserve">it </w:t>
      </w:r>
      <w:r w:rsidR="009D01A7" w:rsidRPr="005470B0">
        <w:rPr>
          <w:sz w:val="24"/>
          <w:szCs w:val="24"/>
        </w:rPr>
        <w:t>is</w:t>
      </w:r>
      <w:r w:rsidR="008A3E9D" w:rsidRPr="005470B0">
        <w:rPr>
          <w:sz w:val="24"/>
          <w:szCs w:val="24"/>
        </w:rPr>
        <w:t xml:space="preserve"> discussed below</w:t>
      </w:r>
      <w:r w:rsidR="00CB12F4" w:rsidRPr="005470B0">
        <w:rPr>
          <w:sz w:val="24"/>
          <w:szCs w:val="24"/>
        </w:rPr>
        <w:t xml:space="preserve">. </w:t>
      </w:r>
    </w:p>
    <w:p w14:paraId="7E3E9AB0" w14:textId="3FEB3791" w:rsidR="007D2997" w:rsidRPr="005470B0" w:rsidRDefault="00006F32" w:rsidP="00E64792">
      <w:pPr>
        <w:spacing w:before="120" w:line="480" w:lineRule="auto"/>
        <w:rPr>
          <w:sz w:val="24"/>
          <w:szCs w:val="24"/>
        </w:rPr>
      </w:pPr>
      <w:proofErr w:type="spellStart"/>
      <w:r w:rsidRPr="005470B0">
        <w:rPr>
          <w:sz w:val="24"/>
          <w:szCs w:val="24"/>
        </w:rPr>
        <w:t>L</w:t>
      </w:r>
      <w:r w:rsidR="0072780A" w:rsidRPr="005470B0">
        <w:rPr>
          <w:sz w:val="24"/>
          <w:szCs w:val="24"/>
        </w:rPr>
        <w:t>a</w:t>
      </w:r>
      <w:r w:rsidR="0072780A" w:rsidRPr="005470B0">
        <w:rPr>
          <w:strike/>
          <w:sz w:val="24"/>
          <w:szCs w:val="24"/>
        </w:rPr>
        <w:t>c</w:t>
      </w:r>
      <w:r w:rsidR="0072780A" w:rsidRPr="005470B0">
        <w:rPr>
          <w:sz w:val="24"/>
          <w:szCs w:val="24"/>
        </w:rPr>
        <w:t>cunarity</w:t>
      </w:r>
      <w:proofErr w:type="spellEnd"/>
      <w:r w:rsidR="00A150E3" w:rsidRPr="005470B0">
        <w:rPr>
          <w:sz w:val="24"/>
          <w:szCs w:val="24"/>
        </w:rPr>
        <w:t xml:space="preserve"> as a measure</w:t>
      </w:r>
      <w:r w:rsidR="007E53D7" w:rsidRPr="005470B0">
        <w:rPr>
          <w:sz w:val="24"/>
          <w:szCs w:val="24"/>
        </w:rPr>
        <w:t>ment</w:t>
      </w:r>
      <w:r w:rsidR="00A150E3" w:rsidRPr="005470B0">
        <w:rPr>
          <w:sz w:val="24"/>
          <w:szCs w:val="24"/>
        </w:rPr>
        <w:t xml:space="preserve"> of homogeneity a</w:t>
      </w:r>
      <w:r w:rsidR="007E53D7" w:rsidRPr="005470B0">
        <w:rPr>
          <w:sz w:val="24"/>
          <w:szCs w:val="24"/>
        </w:rPr>
        <w:t>nd</w:t>
      </w:r>
      <w:r w:rsidR="00A150E3" w:rsidRPr="005470B0">
        <w:rPr>
          <w:sz w:val="24"/>
          <w:szCs w:val="24"/>
        </w:rPr>
        <w:t xml:space="preserve"> visual </w:t>
      </w:r>
      <w:proofErr w:type="spellStart"/>
      <w:r w:rsidR="00A150E3" w:rsidRPr="005470B0">
        <w:rPr>
          <w:sz w:val="24"/>
          <w:szCs w:val="24"/>
        </w:rPr>
        <w:t>gap</w:t>
      </w:r>
      <w:r w:rsidR="00737DD5" w:rsidRPr="005470B0">
        <w:rPr>
          <w:sz w:val="24"/>
          <w:szCs w:val="24"/>
        </w:rPr>
        <w:t>p</w:t>
      </w:r>
      <w:r w:rsidR="00A150E3" w:rsidRPr="005470B0">
        <w:rPr>
          <w:sz w:val="24"/>
          <w:szCs w:val="24"/>
        </w:rPr>
        <w:t>iness</w:t>
      </w:r>
      <w:proofErr w:type="spellEnd"/>
      <w:r w:rsidR="00A150E3" w:rsidRPr="005470B0">
        <w:rPr>
          <w:sz w:val="24"/>
          <w:szCs w:val="24"/>
        </w:rPr>
        <w:t xml:space="preserve"> ranged between 0.</w:t>
      </w:r>
      <w:r w:rsidR="00961F60" w:rsidRPr="005470B0">
        <w:rPr>
          <w:sz w:val="24"/>
          <w:szCs w:val="24"/>
        </w:rPr>
        <w:t>0818</w:t>
      </w:r>
      <w:r w:rsidR="00A150E3" w:rsidRPr="005470B0">
        <w:rPr>
          <w:sz w:val="24"/>
          <w:szCs w:val="24"/>
        </w:rPr>
        <w:t xml:space="preserve"> (AH150IL</w:t>
      </w:r>
      <w:r w:rsidR="00961F60" w:rsidRPr="005470B0">
        <w:rPr>
          <w:sz w:val="24"/>
          <w:szCs w:val="24"/>
        </w:rPr>
        <w:t>8</w:t>
      </w:r>
      <w:r w:rsidR="00A150E3" w:rsidRPr="005470B0">
        <w:rPr>
          <w:sz w:val="24"/>
          <w:szCs w:val="24"/>
        </w:rPr>
        <w:t>0) and 0.</w:t>
      </w:r>
      <w:r w:rsidR="00961F60" w:rsidRPr="005470B0">
        <w:rPr>
          <w:sz w:val="24"/>
          <w:szCs w:val="24"/>
        </w:rPr>
        <w:t>2563</w:t>
      </w:r>
      <w:r w:rsidR="00A150E3" w:rsidRPr="005470B0">
        <w:rPr>
          <w:sz w:val="24"/>
          <w:szCs w:val="24"/>
        </w:rPr>
        <w:t xml:space="preserve"> (untreated pine)</w:t>
      </w:r>
      <w:r w:rsidR="009D01A7" w:rsidRPr="005470B0">
        <w:rPr>
          <w:sz w:val="24"/>
          <w:szCs w:val="24"/>
        </w:rPr>
        <w:t>,</w:t>
      </w:r>
      <w:r w:rsidR="00A150E3" w:rsidRPr="005470B0">
        <w:rPr>
          <w:sz w:val="24"/>
          <w:szCs w:val="24"/>
        </w:rPr>
        <w:t xml:space="preserve"> which is also in</w:t>
      </w:r>
      <w:r w:rsidR="00C930A0" w:rsidRPr="005470B0">
        <w:rPr>
          <w:sz w:val="24"/>
          <w:szCs w:val="24"/>
        </w:rPr>
        <w:t xml:space="preserve"> agreement</w:t>
      </w:r>
      <w:r w:rsidR="00A150E3" w:rsidRPr="005470B0">
        <w:rPr>
          <w:sz w:val="24"/>
          <w:szCs w:val="24"/>
        </w:rPr>
        <w:t xml:space="preserve"> with </w:t>
      </w:r>
      <w:r w:rsidR="00C930A0" w:rsidRPr="005470B0">
        <w:rPr>
          <w:sz w:val="24"/>
          <w:szCs w:val="24"/>
        </w:rPr>
        <w:t xml:space="preserve">the </w:t>
      </w:r>
      <w:r w:rsidR="00A150E3" w:rsidRPr="005470B0">
        <w:rPr>
          <w:sz w:val="24"/>
          <w:szCs w:val="24"/>
        </w:rPr>
        <w:t>values calculated for other kind of materials and shapes (starch, or carbon)</w:t>
      </w:r>
      <w:r w:rsidR="0098115D" w:rsidRPr="005470B0">
        <w:rPr>
          <w:sz w:val="24"/>
          <w:szCs w:val="24"/>
        </w:rPr>
        <w:t xml:space="preserve"> </w:t>
      </w:r>
      <w:r w:rsidR="0098115D" w:rsidRPr="005470B0">
        <w:rPr>
          <w:sz w:val="24"/>
          <w:szCs w:val="24"/>
        </w:rPr>
        <w:fldChar w:fldCharType="begin">
          <w:fldData xml:space="preserve">PEVuZE5vdGU+PENpdGU+PEF1dGhvcj5VdHJpbGxhLUNvZWxsbzwvQXV0aG9yPjxZZWFyPjIwMTM8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</w:fldData>
        </w:fldChar>
      </w:r>
      <w:r w:rsidR="00393DBF" w:rsidRPr="005470B0">
        <w:rPr>
          <w:sz w:val="24"/>
          <w:szCs w:val="24"/>
        </w:rPr>
        <w:instrText xml:space="preserve"> ADDIN EN.CITE </w:instrText>
      </w:r>
      <w:r w:rsidR="00393DBF" w:rsidRPr="005470B0">
        <w:rPr>
          <w:sz w:val="24"/>
          <w:szCs w:val="24"/>
        </w:rPr>
        <w:fldChar w:fldCharType="begin">
          <w:fldData xml:space="preserve">PEVuZE5vdGU+PENpdGU+PEF1dGhvcj5VdHJpbGxhLUNvZWxsbzwvQXV0aG9yPjxZZWFyPjIwMTM8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</w:fldData>
        </w:fldChar>
      </w:r>
      <w:r w:rsidR="00393DBF" w:rsidRPr="005470B0">
        <w:rPr>
          <w:sz w:val="24"/>
          <w:szCs w:val="24"/>
        </w:rPr>
        <w:instrText xml:space="preserve"> ADDIN EN.CITE.DATA </w:instrText>
      </w:r>
      <w:r w:rsidR="00393DBF" w:rsidRPr="005470B0">
        <w:rPr>
          <w:sz w:val="24"/>
          <w:szCs w:val="24"/>
        </w:rPr>
      </w:r>
      <w:r w:rsidR="00393DBF" w:rsidRPr="005470B0">
        <w:rPr>
          <w:sz w:val="24"/>
          <w:szCs w:val="24"/>
        </w:rPr>
        <w:fldChar w:fldCharType="end"/>
      </w:r>
      <w:r w:rsidR="0098115D" w:rsidRPr="005470B0">
        <w:rPr>
          <w:sz w:val="24"/>
          <w:szCs w:val="24"/>
        </w:rPr>
      </w:r>
      <w:r w:rsidR="0098115D" w:rsidRPr="005470B0">
        <w:rPr>
          <w:sz w:val="24"/>
          <w:szCs w:val="24"/>
        </w:rPr>
        <w:fldChar w:fldCharType="separate"/>
      </w:r>
      <w:r w:rsidR="008D1A95" w:rsidRPr="005470B0">
        <w:rPr>
          <w:noProof/>
          <w:sz w:val="24"/>
          <w:szCs w:val="24"/>
        </w:rPr>
        <w:t>(Liu and Ostadhassan, 2017; Smith Jr et al., 1996; Utrilla-Coello et al., 2013)</w:t>
      </w:r>
      <w:r w:rsidR="0098115D" w:rsidRPr="005470B0">
        <w:rPr>
          <w:sz w:val="24"/>
          <w:szCs w:val="24"/>
        </w:rPr>
        <w:fldChar w:fldCharType="end"/>
      </w:r>
      <w:r w:rsidR="0098115D" w:rsidRPr="005470B0">
        <w:rPr>
          <w:sz w:val="24"/>
          <w:szCs w:val="24"/>
        </w:rPr>
        <w:t xml:space="preserve">. </w:t>
      </w:r>
      <w:r w:rsidR="00961F60" w:rsidRPr="005470B0">
        <w:rPr>
          <w:sz w:val="24"/>
          <w:szCs w:val="24"/>
        </w:rPr>
        <w:t xml:space="preserve">Homogeneous morphologies resulted in low </w:t>
      </w:r>
      <w:proofErr w:type="spellStart"/>
      <w:r w:rsidR="00961F60" w:rsidRPr="005470B0">
        <w:rPr>
          <w:sz w:val="24"/>
          <w:szCs w:val="24"/>
        </w:rPr>
        <w:t>lac</w:t>
      </w:r>
      <w:r w:rsidR="00961F60" w:rsidRPr="005470B0">
        <w:rPr>
          <w:strike/>
          <w:sz w:val="24"/>
          <w:szCs w:val="24"/>
        </w:rPr>
        <w:t>c</w:t>
      </w:r>
      <w:r w:rsidR="00961F60" w:rsidRPr="005470B0">
        <w:rPr>
          <w:sz w:val="24"/>
          <w:szCs w:val="24"/>
        </w:rPr>
        <w:t>unarity</w:t>
      </w:r>
      <w:proofErr w:type="spellEnd"/>
      <w:r w:rsidR="00961F60" w:rsidRPr="005470B0">
        <w:rPr>
          <w:sz w:val="24"/>
          <w:szCs w:val="24"/>
        </w:rPr>
        <w:t xml:space="preserve"> values that are also related to high digestibilities. </w:t>
      </w:r>
      <w:r w:rsidRPr="005470B0">
        <w:rPr>
          <w:sz w:val="24"/>
          <w:szCs w:val="24"/>
        </w:rPr>
        <w:t>Therefore</w:t>
      </w:r>
      <w:r w:rsidR="00961F60" w:rsidRPr="005470B0">
        <w:rPr>
          <w:sz w:val="24"/>
          <w:szCs w:val="24"/>
        </w:rPr>
        <w:t>, the sample AH200IL50 do</w:t>
      </w:r>
      <w:r w:rsidRPr="005470B0">
        <w:rPr>
          <w:sz w:val="24"/>
          <w:szCs w:val="24"/>
        </w:rPr>
        <w:t>es</w:t>
      </w:r>
      <w:r w:rsidR="00961F60" w:rsidRPr="005470B0">
        <w:rPr>
          <w:sz w:val="24"/>
          <w:szCs w:val="24"/>
        </w:rPr>
        <w:t xml:space="preserve"> not follow </w:t>
      </w:r>
      <w:r w:rsidRPr="005470B0">
        <w:rPr>
          <w:sz w:val="24"/>
          <w:szCs w:val="24"/>
        </w:rPr>
        <w:t xml:space="preserve">again </w:t>
      </w:r>
      <w:r w:rsidR="00961F60" w:rsidRPr="005470B0">
        <w:rPr>
          <w:sz w:val="24"/>
          <w:szCs w:val="24"/>
        </w:rPr>
        <w:t xml:space="preserve">the same tendency than </w:t>
      </w:r>
      <w:proofErr w:type="gramStart"/>
      <w:r w:rsidR="00961F60" w:rsidRPr="005470B0">
        <w:rPr>
          <w:sz w:val="24"/>
          <w:szCs w:val="24"/>
        </w:rPr>
        <w:t>other</w:t>
      </w:r>
      <w:r w:rsidR="00961F60" w:rsidRPr="005470B0">
        <w:rPr>
          <w:strike/>
          <w:sz w:val="24"/>
          <w:szCs w:val="24"/>
        </w:rPr>
        <w:t>s</w:t>
      </w:r>
      <w:proofErr w:type="gramEnd"/>
      <w:r w:rsidR="00961F60" w:rsidRPr="005470B0">
        <w:rPr>
          <w:sz w:val="24"/>
          <w:szCs w:val="24"/>
        </w:rPr>
        <w:t xml:space="preserve"> </w:t>
      </w:r>
      <w:r w:rsidR="00C930A0" w:rsidRPr="005470B0">
        <w:rPr>
          <w:sz w:val="24"/>
          <w:szCs w:val="24"/>
        </w:rPr>
        <w:t xml:space="preserve">samples, </w:t>
      </w:r>
      <w:r w:rsidR="00961F60" w:rsidRPr="005470B0">
        <w:rPr>
          <w:sz w:val="24"/>
          <w:szCs w:val="24"/>
        </w:rPr>
        <w:t xml:space="preserve">as </w:t>
      </w:r>
      <w:r w:rsidRPr="005470B0">
        <w:rPr>
          <w:sz w:val="24"/>
          <w:szCs w:val="24"/>
        </w:rPr>
        <w:t>occurred</w:t>
      </w:r>
      <w:r w:rsidR="00961F60" w:rsidRPr="005470B0">
        <w:rPr>
          <w:sz w:val="24"/>
          <w:szCs w:val="24"/>
        </w:rPr>
        <w:t xml:space="preserve"> with its</w:t>
      </w:r>
      <w:r w:rsidR="00E8569C" w:rsidRPr="005470B0">
        <w:rPr>
          <w:sz w:val="24"/>
          <w:szCs w:val="24"/>
        </w:rPr>
        <w:t xml:space="preserve"> surface</w:t>
      </w:r>
      <w:r w:rsidR="00961F60" w:rsidRPr="005470B0">
        <w:rPr>
          <w:sz w:val="24"/>
          <w:szCs w:val="24"/>
        </w:rPr>
        <w:t xml:space="preserve"> fractal dimension. </w:t>
      </w:r>
      <w:r w:rsidR="008F50F0" w:rsidRPr="005470B0">
        <w:rPr>
          <w:sz w:val="24"/>
          <w:szCs w:val="24"/>
        </w:rPr>
        <w:t xml:space="preserve">The </w:t>
      </w:r>
      <w:proofErr w:type="gramStart"/>
      <w:r w:rsidR="008F50F0" w:rsidRPr="005470B0">
        <w:rPr>
          <w:sz w:val="24"/>
          <w:szCs w:val="24"/>
        </w:rPr>
        <w:t xml:space="preserve">particular </w:t>
      </w:r>
      <w:proofErr w:type="spellStart"/>
      <w:r w:rsidR="008F50F0" w:rsidRPr="005470B0">
        <w:rPr>
          <w:sz w:val="24"/>
          <w:szCs w:val="24"/>
        </w:rPr>
        <w:t>behavior</w:t>
      </w:r>
      <w:proofErr w:type="spellEnd"/>
      <w:proofErr w:type="gramEnd"/>
      <w:r w:rsidR="008F50F0" w:rsidRPr="005470B0">
        <w:rPr>
          <w:sz w:val="24"/>
          <w:szCs w:val="24"/>
        </w:rPr>
        <w:t xml:space="preserve"> of this sample is explained below as a consequence of surface composition. </w:t>
      </w:r>
      <w:r w:rsidR="00961F60" w:rsidRPr="005470B0">
        <w:rPr>
          <w:sz w:val="24"/>
          <w:szCs w:val="24"/>
        </w:rPr>
        <w:t>Additionally,</w:t>
      </w:r>
      <w:r w:rsidR="0098115D" w:rsidRPr="005470B0">
        <w:rPr>
          <w:sz w:val="24"/>
          <w:szCs w:val="24"/>
        </w:rPr>
        <w:t xml:space="preserve"> </w:t>
      </w:r>
      <w:r w:rsidR="00526EBD" w:rsidRPr="005470B0">
        <w:rPr>
          <w:sz w:val="24"/>
          <w:szCs w:val="24"/>
        </w:rPr>
        <w:t xml:space="preserve">both parameters </w:t>
      </w:r>
      <w:r w:rsidR="008F50F0" w:rsidRPr="005470B0">
        <w:rPr>
          <w:sz w:val="24"/>
          <w:szCs w:val="24"/>
        </w:rPr>
        <w:t>(D</w:t>
      </w:r>
      <w:r w:rsidR="008F50F0" w:rsidRPr="005470B0">
        <w:rPr>
          <w:sz w:val="24"/>
          <w:szCs w:val="24"/>
          <w:vertAlign w:val="subscript"/>
        </w:rPr>
        <w:t>b</w:t>
      </w:r>
      <w:r w:rsidR="008F50F0" w:rsidRPr="005470B0">
        <w:rPr>
          <w:sz w:val="24"/>
          <w:szCs w:val="24"/>
        </w:rPr>
        <w:t xml:space="preserve"> and ʌ) </w:t>
      </w:r>
      <w:r w:rsidR="00526EBD" w:rsidRPr="005470B0">
        <w:rPr>
          <w:sz w:val="24"/>
          <w:szCs w:val="24"/>
        </w:rPr>
        <w:t xml:space="preserve">are related </w:t>
      </w:r>
      <w:r w:rsidRPr="005470B0">
        <w:rPr>
          <w:sz w:val="24"/>
          <w:szCs w:val="24"/>
        </w:rPr>
        <w:t xml:space="preserve">between </w:t>
      </w:r>
      <w:r w:rsidR="00C930A0" w:rsidRPr="005470B0">
        <w:rPr>
          <w:sz w:val="24"/>
          <w:szCs w:val="24"/>
        </w:rPr>
        <w:t>each other</w:t>
      </w:r>
      <w:r w:rsidRPr="005470B0">
        <w:rPr>
          <w:sz w:val="24"/>
          <w:szCs w:val="24"/>
        </w:rPr>
        <w:t xml:space="preserve">, </w:t>
      </w:r>
      <w:r w:rsidR="00526EBD" w:rsidRPr="005470B0">
        <w:rPr>
          <w:sz w:val="24"/>
          <w:szCs w:val="24"/>
        </w:rPr>
        <w:t xml:space="preserve">as higher </w:t>
      </w:r>
      <w:proofErr w:type="spellStart"/>
      <w:r w:rsidR="004F1555" w:rsidRPr="005470B0">
        <w:rPr>
          <w:sz w:val="24"/>
          <w:szCs w:val="24"/>
        </w:rPr>
        <w:t>D</w:t>
      </w:r>
      <w:r w:rsidR="0043719D" w:rsidRPr="005470B0">
        <w:rPr>
          <w:strike/>
          <w:sz w:val="24"/>
          <w:szCs w:val="24"/>
        </w:rPr>
        <w:t>b</w:t>
      </w:r>
      <w:r w:rsidR="004F1555" w:rsidRPr="005470B0">
        <w:rPr>
          <w:sz w:val="24"/>
          <w:szCs w:val="24"/>
          <w:vertAlign w:val="subscript"/>
        </w:rPr>
        <w:t>b</w:t>
      </w:r>
      <w:proofErr w:type="spellEnd"/>
      <w:r w:rsidR="004F1555" w:rsidRPr="005470B0">
        <w:rPr>
          <w:sz w:val="24"/>
          <w:szCs w:val="24"/>
        </w:rPr>
        <w:t xml:space="preserve"> </w:t>
      </w:r>
      <w:r w:rsidR="00526EBD" w:rsidRPr="005470B0">
        <w:rPr>
          <w:sz w:val="24"/>
          <w:szCs w:val="24"/>
        </w:rPr>
        <w:t xml:space="preserve">corresponds to lower </w:t>
      </w:r>
      <w:r w:rsidR="004F1555" w:rsidRPr="005470B0">
        <w:rPr>
          <w:sz w:val="24"/>
          <w:szCs w:val="24"/>
        </w:rPr>
        <w:t xml:space="preserve">Ʌ </w:t>
      </w:r>
      <w:r w:rsidR="00526EBD" w:rsidRPr="005470B0">
        <w:rPr>
          <w:sz w:val="24"/>
          <w:szCs w:val="24"/>
        </w:rPr>
        <w:t xml:space="preserve">lacunarities </w:t>
      </w:r>
      <w:r w:rsidR="00526EBD" w:rsidRPr="005470B0">
        <w:rPr>
          <w:sz w:val="24"/>
          <w:szCs w:val="24"/>
        </w:rPr>
        <w:fldChar w:fldCharType="begin"/>
      </w:r>
      <w:r w:rsidR="00393DBF" w:rsidRPr="005470B0">
        <w:rPr>
          <w:sz w:val="24"/>
          <w:szCs w:val="24"/>
        </w:rPr>
        <w:instrText xml:space="preserve"> ADDIN EN.CITE &lt;EndNote&gt;&lt;Cite&gt;&lt;Author&gt;Rigual&lt;/Author&gt;&lt;Year&gt;2018&lt;/Year&gt;&lt;RecNum&gt;1237&lt;/RecNum&gt;&lt;DisplayText&gt;(Rigual et al., 2018a)&lt;/DisplayText&gt;&lt;record&gt;&lt;rec-number&gt;1237&lt;/rec-number&gt;&lt;foreign-keys&gt;&lt;key app="EN" db-id="02xrexae9xwazqewwzbvptf2r5fsap0f20rf" timestamp="1550314458" guid="375b4b07-9f2a-4b6f-a5db-6a5f347fc72c"&gt;1237&lt;/key&gt;&lt;key app="ENWeb" db-id=""&gt;0&lt;/key&gt;&lt;/foreign-keys&gt;&lt;ref-type name="Journal Article"&gt;17&lt;/ref-type&gt;&lt;contributors&gt;&lt;authors&gt;&lt;author&gt;Rigual, Victoria&lt;/author&gt;&lt;author&gt;Santos, Tamara M&lt;/author&gt;&lt;author&gt;Domínguez, Juan Carlos&lt;/author&gt;&lt;author&gt;Alonso, M Virginia&lt;/author&gt;&lt;author&gt;Oliet, Mercedes&lt;/author&gt;&lt;author&gt;Rodriguez, Francisco&lt;/author&gt;&lt;/authors&gt;&lt;/contributors&gt;&lt;titles&gt;&lt;title&gt;Combining autohydrolysis and ionic liquid microwave treatment to enhance enzymatic hydrolysis of Eucalyptus globulus wood&lt;/title&gt;&lt;secondary-title&gt;Bioresource technology&lt;/secondary-title&gt;&lt;/titles&gt;&lt;periodical&gt;&lt;full-title&gt;Bioresource Technology&lt;/full-title&gt;&lt;/periodical&gt;&lt;pages&gt;197-203&lt;/pages&gt;&lt;volume&gt;251&lt;/volume&gt;&lt;dates&gt;&lt;year&gt;2018&lt;/year&gt;&lt;/dates&gt;&lt;isbn&gt;0960-8524&lt;/isbn&gt;&lt;urls&gt;&lt;/urls&gt;&lt;/record&gt;&lt;/Cite&gt;&lt;/EndNote&gt;</w:instrText>
      </w:r>
      <w:r w:rsidR="00526EBD" w:rsidRPr="005470B0">
        <w:rPr>
          <w:sz w:val="24"/>
          <w:szCs w:val="24"/>
        </w:rPr>
        <w:fldChar w:fldCharType="separate"/>
      </w:r>
      <w:r w:rsidR="00393DBF" w:rsidRPr="005470B0">
        <w:rPr>
          <w:noProof/>
          <w:sz w:val="24"/>
          <w:szCs w:val="24"/>
        </w:rPr>
        <w:t>(Rigual et al., 2018a)</w:t>
      </w:r>
      <w:r w:rsidR="00526EBD" w:rsidRPr="005470B0">
        <w:rPr>
          <w:sz w:val="24"/>
          <w:szCs w:val="24"/>
        </w:rPr>
        <w:fldChar w:fldCharType="end"/>
      </w:r>
      <w:r w:rsidR="00526EBD" w:rsidRPr="005470B0">
        <w:rPr>
          <w:sz w:val="24"/>
          <w:szCs w:val="24"/>
        </w:rPr>
        <w:t>.</w:t>
      </w:r>
    </w:p>
    <w:p w14:paraId="3B3F54DE" w14:textId="428FF49E" w:rsidR="00ED75B8" w:rsidRPr="005470B0" w:rsidRDefault="00ED75B8" w:rsidP="00ED75B8">
      <w:pPr>
        <w:pStyle w:val="Prrafodelista"/>
        <w:numPr>
          <w:ilvl w:val="2"/>
          <w:numId w:val="1"/>
        </w:numPr>
        <w:spacing w:before="120" w:line="480" w:lineRule="auto"/>
        <w:rPr>
          <w:sz w:val="24"/>
          <w:szCs w:val="24"/>
        </w:rPr>
      </w:pPr>
      <w:r w:rsidRPr="005470B0">
        <w:rPr>
          <w:sz w:val="24"/>
          <w:szCs w:val="24"/>
        </w:rPr>
        <w:t>Surface composition</w:t>
      </w:r>
    </w:p>
    <w:p w14:paraId="2845217D" w14:textId="58C1E22C" w:rsidR="00F1411C" w:rsidRPr="005470B0" w:rsidRDefault="00BF19A0" w:rsidP="005D36F5">
      <w:pPr>
        <w:spacing w:before="120" w:line="480" w:lineRule="auto"/>
        <w:rPr>
          <w:sz w:val="24"/>
          <w:szCs w:val="24"/>
        </w:rPr>
      </w:pPr>
      <w:r w:rsidRPr="005470B0">
        <w:rPr>
          <w:sz w:val="24"/>
          <w:szCs w:val="24"/>
        </w:rPr>
        <w:t xml:space="preserve">The use of </w:t>
      </w:r>
      <w:r w:rsidR="00562F57" w:rsidRPr="005470B0">
        <w:rPr>
          <w:sz w:val="24"/>
          <w:szCs w:val="24"/>
        </w:rPr>
        <w:t>CFM</w:t>
      </w:r>
      <w:r w:rsidRPr="005470B0">
        <w:rPr>
          <w:sz w:val="24"/>
          <w:szCs w:val="24"/>
        </w:rPr>
        <w:t xml:space="preserve"> showed relevant </w:t>
      </w:r>
      <w:r w:rsidR="00562F57" w:rsidRPr="005470B0">
        <w:rPr>
          <w:sz w:val="24"/>
          <w:szCs w:val="24"/>
        </w:rPr>
        <w:t>differences</w:t>
      </w:r>
      <w:r w:rsidRPr="005470B0">
        <w:rPr>
          <w:sz w:val="24"/>
          <w:szCs w:val="24"/>
        </w:rPr>
        <w:t xml:space="preserve"> in lignin surface d</w:t>
      </w:r>
      <w:r w:rsidR="00562F57" w:rsidRPr="005470B0">
        <w:rPr>
          <w:sz w:val="24"/>
          <w:szCs w:val="24"/>
        </w:rPr>
        <w:t>istribution</w:t>
      </w:r>
      <w:r w:rsidRPr="005470B0">
        <w:rPr>
          <w:sz w:val="24"/>
          <w:szCs w:val="24"/>
        </w:rPr>
        <w:t xml:space="preserve">. </w:t>
      </w:r>
      <w:r w:rsidR="00562F57" w:rsidRPr="005470B0">
        <w:rPr>
          <w:sz w:val="24"/>
          <w:szCs w:val="24"/>
        </w:rPr>
        <w:t>S</w:t>
      </w:r>
      <w:r w:rsidR="005850D8" w:rsidRPr="005470B0">
        <w:rPr>
          <w:sz w:val="24"/>
          <w:szCs w:val="24"/>
        </w:rPr>
        <w:t>ome of the most representative images of the maximum Z projection of the merged image (formed by the combination of holocellulose and lignin channel</w:t>
      </w:r>
      <w:r w:rsidR="00450003" w:rsidRPr="005470B0">
        <w:rPr>
          <w:sz w:val="24"/>
          <w:szCs w:val="24"/>
        </w:rPr>
        <w:t>,</w:t>
      </w:r>
      <w:r w:rsidR="005850D8" w:rsidRPr="005470B0">
        <w:rPr>
          <w:sz w:val="24"/>
          <w:szCs w:val="24"/>
        </w:rPr>
        <w:t xml:space="preserve"> in green and red respectively)</w:t>
      </w:r>
      <w:r w:rsidR="00562F57" w:rsidRPr="005470B0">
        <w:rPr>
          <w:sz w:val="24"/>
          <w:szCs w:val="24"/>
        </w:rPr>
        <w:t xml:space="preserve"> are shown in Fig. </w:t>
      </w:r>
      <w:r w:rsidR="009507F9" w:rsidRPr="005470B0">
        <w:rPr>
          <w:sz w:val="24"/>
          <w:szCs w:val="24"/>
        </w:rPr>
        <w:t>4</w:t>
      </w:r>
      <w:r w:rsidR="005850D8" w:rsidRPr="005470B0">
        <w:rPr>
          <w:sz w:val="24"/>
          <w:szCs w:val="24"/>
        </w:rPr>
        <w:t xml:space="preserve">. </w:t>
      </w:r>
      <w:r w:rsidR="0022565F" w:rsidRPr="005470B0">
        <w:rPr>
          <w:sz w:val="24"/>
          <w:szCs w:val="24"/>
        </w:rPr>
        <w:t xml:space="preserve">The effect of the </w:t>
      </w:r>
      <w:r w:rsidR="009C4A1B" w:rsidRPr="005470B0">
        <w:rPr>
          <w:sz w:val="24"/>
          <w:szCs w:val="24"/>
        </w:rPr>
        <w:t>IL</w:t>
      </w:r>
      <w:r w:rsidR="0022565F" w:rsidRPr="005470B0">
        <w:rPr>
          <w:sz w:val="24"/>
          <w:szCs w:val="24"/>
        </w:rPr>
        <w:t xml:space="preserve"> </w:t>
      </w:r>
      <w:r w:rsidR="009C4A1B" w:rsidRPr="005470B0">
        <w:rPr>
          <w:sz w:val="24"/>
          <w:szCs w:val="24"/>
        </w:rPr>
        <w:t>cause</w:t>
      </w:r>
      <w:r w:rsidR="0022565F" w:rsidRPr="005470B0">
        <w:rPr>
          <w:sz w:val="24"/>
          <w:szCs w:val="24"/>
        </w:rPr>
        <w:t xml:space="preserve"> remarkable changes of the swelling of pine network in comparison to the initial material</w:t>
      </w:r>
      <w:r w:rsidR="0051665F" w:rsidRPr="005470B0">
        <w:rPr>
          <w:sz w:val="24"/>
          <w:szCs w:val="24"/>
        </w:rPr>
        <w:t xml:space="preserve"> </w:t>
      </w:r>
      <w:r w:rsidR="0022565F" w:rsidRPr="005470B0">
        <w:rPr>
          <w:sz w:val="24"/>
          <w:szCs w:val="24"/>
        </w:rPr>
        <w:fldChar w:fldCharType="begin"/>
      </w:r>
      <w:r w:rsidR="00393DBF" w:rsidRPr="005470B0">
        <w:rPr>
          <w:sz w:val="24"/>
          <w:szCs w:val="24"/>
        </w:rPr>
        <w:instrText xml:space="preserve"> ADDIN EN.CITE &lt;EndNote&gt;&lt;Cite&gt;&lt;Author&gt;Singh&lt;/Author&gt;&lt;Year&gt;2009&lt;/Year&gt;&lt;RecNum&gt;881&lt;/RecNum&gt;&lt;DisplayText&gt;(Singh et al., 2009)&lt;/DisplayText&gt;&lt;record&gt;&lt;rec-number&gt;881&lt;/rec-number&gt;&lt;foreign-keys&gt;&lt;key app="EN" db-id="02xrexae9xwazqewwzbvptf2r5fsap0f20rf" timestamp="1550313900" guid="b79f8f91-55d3-4284-b45b-e3f741fb6bed"&gt;881&lt;/key&gt;&lt;/foreign-keys&gt;&lt;ref-type name="Journal Article"&gt;17&lt;/ref-type&gt;&lt;contributors&gt;&lt;authors&gt;&lt;author&gt;Singh, S.&lt;/author&gt;&lt;author&gt;Simmons, B. A.&lt;/author&gt;&lt;author&gt;Vogel, K. P.&lt;/author&gt;&lt;/authors&gt;&lt;/contributors&gt;&lt;titles&gt;&lt;title&gt;Visualization of biomass solubilization and cellulose regeneration during ionic liquid pretreatment of switchgrass&lt;/title&gt;&lt;secondary-title&gt;Biotechnol Bioeng&lt;/secondary-title&gt;&lt;/titles&gt;&lt;periodical&gt;&lt;full-title&gt;Biotechnol Bioeng&lt;/full-title&gt;&lt;/periodical&gt;&lt;pages&gt;68-75&lt;/pages&gt;&lt;volume&gt;104&lt;/volume&gt;&lt;number&gt;1&lt;/number&gt;&lt;dates&gt;&lt;year&gt;2009&lt;/year&gt;&lt;/dates&gt;&lt;label&gt;Singh2009&lt;/label&gt;&lt;urls&gt;&lt;related-urls&gt;&lt;url&gt;http://dx.doi.org/10.1002/bit.22386&lt;/url&gt;&lt;/related-urls&gt;&lt;/urls&gt;&lt;electronic-resource-num&gt;10.1002/bit.22386&lt;/electronic-resource-num&gt;&lt;/record&gt;&lt;/Cite&gt;&lt;/EndNote&gt;</w:instrText>
      </w:r>
      <w:r w:rsidR="0022565F" w:rsidRPr="005470B0">
        <w:rPr>
          <w:sz w:val="24"/>
          <w:szCs w:val="24"/>
        </w:rPr>
        <w:fldChar w:fldCharType="separate"/>
      </w:r>
      <w:r w:rsidR="008D1A95" w:rsidRPr="005470B0">
        <w:rPr>
          <w:noProof/>
          <w:sz w:val="24"/>
          <w:szCs w:val="24"/>
        </w:rPr>
        <w:t>(Singh et al., 2009)</w:t>
      </w:r>
      <w:r w:rsidR="0022565F" w:rsidRPr="005470B0">
        <w:rPr>
          <w:sz w:val="24"/>
          <w:szCs w:val="24"/>
        </w:rPr>
        <w:fldChar w:fldCharType="end"/>
      </w:r>
      <w:r w:rsidR="0022565F" w:rsidRPr="005470B0">
        <w:rPr>
          <w:sz w:val="24"/>
          <w:szCs w:val="24"/>
        </w:rPr>
        <w:t xml:space="preserve">. </w:t>
      </w:r>
      <w:r w:rsidR="00CB7170" w:rsidRPr="005470B0">
        <w:rPr>
          <w:sz w:val="24"/>
          <w:szCs w:val="24"/>
        </w:rPr>
        <w:t xml:space="preserve">The lignin migration during the pretreatment was previously observed by </w:t>
      </w:r>
      <w:r w:rsidR="00CB7170" w:rsidRPr="005470B0">
        <w:rPr>
          <w:sz w:val="24"/>
          <w:szCs w:val="24"/>
        </w:rPr>
        <w:fldChar w:fldCharType="begin"/>
      </w:r>
      <w:r w:rsidR="00393DBF" w:rsidRPr="005470B0">
        <w:rPr>
          <w:sz w:val="24"/>
          <w:szCs w:val="24"/>
        </w:rPr>
        <w:instrText xml:space="preserve"> ADDIN EN.CITE &lt;EndNote&gt;&lt;Cite AuthorYear="1"&gt;&lt;Author&gt;Jung&lt;/Author&gt;&lt;Year&gt;2018&lt;/Year&gt;&lt;RecNum&gt;1295&lt;/RecNum&gt;&lt;DisplayText&gt;Jung et al. (2018)&lt;/DisplayText&gt;&lt;record&gt;&lt;rec-number&gt;1295&lt;/rec-number&gt;&lt;foreign-keys&gt;&lt;key app="EN" db-id="02xrexae9xwazqewwzbvptf2r5fsap0f20rf" timestamp="1550778386" guid="db3ca053-6687-4f97-b833-02cc795baf5e"&gt;1295&lt;/key&gt;&lt;key app="ENWeb" db-id=""&gt;0&lt;/key&gt;&lt;/foreign-keys&gt;&lt;ref-type name="Journal Article"&gt;17&lt;/ref-type&gt;&lt;contributors&gt;&lt;authors&gt;&lt;author&gt;Jung, Seokwon&lt;/author&gt;&lt;author&gt;Trajano, Heather L&lt;/author&gt;&lt;author&gt;Yoo, Chang Geun&lt;/author&gt;&lt;author&gt;Foston, Marcus B&lt;/author&gt;&lt;author&gt;Hu, Fan&lt;/author&gt;&lt;author&gt;Tolbert, Allison K&lt;/author&gt;&lt;author&gt;Wyman, Charles E&lt;/author&gt;&lt;author&gt;Ragauskas, Arthur J&lt;/author&gt;&lt;/authors&gt;&lt;/contributors&gt;&lt;titles&gt;&lt;title&gt;Topochemical Understanding of Lignin Distribution During Hydrothermal Flowthrough Pretreatment&lt;/title&gt;&lt;secondary-title&gt;ChemistrySelect&lt;/secondary-title&gt;&lt;/titles&gt;&lt;periodical&gt;&lt;full-title&gt;ChemistrySelect&lt;/full-title&gt;&lt;/periodical&gt;&lt;pages&gt;9348-9352&lt;/pages&gt;&lt;volume&gt;3&lt;/volume&gt;&lt;number&gt;32&lt;/number&gt;&lt;dates&gt;&lt;year&gt;2018&lt;/year&gt;&lt;/dates&gt;&lt;isbn&gt;2365-6549&lt;/isbn&gt;&lt;urls&gt;&lt;/urls&gt;&lt;/record&gt;&lt;/Cite&gt;&lt;/EndNote&gt;</w:instrText>
      </w:r>
      <w:r w:rsidR="00CB7170" w:rsidRPr="005470B0">
        <w:rPr>
          <w:sz w:val="24"/>
          <w:szCs w:val="24"/>
        </w:rPr>
        <w:fldChar w:fldCharType="separate"/>
      </w:r>
      <w:r w:rsidR="00CB7170" w:rsidRPr="005470B0">
        <w:rPr>
          <w:noProof/>
          <w:sz w:val="24"/>
          <w:szCs w:val="24"/>
        </w:rPr>
        <w:t>Jung et al. (2018)</w:t>
      </w:r>
      <w:r w:rsidR="00CB7170" w:rsidRPr="005470B0">
        <w:rPr>
          <w:sz w:val="24"/>
          <w:szCs w:val="24"/>
        </w:rPr>
        <w:fldChar w:fldCharType="end"/>
      </w:r>
      <w:r w:rsidR="00CB7170" w:rsidRPr="005470B0">
        <w:rPr>
          <w:sz w:val="24"/>
          <w:szCs w:val="24"/>
        </w:rPr>
        <w:t xml:space="preserve"> with poplar and hydrothermal pretreatment, but using </w:t>
      </w:r>
      <w:proofErr w:type="spellStart"/>
      <w:r w:rsidR="00CB7170" w:rsidRPr="005470B0">
        <w:rPr>
          <w:sz w:val="24"/>
          <w:szCs w:val="24"/>
        </w:rPr>
        <w:t>ToF</w:t>
      </w:r>
      <w:proofErr w:type="spellEnd"/>
      <w:r w:rsidR="00CB7170" w:rsidRPr="005470B0">
        <w:rPr>
          <w:sz w:val="24"/>
          <w:szCs w:val="24"/>
        </w:rPr>
        <w:t xml:space="preserve">-SIMS analysis. </w:t>
      </w:r>
      <w:r w:rsidR="0022565F" w:rsidRPr="005470B0">
        <w:rPr>
          <w:sz w:val="24"/>
          <w:szCs w:val="24"/>
        </w:rPr>
        <w:t>Furthermore</w:t>
      </w:r>
      <w:r w:rsidR="00B549C5" w:rsidRPr="005470B0">
        <w:rPr>
          <w:sz w:val="24"/>
          <w:szCs w:val="24"/>
        </w:rPr>
        <w:t>,</w:t>
      </w:r>
      <w:r w:rsidR="0022565F" w:rsidRPr="005470B0">
        <w:rPr>
          <w:sz w:val="24"/>
          <w:szCs w:val="24"/>
        </w:rPr>
        <w:t xml:space="preserve"> </w:t>
      </w:r>
      <w:r w:rsidR="00C930A0" w:rsidRPr="005470B0">
        <w:rPr>
          <w:sz w:val="24"/>
          <w:szCs w:val="24"/>
        </w:rPr>
        <w:t xml:space="preserve">the </w:t>
      </w:r>
      <w:r w:rsidR="0022565F" w:rsidRPr="005470B0">
        <w:rPr>
          <w:sz w:val="24"/>
          <w:szCs w:val="24"/>
        </w:rPr>
        <w:t xml:space="preserve">distribution of lignin and holocellulose in the surface is different. </w:t>
      </w:r>
      <w:r w:rsidR="00562F57" w:rsidRPr="005470B0">
        <w:rPr>
          <w:sz w:val="24"/>
          <w:szCs w:val="24"/>
        </w:rPr>
        <w:lastRenderedPageBreak/>
        <w:t>Note that</w:t>
      </w:r>
      <w:r w:rsidR="0022565F" w:rsidRPr="005470B0">
        <w:rPr>
          <w:sz w:val="24"/>
          <w:szCs w:val="24"/>
        </w:rPr>
        <w:t xml:space="preserve"> mild autohydrolyzed samples still have a considerable content of hemicellulose, </w:t>
      </w:r>
      <w:r w:rsidR="00C930A0" w:rsidRPr="005470B0">
        <w:rPr>
          <w:sz w:val="24"/>
          <w:szCs w:val="24"/>
        </w:rPr>
        <w:t>whereas</w:t>
      </w:r>
      <w:r w:rsidR="00CD751B" w:rsidRPr="005470B0">
        <w:rPr>
          <w:sz w:val="24"/>
          <w:szCs w:val="24"/>
        </w:rPr>
        <w:t xml:space="preserve"> </w:t>
      </w:r>
      <w:r w:rsidR="0022565F" w:rsidRPr="005470B0">
        <w:rPr>
          <w:sz w:val="24"/>
          <w:szCs w:val="24"/>
        </w:rPr>
        <w:t>sever</w:t>
      </w:r>
      <w:r w:rsidR="009C4A1B" w:rsidRPr="005470B0">
        <w:rPr>
          <w:sz w:val="24"/>
          <w:szCs w:val="24"/>
        </w:rPr>
        <w:t>e</w:t>
      </w:r>
      <w:r w:rsidR="0022565F" w:rsidRPr="005470B0">
        <w:rPr>
          <w:sz w:val="24"/>
          <w:szCs w:val="24"/>
        </w:rPr>
        <w:t xml:space="preserve"> </w:t>
      </w:r>
      <w:proofErr w:type="spellStart"/>
      <w:r w:rsidR="0022565F" w:rsidRPr="005470B0">
        <w:rPr>
          <w:sz w:val="24"/>
          <w:szCs w:val="24"/>
        </w:rPr>
        <w:t>autohydrolyzed</w:t>
      </w:r>
      <w:proofErr w:type="spellEnd"/>
      <w:r w:rsidR="0022565F" w:rsidRPr="005470B0">
        <w:rPr>
          <w:sz w:val="24"/>
          <w:szCs w:val="24"/>
        </w:rPr>
        <w:t xml:space="preserve"> samples are almost free of hemicelluloses. In this sense, it </w:t>
      </w:r>
      <w:r w:rsidR="00562F57" w:rsidRPr="005470B0">
        <w:rPr>
          <w:sz w:val="24"/>
          <w:szCs w:val="24"/>
        </w:rPr>
        <w:t>is</w:t>
      </w:r>
      <w:r w:rsidR="0022565F" w:rsidRPr="005470B0">
        <w:rPr>
          <w:sz w:val="24"/>
          <w:szCs w:val="24"/>
        </w:rPr>
        <w:t xml:space="preserve"> observed that AH150IL120 </w:t>
      </w:r>
      <w:r w:rsidR="00562F57" w:rsidRPr="005470B0">
        <w:rPr>
          <w:sz w:val="24"/>
          <w:szCs w:val="24"/>
        </w:rPr>
        <w:t>presents</w:t>
      </w:r>
      <w:r w:rsidR="0022565F" w:rsidRPr="005470B0">
        <w:rPr>
          <w:sz w:val="24"/>
          <w:szCs w:val="24"/>
        </w:rPr>
        <w:t xml:space="preserve"> more </w:t>
      </w:r>
      <w:proofErr w:type="spellStart"/>
      <w:r w:rsidR="0022565F" w:rsidRPr="005470B0">
        <w:rPr>
          <w:sz w:val="24"/>
          <w:szCs w:val="24"/>
        </w:rPr>
        <w:t>hollocellulose</w:t>
      </w:r>
      <w:proofErr w:type="spellEnd"/>
      <w:r w:rsidR="0022565F" w:rsidRPr="005470B0">
        <w:rPr>
          <w:sz w:val="24"/>
          <w:szCs w:val="24"/>
        </w:rPr>
        <w:t xml:space="preserve"> in the surface. </w:t>
      </w:r>
      <w:r w:rsidR="00D353B5" w:rsidRPr="005470B0">
        <w:rPr>
          <w:sz w:val="24"/>
          <w:szCs w:val="24"/>
        </w:rPr>
        <w:t>Therefore</w:t>
      </w:r>
      <w:r w:rsidR="00562F57" w:rsidRPr="005470B0">
        <w:rPr>
          <w:sz w:val="24"/>
          <w:szCs w:val="24"/>
        </w:rPr>
        <w:t>, this fact</w:t>
      </w:r>
      <w:r w:rsidR="0022565F" w:rsidRPr="005470B0">
        <w:rPr>
          <w:sz w:val="24"/>
          <w:szCs w:val="24"/>
        </w:rPr>
        <w:t xml:space="preserve"> </w:t>
      </w:r>
      <w:r w:rsidR="009D01A7" w:rsidRPr="005470B0">
        <w:rPr>
          <w:sz w:val="24"/>
          <w:szCs w:val="24"/>
        </w:rPr>
        <w:t>joined to</w:t>
      </w:r>
      <w:r w:rsidR="0022565F" w:rsidRPr="005470B0">
        <w:rPr>
          <w:sz w:val="24"/>
          <w:szCs w:val="24"/>
        </w:rPr>
        <w:t xml:space="preserve"> the </w:t>
      </w:r>
      <w:r w:rsidR="00C930A0" w:rsidRPr="005470B0">
        <w:rPr>
          <w:sz w:val="24"/>
          <w:szCs w:val="24"/>
        </w:rPr>
        <w:t xml:space="preserve">obtained </w:t>
      </w:r>
      <w:r w:rsidR="0022565F" w:rsidRPr="005470B0">
        <w:rPr>
          <w:sz w:val="24"/>
          <w:szCs w:val="24"/>
        </w:rPr>
        <w:t xml:space="preserve">high </w:t>
      </w:r>
      <w:r w:rsidR="00E8569C" w:rsidRPr="005470B0">
        <w:rPr>
          <w:sz w:val="24"/>
          <w:szCs w:val="24"/>
        </w:rPr>
        <w:t xml:space="preserve">surface </w:t>
      </w:r>
      <w:r w:rsidR="0022565F" w:rsidRPr="005470B0">
        <w:rPr>
          <w:sz w:val="24"/>
          <w:szCs w:val="24"/>
        </w:rPr>
        <w:t>fractal dimension</w:t>
      </w:r>
      <w:r w:rsidR="00F1411C" w:rsidRPr="005470B0">
        <w:rPr>
          <w:sz w:val="24"/>
          <w:szCs w:val="24"/>
        </w:rPr>
        <w:t>,</w:t>
      </w:r>
      <w:r w:rsidR="0022565F" w:rsidRPr="005470B0">
        <w:rPr>
          <w:sz w:val="24"/>
          <w:szCs w:val="24"/>
        </w:rPr>
        <w:t xml:space="preserve"> results in high accessibilities. </w:t>
      </w:r>
      <w:r w:rsidR="00F1411C" w:rsidRPr="005470B0">
        <w:rPr>
          <w:sz w:val="24"/>
          <w:szCs w:val="24"/>
        </w:rPr>
        <w:t>However, the AH150IL150 sample has a high concentr</w:t>
      </w:r>
      <w:r w:rsidR="009507F9" w:rsidRPr="005470B0">
        <w:rPr>
          <w:sz w:val="24"/>
          <w:szCs w:val="24"/>
        </w:rPr>
        <w:t>ation of lignin in the surface</w:t>
      </w:r>
      <w:r w:rsidR="00F1411C" w:rsidRPr="005470B0">
        <w:rPr>
          <w:sz w:val="24"/>
          <w:szCs w:val="24"/>
        </w:rPr>
        <w:t>. In the case of sever</w:t>
      </w:r>
      <w:r w:rsidR="00B549C5" w:rsidRPr="005470B0">
        <w:rPr>
          <w:sz w:val="24"/>
          <w:szCs w:val="24"/>
        </w:rPr>
        <w:t>e</w:t>
      </w:r>
      <w:r w:rsidR="00F1411C" w:rsidRPr="005470B0">
        <w:rPr>
          <w:sz w:val="24"/>
          <w:szCs w:val="24"/>
        </w:rPr>
        <w:t xml:space="preserve"> </w:t>
      </w:r>
      <w:proofErr w:type="spellStart"/>
      <w:r w:rsidR="00F1411C" w:rsidRPr="005470B0">
        <w:rPr>
          <w:sz w:val="24"/>
          <w:szCs w:val="24"/>
        </w:rPr>
        <w:t>autohydrolyzed</w:t>
      </w:r>
      <w:proofErr w:type="spellEnd"/>
      <w:r w:rsidR="00F1411C" w:rsidRPr="005470B0">
        <w:rPr>
          <w:sz w:val="24"/>
          <w:szCs w:val="24"/>
        </w:rPr>
        <w:t xml:space="preserve"> samples</w:t>
      </w:r>
      <w:r w:rsidR="006E4A92" w:rsidRPr="005470B0">
        <w:rPr>
          <w:sz w:val="24"/>
          <w:szCs w:val="24"/>
        </w:rPr>
        <w:t>,</w:t>
      </w:r>
      <w:r w:rsidR="00F1411C" w:rsidRPr="005470B0">
        <w:rPr>
          <w:sz w:val="24"/>
          <w:szCs w:val="24"/>
        </w:rPr>
        <w:t xml:space="preserve"> </w:t>
      </w:r>
      <w:proofErr w:type="spellStart"/>
      <w:r w:rsidR="00F1411C" w:rsidRPr="005470B0">
        <w:rPr>
          <w:sz w:val="24"/>
          <w:szCs w:val="24"/>
        </w:rPr>
        <w:t>hollocellulose</w:t>
      </w:r>
      <w:proofErr w:type="spellEnd"/>
      <w:r w:rsidR="00F1411C" w:rsidRPr="005470B0">
        <w:rPr>
          <w:sz w:val="24"/>
          <w:szCs w:val="24"/>
        </w:rPr>
        <w:t xml:space="preserve"> is only attribute</w:t>
      </w:r>
      <w:r w:rsidR="006E4A92" w:rsidRPr="005470B0">
        <w:rPr>
          <w:sz w:val="24"/>
          <w:szCs w:val="24"/>
        </w:rPr>
        <w:t>d to cellulose as hemicellulose</w:t>
      </w:r>
      <w:r w:rsidR="00F1411C" w:rsidRPr="005470B0">
        <w:rPr>
          <w:sz w:val="24"/>
          <w:szCs w:val="24"/>
        </w:rPr>
        <w:t xml:space="preserve"> w</w:t>
      </w:r>
      <w:r w:rsidR="009507F9" w:rsidRPr="005470B0">
        <w:rPr>
          <w:sz w:val="24"/>
          <w:szCs w:val="24"/>
        </w:rPr>
        <w:t>as</w:t>
      </w:r>
      <w:r w:rsidR="00F1411C" w:rsidRPr="005470B0">
        <w:rPr>
          <w:sz w:val="24"/>
          <w:szCs w:val="24"/>
        </w:rPr>
        <w:t xml:space="preserve"> previously removed in the autohydrolysis step. </w:t>
      </w:r>
      <w:r w:rsidR="00562F57" w:rsidRPr="005470B0">
        <w:rPr>
          <w:sz w:val="24"/>
          <w:szCs w:val="24"/>
        </w:rPr>
        <w:t>In the</w:t>
      </w:r>
      <w:r w:rsidR="00F1411C" w:rsidRPr="005470B0">
        <w:rPr>
          <w:sz w:val="24"/>
          <w:szCs w:val="24"/>
        </w:rPr>
        <w:t xml:space="preserve"> AH200IL80</w:t>
      </w:r>
      <w:r w:rsidR="00CD7F1B" w:rsidRPr="005470B0">
        <w:rPr>
          <w:sz w:val="24"/>
          <w:szCs w:val="24"/>
        </w:rPr>
        <w:t xml:space="preserve"> sample</w:t>
      </w:r>
      <w:r w:rsidR="00F1411C" w:rsidRPr="005470B0">
        <w:rPr>
          <w:sz w:val="24"/>
          <w:szCs w:val="24"/>
        </w:rPr>
        <w:t xml:space="preserve"> more cellulose in the surface </w:t>
      </w:r>
      <w:r w:rsidR="00482509" w:rsidRPr="005470B0">
        <w:rPr>
          <w:sz w:val="24"/>
          <w:szCs w:val="24"/>
        </w:rPr>
        <w:t xml:space="preserve">is observed </w:t>
      </w:r>
      <w:r w:rsidR="00F1411C" w:rsidRPr="005470B0">
        <w:rPr>
          <w:sz w:val="24"/>
          <w:szCs w:val="24"/>
        </w:rPr>
        <w:t xml:space="preserve">than </w:t>
      </w:r>
      <w:r w:rsidR="00482509" w:rsidRPr="005470B0">
        <w:rPr>
          <w:sz w:val="24"/>
          <w:szCs w:val="24"/>
        </w:rPr>
        <w:t xml:space="preserve">in </w:t>
      </w:r>
      <w:r w:rsidR="00F1411C" w:rsidRPr="005470B0">
        <w:rPr>
          <w:sz w:val="24"/>
          <w:szCs w:val="24"/>
        </w:rPr>
        <w:t xml:space="preserve">AH200IL150 sample. </w:t>
      </w:r>
    </w:p>
    <w:p w14:paraId="1FC19924" w14:textId="1137A14F" w:rsidR="00C07639" w:rsidRPr="005470B0" w:rsidRDefault="00F1411C" w:rsidP="005D36F5">
      <w:pPr>
        <w:spacing w:before="120" w:line="480" w:lineRule="auto"/>
        <w:rPr>
          <w:sz w:val="24"/>
          <w:szCs w:val="24"/>
        </w:rPr>
      </w:pPr>
      <w:proofErr w:type="gramStart"/>
      <w:r w:rsidRPr="005470B0">
        <w:rPr>
          <w:sz w:val="24"/>
          <w:szCs w:val="24"/>
        </w:rPr>
        <w:t>In order to</w:t>
      </w:r>
      <w:proofErr w:type="gramEnd"/>
      <w:r w:rsidRPr="005470B0">
        <w:rPr>
          <w:sz w:val="24"/>
          <w:szCs w:val="24"/>
        </w:rPr>
        <w:t xml:space="preserve"> further quantify the differences </w:t>
      </w:r>
      <w:r w:rsidR="00961F60" w:rsidRPr="005470B0">
        <w:rPr>
          <w:sz w:val="24"/>
          <w:szCs w:val="24"/>
        </w:rPr>
        <w:t xml:space="preserve">observed, </w:t>
      </w:r>
      <w:r w:rsidR="009507F9" w:rsidRPr="005470B0">
        <w:rPr>
          <w:sz w:val="24"/>
          <w:szCs w:val="24"/>
        </w:rPr>
        <w:t>the negative effect of</w:t>
      </w:r>
      <w:r w:rsidRPr="005470B0">
        <w:rPr>
          <w:sz w:val="24"/>
          <w:szCs w:val="24"/>
        </w:rPr>
        <w:t xml:space="preserve"> lignin deposition on the surface </w:t>
      </w:r>
      <w:r w:rsidR="009507F9" w:rsidRPr="005470B0">
        <w:rPr>
          <w:sz w:val="24"/>
          <w:szCs w:val="24"/>
        </w:rPr>
        <w:t>was hypothesized</w:t>
      </w:r>
      <w:r w:rsidRPr="005470B0">
        <w:rPr>
          <w:sz w:val="24"/>
          <w:szCs w:val="24"/>
        </w:rPr>
        <w:t>. In this sense, 72 h enzymatic digestibility was plotted</w:t>
      </w:r>
      <w:r w:rsidR="00C930A0" w:rsidRPr="005470B0">
        <w:rPr>
          <w:sz w:val="24"/>
          <w:szCs w:val="24"/>
        </w:rPr>
        <w:t xml:space="preserve"> </w:t>
      </w:r>
      <w:r w:rsidR="00C930A0" w:rsidRPr="005470B0">
        <w:rPr>
          <w:i/>
          <w:sz w:val="24"/>
          <w:szCs w:val="24"/>
        </w:rPr>
        <w:t>versus</w:t>
      </w:r>
      <w:r w:rsidRPr="005470B0">
        <w:rPr>
          <w:sz w:val="24"/>
          <w:szCs w:val="24"/>
        </w:rPr>
        <w:t xml:space="preserve"> holocellulose/lignin ratio in the surface</w:t>
      </w:r>
      <w:r w:rsidR="009D01A7" w:rsidRPr="005470B0">
        <w:rPr>
          <w:sz w:val="24"/>
          <w:szCs w:val="24"/>
        </w:rPr>
        <w:t xml:space="preserve"> (Fig. 4c)</w:t>
      </w:r>
      <w:r w:rsidRPr="005470B0">
        <w:rPr>
          <w:sz w:val="24"/>
          <w:szCs w:val="24"/>
        </w:rPr>
        <w:t xml:space="preserve">. This ratio was determined after counting </w:t>
      </w:r>
      <w:r w:rsidR="00EC2DC3" w:rsidRPr="005470B0">
        <w:rPr>
          <w:sz w:val="24"/>
          <w:szCs w:val="24"/>
        </w:rPr>
        <w:t>the number of pixels of every channel</w:t>
      </w:r>
      <w:r w:rsidR="00C930A0" w:rsidRPr="005470B0">
        <w:rPr>
          <w:sz w:val="24"/>
          <w:szCs w:val="24"/>
        </w:rPr>
        <w:t xml:space="preserve"> with a value different to 0</w:t>
      </w:r>
      <w:r w:rsidR="00EC2DC3" w:rsidRPr="005470B0">
        <w:rPr>
          <w:sz w:val="24"/>
          <w:szCs w:val="24"/>
        </w:rPr>
        <w:t xml:space="preserve">. </w:t>
      </w:r>
      <w:r w:rsidR="009D01A7" w:rsidRPr="005470B0">
        <w:rPr>
          <w:sz w:val="24"/>
          <w:szCs w:val="24"/>
        </w:rPr>
        <w:t>Note</w:t>
      </w:r>
      <w:r w:rsidR="00623218" w:rsidRPr="005470B0">
        <w:rPr>
          <w:sz w:val="24"/>
          <w:szCs w:val="24"/>
        </w:rPr>
        <w:t xml:space="preserve"> that lignin surface concentration is related to the enzymatic hydrolysis digestibility, increasing the enzymatic digestibility when the lignin content in the surface is decreased. </w:t>
      </w:r>
      <w:r w:rsidR="00514F0C" w:rsidRPr="005470B0">
        <w:rPr>
          <w:sz w:val="24"/>
          <w:szCs w:val="24"/>
        </w:rPr>
        <w:t xml:space="preserve">The hemicellulose present in </w:t>
      </w:r>
      <w:r w:rsidR="00C930A0" w:rsidRPr="005470B0">
        <w:rPr>
          <w:sz w:val="24"/>
          <w:szCs w:val="24"/>
        </w:rPr>
        <w:t xml:space="preserve">the </w:t>
      </w:r>
      <w:r w:rsidR="00514F0C" w:rsidRPr="005470B0">
        <w:rPr>
          <w:sz w:val="24"/>
          <w:szCs w:val="24"/>
        </w:rPr>
        <w:t>untreated</w:t>
      </w:r>
      <w:r w:rsidR="00530B7B" w:rsidRPr="005470B0">
        <w:rPr>
          <w:sz w:val="24"/>
          <w:szCs w:val="24"/>
        </w:rPr>
        <w:t xml:space="preserve"> pine</w:t>
      </w:r>
      <w:r w:rsidR="00514F0C" w:rsidRPr="005470B0">
        <w:rPr>
          <w:sz w:val="24"/>
          <w:szCs w:val="24"/>
        </w:rPr>
        <w:t xml:space="preserve"> </w:t>
      </w:r>
      <w:r w:rsidR="009507F9" w:rsidRPr="005470B0">
        <w:rPr>
          <w:sz w:val="24"/>
          <w:szCs w:val="24"/>
        </w:rPr>
        <w:t>hamper the tendency observed for the rest of the samples</w:t>
      </w:r>
      <w:r w:rsidR="00C07639" w:rsidRPr="005470B0">
        <w:rPr>
          <w:sz w:val="24"/>
          <w:szCs w:val="24"/>
        </w:rPr>
        <w:t>.</w:t>
      </w:r>
    </w:p>
    <w:p w14:paraId="31161D70" w14:textId="3A68D201" w:rsidR="00C6289B" w:rsidRPr="005470B0" w:rsidRDefault="00A12F74" w:rsidP="00E64792">
      <w:pPr>
        <w:spacing w:before="120" w:line="480" w:lineRule="auto"/>
        <w:rPr>
          <w:sz w:val="24"/>
          <w:szCs w:val="24"/>
        </w:rPr>
      </w:pPr>
      <w:r w:rsidRPr="005470B0">
        <w:rPr>
          <w:sz w:val="24"/>
          <w:szCs w:val="24"/>
        </w:rPr>
        <w:t>T</w:t>
      </w:r>
      <w:r w:rsidR="001713A1" w:rsidRPr="005470B0">
        <w:rPr>
          <w:sz w:val="24"/>
          <w:szCs w:val="24"/>
        </w:rPr>
        <w:t>here is not a relation between holocellulose/</w:t>
      </w:r>
      <w:r w:rsidR="001713A1" w:rsidRPr="005470B0">
        <w:rPr>
          <w:strike/>
          <w:sz w:val="24"/>
          <w:szCs w:val="24"/>
        </w:rPr>
        <w:t xml:space="preserve"> </w:t>
      </w:r>
      <w:r w:rsidR="001713A1" w:rsidRPr="005470B0">
        <w:rPr>
          <w:sz w:val="24"/>
          <w:szCs w:val="24"/>
        </w:rPr>
        <w:t>lignin ratio calculated in terms of composition and holocellulose/ lignin ratio</w:t>
      </w:r>
      <w:r w:rsidR="00530B7B" w:rsidRPr="005470B0">
        <w:rPr>
          <w:sz w:val="24"/>
          <w:szCs w:val="24"/>
        </w:rPr>
        <w:t xml:space="preserve"> present</w:t>
      </w:r>
      <w:r w:rsidR="001713A1" w:rsidRPr="005470B0">
        <w:rPr>
          <w:sz w:val="24"/>
          <w:szCs w:val="24"/>
        </w:rPr>
        <w:t xml:space="preserve"> in the surface</w:t>
      </w:r>
      <w:r w:rsidR="00470583" w:rsidRPr="005470B0">
        <w:rPr>
          <w:sz w:val="24"/>
          <w:szCs w:val="24"/>
        </w:rPr>
        <w:t xml:space="preserve"> (Figure </w:t>
      </w:r>
      <w:r w:rsidR="009507F9" w:rsidRPr="005470B0">
        <w:rPr>
          <w:sz w:val="24"/>
          <w:szCs w:val="24"/>
        </w:rPr>
        <w:t>3</w:t>
      </w:r>
      <w:r w:rsidR="00961F60" w:rsidRPr="005470B0">
        <w:rPr>
          <w:sz w:val="24"/>
          <w:szCs w:val="24"/>
        </w:rPr>
        <w:t>d</w:t>
      </w:r>
      <w:r w:rsidR="00470583" w:rsidRPr="005470B0">
        <w:rPr>
          <w:sz w:val="24"/>
          <w:szCs w:val="24"/>
        </w:rPr>
        <w:t>)</w:t>
      </w:r>
      <w:r w:rsidR="001713A1" w:rsidRPr="005470B0">
        <w:rPr>
          <w:sz w:val="24"/>
          <w:szCs w:val="24"/>
        </w:rPr>
        <w:t xml:space="preserve">. </w:t>
      </w:r>
      <w:r w:rsidR="000C7A3F" w:rsidRPr="005470B0">
        <w:rPr>
          <w:sz w:val="24"/>
          <w:szCs w:val="24"/>
        </w:rPr>
        <w:t xml:space="preserve">The change in lignin distribution after pretreatment was already observed by </w:t>
      </w:r>
      <w:r w:rsidR="000C7A3F" w:rsidRPr="005470B0">
        <w:rPr>
          <w:sz w:val="24"/>
          <w:szCs w:val="24"/>
        </w:rPr>
        <w:fldChar w:fldCharType="begin"/>
      </w:r>
      <w:r w:rsidR="00393DBF" w:rsidRPr="005470B0">
        <w:rPr>
          <w:sz w:val="24"/>
          <w:szCs w:val="24"/>
        </w:rPr>
        <w:instrText xml:space="preserve"> ADDIN EN.CITE &lt;EndNote&gt;&lt;Cite AuthorYear="1"&gt;&lt;Author&gt;Mou&lt;/Author&gt;&lt;Year&gt;2013&lt;/Year&gt;&lt;RecNum&gt;1297&lt;/RecNum&gt;&lt;DisplayText&gt;Mou et al. (2013b)&lt;/DisplayText&gt;&lt;record&gt;&lt;rec-number&gt;1297&lt;/rec-number&gt;&lt;foreign-keys&gt;&lt;key app="EN" db-id="02xrexae9xwazqewwzbvptf2r5fsap0f20rf" timestamp="1550778390" guid="ce7b25db-7fa1-4a1e-8198-75d313a5506e"&gt;1297&lt;/key&gt;&lt;key app="ENWeb" db-id=""&gt;0&lt;/key&gt;&lt;/foreign-keys&gt;&lt;ref-type name="Journal Article"&gt;17&lt;/ref-type&gt;&lt;contributors&gt;&lt;authors&gt;&lt;author&gt;Mou, Hong Yan&lt;/author&gt;&lt;author&gt;Heikkilä, Elina&lt;/author&gt;&lt;author&gt;Fardim, Pedro&lt;/author&gt;&lt;/authors&gt;&lt;/contributors&gt;&lt;titles&gt;&lt;title&gt;Topochemistry of alkaline, alkaline-peroxide and hydrotropic pretreatments of common reed to enhance enzymatic hydrolysis efficiency&lt;/title&gt;&lt;secondary-title&gt;Bioresource technology&lt;/secondary-title&gt;&lt;/titles&gt;&lt;periodical&gt;&lt;full-title&gt;Bioresource Technology&lt;/full-title&gt;&lt;/periodical&gt;&lt;pages&gt;36-41&lt;/pages&gt;&lt;volume&gt;150&lt;/volume&gt;&lt;dates&gt;&lt;year&gt;2013&lt;/year&gt;&lt;/dates&gt;&lt;isbn&gt;0960-8524&lt;/isbn&gt;&lt;urls&gt;&lt;/urls&gt;&lt;/record&gt;&lt;/Cite&gt;&lt;/EndNote&gt;</w:instrText>
      </w:r>
      <w:r w:rsidR="000C7A3F" w:rsidRPr="005470B0">
        <w:rPr>
          <w:sz w:val="24"/>
          <w:szCs w:val="24"/>
        </w:rPr>
        <w:fldChar w:fldCharType="separate"/>
      </w:r>
      <w:r w:rsidR="000C7A3F" w:rsidRPr="005470B0">
        <w:rPr>
          <w:noProof/>
          <w:sz w:val="24"/>
          <w:szCs w:val="24"/>
        </w:rPr>
        <w:t>Mou et al. (2013b)</w:t>
      </w:r>
      <w:r w:rsidR="000C7A3F" w:rsidRPr="005470B0">
        <w:rPr>
          <w:sz w:val="24"/>
          <w:szCs w:val="24"/>
        </w:rPr>
        <w:fldChar w:fldCharType="end"/>
      </w:r>
      <w:r w:rsidR="000C7A3F" w:rsidRPr="005470B0">
        <w:rPr>
          <w:sz w:val="24"/>
          <w:szCs w:val="24"/>
        </w:rPr>
        <w:t xml:space="preserve">, with </w:t>
      </w:r>
      <w:proofErr w:type="spellStart"/>
      <w:r w:rsidR="000C7A3F" w:rsidRPr="005470B0">
        <w:rPr>
          <w:sz w:val="24"/>
          <w:szCs w:val="24"/>
        </w:rPr>
        <w:t>ToF</w:t>
      </w:r>
      <w:proofErr w:type="spellEnd"/>
      <w:r w:rsidR="000C7A3F" w:rsidRPr="005470B0">
        <w:rPr>
          <w:sz w:val="24"/>
          <w:szCs w:val="24"/>
        </w:rPr>
        <w:t>-SIMS,</w:t>
      </w:r>
      <w:r w:rsidR="00530B7B" w:rsidRPr="005470B0">
        <w:rPr>
          <w:sz w:val="24"/>
          <w:szCs w:val="24"/>
        </w:rPr>
        <w:t xml:space="preserve"> </w:t>
      </w:r>
      <w:r w:rsidR="000C7A3F" w:rsidRPr="005470B0">
        <w:rPr>
          <w:sz w:val="24"/>
          <w:szCs w:val="24"/>
        </w:rPr>
        <w:t>that already confirmed lignin was redistributed on the surface in the alkaline pretreatment of common reed. D</w:t>
      </w:r>
      <w:r w:rsidR="001713A1" w:rsidRPr="005470B0">
        <w:rPr>
          <w:sz w:val="24"/>
          <w:szCs w:val="24"/>
        </w:rPr>
        <w:t>ifferences of composition in the particles surface and inside the particles</w:t>
      </w:r>
      <w:r w:rsidR="00D9080F" w:rsidRPr="005470B0">
        <w:rPr>
          <w:sz w:val="24"/>
          <w:szCs w:val="24"/>
        </w:rPr>
        <w:t xml:space="preserve"> </w:t>
      </w:r>
      <w:r w:rsidR="001713A1" w:rsidRPr="005470B0">
        <w:rPr>
          <w:sz w:val="24"/>
          <w:szCs w:val="24"/>
        </w:rPr>
        <w:t>evince</w:t>
      </w:r>
      <w:r w:rsidR="007C08FB" w:rsidRPr="005470B0">
        <w:rPr>
          <w:sz w:val="24"/>
          <w:szCs w:val="24"/>
        </w:rPr>
        <w:t>s</w:t>
      </w:r>
      <w:r w:rsidR="001713A1" w:rsidRPr="005470B0">
        <w:rPr>
          <w:sz w:val="24"/>
          <w:szCs w:val="24"/>
        </w:rPr>
        <w:t xml:space="preserve"> that compositional analysis requires </w:t>
      </w:r>
      <w:r w:rsidR="001713A1" w:rsidRPr="005470B0">
        <w:rPr>
          <w:sz w:val="24"/>
          <w:szCs w:val="24"/>
        </w:rPr>
        <w:lastRenderedPageBreak/>
        <w:t xml:space="preserve">additional </w:t>
      </w:r>
      <w:r w:rsidR="00C07639" w:rsidRPr="005470B0">
        <w:rPr>
          <w:sz w:val="24"/>
          <w:szCs w:val="24"/>
        </w:rPr>
        <w:t xml:space="preserve">techniques to better understand factors affecting enzymatic digestibility. </w:t>
      </w:r>
      <w:r w:rsidR="00C25DB2" w:rsidRPr="005470B0">
        <w:rPr>
          <w:sz w:val="24"/>
          <w:szCs w:val="24"/>
        </w:rPr>
        <w:t>P</w:t>
      </w:r>
      <w:r w:rsidR="00C07639" w:rsidRPr="005470B0">
        <w:rPr>
          <w:sz w:val="24"/>
          <w:szCs w:val="24"/>
        </w:rPr>
        <w:t>ine wood structures after pretreatment are much more compact</w:t>
      </w:r>
      <w:r w:rsidR="00530B7B" w:rsidRPr="005470B0">
        <w:rPr>
          <w:sz w:val="24"/>
          <w:szCs w:val="24"/>
        </w:rPr>
        <w:t>,</w:t>
      </w:r>
      <w:r w:rsidR="00C07639" w:rsidRPr="005470B0">
        <w:rPr>
          <w:sz w:val="24"/>
          <w:szCs w:val="24"/>
        </w:rPr>
        <w:t xml:space="preserve"> and lignin is more recalcitrant due to the nature of softwood lignin</w:t>
      </w:r>
      <w:r w:rsidR="007C08FB" w:rsidRPr="005470B0">
        <w:rPr>
          <w:sz w:val="24"/>
          <w:szCs w:val="24"/>
        </w:rPr>
        <w:t xml:space="preserve"> </w:t>
      </w:r>
      <w:r w:rsidR="007C08FB" w:rsidRPr="005470B0">
        <w:rPr>
          <w:sz w:val="24"/>
          <w:szCs w:val="24"/>
        </w:rPr>
        <w:fldChar w:fldCharType="begin"/>
      </w:r>
      <w:r w:rsidR="00393DBF" w:rsidRPr="005470B0">
        <w:rPr>
          <w:sz w:val="24"/>
          <w:szCs w:val="24"/>
        </w:rPr>
        <w:instrText xml:space="preserve"> ADDIN EN.CITE &lt;EndNote&gt;&lt;Cite&gt;&lt;Author&gt;Shi&lt;/Author&gt;&lt;Year&gt;2016&lt;/Year&gt;&lt;RecNum&gt;951&lt;/RecNum&gt;&lt;DisplayText&gt;(Shi et al., 2016)&lt;/DisplayText&gt;&lt;record&gt;&lt;rec-number&gt;951&lt;/rec-number&gt;&lt;foreign-keys&gt;&lt;key app="EN" db-id="02xrexae9xwazqewwzbvptf2r5fsap0f20rf" timestamp="1550313936" guid="7a5928f0-8c0b-4fb2-acf8-5411c0a47692"&gt;951&lt;/key&gt;&lt;key app="ENWeb" db-id=""&gt;0&lt;/key&gt;&lt;/foreign-keys&gt;&lt;ref-type name="Journal Article"&gt;17&lt;/ref-type&gt;&lt;contributors&gt;&lt;authors&gt;&lt;author&gt;Shi, Jian&lt;/author&gt;&lt;author&gt;Pattathil, Sivakumar&lt;/author&gt;&lt;author&gt;Parthasarathi, Ramakrishnan&lt;/author&gt;&lt;author&gt;Anderson, Nickolas A&lt;/author&gt;&lt;author&gt;Im Kim, Jeong&lt;/author&gt;&lt;author&gt;Venketachalam, Sivasankari&lt;/author&gt;&lt;author&gt;Hahn, Michael G&lt;/author&gt;&lt;author&gt;Chapple, Clint&lt;/author&gt;&lt;author&gt;Simmons, Blake A&lt;/author&gt;&lt;author&gt;Singh, Seema&lt;/author&gt;&lt;/authors&gt;&lt;/contributors&gt;&lt;titles&gt;&lt;title&gt;Impact of engineered lignin composition on biomass recalcitrance and ionic liquid pretreatment efficiency&lt;/title&gt;&lt;secondary-title&gt;Green Chemistry&lt;/secondary-title&gt;&lt;/titles&gt;&lt;periodical&gt;&lt;full-title&gt;Green Chemistry&lt;/full-title&gt;&lt;/periodical&gt;&lt;pages&gt;4884-4895&lt;/pages&gt;&lt;volume&gt;18&lt;/volume&gt;&lt;number&gt;18&lt;/number&gt;&lt;dates&gt;&lt;year&gt;2016&lt;/year&gt;&lt;/dates&gt;&lt;urls&gt;&lt;/urls&gt;&lt;/record&gt;&lt;/Cite&gt;&lt;/EndNote&gt;</w:instrText>
      </w:r>
      <w:r w:rsidR="007C08FB" w:rsidRPr="005470B0">
        <w:rPr>
          <w:sz w:val="24"/>
          <w:szCs w:val="24"/>
        </w:rPr>
        <w:fldChar w:fldCharType="separate"/>
      </w:r>
      <w:r w:rsidR="008D1A95" w:rsidRPr="005470B0">
        <w:rPr>
          <w:noProof/>
          <w:sz w:val="24"/>
          <w:szCs w:val="24"/>
        </w:rPr>
        <w:t>(Shi et al., 2016)</w:t>
      </w:r>
      <w:r w:rsidR="007C08FB" w:rsidRPr="005470B0">
        <w:rPr>
          <w:sz w:val="24"/>
          <w:szCs w:val="24"/>
        </w:rPr>
        <w:fldChar w:fldCharType="end"/>
      </w:r>
      <w:r w:rsidR="00C07639" w:rsidRPr="005470B0">
        <w:rPr>
          <w:sz w:val="24"/>
          <w:szCs w:val="24"/>
        </w:rPr>
        <w:t xml:space="preserve">. Additionally, the negative effect </w:t>
      </w:r>
      <w:r w:rsidR="00961F60" w:rsidRPr="005470B0">
        <w:rPr>
          <w:sz w:val="24"/>
          <w:szCs w:val="24"/>
        </w:rPr>
        <w:t>of softwood lignin in enzymatic hydrolysis has been widely</w:t>
      </w:r>
      <w:r w:rsidR="00C07639" w:rsidRPr="005470B0">
        <w:rPr>
          <w:sz w:val="24"/>
          <w:szCs w:val="24"/>
        </w:rPr>
        <w:t xml:space="preserve"> demonstrated </w:t>
      </w:r>
      <w:r w:rsidR="00C07639" w:rsidRPr="005470B0">
        <w:rPr>
          <w:sz w:val="24"/>
          <w:szCs w:val="24"/>
        </w:rPr>
        <w:fldChar w:fldCharType="begin">
          <w:fldData xml:space="preserve">PEVuZE5vdGU+PENpdGU+PEF1dGhvcj5MaTwvQXV0aG9yPjxZZWFyPjIwMTM8L1llYXI+PFJlY051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</w:fldData>
        </w:fldChar>
      </w:r>
      <w:r w:rsidR="00393DBF" w:rsidRPr="005470B0">
        <w:rPr>
          <w:sz w:val="24"/>
          <w:szCs w:val="24"/>
        </w:rPr>
        <w:instrText xml:space="preserve"> ADDIN EN.CITE </w:instrText>
      </w:r>
      <w:r w:rsidR="00393DBF" w:rsidRPr="005470B0">
        <w:rPr>
          <w:sz w:val="24"/>
          <w:szCs w:val="24"/>
        </w:rPr>
        <w:fldChar w:fldCharType="begin">
          <w:fldData xml:space="preserve">PEVuZE5vdGU+PENpdGU+PEF1dGhvcj5MaTwvQXV0aG9yPjxZZWFyPjIwMTM8L1llYXI+PFJlY051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</w:fldData>
        </w:fldChar>
      </w:r>
      <w:r w:rsidR="00393DBF" w:rsidRPr="005470B0">
        <w:rPr>
          <w:sz w:val="24"/>
          <w:szCs w:val="24"/>
        </w:rPr>
        <w:instrText xml:space="preserve"> ADDIN EN.CITE.DATA </w:instrText>
      </w:r>
      <w:r w:rsidR="00393DBF" w:rsidRPr="005470B0">
        <w:rPr>
          <w:sz w:val="24"/>
          <w:szCs w:val="24"/>
        </w:rPr>
      </w:r>
      <w:r w:rsidR="00393DBF" w:rsidRPr="005470B0">
        <w:rPr>
          <w:sz w:val="24"/>
          <w:szCs w:val="24"/>
        </w:rPr>
        <w:fldChar w:fldCharType="end"/>
      </w:r>
      <w:r w:rsidR="00C07639" w:rsidRPr="005470B0">
        <w:rPr>
          <w:sz w:val="24"/>
          <w:szCs w:val="24"/>
        </w:rPr>
      </w:r>
      <w:r w:rsidR="00C07639" w:rsidRPr="005470B0">
        <w:rPr>
          <w:sz w:val="24"/>
          <w:szCs w:val="24"/>
        </w:rPr>
        <w:fldChar w:fldCharType="separate"/>
      </w:r>
      <w:r w:rsidR="008D1A95" w:rsidRPr="005470B0">
        <w:rPr>
          <w:noProof/>
          <w:sz w:val="24"/>
          <w:szCs w:val="24"/>
        </w:rPr>
        <w:t>(La</w:t>
      </w:r>
      <w:r w:rsidR="00E01E3B" w:rsidRPr="005470B0">
        <w:rPr>
          <w:noProof/>
          <w:sz w:val="24"/>
          <w:szCs w:val="24"/>
        </w:rPr>
        <w:t>i et al., 2014; Li et al., 2013</w:t>
      </w:r>
      <w:r w:rsidR="008D1A95" w:rsidRPr="005470B0">
        <w:rPr>
          <w:noProof/>
          <w:sz w:val="24"/>
          <w:szCs w:val="24"/>
        </w:rPr>
        <w:t>)</w:t>
      </w:r>
      <w:r w:rsidR="00C07639" w:rsidRPr="005470B0">
        <w:rPr>
          <w:sz w:val="24"/>
          <w:szCs w:val="24"/>
        </w:rPr>
        <w:fldChar w:fldCharType="end"/>
      </w:r>
      <w:r w:rsidR="00C07639" w:rsidRPr="005470B0">
        <w:rPr>
          <w:sz w:val="24"/>
          <w:szCs w:val="24"/>
        </w:rPr>
        <w:t xml:space="preserve">. </w:t>
      </w:r>
    </w:p>
    <w:p w14:paraId="78FA4300" w14:textId="02D3A86E" w:rsidR="005169DC" w:rsidRPr="005470B0" w:rsidRDefault="004720CD" w:rsidP="005169DC">
      <w:pPr>
        <w:spacing w:before="120" w:line="480" w:lineRule="auto"/>
        <w:rPr>
          <w:i/>
          <w:sz w:val="24"/>
          <w:szCs w:val="24"/>
        </w:rPr>
      </w:pPr>
      <w:r w:rsidRPr="005470B0">
        <w:rPr>
          <w:sz w:val="24"/>
          <w:szCs w:val="24"/>
        </w:rPr>
        <w:t>In summary</w:t>
      </w:r>
      <w:r w:rsidR="00C930A0" w:rsidRPr="005470B0">
        <w:rPr>
          <w:sz w:val="24"/>
          <w:szCs w:val="24"/>
        </w:rPr>
        <w:t>,</w:t>
      </w:r>
      <w:r w:rsidRPr="005470B0">
        <w:rPr>
          <w:sz w:val="24"/>
          <w:szCs w:val="24"/>
        </w:rPr>
        <w:t xml:space="preserve"> </w:t>
      </w:r>
      <w:r w:rsidR="00C442E0" w:rsidRPr="005470B0">
        <w:rPr>
          <w:sz w:val="24"/>
          <w:szCs w:val="24"/>
        </w:rPr>
        <w:t xml:space="preserve">CFM may be </w:t>
      </w:r>
      <w:r w:rsidR="00C6289B" w:rsidRPr="005470B0">
        <w:rPr>
          <w:sz w:val="24"/>
          <w:szCs w:val="24"/>
        </w:rPr>
        <w:t xml:space="preserve">a powerful technique, </w:t>
      </w:r>
      <w:r w:rsidR="000C7A3F" w:rsidRPr="005470B0">
        <w:rPr>
          <w:sz w:val="24"/>
          <w:szCs w:val="24"/>
        </w:rPr>
        <w:t xml:space="preserve">alternative to other previously employed technologies such as </w:t>
      </w:r>
      <w:proofErr w:type="spellStart"/>
      <w:r w:rsidR="000C7A3F" w:rsidRPr="005470B0">
        <w:rPr>
          <w:sz w:val="24"/>
          <w:szCs w:val="24"/>
        </w:rPr>
        <w:t>ToF</w:t>
      </w:r>
      <w:proofErr w:type="spellEnd"/>
      <w:r w:rsidR="000C7A3F" w:rsidRPr="005470B0">
        <w:rPr>
          <w:sz w:val="24"/>
          <w:szCs w:val="24"/>
        </w:rPr>
        <w:t>-SIMS</w:t>
      </w:r>
      <w:r w:rsidR="00530B7B" w:rsidRPr="005470B0">
        <w:rPr>
          <w:sz w:val="24"/>
          <w:szCs w:val="24"/>
        </w:rPr>
        <w:t>,</w:t>
      </w:r>
      <w:r w:rsidR="000C7A3F" w:rsidRPr="005470B0">
        <w:rPr>
          <w:sz w:val="24"/>
          <w:szCs w:val="24"/>
        </w:rPr>
        <w:t xml:space="preserve"> </w:t>
      </w:r>
      <w:r w:rsidR="00C6289B" w:rsidRPr="005470B0">
        <w:rPr>
          <w:sz w:val="24"/>
          <w:szCs w:val="24"/>
        </w:rPr>
        <w:t xml:space="preserve">to be </w:t>
      </w:r>
      <w:r w:rsidR="00C442E0" w:rsidRPr="005470B0">
        <w:rPr>
          <w:sz w:val="24"/>
          <w:szCs w:val="24"/>
        </w:rPr>
        <w:t>empl</w:t>
      </w:r>
      <w:r w:rsidR="00C25DB2" w:rsidRPr="005470B0">
        <w:rPr>
          <w:sz w:val="24"/>
          <w:szCs w:val="24"/>
        </w:rPr>
        <w:t>oyed as a complement</w:t>
      </w:r>
      <w:r w:rsidR="00C6289B" w:rsidRPr="005470B0">
        <w:rPr>
          <w:sz w:val="24"/>
          <w:szCs w:val="24"/>
        </w:rPr>
        <w:t>, as it</w:t>
      </w:r>
      <w:r w:rsidR="00C442E0" w:rsidRPr="005470B0">
        <w:rPr>
          <w:sz w:val="24"/>
          <w:szCs w:val="24"/>
        </w:rPr>
        <w:t xml:space="preserve"> </w:t>
      </w:r>
      <w:r w:rsidR="000C688B" w:rsidRPr="005470B0">
        <w:rPr>
          <w:sz w:val="24"/>
          <w:szCs w:val="24"/>
        </w:rPr>
        <w:t>add</w:t>
      </w:r>
      <w:r w:rsidR="00C6289B" w:rsidRPr="005470B0">
        <w:rPr>
          <w:sz w:val="24"/>
          <w:szCs w:val="24"/>
        </w:rPr>
        <w:t>s</w:t>
      </w:r>
      <w:r w:rsidR="00C442E0" w:rsidRPr="005470B0">
        <w:rPr>
          <w:sz w:val="24"/>
          <w:szCs w:val="24"/>
        </w:rPr>
        <w:t xml:space="preserve"> information about chemical composition and the distribution of holocellulose and mainly lignin in the surface.</w:t>
      </w:r>
      <w:r w:rsidR="009E6515" w:rsidRPr="005470B0">
        <w:rPr>
          <w:sz w:val="24"/>
          <w:szCs w:val="24"/>
        </w:rPr>
        <w:t xml:space="preserve"> </w:t>
      </w:r>
    </w:p>
    <w:p w14:paraId="76A1943B" w14:textId="3FD9EBB5" w:rsidR="006C18C0" w:rsidRPr="005470B0" w:rsidRDefault="00EB3C40" w:rsidP="00EB3C40">
      <w:pPr>
        <w:keepNext/>
        <w:spacing w:before="120" w:line="480" w:lineRule="auto"/>
        <w:rPr>
          <w:sz w:val="24"/>
          <w:szCs w:val="24"/>
        </w:rPr>
      </w:pPr>
      <w:r w:rsidRPr="005470B0">
        <w:rPr>
          <w:sz w:val="24"/>
          <w:szCs w:val="24"/>
        </w:rPr>
        <w:t>Figure 3</w:t>
      </w:r>
    </w:p>
    <w:p w14:paraId="0F295621" w14:textId="11992E57" w:rsidR="00EB3C40" w:rsidRPr="005470B0" w:rsidRDefault="00EB3C40" w:rsidP="00EB3C40">
      <w:pPr>
        <w:keepNext/>
        <w:spacing w:before="120" w:line="480" w:lineRule="auto"/>
        <w:rPr>
          <w:sz w:val="24"/>
          <w:szCs w:val="24"/>
        </w:rPr>
      </w:pPr>
      <w:r w:rsidRPr="005470B0">
        <w:rPr>
          <w:sz w:val="24"/>
          <w:szCs w:val="24"/>
        </w:rPr>
        <w:t>Figure 4</w:t>
      </w:r>
    </w:p>
    <w:p w14:paraId="6C4E4425" w14:textId="515DDAF6" w:rsidR="00EB3C40" w:rsidRPr="005470B0" w:rsidRDefault="00EB3C40" w:rsidP="00EB3C40">
      <w:pPr>
        <w:keepNext/>
        <w:spacing w:before="120" w:line="480" w:lineRule="auto"/>
        <w:rPr>
          <w:sz w:val="24"/>
          <w:szCs w:val="24"/>
        </w:rPr>
      </w:pPr>
      <w:r w:rsidRPr="005470B0">
        <w:rPr>
          <w:sz w:val="24"/>
          <w:szCs w:val="24"/>
        </w:rPr>
        <w:t>Figure 5</w:t>
      </w:r>
    </w:p>
    <w:p w14:paraId="18EC70E4" w14:textId="1D01FE3F" w:rsidR="00B37E09" w:rsidRPr="005470B0" w:rsidRDefault="007203F5" w:rsidP="000C688B">
      <w:pPr>
        <w:pStyle w:val="Prrafodelista"/>
        <w:numPr>
          <w:ilvl w:val="1"/>
          <w:numId w:val="1"/>
        </w:numPr>
        <w:spacing w:before="120" w:line="480" w:lineRule="auto"/>
        <w:rPr>
          <w:i/>
          <w:sz w:val="24"/>
          <w:szCs w:val="24"/>
        </w:rPr>
      </w:pPr>
      <w:r w:rsidRPr="005470B0">
        <w:rPr>
          <w:i/>
          <w:sz w:val="24"/>
          <w:szCs w:val="24"/>
        </w:rPr>
        <w:t>Total yields</w:t>
      </w:r>
    </w:p>
    <w:p w14:paraId="4CBC9B23" w14:textId="3BB0AB4D" w:rsidR="003E36E9" w:rsidRPr="005470B0" w:rsidRDefault="007203F5" w:rsidP="00676921">
      <w:pPr>
        <w:spacing w:before="120" w:line="480" w:lineRule="auto"/>
        <w:rPr>
          <w:sz w:val="24"/>
          <w:szCs w:val="24"/>
        </w:rPr>
      </w:pPr>
      <w:r w:rsidRPr="005470B0">
        <w:rPr>
          <w:sz w:val="24"/>
          <w:szCs w:val="24"/>
        </w:rPr>
        <w:t>G</w:t>
      </w:r>
      <w:r w:rsidR="002F4B37" w:rsidRPr="005470B0">
        <w:rPr>
          <w:sz w:val="24"/>
          <w:szCs w:val="24"/>
        </w:rPr>
        <w:t>lucan and glucose results obtained after pretreatment and after saccharification for every condition</w:t>
      </w:r>
      <w:r w:rsidRPr="005470B0">
        <w:rPr>
          <w:sz w:val="24"/>
          <w:szCs w:val="24"/>
        </w:rPr>
        <w:t xml:space="preserve"> are shown in Figure 6</w:t>
      </w:r>
      <w:r w:rsidR="002F4B37" w:rsidRPr="005470B0">
        <w:rPr>
          <w:sz w:val="24"/>
          <w:szCs w:val="24"/>
        </w:rPr>
        <w:t xml:space="preserve">. </w:t>
      </w:r>
      <w:r w:rsidR="00314F0F" w:rsidRPr="005470B0">
        <w:rPr>
          <w:sz w:val="24"/>
          <w:szCs w:val="24"/>
        </w:rPr>
        <w:t>T</w:t>
      </w:r>
      <w:r w:rsidR="00D11274" w:rsidRPr="005470B0">
        <w:rPr>
          <w:sz w:val="24"/>
          <w:szCs w:val="24"/>
        </w:rPr>
        <w:t>he decrease in glucose yield</w:t>
      </w:r>
      <w:r w:rsidR="00C930A0" w:rsidRPr="005470B0">
        <w:rPr>
          <w:sz w:val="24"/>
          <w:szCs w:val="24"/>
        </w:rPr>
        <w:t>s</w:t>
      </w:r>
      <w:r w:rsidR="00D11274" w:rsidRPr="005470B0">
        <w:rPr>
          <w:sz w:val="24"/>
          <w:szCs w:val="24"/>
        </w:rPr>
        <w:t xml:space="preserve"> with respect to mild autohydrolyzed samples is </w:t>
      </w:r>
      <w:r w:rsidR="00531751" w:rsidRPr="005470B0">
        <w:rPr>
          <w:sz w:val="24"/>
          <w:szCs w:val="24"/>
        </w:rPr>
        <w:t>notorious</w:t>
      </w:r>
      <w:r w:rsidR="00314F0F" w:rsidRPr="005470B0">
        <w:rPr>
          <w:sz w:val="24"/>
          <w:szCs w:val="24"/>
        </w:rPr>
        <w:t>, due to</w:t>
      </w:r>
      <w:r w:rsidR="00530B7B" w:rsidRPr="005470B0">
        <w:rPr>
          <w:sz w:val="24"/>
          <w:szCs w:val="24"/>
        </w:rPr>
        <w:t xml:space="preserve"> the low digestibilities obtained at intermediate conditions and</w:t>
      </w:r>
      <w:r w:rsidR="00314F0F" w:rsidRPr="005470B0">
        <w:rPr>
          <w:sz w:val="24"/>
          <w:szCs w:val="24"/>
        </w:rPr>
        <w:t xml:space="preserve"> the high degradation of solids in severe autohydrolyzed samples</w:t>
      </w:r>
      <w:r w:rsidR="00F9496A" w:rsidRPr="005470B0">
        <w:rPr>
          <w:sz w:val="24"/>
          <w:szCs w:val="24"/>
        </w:rPr>
        <w:t xml:space="preserve">. In the </w:t>
      </w:r>
      <w:r w:rsidRPr="005470B0">
        <w:rPr>
          <w:sz w:val="24"/>
          <w:szCs w:val="24"/>
        </w:rPr>
        <w:t>case of</w:t>
      </w:r>
      <w:r w:rsidR="00F9496A" w:rsidRPr="005470B0">
        <w:rPr>
          <w:sz w:val="24"/>
          <w:szCs w:val="24"/>
        </w:rPr>
        <w:t xml:space="preserve"> samples with low sugars degradation, such as AH150IL50 and AH150IL80 </w:t>
      </w:r>
      <w:r w:rsidR="00812852" w:rsidRPr="005470B0">
        <w:rPr>
          <w:sz w:val="24"/>
          <w:szCs w:val="24"/>
        </w:rPr>
        <w:t>(</w:t>
      </w:r>
      <w:r w:rsidR="00450003" w:rsidRPr="005470B0">
        <w:rPr>
          <w:sz w:val="24"/>
          <w:szCs w:val="24"/>
        </w:rPr>
        <w:t>with</w:t>
      </w:r>
      <w:r w:rsidR="00F9496A" w:rsidRPr="005470B0">
        <w:rPr>
          <w:sz w:val="24"/>
          <w:szCs w:val="24"/>
        </w:rPr>
        <w:t xml:space="preserve"> 90.4 and 89.9 of the initial </w:t>
      </w:r>
      <w:proofErr w:type="gramStart"/>
      <w:r w:rsidR="00F9496A" w:rsidRPr="005470B0">
        <w:rPr>
          <w:sz w:val="24"/>
          <w:szCs w:val="24"/>
        </w:rPr>
        <w:t>glucan</w:t>
      </w:r>
      <w:proofErr w:type="gramEnd"/>
      <w:r w:rsidR="00F9496A" w:rsidRPr="005470B0">
        <w:rPr>
          <w:sz w:val="24"/>
          <w:szCs w:val="24"/>
        </w:rPr>
        <w:t xml:space="preserve"> still present in the solid</w:t>
      </w:r>
      <w:r w:rsidR="00812852" w:rsidRPr="005470B0">
        <w:rPr>
          <w:sz w:val="24"/>
          <w:szCs w:val="24"/>
        </w:rPr>
        <w:t>)</w:t>
      </w:r>
      <w:r w:rsidR="00F9496A" w:rsidRPr="005470B0">
        <w:rPr>
          <w:sz w:val="24"/>
          <w:szCs w:val="24"/>
        </w:rPr>
        <w:t xml:space="preserve">, </w:t>
      </w:r>
      <w:proofErr w:type="spellStart"/>
      <w:r w:rsidR="00531751" w:rsidRPr="005470B0">
        <w:rPr>
          <w:sz w:val="24"/>
          <w:szCs w:val="24"/>
        </w:rPr>
        <w:t>digestibilities</w:t>
      </w:r>
      <w:proofErr w:type="spellEnd"/>
      <w:r w:rsidR="00F9496A" w:rsidRPr="005470B0">
        <w:rPr>
          <w:sz w:val="24"/>
          <w:szCs w:val="24"/>
        </w:rPr>
        <w:t xml:space="preserve"> </w:t>
      </w:r>
      <w:r w:rsidRPr="005470B0">
        <w:rPr>
          <w:sz w:val="24"/>
          <w:szCs w:val="24"/>
        </w:rPr>
        <w:t xml:space="preserve">are </w:t>
      </w:r>
      <w:r w:rsidR="00531751" w:rsidRPr="005470B0">
        <w:rPr>
          <w:sz w:val="24"/>
          <w:szCs w:val="24"/>
        </w:rPr>
        <w:t>of 48.6 and 73.1 %</w:t>
      </w:r>
      <w:r w:rsidRPr="005470B0">
        <w:rPr>
          <w:sz w:val="24"/>
          <w:szCs w:val="24"/>
        </w:rPr>
        <w:t>,</w:t>
      </w:r>
      <w:r w:rsidR="00531751" w:rsidRPr="005470B0">
        <w:rPr>
          <w:sz w:val="24"/>
          <w:szCs w:val="24"/>
        </w:rPr>
        <w:t xml:space="preserve"> respectively</w:t>
      </w:r>
      <w:r w:rsidR="00F9496A" w:rsidRPr="005470B0">
        <w:rPr>
          <w:sz w:val="24"/>
          <w:szCs w:val="24"/>
        </w:rPr>
        <w:t xml:space="preserve"> </w:t>
      </w:r>
      <w:r w:rsidR="00531751" w:rsidRPr="005470B0">
        <w:rPr>
          <w:sz w:val="24"/>
          <w:szCs w:val="24"/>
        </w:rPr>
        <w:t>(</w:t>
      </w:r>
      <w:r w:rsidR="00F9496A" w:rsidRPr="005470B0">
        <w:rPr>
          <w:sz w:val="24"/>
          <w:szCs w:val="24"/>
        </w:rPr>
        <w:t>total glucose yield of 43.9 and 65.7</w:t>
      </w:r>
      <w:r w:rsidRPr="005470B0">
        <w:rPr>
          <w:sz w:val="24"/>
          <w:szCs w:val="24"/>
        </w:rPr>
        <w:t>,</w:t>
      </w:r>
      <w:r w:rsidR="00F9496A" w:rsidRPr="005470B0">
        <w:rPr>
          <w:sz w:val="24"/>
          <w:szCs w:val="24"/>
        </w:rPr>
        <w:t xml:space="preserve"> respectivel</w:t>
      </w:r>
      <w:r w:rsidR="00812852" w:rsidRPr="005470B0">
        <w:rPr>
          <w:sz w:val="24"/>
          <w:szCs w:val="24"/>
        </w:rPr>
        <w:t>y</w:t>
      </w:r>
      <w:r w:rsidR="00531751" w:rsidRPr="005470B0">
        <w:rPr>
          <w:sz w:val="24"/>
          <w:szCs w:val="24"/>
        </w:rPr>
        <w:t>)</w:t>
      </w:r>
      <w:r w:rsidR="00F9496A" w:rsidRPr="005470B0">
        <w:rPr>
          <w:sz w:val="24"/>
          <w:szCs w:val="24"/>
        </w:rPr>
        <w:t xml:space="preserve">. In a biorefinery perspective, it is difficult to find </w:t>
      </w:r>
      <w:r w:rsidR="00531751" w:rsidRPr="005470B0">
        <w:rPr>
          <w:sz w:val="24"/>
          <w:szCs w:val="24"/>
        </w:rPr>
        <w:t>a</w:t>
      </w:r>
      <w:r w:rsidR="00F9496A" w:rsidRPr="005470B0">
        <w:rPr>
          <w:sz w:val="24"/>
          <w:szCs w:val="24"/>
        </w:rPr>
        <w:t xml:space="preserve"> compromise selection that enhance</w:t>
      </w:r>
      <w:r w:rsidR="00531751" w:rsidRPr="005470B0">
        <w:rPr>
          <w:sz w:val="24"/>
          <w:szCs w:val="24"/>
        </w:rPr>
        <w:t>s</w:t>
      </w:r>
      <w:r w:rsidR="00F9496A" w:rsidRPr="005470B0">
        <w:rPr>
          <w:sz w:val="24"/>
          <w:szCs w:val="24"/>
        </w:rPr>
        <w:t xml:space="preserve"> hemicellulose extraction and high glucose yields. </w:t>
      </w:r>
      <w:r w:rsidR="00397C44" w:rsidRPr="005470B0">
        <w:rPr>
          <w:sz w:val="24"/>
          <w:szCs w:val="24"/>
        </w:rPr>
        <w:t xml:space="preserve">In Figure A3 and Table </w:t>
      </w:r>
      <w:r w:rsidR="00397C44" w:rsidRPr="005470B0">
        <w:rPr>
          <w:sz w:val="24"/>
          <w:szCs w:val="24"/>
        </w:rPr>
        <w:lastRenderedPageBreak/>
        <w:t xml:space="preserve">A1 the complete mass balance before and after pretreatment combination is included. </w:t>
      </w:r>
      <w:r w:rsidR="00F9496A" w:rsidRPr="005470B0">
        <w:rPr>
          <w:sz w:val="24"/>
          <w:szCs w:val="24"/>
        </w:rPr>
        <w:t>Although mild au</w:t>
      </w:r>
      <w:r w:rsidR="00FB2E9B" w:rsidRPr="005470B0">
        <w:rPr>
          <w:sz w:val="24"/>
          <w:szCs w:val="24"/>
        </w:rPr>
        <w:t>t</w:t>
      </w:r>
      <w:r w:rsidR="00F9496A" w:rsidRPr="005470B0">
        <w:rPr>
          <w:sz w:val="24"/>
          <w:szCs w:val="24"/>
        </w:rPr>
        <w:t xml:space="preserve">ohydrolysis </w:t>
      </w:r>
      <w:r w:rsidRPr="005470B0">
        <w:rPr>
          <w:sz w:val="24"/>
          <w:szCs w:val="24"/>
        </w:rPr>
        <w:t>pre</w:t>
      </w:r>
      <w:r w:rsidR="00F9496A" w:rsidRPr="005470B0">
        <w:rPr>
          <w:sz w:val="24"/>
          <w:szCs w:val="24"/>
        </w:rPr>
        <w:t xml:space="preserve">treatments limit </w:t>
      </w:r>
      <w:r w:rsidR="00FB2E9B" w:rsidRPr="005470B0">
        <w:rPr>
          <w:sz w:val="24"/>
          <w:szCs w:val="24"/>
        </w:rPr>
        <w:t>the hemicellulo</w:t>
      </w:r>
      <w:r w:rsidR="00C716D0" w:rsidRPr="005470B0">
        <w:rPr>
          <w:sz w:val="24"/>
          <w:szCs w:val="24"/>
        </w:rPr>
        <w:t>s</w:t>
      </w:r>
      <w:r w:rsidR="00FB2E9B" w:rsidRPr="005470B0">
        <w:rPr>
          <w:sz w:val="24"/>
          <w:szCs w:val="24"/>
        </w:rPr>
        <w:t xml:space="preserve">e removal, </w:t>
      </w:r>
      <w:r w:rsidR="00530B7B" w:rsidRPr="005470B0">
        <w:rPr>
          <w:sz w:val="24"/>
          <w:szCs w:val="24"/>
        </w:rPr>
        <w:t xml:space="preserve">intermediate and </w:t>
      </w:r>
      <w:r w:rsidR="00FB2E9B" w:rsidRPr="005470B0">
        <w:rPr>
          <w:sz w:val="24"/>
          <w:szCs w:val="24"/>
        </w:rPr>
        <w:t>severe autohydr</w:t>
      </w:r>
      <w:r w:rsidRPr="005470B0">
        <w:rPr>
          <w:sz w:val="24"/>
          <w:szCs w:val="24"/>
        </w:rPr>
        <w:t xml:space="preserve">olysis </w:t>
      </w:r>
      <w:r w:rsidR="00C930A0" w:rsidRPr="005470B0">
        <w:rPr>
          <w:sz w:val="24"/>
          <w:szCs w:val="24"/>
        </w:rPr>
        <w:t>restrain</w:t>
      </w:r>
      <w:r w:rsidR="00C716D0" w:rsidRPr="005470B0">
        <w:rPr>
          <w:sz w:val="24"/>
          <w:szCs w:val="24"/>
        </w:rPr>
        <w:t xml:space="preserve"> </w:t>
      </w:r>
      <w:r w:rsidRPr="005470B0">
        <w:rPr>
          <w:sz w:val="24"/>
          <w:szCs w:val="24"/>
        </w:rPr>
        <w:t>glucose production. Thus</w:t>
      </w:r>
      <w:r w:rsidR="00314F0F" w:rsidRPr="005470B0">
        <w:rPr>
          <w:sz w:val="24"/>
          <w:szCs w:val="24"/>
        </w:rPr>
        <w:t>,</w:t>
      </w:r>
      <w:r w:rsidR="00FB2E9B" w:rsidRPr="005470B0">
        <w:rPr>
          <w:sz w:val="24"/>
          <w:szCs w:val="24"/>
        </w:rPr>
        <w:t xml:space="preserve"> a compromise </w:t>
      </w:r>
      <w:r w:rsidRPr="005470B0">
        <w:rPr>
          <w:sz w:val="24"/>
          <w:szCs w:val="24"/>
        </w:rPr>
        <w:t>must</w:t>
      </w:r>
      <w:r w:rsidR="00FB2E9B" w:rsidRPr="005470B0">
        <w:rPr>
          <w:sz w:val="24"/>
          <w:szCs w:val="24"/>
        </w:rPr>
        <w:t xml:space="preserve"> be reached </w:t>
      </w:r>
      <w:r w:rsidR="00C930A0" w:rsidRPr="005470B0">
        <w:rPr>
          <w:sz w:val="24"/>
          <w:szCs w:val="24"/>
        </w:rPr>
        <w:t>depending on</w:t>
      </w:r>
      <w:r w:rsidR="00FB2E9B" w:rsidRPr="005470B0">
        <w:rPr>
          <w:sz w:val="24"/>
          <w:szCs w:val="24"/>
        </w:rPr>
        <w:t xml:space="preserve"> the goal to </w:t>
      </w:r>
      <w:r w:rsidRPr="005470B0">
        <w:rPr>
          <w:sz w:val="24"/>
          <w:szCs w:val="24"/>
        </w:rPr>
        <w:t>achieve</w:t>
      </w:r>
      <w:r w:rsidR="00FB2E9B" w:rsidRPr="005470B0">
        <w:rPr>
          <w:sz w:val="24"/>
          <w:szCs w:val="24"/>
        </w:rPr>
        <w:t>.</w:t>
      </w:r>
      <w:r w:rsidRPr="005470B0">
        <w:rPr>
          <w:sz w:val="24"/>
          <w:szCs w:val="24"/>
        </w:rPr>
        <w:t xml:space="preserve"> In this way, b</w:t>
      </w:r>
      <w:r w:rsidR="00FB2E9B" w:rsidRPr="005470B0">
        <w:rPr>
          <w:sz w:val="24"/>
          <w:szCs w:val="24"/>
        </w:rPr>
        <w:t xml:space="preserve">est results were obtained for AH150IL120 </w:t>
      </w:r>
      <w:r w:rsidR="00992246" w:rsidRPr="005470B0">
        <w:rPr>
          <w:sz w:val="24"/>
          <w:szCs w:val="24"/>
        </w:rPr>
        <w:t>sample</w:t>
      </w:r>
      <w:r w:rsidR="00314F0F" w:rsidRPr="005470B0">
        <w:rPr>
          <w:sz w:val="24"/>
          <w:szCs w:val="24"/>
        </w:rPr>
        <w:t>,</w:t>
      </w:r>
      <w:r w:rsidR="00992246" w:rsidRPr="005470B0">
        <w:rPr>
          <w:sz w:val="24"/>
          <w:szCs w:val="24"/>
        </w:rPr>
        <w:t xml:space="preserve"> </w:t>
      </w:r>
      <w:r w:rsidRPr="005470B0">
        <w:rPr>
          <w:sz w:val="24"/>
          <w:szCs w:val="24"/>
        </w:rPr>
        <w:t>which</w:t>
      </w:r>
      <w:r w:rsidR="00FB2E9B" w:rsidRPr="005470B0">
        <w:rPr>
          <w:sz w:val="24"/>
          <w:szCs w:val="24"/>
        </w:rPr>
        <w:t xml:space="preserve"> yields highest glucose productions 68.4 %. </w:t>
      </w:r>
    </w:p>
    <w:p w14:paraId="71984F4C" w14:textId="5AC8FEFB" w:rsidR="00374468" w:rsidRPr="005470B0" w:rsidRDefault="0044723D" w:rsidP="00374468">
      <w:pPr>
        <w:spacing w:before="120" w:line="480" w:lineRule="auto"/>
        <w:rPr>
          <w:sz w:val="24"/>
          <w:szCs w:val="24"/>
        </w:rPr>
      </w:pPr>
      <w:r w:rsidRPr="005470B0">
        <w:rPr>
          <w:sz w:val="24"/>
          <w:szCs w:val="24"/>
        </w:rPr>
        <w:t>Figure 6</w:t>
      </w:r>
    </w:p>
    <w:p w14:paraId="2029FC50" w14:textId="5732F00D" w:rsidR="00923EFC" w:rsidRPr="005470B0" w:rsidRDefault="00C930A0" w:rsidP="00676921">
      <w:pPr>
        <w:spacing w:before="120" w:line="480" w:lineRule="auto"/>
        <w:rPr>
          <w:sz w:val="24"/>
          <w:szCs w:val="24"/>
        </w:rPr>
      </w:pPr>
      <w:r w:rsidRPr="005470B0">
        <w:rPr>
          <w:sz w:val="24"/>
          <w:szCs w:val="24"/>
        </w:rPr>
        <w:t xml:space="preserve">The enzymatically </w:t>
      </w:r>
      <w:proofErr w:type="spellStart"/>
      <w:r w:rsidRPr="005470B0">
        <w:rPr>
          <w:sz w:val="24"/>
          <w:szCs w:val="24"/>
        </w:rPr>
        <w:t>hydrolyz</w:t>
      </w:r>
      <w:r w:rsidR="007203F5" w:rsidRPr="005470B0">
        <w:rPr>
          <w:sz w:val="24"/>
          <w:szCs w:val="24"/>
        </w:rPr>
        <w:t>ed</w:t>
      </w:r>
      <w:proofErr w:type="spellEnd"/>
      <w:r w:rsidR="007203F5" w:rsidRPr="005470B0">
        <w:rPr>
          <w:sz w:val="24"/>
          <w:szCs w:val="24"/>
        </w:rPr>
        <w:t xml:space="preserve"> solid </w:t>
      </w:r>
      <w:r w:rsidR="00530B7B" w:rsidRPr="005470B0">
        <w:rPr>
          <w:sz w:val="24"/>
          <w:szCs w:val="24"/>
        </w:rPr>
        <w:t xml:space="preserve">AH150IL120 </w:t>
      </w:r>
      <w:r w:rsidR="007203F5" w:rsidRPr="005470B0">
        <w:rPr>
          <w:sz w:val="24"/>
          <w:szCs w:val="24"/>
        </w:rPr>
        <w:t>is mainly composed by lignin (86.15% of the initial lignin is still in that solid) and this solid is free of hemicelluloses, which may help in the application of this lignin rich material</w:t>
      </w:r>
      <w:r w:rsidRPr="005470B0">
        <w:rPr>
          <w:sz w:val="24"/>
          <w:szCs w:val="24"/>
        </w:rPr>
        <w:t>,</w:t>
      </w:r>
      <w:r w:rsidR="007203F5" w:rsidRPr="005470B0">
        <w:rPr>
          <w:sz w:val="24"/>
          <w:szCs w:val="24"/>
        </w:rPr>
        <w:t xml:space="preserve"> </w:t>
      </w:r>
      <w:r w:rsidR="007203F5" w:rsidRPr="005470B0">
        <w:rPr>
          <w:strike/>
          <w:sz w:val="24"/>
          <w:szCs w:val="24"/>
        </w:rPr>
        <w:t>(</w:t>
      </w:r>
      <w:r w:rsidR="007203F5" w:rsidRPr="005470B0">
        <w:rPr>
          <w:sz w:val="24"/>
          <w:szCs w:val="24"/>
        </w:rPr>
        <w:t xml:space="preserve">i.e. lignin </w:t>
      </w:r>
      <w:proofErr w:type="spellStart"/>
      <w:r w:rsidR="007203F5" w:rsidRPr="005470B0">
        <w:rPr>
          <w:sz w:val="24"/>
          <w:szCs w:val="24"/>
        </w:rPr>
        <w:t>depolimerization</w:t>
      </w:r>
      <w:proofErr w:type="spellEnd"/>
      <w:r w:rsidR="007203F5" w:rsidRPr="005470B0">
        <w:rPr>
          <w:sz w:val="24"/>
          <w:szCs w:val="24"/>
        </w:rPr>
        <w:t xml:space="preserve"> or thermal conversion</w:t>
      </w:r>
      <w:r w:rsidR="007203F5" w:rsidRPr="005470B0">
        <w:rPr>
          <w:strike/>
          <w:sz w:val="24"/>
          <w:szCs w:val="24"/>
        </w:rPr>
        <w:t>)</w:t>
      </w:r>
      <w:r w:rsidR="007203F5" w:rsidRPr="005470B0">
        <w:rPr>
          <w:sz w:val="24"/>
          <w:szCs w:val="24"/>
        </w:rPr>
        <w:t xml:space="preserve"> </w:t>
      </w:r>
      <w:r w:rsidR="007203F5" w:rsidRPr="005470B0">
        <w:rPr>
          <w:sz w:val="24"/>
          <w:szCs w:val="24"/>
        </w:rPr>
        <w:fldChar w:fldCharType="begin"/>
      </w:r>
      <w:r w:rsidR="00393DBF" w:rsidRPr="005470B0">
        <w:rPr>
          <w:sz w:val="24"/>
          <w:szCs w:val="24"/>
        </w:rPr>
        <w:instrText xml:space="preserve"> ADDIN EN.CITE &lt;EndNote&gt;&lt;Cite&gt;&lt;Author&gt;Schutyser&lt;/Author&gt;&lt;Year&gt;2018&lt;/Year&gt;&lt;RecNum&gt;1068&lt;/RecNum&gt;&lt;DisplayText&gt;(Schutyser et al., 2018)&lt;/DisplayText&gt;&lt;record&gt;&lt;rec-number&gt;1068&lt;/rec-number&gt;&lt;foreign-keys&gt;&lt;key app="EN" db-id="02xrexae9xwazqewwzbvptf2r5fsap0f20rf" timestamp="1550314145" guid="9d06a48f-f587-426f-b18e-f03051a5276d"&gt;1068&lt;/key&gt;&lt;key app="ENWeb" db-id=""&gt;0&lt;/key&gt;&lt;/foreign-keys&gt;&lt;ref-type name="Journal Article"&gt;17&lt;/ref-type&gt;&lt;contributors&gt;&lt;authors&gt;&lt;author&gt;Schutyser, W&lt;/author&gt;&lt;author&gt;Renders, T&lt;/author&gt;&lt;author&gt;Van den Bosch, S&lt;/author&gt;&lt;author&gt;Koelewijn, S-F&lt;/author&gt;&lt;author&gt;Beckham, GT&lt;/author&gt;&lt;author&gt;Sels, BF&lt;/author&gt;&lt;/authors&gt;&lt;/contributors&gt;&lt;titles&gt;&lt;title&gt;Chemicals from lignin: an interplay of lignocellulose fractionation, depolymerisation, and upgrading&lt;/title&gt;&lt;secondary-title&gt;Chemical Society Reviews&lt;/secondary-title&gt;&lt;/titles&gt;&lt;periodical&gt;&lt;full-title&gt;Chemical Society Reviews&lt;/full-title&gt;&lt;/periodical&gt;&lt;dates&gt;&lt;year&gt;2018&lt;/year&gt;&lt;/dates&gt;&lt;urls&gt;&lt;/urls&gt;&lt;/record&gt;&lt;/Cite&gt;&lt;/EndNote&gt;</w:instrText>
      </w:r>
      <w:r w:rsidR="007203F5" w:rsidRPr="005470B0">
        <w:rPr>
          <w:sz w:val="24"/>
          <w:szCs w:val="24"/>
        </w:rPr>
        <w:fldChar w:fldCharType="separate"/>
      </w:r>
      <w:r w:rsidR="008D1A95" w:rsidRPr="005470B0">
        <w:rPr>
          <w:noProof/>
          <w:sz w:val="24"/>
          <w:szCs w:val="24"/>
        </w:rPr>
        <w:t>(Schutyser et al., 2018)</w:t>
      </w:r>
      <w:r w:rsidR="007203F5" w:rsidRPr="005470B0">
        <w:rPr>
          <w:sz w:val="24"/>
          <w:szCs w:val="24"/>
        </w:rPr>
        <w:fldChar w:fldCharType="end"/>
      </w:r>
      <w:r w:rsidR="007203F5" w:rsidRPr="005470B0">
        <w:rPr>
          <w:sz w:val="24"/>
          <w:szCs w:val="24"/>
        </w:rPr>
        <w:t xml:space="preserve">. </w:t>
      </w:r>
      <w:r w:rsidR="00314F0F" w:rsidRPr="005470B0">
        <w:rPr>
          <w:sz w:val="24"/>
          <w:szCs w:val="24"/>
        </w:rPr>
        <w:t>I</w:t>
      </w:r>
      <w:r w:rsidR="003E36E9" w:rsidRPr="005470B0">
        <w:rPr>
          <w:sz w:val="24"/>
          <w:szCs w:val="24"/>
        </w:rPr>
        <w:t xml:space="preserve">n the scenario of severe </w:t>
      </w:r>
      <w:proofErr w:type="spellStart"/>
      <w:r w:rsidR="003E36E9" w:rsidRPr="005470B0">
        <w:rPr>
          <w:sz w:val="24"/>
          <w:szCs w:val="24"/>
        </w:rPr>
        <w:t>autohydroly</w:t>
      </w:r>
      <w:r w:rsidR="003E36E9" w:rsidRPr="005470B0">
        <w:rPr>
          <w:strike/>
          <w:sz w:val="24"/>
          <w:szCs w:val="24"/>
        </w:rPr>
        <w:t>s</w:t>
      </w:r>
      <w:r w:rsidR="004308EB" w:rsidRPr="005470B0">
        <w:rPr>
          <w:sz w:val="24"/>
          <w:szCs w:val="24"/>
        </w:rPr>
        <w:t>z</w:t>
      </w:r>
      <w:r w:rsidR="003E36E9" w:rsidRPr="005470B0">
        <w:rPr>
          <w:sz w:val="24"/>
          <w:szCs w:val="24"/>
        </w:rPr>
        <w:t>ed</w:t>
      </w:r>
      <w:proofErr w:type="spellEnd"/>
      <w:r w:rsidR="003E36E9" w:rsidRPr="005470B0">
        <w:rPr>
          <w:sz w:val="24"/>
          <w:szCs w:val="24"/>
        </w:rPr>
        <w:t xml:space="preserve"> samples, a free of hemicellulose solid has been obtaine</w:t>
      </w:r>
      <w:r w:rsidR="005A5194" w:rsidRPr="005470B0">
        <w:rPr>
          <w:sz w:val="24"/>
          <w:szCs w:val="24"/>
        </w:rPr>
        <w:t>d</w:t>
      </w:r>
      <w:r w:rsidR="003E36E9" w:rsidRPr="005470B0">
        <w:rPr>
          <w:sz w:val="24"/>
          <w:szCs w:val="24"/>
        </w:rPr>
        <w:t xml:space="preserve">. In the case of the AH200IL80, </w:t>
      </w:r>
      <w:r w:rsidR="003E36E9" w:rsidRPr="005470B0">
        <w:rPr>
          <w:strike/>
          <w:sz w:val="24"/>
          <w:szCs w:val="24"/>
        </w:rPr>
        <w:t xml:space="preserve">while </w:t>
      </w:r>
      <w:r w:rsidRPr="005470B0">
        <w:rPr>
          <w:sz w:val="24"/>
          <w:szCs w:val="24"/>
        </w:rPr>
        <w:t xml:space="preserve">whereas </w:t>
      </w:r>
      <w:r w:rsidR="00E774D7" w:rsidRPr="005470B0">
        <w:rPr>
          <w:sz w:val="24"/>
          <w:szCs w:val="24"/>
        </w:rPr>
        <w:t xml:space="preserve">72.6 % of glucan was produced after </w:t>
      </w:r>
      <w:r w:rsidR="003E36E9" w:rsidRPr="005470B0">
        <w:rPr>
          <w:sz w:val="24"/>
          <w:szCs w:val="24"/>
        </w:rPr>
        <w:t xml:space="preserve">72 h this </w:t>
      </w:r>
      <w:r w:rsidR="00CA476B" w:rsidRPr="005470B0">
        <w:rPr>
          <w:sz w:val="24"/>
          <w:szCs w:val="24"/>
        </w:rPr>
        <w:t xml:space="preserve">value </w:t>
      </w:r>
      <w:r w:rsidR="003E36E9" w:rsidRPr="005470B0">
        <w:rPr>
          <w:sz w:val="24"/>
          <w:szCs w:val="24"/>
        </w:rPr>
        <w:t>was reduced up to 54.2 g of g</w:t>
      </w:r>
      <w:r w:rsidR="00314F0F" w:rsidRPr="005470B0">
        <w:rPr>
          <w:sz w:val="24"/>
          <w:szCs w:val="24"/>
        </w:rPr>
        <w:t>lucose/100 g of initial glucose</w:t>
      </w:r>
      <w:r w:rsidR="003E36E9" w:rsidRPr="005470B0">
        <w:rPr>
          <w:sz w:val="24"/>
          <w:szCs w:val="24"/>
        </w:rPr>
        <w:t xml:space="preserve"> due to the losses produced during </w:t>
      </w:r>
      <w:r w:rsidRPr="005470B0">
        <w:rPr>
          <w:sz w:val="24"/>
          <w:szCs w:val="24"/>
        </w:rPr>
        <w:t xml:space="preserve">the </w:t>
      </w:r>
      <w:r w:rsidR="003E36E9" w:rsidRPr="005470B0">
        <w:rPr>
          <w:sz w:val="24"/>
          <w:szCs w:val="24"/>
        </w:rPr>
        <w:t xml:space="preserve">pretreatment (only 74.7 % of the initial glucan introduced in the process was recovered after </w:t>
      </w:r>
      <w:r w:rsidRPr="005470B0">
        <w:rPr>
          <w:sz w:val="24"/>
          <w:szCs w:val="24"/>
        </w:rPr>
        <w:t xml:space="preserve">the </w:t>
      </w:r>
      <w:r w:rsidR="003E36E9" w:rsidRPr="005470B0">
        <w:rPr>
          <w:sz w:val="24"/>
          <w:szCs w:val="24"/>
        </w:rPr>
        <w:t>pretreatment</w:t>
      </w:r>
      <w:r w:rsidR="00CA476B" w:rsidRPr="005470B0">
        <w:rPr>
          <w:sz w:val="24"/>
          <w:szCs w:val="24"/>
        </w:rPr>
        <w:t>)</w:t>
      </w:r>
      <w:r w:rsidR="003E36E9" w:rsidRPr="005470B0">
        <w:rPr>
          <w:sz w:val="24"/>
          <w:szCs w:val="24"/>
        </w:rPr>
        <w:t xml:space="preserve">. </w:t>
      </w:r>
    </w:p>
    <w:p w14:paraId="4C656B5E" w14:textId="77777777" w:rsidR="007F44C0" w:rsidRPr="005470B0" w:rsidRDefault="007F44C0" w:rsidP="00B15E2F">
      <w:pPr>
        <w:pStyle w:val="Prrafodelista"/>
        <w:numPr>
          <w:ilvl w:val="0"/>
          <w:numId w:val="1"/>
        </w:numPr>
        <w:spacing w:before="400" w:after="120" w:line="480" w:lineRule="auto"/>
        <w:ind w:left="425" w:hanging="425"/>
        <w:contextualSpacing w:val="0"/>
        <w:rPr>
          <w:rFonts w:eastAsia="Calibri" w:cs="Times New Roman"/>
          <w:b/>
          <w:sz w:val="24"/>
          <w:szCs w:val="24"/>
        </w:rPr>
      </w:pPr>
      <w:r w:rsidRPr="005470B0">
        <w:rPr>
          <w:rFonts w:eastAsia="Calibri" w:cs="Times New Roman"/>
          <w:b/>
          <w:sz w:val="24"/>
          <w:szCs w:val="24"/>
        </w:rPr>
        <w:t>Conclusions</w:t>
      </w:r>
    </w:p>
    <w:p w14:paraId="4B148AA3" w14:textId="0E31E6DE" w:rsidR="000C688B" w:rsidRPr="005470B0" w:rsidRDefault="00E774D7" w:rsidP="002A0B43">
      <w:pPr>
        <w:spacing w:before="120" w:line="480" w:lineRule="auto"/>
        <w:rPr>
          <w:rFonts w:cs="Times New Roman"/>
          <w:w w:val="108"/>
          <w:sz w:val="24"/>
          <w:szCs w:val="24"/>
        </w:rPr>
      </w:pPr>
      <w:r w:rsidRPr="005470B0">
        <w:rPr>
          <w:rFonts w:cs="Times New Roman"/>
          <w:w w:val="108"/>
          <w:sz w:val="24"/>
          <w:szCs w:val="24"/>
        </w:rPr>
        <w:t xml:space="preserve">In the present work, </w:t>
      </w:r>
      <w:r w:rsidR="007203F5" w:rsidRPr="005470B0">
        <w:rPr>
          <w:rFonts w:cs="Times New Roman"/>
          <w:w w:val="108"/>
          <w:sz w:val="24"/>
          <w:szCs w:val="24"/>
        </w:rPr>
        <w:t xml:space="preserve">a </w:t>
      </w:r>
      <w:r w:rsidRPr="005470B0">
        <w:rPr>
          <w:rFonts w:cs="Times New Roman"/>
          <w:w w:val="108"/>
          <w:sz w:val="24"/>
          <w:szCs w:val="24"/>
        </w:rPr>
        <w:t>sequential pretreatment</w:t>
      </w:r>
      <w:r w:rsidR="007203F5" w:rsidRPr="005470B0">
        <w:rPr>
          <w:rFonts w:cs="Times New Roman"/>
          <w:w w:val="108"/>
          <w:sz w:val="24"/>
          <w:szCs w:val="24"/>
        </w:rPr>
        <w:t xml:space="preserve"> of </w:t>
      </w:r>
      <w:r w:rsidRPr="005470B0">
        <w:rPr>
          <w:rFonts w:cs="Times New Roman"/>
          <w:w w:val="108"/>
          <w:sz w:val="24"/>
          <w:szCs w:val="24"/>
        </w:rPr>
        <w:t>autohydrolysis</w:t>
      </w:r>
      <w:r w:rsidR="007203F5" w:rsidRPr="005470B0">
        <w:rPr>
          <w:rFonts w:cs="Times New Roman"/>
          <w:w w:val="108"/>
          <w:sz w:val="24"/>
          <w:szCs w:val="24"/>
        </w:rPr>
        <w:t xml:space="preserve"> + microwave IL pretreatment</w:t>
      </w:r>
      <w:r w:rsidRPr="005470B0">
        <w:rPr>
          <w:rFonts w:cs="Times New Roman"/>
          <w:w w:val="108"/>
          <w:sz w:val="24"/>
          <w:szCs w:val="24"/>
        </w:rPr>
        <w:t xml:space="preserve"> </w:t>
      </w:r>
      <w:r w:rsidR="00172982" w:rsidRPr="005470B0">
        <w:rPr>
          <w:rFonts w:cs="Times New Roman"/>
          <w:w w:val="108"/>
          <w:sz w:val="24"/>
          <w:szCs w:val="24"/>
        </w:rPr>
        <w:t>toward</w:t>
      </w:r>
      <w:r w:rsidR="00EC1F83" w:rsidRPr="005470B0">
        <w:rPr>
          <w:rFonts w:cs="Times New Roman"/>
          <w:w w:val="108"/>
          <w:sz w:val="24"/>
          <w:szCs w:val="24"/>
        </w:rPr>
        <w:t>s</w:t>
      </w:r>
      <w:r w:rsidR="00172982" w:rsidRPr="005470B0">
        <w:rPr>
          <w:rFonts w:cs="Times New Roman"/>
          <w:w w:val="108"/>
          <w:sz w:val="24"/>
          <w:szCs w:val="24"/>
        </w:rPr>
        <w:t xml:space="preserve"> the enhancement of the digestibility of the solid </w:t>
      </w:r>
      <w:r w:rsidR="007203F5" w:rsidRPr="005470B0">
        <w:rPr>
          <w:rFonts w:cs="Times New Roman"/>
          <w:w w:val="108"/>
          <w:sz w:val="24"/>
          <w:szCs w:val="24"/>
        </w:rPr>
        <w:t>has</w:t>
      </w:r>
      <w:r w:rsidRPr="005470B0">
        <w:rPr>
          <w:rFonts w:cs="Times New Roman"/>
          <w:w w:val="108"/>
          <w:sz w:val="24"/>
          <w:szCs w:val="24"/>
        </w:rPr>
        <w:t xml:space="preserve"> been studied. </w:t>
      </w:r>
      <w:r w:rsidR="007B5108" w:rsidRPr="005470B0">
        <w:rPr>
          <w:rFonts w:cs="Times New Roman"/>
          <w:w w:val="108"/>
          <w:sz w:val="24"/>
          <w:szCs w:val="24"/>
        </w:rPr>
        <w:t xml:space="preserve">Lignin extraction is higher using mild AH pretreatments. </w:t>
      </w:r>
      <w:r w:rsidR="00BA2145" w:rsidRPr="005470B0">
        <w:rPr>
          <w:rFonts w:cs="Times New Roman"/>
          <w:w w:val="108"/>
          <w:sz w:val="24"/>
          <w:szCs w:val="24"/>
        </w:rPr>
        <w:t xml:space="preserve">Mild AH requires high IL temperatures (AH150IL120), </w:t>
      </w:r>
      <w:r w:rsidR="00BA2145" w:rsidRPr="005470B0">
        <w:rPr>
          <w:rFonts w:cs="Times New Roman"/>
          <w:strike/>
          <w:w w:val="108"/>
          <w:sz w:val="24"/>
          <w:szCs w:val="24"/>
        </w:rPr>
        <w:t>while</w:t>
      </w:r>
      <w:r w:rsidR="00BA2145" w:rsidRPr="005470B0">
        <w:rPr>
          <w:rFonts w:cs="Times New Roman"/>
          <w:w w:val="108"/>
          <w:sz w:val="24"/>
          <w:szCs w:val="24"/>
        </w:rPr>
        <w:t xml:space="preserve"> </w:t>
      </w:r>
      <w:r w:rsidR="00C930A0" w:rsidRPr="005470B0">
        <w:rPr>
          <w:rFonts w:cs="Times New Roman"/>
          <w:w w:val="108"/>
          <w:sz w:val="24"/>
          <w:szCs w:val="24"/>
        </w:rPr>
        <w:t xml:space="preserve">whereas </w:t>
      </w:r>
      <w:r w:rsidR="00BA2145" w:rsidRPr="005470B0">
        <w:rPr>
          <w:rFonts w:cs="Times New Roman"/>
          <w:w w:val="108"/>
          <w:sz w:val="24"/>
          <w:szCs w:val="24"/>
        </w:rPr>
        <w:t xml:space="preserve">severe AH should be operated at moderate IL temperatures (AH200IL80) to maximize glucan </w:t>
      </w:r>
      <w:r w:rsidR="00BA2145" w:rsidRPr="005470B0">
        <w:rPr>
          <w:rFonts w:cs="Times New Roman"/>
          <w:w w:val="108"/>
          <w:sz w:val="24"/>
          <w:szCs w:val="24"/>
        </w:rPr>
        <w:lastRenderedPageBreak/>
        <w:t xml:space="preserve">digestibility. </w:t>
      </w:r>
      <w:r w:rsidR="007B5108" w:rsidRPr="005470B0">
        <w:rPr>
          <w:sz w:val="24"/>
          <w:szCs w:val="24"/>
        </w:rPr>
        <w:t xml:space="preserve">Morphology and surface composition </w:t>
      </w:r>
      <w:r w:rsidR="00BA2145" w:rsidRPr="005470B0">
        <w:rPr>
          <w:sz w:val="24"/>
          <w:szCs w:val="24"/>
        </w:rPr>
        <w:t>can</w:t>
      </w:r>
      <w:r w:rsidR="007B5108" w:rsidRPr="005470B0">
        <w:rPr>
          <w:sz w:val="24"/>
          <w:szCs w:val="24"/>
        </w:rPr>
        <w:t xml:space="preserve"> be quantified, in conjunction with compositional analysis to have an overall outlook of different factors affecting digestibility. </w:t>
      </w:r>
      <w:r w:rsidR="00762CE1" w:rsidRPr="005470B0">
        <w:rPr>
          <w:sz w:val="24"/>
          <w:szCs w:val="24"/>
        </w:rPr>
        <w:t xml:space="preserve">In softwood, </w:t>
      </w:r>
      <w:r w:rsidR="00BA2145" w:rsidRPr="005470B0">
        <w:rPr>
          <w:rFonts w:cs="Times New Roman"/>
          <w:w w:val="108"/>
          <w:sz w:val="24"/>
          <w:szCs w:val="24"/>
        </w:rPr>
        <w:t>high</w:t>
      </w:r>
      <w:r w:rsidR="007B5108" w:rsidRPr="005470B0">
        <w:rPr>
          <w:rFonts w:cs="Times New Roman"/>
          <w:w w:val="108"/>
          <w:sz w:val="24"/>
          <w:szCs w:val="24"/>
        </w:rPr>
        <w:t xml:space="preserve"> </w:t>
      </w:r>
      <w:r w:rsidR="00E8569C" w:rsidRPr="005470B0">
        <w:rPr>
          <w:rFonts w:cs="Times New Roman"/>
          <w:w w:val="108"/>
          <w:sz w:val="24"/>
          <w:szCs w:val="24"/>
        </w:rPr>
        <w:t xml:space="preserve">surface </w:t>
      </w:r>
      <w:r w:rsidR="007B5108" w:rsidRPr="005470B0">
        <w:rPr>
          <w:rFonts w:cs="Times New Roman"/>
          <w:w w:val="108"/>
          <w:sz w:val="24"/>
          <w:szCs w:val="24"/>
        </w:rPr>
        <w:t>fractal dimension (D</w:t>
      </w:r>
      <w:r w:rsidR="007B5108" w:rsidRPr="005470B0">
        <w:rPr>
          <w:rFonts w:cs="Times New Roman"/>
          <w:w w:val="108"/>
          <w:sz w:val="24"/>
          <w:szCs w:val="24"/>
          <w:vertAlign w:val="subscript"/>
        </w:rPr>
        <w:t>b</w:t>
      </w:r>
      <w:r w:rsidR="007B5108" w:rsidRPr="005470B0">
        <w:rPr>
          <w:rFonts w:cs="Times New Roman"/>
          <w:w w:val="108"/>
          <w:sz w:val="24"/>
          <w:szCs w:val="24"/>
        </w:rPr>
        <w:t>=</w:t>
      </w:r>
      <w:r w:rsidR="00AB0324" w:rsidRPr="005470B0">
        <w:rPr>
          <w:rFonts w:cs="Times New Roman"/>
          <w:w w:val="108"/>
          <w:sz w:val="24"/>
          <w:szCs w:val="24"/>
        </w:rPr>
        <w:t>2.6962</w:t>
      </w:r>
      <w:r w:rsidR="00EC1F83" w:rsidRPr="005470B0">
        <w:rPr>
          <w:rFonts w:cs="Times New Roman"/>
          <w:w w:val="108"/>
          <w:sz w:val="24"/>
          <w:szCs w:val="24"/>
        </w:rPr>
        <w:t>)</w:t>
      </w:r>
      <w:r w:rsidR="007B5108" w:rsidRPr="005470B0">
        <w:rPr>
          <w:rFonts w:cs="Times New Roman"/>
          <w:w w:val="108"/>
          <w:sz w:val="24"/>
          <w:szCs w:val="24"/>
        </w:rPr>
        <w:t>,</w:t>
      </w:r>
      <w:r w:rsidR="00EC1F83" w:rsidRPr="005470B0">
        <w:rPr>
          <w:rFonts w:cs="Times New Roman"/>
          <w:w w:val="108"/>
          <w:sz w:val="24"/>
          <w:szCs w:val="24"/>
        </w:rPr>
        <w:t xml:space="preserve"> </w:t>
      </w:r>
      <w:r w:rsidR="00BA2145" w:rsidRPr="005470B0">
        <w:rPr>
          <w:rFonts w:cs="Times New Roman"/>
          <w:w w:val="108"/>
          <w:sz w:val="24"/>
          <w:szCs w:val="24"/>
        </w:rPr>
        <w:t>low</w:t>
      </w:r>
      <w:r w:rsidR="007B5108" w:rsidRPr="005470B0">
        <w:rPr>
          <w:rFonts w:cs="Times New Roman"/>
          <w:w w:val="108"/>
          <w:sz w:val="24"/>
          <w:szCs w:val="24"/>
        </w:rPr>
        <w:t xml:space="preserve"> </w:t>
      </w:r>
      <w:proofErr w:type="spellStart"/>
      <w:r w:rsidR="007B5108" w:rsidRPr="005470B0">
        <w:rPr>
          <w:rFonts w:cs="Times New Roman"/>
          <w:w w:val="108"/>
          <w:sz w:val="24"/>
          <w:szCs w:val="24"/>
        </w:rPr>
        <w:t>la</w:t>
      </w:r>
      <w:r w:rsidR="007B5108" w:rsidRPr="005470B0">
        <w:rPr>
          <w:rFonts w:cs="Times New Roman"/>
          <w:strike/>
          <w:w w:val="108"/>
          <w:sz w:val="24"/>
          <w:szCs w:val="24"/>
        </w:rPr>
        <w:t>c</w:t>
      </w:r>
      <w:r w:rsidR="007B5108" w:rsidRPr="005470B0">
        <w:rPr>
          <w:rFonts w:cs="Times New Roman"/>
          <w:w w:val="108"/>
          <w:sz w:val="24"/>
          <w:szCs w:val="24"/>
        </w:rPr>
        <w:t>cunarity</w:t>
      </w:r>
      <w:proofErr w:type="spellEnd"/>
      <w:r w:rsidR="007B5108" w:rsidRPr="005470B0">
        <w:rPr>
          <w:rFonts w:cs="Times New Roman"/>
          <w:w w:val="108"/>
          <w:sz w:val="24"/>
          <w:szCs w:val="24"/>
        </w:rPr>
        <w:t xml:space="preserve"> (ʌ=</w:t>
      </w:r>
      <w:r w:rsidR="00AB0324" w:rsidRPr="005470B0">
        <w:rPr>
          <w:rFonts w:cs="Times New Roman"/>
          <w:w w:val="108"/>
          <w:sz w:val="24"/>
          <w:szCs w:val="24"/>
        </w:rPr>
        <w:t>0.0865</w:t>
      </w:r>
      <w:r w:rsidR="007B5108" w:rsidRPr="005470B0">
        <w:rPr>
          <w:rFonts w:cs="Times New Roman"/>
          <w:w w:val="108"/>
          <w:sz w:val="24"/>
          <w:szCs w:val="24"/>
        </w:rPr>
        <w:t xml:space="preserve">) and </w:t>
      </w:r>
      <w:r w:rsidR="00AB0324" w:rsidRPr="005470B0">
        <w:rPr>
          <w:rFonts w:cs="Times New Roman"/>
          <w:w w:val="108"/>
          <w:sz w:val="24"/>
          <w:szCs w:val="24"/>
        </w:rPr>
        <w:t>high</w:t>
      </w:r>
      <w:r w:rsidR="007B5108" w:rsidRPr="005470B0">
        <w:rPr>
          <w:rFonts w:cs="Times New Roman"/>
          <w:w w:val="108"/>
          <w:sz w:val="24"/>
          <w:szCs w:val="24"/>
        </w:rPr>
        <w:t xml:space="preserve"> holocellulose/lignin ratios</w:t>
      </w:r>
      <w:r w:rsidR="00AB0324" w:rsidRPr="005470B0">
        <w:rPr>
          <w:rFonts w:cs="Times New Roman"/>
          <w:w w:val="108"/>
          <w:sz w:val="24"/>
          <w:szCs w:val="24"/>
        </w:rPr>
        <w:t xml:space="preserve"> (0.70422)</w:t>
      </w:r>
      <w:r w:rsidR="007B5108" w:rsidRPr="005470B0">
        <w:rPr>
          <w:rFonts w:cs="Times New Roman"/>
          <w:w w:val="108"/>
          <w:sz w:val="24"/>
          <w:szCs w:val="24"/>
        </w:rPr>
        <w:t xml:space="preserve"> on the surface may considerably decrease the digestibility of the material. </w:t>
      </w:r>
    </w:p>
    <w:p w14:paraId="25A7FF7A" w14:textId="77777777" w:rsidR="007F44C0" w:rsidRPr="005470B0" w:rsidRDefault="007F44C0" w:rsidP="00BA6A71">
      <w:pPr>
        <w:spacing w:before="400" w:after="120" w:line="480" w:lineRule="auto"/>
        <w:rPr>
          <w:rFonts w:eastAsia="Calibri" w:cs="Times New Roman"/>
          <w:b/>
          <w:sz w:val="24"/>
          <w:szCs w:val="24"/>
        </w:rPr>
      </w:pPr>
      <w:r w:rsidRPr="005470B0">
        <w:rPr>
          <w:rFonts w:eastAsia="Calibri" w:cs="Times New Roman"/>
          <w:b/>
          <w:sz w:val="24"/>
          <w:szCs w:val="24"/>
        </w:rPr>
        <w:t>Acknowledgements</w:t>
      </w:r>
    </w:p>
    <w:p w14:paraId="3900C336" w14:textId="0183D532" w:rsidR="007F44C0" w:rsidRPr="005470B0" w:rsidRDefault="007F44C0" w:rsidP="00BA6A71">
      <w:pPr>
        <w:spacing w:before="120" w:line="480" w:lineRule="auto"/>
        <w:rPr>
          <w:rFonts w:cs="Times New Roman"/>
          <w:w w:val="108"/>
          <w:sz w:val="24"/>
          <w:szCs w:val="24"/>
        </w:rPr>
      </w:pPr>
      <w:r w:rsidRPr="005470B0">
        <w:rPr>
          <w:rFonts w:cs="Times New Roman"/>
          <w:w w:val="108"/>
          <w:sz w:val="24"/>
          <w:szCs w:val="24"/>
        </w:rPr>
        <w:t>This work was performed thanks to the financial support of the “Ministerio de Economía y Competitividad” under the funded project CTQ2013-42006-R</w:t>
      </w:r>
      <w:r w:rsidR="00BA2145" w:rsidRPr="005470B0">
        <w:rPr>
          <w:rFonts w:cs="Times New Roman"/>
          <w:w w:val="108"/>
          <w:sz w:val="24"/>
          <w:szCs w:val="24"/>
        </w:rPr>
        <w:t xml:space="preserve"> and Victoria Rigual thanks </w:t>
      </w:r>
      <w:r w:rsidR="00C930A0" w:rsidRPr="005470B0">
        <w:rPr>
          <w:rFonts w:cs="Times New Roman"/>
          <w:w w:val="108"/>
          <w:sz w:val="24"/>
          <w:szCs w:val="24"/>
        </w:rPr>
        <w:t>t</w:t>
      </w:r>
      <w:r w:rsidR="00BA2145" w:rsidRPr="005470B0">
        <w:rPr>
          <w:rFonts w:cs="Times New Roman"/>
          <w:w w:val="108"/>
          <w:sz w:val="24"/>
          <w:szCs w:val="24"/>
        </w:rPr>
        <w:t>he contract</w:t>
      </w:r>
      <w:r w:rsidR="00AC0531" w:rsidRPr="005470B0">
        <w:rPr>
          <w:rFonts w:cs="Times New Roman"/>
          <w:w w:val="108"/>
          <w:sz w:val="24"/>
          <w:szCs w:val="24"/>
        </w:rPr>
        <w:t xml:space="preserve"> BES-2014-067788. </w:t>
      </w:r>
      <w:r w:rsidR="00BA2145" w:rsidRPr="005470B0">
        <w:rPr>
          <w:rFonts w:cs="Times New Roman"/>
          <w:w w:val="108"/>
          <w:sz w:val="24"/>
          <w:szCs w:val="24"/>
          <w:lang w:val="es-ES"/>
        </w:rPr>
        <w:t xml:space="preserve">Sandra Rivas </w:t>
      </w:r>
      <w:proofErr w:type="spellStart"/>
      <w:r w:rsidR="00BA2145" w:rsidRPr="005470B0">
        <w:rPr>
          <w:rFonts w:cs="Times New Roman"/>
          <w:w w:val="108"/>
          <w:sz w:val="24"/>
          <w:szCs w:val="24"/>
          <w:lang w:val="es-ES"/>
        </w:rPr>
        <w:t>thanks</w:t>
      </w:r>
      <w:proofErr w:type="spellEnd"/>
      <w:r w:rsidR="00BA2145" w:rsidRPr="005470B0">
        <w:rPr>
          <w:rFonts w:cs="Times New Roman"/>
          <w:w w:val="108"/>
          <w:sz w:val="24"/>
          <w:szCs w:val="24"/>
          <w:lang w:val="es-ES"/>
        </w:rPr>
        <w:t xml:space="preserve"> </w:t>
      </w:r>
      <w:proofErr w:type="spellStart"/>
      <w:r w:rsidR="00BA2145" w:rsidRPr="005470B0">
        <w:rPr>
          <w:rFonts w:cs="Times New Roman"/>
          <w:w w:val="108"/>
          <w:sz w:val="24"/>
          <w:szCs w:val="24"/>
          <w:lang w:val="es-ES"/>
        </w:rPr>
        <w:t>her</w:t>
      </w:r>
      <w:proofErr w:type="spellEnd"/>
      <w:r w:rsidR="00BA2145" w:rsidRPr="005470B0">
        <w:rPr>
          <w:rFonts w:cs="Times New Roman"/>
          <w:w w:val="108"/>
          <w:sz w:val="24"/>
          <w:szCs w:val="24"/>
          <w:lang w:val="es-ES"/>
        </w:rPr>
        <w:t xml:space="preserve"> “Juan de la Cierva” postdoctoral </w:t>
      </w:r>
      <w:proofErr w:type="spellStart"/>
      <w:r w:rsidR="00BA2145" w:rsidRPr="005470B0">
        <w:rPr>
          <w:rFonts w:cs="Times New Roman"/>
          <w:w w:val="108"/>
          <w:sz w:val="24"/>
          <w:szCs w:val="24"/>
          <w:lang w:val="es-ES"/>
        </w:rPr>
        <w:t>grant</w:t>
      </w:r>
      <w:proofErr w:type="spellEnd"/>
      <w:r w:rsidR="00BA2145" w:rsidRPr="005470B0">
        <w:rPr>
          <w:rFonts w:cs="Times New Roman"/>
          <w:w w:val="108"/>
          <w:sz w:val="24"/>
          <w:szCs w:val="24"/>
          <w:lang w:val="es-ES"/>
        </w:rPr>
        <w:t xml:space="preserve">. </w:t>
      </w:r>
      <w:r w:rsidR="00BA2145" w:rsidRPr="005470B0">
        <w:rPr>
          <w:rFonts w:cs="Times New Roman"/>
          <w:w w:val="108"/>
          <w:sz w:val="24"/>
          <w:szCs w:val="24"/>
          <w:lang w:val="en-US"/>
        </w:rPr>
        <w:t>Authors</w:t>
      </w:r>
      <w:r w:rsidR="00AC0531" w:rsidRPr="005470B0">
        <w:rPr>
          <w:rFonts w:cs="Times New Roman"/>
          <w:w w:val="108"/>
          <w:sz w:val="24"/>
          <w:szCs w:val="24"/>
        </w:rPr>
        <w:t xml:space="preserve"> thank DuPont Industrial Bioscience for the donation of enzymatic cocktails.</w:t>
      </w:r>
    </w:p>
    <w:p w14:paraId="6D4DCAED" w14:textId="77777777" w:rsidR="007F44C0" w:rsidRPr="005470B0" w:rsidRDefault="007F44C0" w:rsidP="00BA6A71">
      <w:pPr>
        <w:spacing w:before="400" w:after="120" w:line="480" w:lineRule="auto"/>
        <w:rPr>
          <w:rFonts w:eastAsia="Calibri" w:cs="Times New Roman"/>
          <w:b/>
          <w:sz w:val="24"/>
          <w:szCs w:val="24"/>
        </w:rPr>
      </w:pPr>
      <w:r w:rsidRPr="005470B0">
        <w:rPr>
          <w:rFonts w:eastAsia="Calibri" w:cs="Times New Roman"/>
          <w:b/>
          <w:sz w:val="24"/>
          <w:szCs w:val="24"/>
        </w:rPr>
        <w:t>References</w:t>
      </w:r>
    </w:p>
    <w:p w14:paraId="791C227B" w14:textId="77777777" w:rsidR="006E7597" w:rsidRPr="005470B0" w:rsidRDefault="006E7597" w:rsidP="004C29FC">
      <w:pPr>
        <w:pStyle w:val="EndNoteBibliography"/>
        <w:spacing w:after="0" w:line="480" w:lineRule="auto"/>
      </w:pPr>
      <w:r w:rsidRPr="005470B0">
        <w:t>A. Sluiter, B.H., R.Ruiz, C.Scarlata, J.Sluitr, D.Templeton and D. Crocker, 2011. Determination of Structural carbohydrates and lignin in biomass. NREL.</w:t>
      </w:r>
    </w:p>
    <w:p w14:paraId="4763BED8" w14:textId="7535CDE5" w:rsidR="006E7597" w:rsidRPr="005470B0" w:rsidRDefault="006E7597" w:rsidP="004C29FC">
      <w:pPr>
        <w:pStyle w:val="EndNoteBibliography"/>
        <w:spacing w:after="0" w:line="480" w:lineRule="auto"/>
      </w:pPr>
      <w:r w:rsidRPr="005470B0">
        <w:t>Akhtar, N., Gupta, K., Goyal, D., Goyal, A., 2015. Recent advances in pretreatment technologies for efficient hydrolysis of lignocellulosic biomass. Environ. Prog. Sustain. Energy 35, 489-511.</w:t>
      </w:r>
      <w:r w:rsidR="004C29FC" w:rsidRPr="005470B0">
        <w:t xml:space="preserve"> https://dx.doi.org/10.1002/ep.</w:t>
      </w:r>
    </w:p>
    <w:p w14:paraId="589D4F8A" w14:textId="52004515" w:rsidR="006E7597" w:rsidRPr="005470B0" w:rsidRDefault="006E7597" w:rsidP="004C29FC">
      <w:pPr>
        <w:pStyle w:val="EndNoteBibliography"/>
        <w:spacing w:after="0" w:line="480" w:lineRule="auto"/>
      </w:pPr>
      <w:r w:rsidRPr="005470B0">
        <w:t>Alvarez, A., Passé-Coutrin, N., Gaspard, S., 2013. Determination of the textural characteristics of carbon samples using scanning electronic microscopy images: comparison with mercury porosimetry data. Adsorption 19, 841-850.</w:t>
      </w:r>
      <w:r w:rsidR="004C29FC" w:rsidRPr="005470B0">
        <w:t xml:space="preserve"> https://dx.doi.org/10.1007/s10450-013-9530-7.</w:t>
      </w:r>
    </w:p>
    <w:p w14:paraId="260150A1" w14:textId="2947298E" w:rsidR="006E7597" w:rsidRPr="005470B0" w:rsidRDefault="006E7597" w:rsidP="004C29FC">
      <w:pPr>
        <w:pStyle w:val="EndNoteBibliography"/>
        <w:spacing w:after="0" w:line="480" w:lineRule="auto"/>
      </w:pPr>
      <w:r w:rsidRPr="005470B0">
        <w:t xml:space="preserve">Asakawa, A., Oka, T., Sasaki, C., Asada, C., Nakamura, Y., 2016. Cholinium ionic liquid/cosolvent pretreatment for enhancing enzymatic saccharification of sugarcane </w:t>
      </w:r>
      <w:r w:rsidR="004C29FC" w:rsidRPr="005470B0">
        <w:t xml:space="preserve">bagasse. Ind. Crop. </w:t>
      </w:r>
      <w:r w:rsidRPr="005470B0">
        <w:t>Prod</w:t>
      </w:r>
      <w:r w:rsidR="004C29FC" w:rsidRPr="005470B0">
        <w:t>.</w:t>
      </w:r>
      <w:r w:rsidRPr="005470B0">
        <w:t xml:space="preserve"> 86, 113-119.</w:t>
      </w:r>
      <w:r w:rsidR="004C29FC" w:rsidRPr="005470B0">
        <w:t xml:space="preserve"> https://dx.doi.org/10.1016/j.indcrop.2016.03.046.</w:t>
      </w:r>
    </w:p>
    <w:p w14:paraId="1B7EEEC2" w14:textId="0471F018" w:rsidR="006E7597" w:rsidRPr="005470B0" w:rsidRDefault="006E7597" w:rsidP="004C29FC">
      <w:pPr>
        <w:pStyle w:val="EndNoteBibliography"/>
        <w:spacing w:after="0" w:line="480" w:lineRule="auto"/>
        <w:rPr>
          <w:lang w:val="es-ES"/>
        </w:rPr>
      </w:pPr>
      <w:r w:rsidRPr="005470B0">
        <w:lastRenderedPageBreak/>
        <w:t>Carrasco, F., Chornet, E., Overend, R., Costa, J., 1989. A generalized correlation for the viscosity of dextrans in aqueous solutions as a function of temperature, concentration, and molecular weight at l</w:t>
      </w:r>
      <w:r w:rsidR="004C29FC" w:rsidRPr="005470B0">
        <w:t xml:space="preserve">ow shear rates. </w:t>
      </w:r>
      <w:r w:rsidR="004C29FC" w:rsidRPr="005470B0">
        <w:rPr>
          <w:lang w:val="es-ES"/>
        </w:rPr>
        <w:t>J.</w:t>
      </w:r>
      <w:r w:rsidRPr="005470B0">
        <w:rPr>
          <w:lang w:val="es-ES"/>
        </w:rPr>
        <w:t xml:space="preserve"> </w:t>
      </w:r>
      <w:r w:rsidR="004C29FC" w:rsidRPr="005470B0">
        <w:rPr>
          <w:lang w:val="es-ES"/>
        </w:rPr>
        <w:t>A</w:t>
      </w:r>
      <w:r w:rsidRPr="005470B0">
        <w:rPr>
          <w:lang w:val="es-ES"/>
        </w:rPr>
        <w:t>ppl</w:t>
      </w:r>
      <w:r w:rsidR="004C29FC" w:rsidRPr="005470B0">
        <w:rPr>
          <w:lang w:val="es-ES"/>
        </w:rPr>
        <w:t>.</w:t>
      </w:r>
      <w:r w:rsidRPr="005470B0">
        <w:rPr>
          <w:lang w:val="es-ES"/>
        </w:rPr>
        <w:t xml:space="preserve"> </w:t>
      </w:r>
      <w:r w:rsidR="004C29FC" w:rsidRPr="005470B0">
        <w:rPr>
          <w:lang w:val="es-ES"/>
        </w:rPr>
        <w:t>P</w:t>
      </w:r>
      <w:r w:rsidRPr="005470B0">
        <w:rPr>
          <w:lang w:val="es-ES"/>
        </w:rPr>
        <w:t>olym</w:t>
      </w:r>
      <w:r w:rsidR="004C29FC" w:rsidRPr="005470B0">
        <w:rPr>
          <w:lang w:val="es-ES"/>
        </w:rPr>
        <w:t>.</w:t>
      </w:r>
      <w:r w:rsidRPr="005470B0">
        <w:rPr>
          <w:lang w:val="es-ES"/>
        </w:rPr>
        <w:t xml:space="preserve"> </w:t>
      </w:r>
      <w:r w:rsidR="004C29FC" w:rsidRPr="005470B0">
        <w:rPr>
          <w:lang w:val="es-ES"/>
        </w:rPr>
        <w:t>S</w:t>
      </w:r>
      <w:r w:rsidRPr="005470B0">
        <w:rPr>
          <w:lang w:val="es-ES"/>
        </w:rPr>
        <w:t>ci</w:t>
      </w:r>
      <w:r w:rsidR="004C29FC" w:rsidRPr="005470B0">
        <w:rPr>
          <w:lang w:val="es-ES"/>
        </w:rPr>
        <w:t>.</w:t>
      </w:r>
      <w:r w:rsidRPr="005470B0">
        <w:rPr>
          <w:lang w:val="es-ES"/>
        </w:rPr>
        <w:t xml:space="preserve"> 37, 2087-2098.</w:t>
      </w:r>
      <w:r w:rsidR="004C29FC" w:rsidRPr="005470B0">
        <w:rPr>
          <w:lang w:val="es-ES"/>
        </w:rPr>
        <w:t xml:space="preserve"> https://doi.org/10.1002/app.1989.070370801.</w:t>
      </w:r>
    </w:p>
    <w:p w14:paraId="6F9A39C7" w14:textId="45029BB7" w:rsidR="006E7597" w:rsidRPr="005470B0" w:rsidRDefault="006E7597" w:rsidP="004C29FC">
      <w:pPr>
        <w:pStyle w:val="EndNoteBibliography"/>
        <w:spacing w:after="0" w:line="480" w:lineRule="auto"/>
        <w:rPr>
          <w:lang w:val="es-ES"/>
        </w:rPr>
      </w:pPr>
      <w:r w:rsidRPr="005470B0">
        <w:rPr>
          <w:lang w:val="es-ES"/>
        </w:rPr>
        <w:t xml:space="preserve">Casas, A., Alonso, M.V., Oliet, M., Santos, T.M., Rodriguez, F., 2013. </w:t>
      </w:r>
      <w:r w:rsidRPr="005470B0">
        <w:t xml:space="preserve">Characterization of cellulose regenerated from solutions of pine and eucalyptus woods in 1-allyl-3-methilimidazolium chloride. </w:t>
      </w:r>
      <w:r w:rsidRPr="005470B0">
        <w:rPr>
          <w:lang w:val="es-ES"/>
        </w:rPr>
        <w:t>Carbohydr. Polym. 92, 1946-1952.</w:t>
      </w:r>
      <w:r w:rsidR="004C29FC" w:rsidRPr="005470B0">
        <w:rPr>
          <w:lang w:val="es-ES"/>
        </w:rPr>
        <w:t xml:space="preserve"> https://dx.doi.org/10.1016/j.carbpol.2012.1.057.</w:t>
      </w:r>
    </w:p>
    <w:p w14:paraId="0AA77511" w14:textId="5318E9B8" w:rsidR="006E7597" w:rsidRPr="005470B0" w:rsidRDefault="006E7597" w:rsidP="004C29FC">
      <w:pPr>
        <w:pStyle w:val="EndNoteBibliography"/>
        <w:spacing w:after="0" w:line="480" w:lineRule="auto"/>
      </w:pPr>
      <w:r w:rsidRPr="005470B0">
        <w:rPr>
          <w:lang w:val="es-ES"/>
        </w:rPr>
        <w:t xml:space="preserve">Chen, H., Han, Y., Xu, J., 2008. </w:t>
      </w:r>
      <w:r w:rsidRPr="005470B0">
        <w:t>Simultaneous saccharification and fermentation of steam exploded wheat straw pretreated with alkaline peroxide. Process Biochem. 43, 1462-1466.</w:t>
      </w:r>
      <w:r w:rsidR="004C29FC" w:rsidRPr="005470B0">
        <w:t xml:space="preserve"> https://doi.org/10.1016/j.procbio.2008.07.003.</w:t>
      </w:r>
    </w:p>
    <w:p w14:paraId="5542C4B2" w14:textId="45B21388" w:rsidR="006E7597" w:rsidRPr="005470B0" w:rsidRDefault="006E7597" w:rsidP="004C29FC">
      <w:pPr>
        <w:pStyle w:val="EndNoteBibliography"/>
        <w:spacing w:after="0" w:line="480" w:lineRule="auto"/>
      </w:pPr>
      <w:r w:rsidRPr="005470B0">
        <w:t>Chen, Y., Wang, J., Feng, J., 2017. Understanding the fractal dimensions of urban forms through spatial entropy. Entropy 19, 600.</w:t>
      </w:r>
      <w:r w:rsidR="004C29FC" w:rsidRPr="005470B0">
        <w:t xml:space="preserve"> https://dx.doi.org/10.3390/e19110600.</w:t>
      </w:r>
    </w:p>
    <w:p w14:paraId="7D80D15A" w14:textId="53031868" w:rsidR="006E7597" w:rsidRPr="005470B0" w:rsidRDefault="006E7597" w:rsidP="004C29FC">
      <w:pPr>
        <w:pStyle w:val="EndNoteBibliography"/>
        <w:spacing w:after="0" w:line="480" w:lineRule="auto"/>
      </w:pPr>
      <w:r w:rsidRPr="005470B0">
        <w:t>Clough, M.T., Geyer, K., Hunt, P.A., Son, S., Vagt, U., Welton, T., 2015. Ionic liquids: not always innocent solvents for cellulose. Green Chem. 17, 231-243.</w:t>
      </w:r>
      <w:r w:rsidR="004C29FC" w:rsidRPr="005470B0">
        <w:t xml:space="preserve"> https://dx.doi.org/10.1039/C4GC01955E.</w:t>
      </w:r>
    </w:p>
    <w:p w14:paraId="51EC7117" w14:textId="46385E83" w:rsidR="006E7597" w:rsidRPr="005470B0" w:rsidRDefault="006E7597" w:rsidP="004C29FC">
      <w:pPr>
        <w:pStyle w:val="EndNoteBibliography"/>
        <w:spacing w:after="0" w:line="480" w:lineRule="auto"/>
      </w:pPr>
      <w:r w:rsidRPr="005470B0">
        <w:t>Dutta, T., Isern, N.G., Sun, J., Wang, E., Hull, S., Cort, J.R., Simmons, B.A., Singh, S., 2017. Survey of Lignin-Structure Changes and Depolymerization during Ionic Liquid Pretreatment. ACS Sustain</w:t>
      </w:r>
      <w:r w:rsidR="004C29FC" w:rsidRPr="005470B0">
        <w:t>.</w:t>
      </w:r>
      <w:r w:rsidRPr="005470B0">
        <w:t xml:space="preserve"> Chem</w:t>
      </w:r>
      <w:r w:rsidR="004C29FC" w:rsidRPr="005470B0">
        <w:t xml:space="preserve">. </w:t>
      </w:r>
      <w:r w:rsidRPr="005470B0">
        <w:t>Eng</w:t>
      </w:r>
      <w:r w:rsidR="004C29FC" w:rsidRPr="005470B0">
        <w:t>.</w:t>
      </w:r>
      <w:r w:rsidRPr="005470B0">
        <w:t xml:space="preserve"> 5, 10116-10127.</w:t>
      </w:r>
      <w:r w:rsidR="004C29FC" w:rsidRPr="005470B0">
        <w:t xml:space="preserve"> https://dx.doi.org/10.1021/acssuschemeng.7b02123.</w:t>
      </w:r>
    </w:p>
    <w:p w14:paraId="76BB61E2" w14:textId="6E94A290" w:rsidR="006E7597" w:rsidRPr="005470B0" w:rsidRDefault="006E7597" w:rsidP="004C29FC">
      <w:pPr>
        <w:pStyle w:val="EndNoteBibliography"/>
        <w:spacing w:after="0" w:line="480" w:lineRule="auto"/>
      </w:pPr>
      <w:r w:rsidRPr="005470B0">
        <w:t>Dutta, T., Papa, G., Wang, E., Sun, J., Isern, N.G., Cort, J.R., Simmons, B.A., Singh, S., 2018. Characterization of lignin streams during bionic liquid-based pretreatment from grass, hardwo</w:t>
      </w:r>
      <w:r w:rsidR="004C29FC" w:rsidRPr="005470B0">
        <w:t>od and softwood. ACS Sustain. Chem. Eng</w:t>
      </w:r>
      <w:r w:rsidRPr="005470B0">
        <w:t>.</w:t>
      </w:r>
      <w:r w:rsidR="004C29FC" w:rsidRPr="005470B0">
        <w:t xml:space="preserve"> 6, 3, 3079-3090. https://dx.doi.org/10.1021/acssuschemeng.7b02991.</w:t>
      </w:r>
    </w:p>
    <w:p w14:paraId="0DA715D6" w14:textId="378F5E79" w:rsidR="006E7597" w:rsidRPr="005470B0" w:rsidRDefault="006E7597" w:rsidP="004C29FC">
      <w:pPr>
        <w:pStyle w:val="EndNoteBibliography"/>
        <w:spacing w:after="0" w:line="480" w:lineRule="auto"/>
        <w:rPr>
          <w:lang w:val="es-ES"/>
        </w:rPr>
      </w:pPr>
      <w:r w:rsidRPr="005470B0">
        <w:t xml:space="preserve">Gagnepain, J.J., Roques-Carmes, C., 1986. Fractal approach to two-dimensional and three-dimensional surface roughness. </w:t>
      </w:r>
      <w:r w:rsidRPr="005470B0">
        <w:rPr>
          <w:lang w:val="es-ES"/>
        </w:rPr>
        <w:t>Wear 109, 119-126.</w:t>
      </w:r>
      <w:r w:rsidR="00162972" w:rsidRPr="005470B0">
        <w:rPr>
          <w:lang w:val="es-ES"/>
        </w:rPr>
        <w:t xml:space="preserve"> https://doi.org/10.1016/0043-1648(86)90257-7.</w:t>
      </w:r>
    </w:p>
    <w:p w14:paraId="5DFD7A99" w14:textId="3AF06401" w:rsidR="006E7597" w:rsidRPr="005470B0" w:rsidRDefault="006E7597" w:rsidP="004C29FC">
      <w:pPr>
        <w:pStyle w:val="EndNoteBibliography"/>
        <w:spacing w:after="0" w:line="480" w:lineRule="auto"/>
      </w:pPr>
      <w:r w:rsidRPr="005470B0">
        <w:rPr>
          <w:lang w:val="es-ES"/>
        </w:rPr>
        <w:lastRenderedPageBreak/>
        <w:t xml:space="preserve">Garrote, G., Dominguez, H., Parajo, J., 1999. </w:t>
      </w:r>
      <w:r w:rsidRPr="005470B0">
        <w:t xml:space="preserve">Hydrothermal processing of lignocellulosic materials. </w:t>
      </w:r>
      <w:r w:rsidR="009475C3" w:rsidRPr="005470B0">
        <w:t>J. Holz als Roh- und Werstoff.</w:t>
      </w:r>
      <w:r w:rsidRPr="005470B0">
        <w:t xml:space="preserve"> 57, 191-202.</w:t>
      </w:r>
      <w:r w:rsidR="009475C3" w:rsidRPr="005470B0">
        <w:t xml:space="preserve"> https://doi.org/10.1007/s001070050039.</w:t>
      </w:r>
    </w:p>
    <w:p w14:paraId="605520D6" w14:textId="65263394" w:rsidR="006E7597" w:rsidRPr="005470B0" w:rsidRDefault="006E7597" w:rsidP="004C29FC">
      <w:pPr>
        <w:pStyle w:val="EndNoteBibliography"/>
        <w:spacing w:after="0" w:line="480" w:lineRule="auto"/>
      </w:pPr>
      <w:r w:rsidRPr="005470B0">
        <w:t>Geng, X., Henderson, W.A., 2014. Impact of non-solvents on the structural features and enzymatic digestibility of cellulose regenerated from an ionic liquid. RSC Adv. 4, 31226-31229.</w:t>
      </w:r>
      <w:r w:rsidR="009475C3" w:rsidRPr="005470B0">
        <w:t xml:space="preserve"> http://dx.doi.org/10.1039/C4RA05019C.</w:t>
      </w:r>
    </w:p>
    <w:p w14:paraId="3CD9A91A" w14:textId="312990C3" w:rsidR="006E7597" w:rsidRPr="005470B0" w:rsidRDefault="006E7597" w:rsidP="004C29FC">
      <w:pPr>
        <w:pStyle w:val="EndNoteBibliography"/>
        <w:spacing w:after="0" w:line="480" w:lineRule="auto"/>
      </w:pPr>
      <w:r w:rsidRPr="005470B0">
        <w:t>Hauru, L.K.J., Ma, Y., Hummel, M., Alekhina, M., King, A.W.T., Kilpelainen, I., Penttila, P.A., Serimaa, R., Sixta, H., 2013. Enhancement of ionic liquid-aided fractionation of birchwood. Part 1: autohydrolysis pretreatment. RSC Adv. 3, 16365-16373.</w:t>
      </w:r>
      <w:r w:rsidR="009475C3" w:rsidRPr="005470B0">
        <w:t xml:space="preserve"> http://dx.doi.org/10.1039/C3RA41529E.</w:t>
      </w:r>
    </w:p>
    <w:p w14:paraId="053931DA" w14:textId="51492D65" w:rsidR="006E7597" w:rsidRPr="005470B0" w:rsidRDefault="006E7597" w:rsidP="004C29FC">
      <w:pPr>
        <w:pStyle w:val="EndNoteBibliography"/>
        <w:spacing w:after="0" w:line="480" w:lineRule="auto"/>
      </w:pPr>
      <w:r w:rsidRPr="005470B0">
        <w:t>Heggset, E.B., Syverud, K., Øyaas, K., 2016. Novel pretreatment pathways for dissolution of lignocellulosic biomass based on ionic liquid and low temperature alkaline treatment. Biomass and Bioen. 93, 194-200.</w:t>
      </w:r>
      <w:r w:rsidR="009475C3" w:rsidRPr="005470B0">
        <w:t xml:space="preserve"> https://dx.doi.org/10.1016/j.biombioe.2016.07.023.</w:t>
      </w:r>
    </w:p>
    <w:p w14:paraId="7E3A1EC8" w14:textId="685B21C8" w:rsidR="006E7597" w:rsidRPr="005470B0" w:rsidRDefault="006E7597" w:rsidP="004C29FC">
      <w:pPr>
        <w:pStyle w:val="EndNoteBibliography"/>
        <w:spacing w:after="0" w:line="480" w:lineRule="auto"/>
      </w:pPr>
      <w:r w:rsidRPr="005470B0">
        <w:t>Heitz, M., Carrasco, F., Rubio, M., Chauvette, G., Chornet, E., Jaulin, L., Overend, R., 1986. Generalized correlations for the aqueous liquefaction of lignocellulosics. Canadian J</w:t>
      </w:r>
      <w:r w:rsidR="009475C3" w:rsidRPr="005470B0">
        <w:t xml:space="preserve">. </w:t>
      </w:r>
      <w:r w:rsidRPr="005470B0">
        <w:t>Chem</w:t>
      </w:r>
      <w:r w:rsidR="009475C3" w:rsidRPr="005470B0">
        <w:t xml:space="preserve">. </w:t>
      </w:r>
      <w:r w:rsidRPr="005470B0">
        <w:t>Eng</w:t>
      </w:r>
      <w:r w:rsidR="009475C3" w:rsidRPr="005470B0">
        <w:t>.</w:t>
      </w:r>
      <w:r w:rsidRPr="005470B0">
        <w:t xml:space="preserve"> 64, 647-650.</w:t>
      </w:r>
      <w:r w:rsidR="009475C3" w:rsidRPr="005470B0">
        <w:t xml:space="preserve"> https://doi.org/10.1002/cjce.5450640416.</w:t>
      </w:r>
    </w:p>
    <w:p w14:paraId="16BBCD67" w14:textId="18164B04" w:rsidR="006E7597" w:rsidRPr="005470B0" w:rsidRDefault="006E7597" w:rsidP="004C29FC">
      <w:pPr>
        <w:pStyle w:val="EndNoteBibliography"/>
        <w:spacing w:after="0" w:line="480" w:lineRule="auto"/>
        <w:rPr>
          <w:lang w:val="es-ES"/>
        </w:rPr>
      </w:pPr>
      <w:r w:rsidRPr="005470B0">
        <w:t xml:space="preserve">Hendriks, A.T.W.M., Zeeman, G., 2009. Pretreatments to enhance the digestibility of lignocellulosic biomass. </w:t>
      </w:r>
      <w:r w:rsidR="009475C3" w:rsidRPr="005470B0">
        <w:rPr>
          <w:lang w:val="es-ES"/>
        </w:rPr>
        <w:t>Bioresour. Technol.</w:t>
      </w:r>
      <w:r w:rsidRPr="005470B0">
        <w:rPr>
          <w:lang w:val="es-ES"/>
        </w:rPr>
        <w:t xml:space="preserve"> 100, 10-18.</w:t>
      </w:r>
      <w:r w:rsidR="009475C3" w:rsidRPr="005470B0">
        <w:rPr>
          <w:lang w:val="es-ES"/>
        </w:rPr>
        <w:t xml:space="preserve"> https://doi.org/10.1016/j.biortech.2008.05.027.</w:t>
      </w:r>
    </w:p>
    <w:p w14:paraId="3DC3ADE1" w14:textId="4E8534F6" w:rsidR="006E7597" w:rsidRPr="005470B0" w:rsidRDefault="006E7597" w:rsidP="004C29FC">
      <w:pPr>
        <w:pStyle w:val="EndNoteBibliography"/>
        <w:spacing w:after="0" w:line="480" w:lineRule="auto"/>
      </w:pPr>
      <w:r w:rsidRPr="005470B0">
        <w:rPr>
          <w:lang w:val="es-ES"/>
        </w:rPr>
        <w:t xml:space="preserve">Herrera, R., da Silva, D.T., Llano-Ponte, R., Labidi, J., 2016. </w:t>
      </w:r>
      <w:r w:rsidRPr="005470B0">
        <w:t xml:space="preserve">Characterization of pine wood liquid and solid residues generated during industrial hydrothermal </w:t>
      </w:r>
      <w:r w:rsidR="009475C3" w:rsidRPr="005470B0">
        <w:t>treatment. Biomass and Bioenerg.</w:t>
      </w:r>
      <w:r w:rsidRPr="005470B0">
        <w:t xml:space="preserve"> 95, 174-181.</w:t>
      </w:r>
      <w:r w:rsidR="009475C3" w:rsidRPr="005470B0">
        <w:t xml:space="preserve"> https://doi.org/10.1016/j.biombioe.2016.10.006.</w:t>
      </w:r>
    </w:p>
    <w:p w14:paraId="16F252D4" w14:textId="53D11234" w:rsidR="006E7597" w:rsidRPr="005470B0" w:rsidRDefault="006E7597" w:rsidP="004C29FC">
      <w:pPr>
        <w:pStyle w:val="EndNoteBibliography"/>
        <w:spacing w:after="0" w:line="480" w:lineRule="auto"/>
      </w:pPr>
      <w:r w:rsidRPr="005470B0">
        <w:t>Ibáñez, A.B., Bauer, S., 2014. Downscaled method using glass microfiber filters for the determination of Klason lignin and structural carbohydrates. Biomass Bioenerg. 68, 75-81.</w:t>
      </w:r>
      <w:r w:rsidR="009475C3" w:rsidRPr="005470B0">
        <w:t xml:space="preserve"> https://dx.doi.org/10.1016/j.biombioe.2014.06.013.</w:t>
      </w:r>
    </w:p>
    <w:p w14:paraId="69604A6E" w14:textId="43204AE0" w:rsidR="006E7597" w:rsidRPr="005470B0" w:rsidRDefault="006E7597" w:rsidP="004C29FC">
      <w:pPr>
        <w:pStyle w:val="EndNoteBibliography"/>
        <w:spacing w:after="0" w:line="480" w:lineRule="auto"/>
      </w:pPr>
      <w:r w:rsidRPr="005470B0">
        <w:t xml:space="preserve">Jung, S., Trajano, H.L., Yoo, C.G., Foston, M.B., Hu, F., Tolbert, A.K., Wyman, C.E., Ragauskas, A.J., 2018. Topochemical Understanding of Lignin Distribution During Hydrothermal </w:t>
      </w:r>
      <w:r w:rsidRPr="005470B0">
        <w:lastRenderedPageBreak/>
        <w:t>Flowthrough Pretreatment. ChemistrySelect 3, 9348-9352.</w:t>
      </w:r>
      <w:r w:rsidR="009475C3" w:rsidRPr="005470B0">
        <w:t xml:space="preserve"> https://doi.org/10.1002/slct.201801837.</w:t>
      </w:r>
    </w:p>
    <w:p w14:paraId="2E145FBD" w14:textId="12BADAC3" w:rsidR="006E7597" w:rsidRPr="005470B0" w:rsidRDefault="006E7597" w:rsidP="004C29FC">
      <w:pPr>
        <w:pStyle w:val="EndNoteBibliography"/>
        <w:spacing w:after="0" w:line="480" w:lineRule="auto"/>
      </w:pPr>
      <w:r w:rsidRPr="005470B0">
        <w:t>Kandhola, G., Djioleu, A., Carrier, D.J., Kim, J.-W., 2017. Pretreatments for Enhanced Enzymatic Hydrolysis of Pinewood: a Review. Bioenerg. Res. 10, 1138-1154.</w:t>
      </w:r>
      <w:r w:rsidR="009475C3" w:rsidRPr="005470B0">
        <w:t xml:space="preserve"> https://</w:t>
      </w:r>
      <w:r w:rsidR="00E01E3B" w:rsidRPr="005470B0">
        <w:t>dx.</w:t>
      </w:r>
      <w:r w:rsidR="009475C3" w:rsidRPr="005470B0">
        <w:t>doi.org/10.100</w:t>
      </w:r>
      <w:r w:rsidR="00E01E3B" w:rsidRPr="005470B0">
        <w:t>7</w:t>
      </w:r>
      <w:r w:rsidR="009475C3" w:rsidRPr="005470B0">
        <w:t>/</w:t>
      </w:r>
      <w:r w:rsidR="00E01E3B" w:rsidRPr="005470B0">
        <w:t>s12155-017-9862-3</w:t>
      </w:r>
      <w:r w:rsidR="009475C3" w:rsidRPr="005470B0">
        <w:t>.</w:t>
      </w:r>
    </w:p>
    <w:p w14:paraId="5EA9A036" w14:textId="52048F67" w:rsidR="006E7597" w:rsidRPr="005470B0" w:rsidRDefault="006E7597" w:rsidP="004C29FC">
      <w:pPr>
        <w:pStyle w:val="EndNoteBibliography"/>
        <w:spacing w:after="0" w:line="480" w:lineRule="auto"/>
      </w:pPr>
      <w:r w:rsidRPr="005470B0">
        <w:t>Karimi, K., Taherzadeh, M.J., 2016. A critical review of analytical methods in pretreatment of lignocelluloses: Composition, imaging, and crystallinity. Bioresour. Technol. 200, 1008-1018.</w:t>
      </w:r>
      <w:r w:rsidR="00E01E3B" w:rsidRPr="005470B0">
        <w:t xml:space="preserve"> https://doi.org/10.1016/j.biortech.2015.11.022.</w:t>
      </w:r>
    </w:p>
    <w:p w14:paraId="2C742D8E" w14:textId="0954478B" w:rsidR="006E7597" w:rsidRPr="005470B0" w:rsidRDefault="006E7597" w:rsidP="004C29FC">
      <w:pPr>
        <w:pStyle w:val="EndNoteBibliography"/>
        <w:spacing w:after="0" w:line="480" w:lineRule="auto"/>
      </w:pPr>
      <w:r w:rsidRPr="005470B0">
        <w:t xml:space="preserve">Karperien, A., 2013. FracLac for ImageJ. FracLac, </w:t>
      </w:r>
      <w:hyperlink r:id="rId11" w:history="1">
        <w:r w:rsidR="00E01E3B" w:rsidRPr="005470B0">
          <w:rPr>
            <w:rStyle w:val="Hipervnculo"/>
            <w:color w:val="auto"/>
          </w:rPr>
          <w:t>https://imagej.nih.gov/ij/plugins/fraclac/FLHelp/Introduction.htm</w:t>
        </w:r>
      </w:hyperlink>
      <w:r w:rsidRPr="005470B0">
        <w:t>.</w:t>
      </w:r>
      <w:r w:rsidR="00E01E3B" w:rsidRPr="005470B0">
        <w:t xml:space="preserve"> (accessed 8 August 2018).</w:t>
      </w:r>
    </w:p>
    <w:p w14:paraId="000476AF" w14:textId="52173F83" w:rsidR="006E7597" w:rsidRPr="005470B0" w:rsidRDefault="006E7597" w:rsidP="004C29FC">
      <w:pPr>
        <w:pStyle w:val="EndNoteBibliography"/>
        <w:spacing w:after="0" w:line="480" w:lineRule="auto"/>
      </w:pPr>
      <w:r w:rsidRPr="005470B0">
        <w:t>Kilpeläinen, I., Xie, H., King, A., Granstrom, M., Heikkinen, S., Argyropoulos, D.S., 2007. Dissolution of</w:t>
      </w:r>
      <w:r w:rsidR="00E01E3B" w:rsidRPr="005470B0">
        <w:t xml:space="preserve"> Wood in Ionic Liquids. J. </w:t>
      </w:r>
      <w:r w:rsidRPr="005470B0">
        <w:t>Agr</w:t>
      </w:r>
      <w:r w:rsidR="00E01E3B" w:rsidRPr="005470B0">
        <w:t>.</w:t>
      </w:r>
      <w:r w:rsidRPr="005470B0">
        <w:t xml:space="preserve"> Food Chem</w:t>
      </w:r>
      <w:r w:rsidR="00E01E3B" w:rsidRPr="005470B0">
        <w:t>.</w:t>
      </w:r>
      <w:r w:rsidRPr="005470B0">
        <w:t xml:space="preserve"> 55, 9142-9148.</w:t>
      </w:r>
      <w:r w:rsidR="00E01E3B" w:rsidRPr="005470B0">
        <w:t xml:space="preserve"> http://dx.doi.org/10.1021/jf071692e.</w:t>
      </w:r>
    </w:p>
    <w:p w14:paraId="4649BFBC" w14:textId="54CCE418" w:rsidR="006E7597" w:rsidRPr="005470B0" w:rsidRDefault="006E7597" w:rsidP="004C29FC">
      <w:pPr>
        <w:pStyle w:val="EndNoteBibliography"/>
        <w:spacing w:after="0" w:line="480" w:lineRule="auto"/>
      </w:pPr>
      <w:r w:rsidRPr="005470B0">
        <w:rPr>
          <w:lang w:val="es-ES"/>
        </w:rPr>
        <w:t xml:space="preserve">Lai, C., Tu, M., Shi, Z., Zheng, K., Olmos, L.G., Yu, S., 2014. </w:t>
      </w:r>
      <w:r w:rsidRPr="005470B0">
        <w:t>Contrasting effects of hardwood and softwood organosolv lignins on enzymatic hydrolysis of lignocellulose. Bio</w:t>
      </w:r>
      <w:r w:rsidR="00E01E3B" w:rsidRPr="005470B0">
        <w:t>resour.</w:t>
      </w:r>
      <w:r w:rsidRPr="005470B0">
        <w:t xml:space="preserve"> </w:t>
      </w:r>
      <w:r w:rsidR="00E01E3B" w:rsidRPr="005470B0">
        <w:t>T</w:t>
      </w:r>
      <w:r w:rsidRPr="005470B0">
        <w:t>echnol</w:t>
      </w:r>
      <w:r w:rsidR="00E01E3B" w:rsidRPr="005470B0">
        <w:t>.</w:t>
      </w:r>
      <w:r w:rsidRPr="005470B0">
        <w:t xml:space="preserve"> 163, 320-327.</w:t>
      </w:r>
      <w:r w:rsidR="00E01E3B" w:rsidRPr="005470B0">
        <w:t xml:space="preserve"> https://doi.org/10.1016/j.biortech.2014.04.065.</w:t>
      </w:r>
    </w:p>
    <w:p w14:paraId="34D82B74" w14:textId="3029556F" w:rsidR="006E7597" w:rsidRPr="005470B0" w:rsidRDefault="006E7597" w:rsidP="004C29FC">
      <w:pPr>
        <w:pStyle w:val="EndNoteBibliography"/>
        <w:spacing w:after="0" w:line="480" w:lineRule="auto"/>
      </w:pPr>
      <w:r w:rsidRPr="005470B0">
        <w:t>Li, C., Sun, L</w:t>
      </w:r>
      <w:r w:rsidR="00E01E3B" w:rsidRPr="005470B0">
        <w:t>., Simmons, B., Singh, S., 2013</w:t>
      </w:r>
      <w:r w:rsidRPr="005470B0">
        <w:t>. Comparing the recalcitrance of eucalyptus, pine, and switchgrass using ionic liquid and dilute acid pretreatments. Bioenerg. Res. 6</w:t>
      </w:r>
      <w:r w:rsidR="00E01E3B" w:rsidRPr="005470B0">
        <w:t>,1, 14-23. http://dx.doi.org/10.1007/s12155-012-9220-4.</w:t>
      </w:r>
    </w:p>
    <w:p w14:paraId="6407D44F" w14:textId="01111EF8" w:rsidR="006E7597" w:rsidRPr="005470B0" w:rsidRDefault="006E7597" w:rsidP="004C29FC">
      <w:pPr>
        <w:pStyle w:val="EndNoteBibliography"/>
        <w:spacing w:after="0" w:line="480" w:lineRule="auto"/>
      </w:pPr>
      <w:r w:rsidRPr="005470B0">
        <w:t>Liu, J.-F., Cao, Y., Yang, M.-H., Wang, X.-J., Li, H.-Q., Xing, J.-M., 2014. Enhanced saccharification of lignocellulosic biomass with 1-allyl-3-methylimidazolium chloride (AmimCl) pretreatment. Chinese Chem</w:t>
      </w:r>
      <w:r w:rsidR="00653F56" w:rsidRPr="005470B0">
        <w:t>.</w:t>
      </w:r>
      <w:r w:rsidRPr="005470B0">
        <w:t xml:space="preserve"> Lett.</w:t>
      </w:r>
      <w:r w:rsidR="00653F56" w:rsidRPr="005470B0">
        <w:t xml:space="preserve"> 25, 11, 1485-1488. https://dx.doi.org/10.1016/jcclet.2014.06.001.</w:t>
      </w:r>
    </w:p>
    <w:p w14:paraId="1B68CC5E" w14:textId="0570161B" w:rsidR="006E7597" w:rsidRPr="005470B0" w:rsidRDefault="006E7597" w:rsidP="004C29FC">
      <w:pPr>
        <w:pStyle w:val="EndNoteBibliography"/>
        <w:spacing w:after="0" w:line="480" w:lineRule="auto"/>
      </w:pPr>
      <w:r w:rsidRPr="005470B0">
        <w:t>Liu, K., Ostadhassan, M., 2017. Quantification of the microstructures of Bakken shale reservoirs using multi-fractal and lacunarity analysis. J. Nat. Gas Sci. Eng. 39, 62-71.</w:t>
      </w:r>
      <w:r w:rsidR="00653F56" w:rsidRPr="005470B0">
        <w:t xml:space="preserve"> https://dx.doi.org/10.10106/j.jngse.2017.01.035.</w:t>
      </w:r>
    </w:p>
    <w:p w14:paraId="1E74FAAE" w14:textId="004E24D1" w:rsidR="006E7597" w:rsidRPr="005470B0" w:rsidRDefault="006E7597" w:rsidP="004C29FC">
      <w:pPr>
        <w:pStyle w:val="EndNoteBibliography"/>
        <w:spacing w:after="0" w:line="480" w:lineRule="auto"/>
      </w:pPr>
      <w:r w:rsidRPr="005470B0">
        <w:lastRenderedPageBreak/>
        <w:t>Mäki-Arvela, P., Anugwom, I., Virtanen, P., Sjöholm, R., Mikkola, J.P., 2010. Dissolution of lignocellulosic materials and its constituents using io</w:t>
      </w:r>
      <w:r w:rsidR="00653F56" w:rsidRPr="005470B0">
        <w:t>nic liquids—A review. Ind.</w:t>
      </w:r>
      <w:r w:rsidRPr="005470B0">
        <w:t xml:space="preserve"> Crop</w:t>
      </w:r>
      <w:r w:rsidR="00653F56" w:rsidRPr="005470B0">
        <w:t xml:space="preserve">. </w:t>
      </w:r>
      <w:r w:rsidRPr="005470B0">
        <w:t>Prod</w:t>
      </w:r>
      <w:r w:rsidR="00653F56" w:rsidRPr="005470B0">
        <w:t>.</w:t>
      </w:r>
      <w:r w:rsidRPr="005470B0">
        <w:t xml:space="preserve"> 32, 175-201.</w:t>
      </w:r>
      <w:r w:rsidR="00653F56" w:rsidRPr="005470B0">
        <w:t xml:space="preserve"> http://dx.doi.org/10.1016/j.indcrop.2010.04.005.</w:t>
      </w:r>
    </w:p>
    <w:p w14:paraId="08C1B876" w14:textId="32D73A26" w:rsidR="006E7597" w:rsidRPr="005470B0" w:rsidRDefault="006E7597" w:rsidP="004C29FC">
      <w:pPr>
        <w:pStyle w:val="EndNoteBibliography"/>
        <w:spacing w:after="0" w:line="480" w:lineRule="auto"/>
      </w:pPr>
      <w:r w:rsidRPr="005470B0">
        <w:t>Miyamoto, T., Mihashi, A., Yamamura, M., Tobimatsu, Y., Suzuki, S., Takada, R., Kobayashi, Y., Umezawa, T., 2018. Comparative analysis of lignin chemical structures of sugarcane bagasse pretreated by alkaline, hydrothermal, and dilute sulfuric acid methods. Ind</w:t>
      </w:r>
      <w:r w:rsidR="00653F56" w:rsidRPr="005470B0">
        <w:t>.</w:t>
      </w:r>
      <w:r w:rsidRPr="005470B0">
        <w:t xml:space="preserve"> Crop</w:t>
      </w:r>
      <w:r w:rsidR="00653F56" w:rsidRPr="005470B0">
        <w:t xml:space="preserve">. </w:t>
      </w:r>
      <w:r w:rsidRPr="005470B0">
        <w:t>Prod</w:t>
      </w:r>
      <w:r w:rsidR="00653F56" w:rsidRPr="005470B0">
        <w:t>.</w:t>
      </w:r>
      <w:r w:rsidRPr="005470B0">
        <w:t xml:space="preserve"> 121, 124-131.</w:t>
      </w:r>
      <w:r w:rsidR="00653F56" w:rsidRPr="005470B0">
        <w:t xml:space="preserve"> https://doi.org/10.1016/j.indcrop.2018.04.077.</w:t>
      </w:r>
    </w:p>
    <w:p w14:paraId="0ACE32C7" w14:textId="5909B7BF" w:rsidR="006E7597" w:rsidRPr="005470B0" w:rsidRDefault="006E7597" w:rsidP="004C29FC">
      <w:pPr>
        <w:pStyle w:val="EndNoteBibliography"/>
        <w:spacing w:after="0" w:line="480" w:lineRule="auto"/>
      </w:pPr>
      <w:r w:rsidRPr="005470B0">
        <w:t>Mou, H.-Y., Orblin, E., Kruus, K., Fardim, P., 2013a. Topochemical pretreatment of wood biomass to enhance enzymatic hydrolysis of polysaccharides to sugars. Bioresour</w:t>
      </w:r>
      <w:r w:rsidR="00653F56" w:rsidRPr="005470B0">
        <w:t>.</w:t>
      </w:r>
      <w:r w:rsidRPr="005470B0">
        <w:t xml:space="preserve"> Techno</w:t>
      </w:r>
      <w:r w:rsidR="00653F56" w:rsidRPr="005470B0">
        <w:t>.</w:t>
      </w:r>
      <w:r w:rsidRPr="005470B0">
        <w:t xml:space="preserve"> 142, 540-545.</w:t>
      </w:r>
      <w:r w:rsidR="00653F56" w:rsidRPr="005470B0">
        <w:t xml:space="preserve"> https://doi.org/10.1016/j.biortech.2013.05.046.</w:t>
      </w:r>
    </w:p>
    <w:p w14:paraId="237EC0B4" w14:textId="4FB87C83" w:rsidR="006E7597" w:rsidRPr="005470B0" w:rsidRDefault="006E7597" w:rsidP="004C29FC">
      <w:pPr>
        <w:pStyle w:val="EndNoteBibliography"/>
        <w:spacing w:after="0" w:line="480" w:lineRule="auto"/>
      </w:pPr>
      <w:r w:rsidRPr="005470B0">
        <w:t>Mou, H.Y., Heikkilä, E., Fardim, P., 2013b. Topochemistry of alkaline, alkaline-peroxide and hydrotropic pretreatments of common reed to enhance enzymatic hydrolysis efficiency. Bioresour</w:t>
      </w:r>
      <w:r w:rsidR="00653F56" w:rsidRPr="005470B0">
        <w:t>.</w:t>
      </w:r>
      <w:r w:rsidRPr="005470B0">
        <w:t xml:space="preserve"> </w:t>
      </w:r>
      <w:r w:rsidR="00653F56" w:rsidRPr="005470B0">
        <w:t>T</w:t>
      </w:r>
      <w:r w:rsidRPr="005470B0">
        <w:t>echnol</w:t>
      </w:r>
      <w:r w:rsidR="00653F56" w:rsidRPr="005470B0">
        <w:t>.</w:t>
      </w:r>
      <w:r w:rsidRPr="005470B0">
        <w:t xml:space="preserve"> 150, 36-41.</w:t>
      </w:r>
      <w:r w:rsidR="00653F56" w:rsidRPr="005470B0">
        <w:t xml:space="preserve"> https://doi.org/10.1016/j.biortech.2013.09.093.</w:t>
      </w:r>
    </w:p>
    <w:p w14:paraId="50B38D03" w14:textId="0F7B239E" w:rsidR="006E7597" w:rsidRPr="005470B0" w:rsidRDefault="006E7597" w:rsidP="004C29FC">
      <w:pPr>
        <w:pStyle w:val="EndNoteBibliography"/>
        <w:spacing w:after="0" w:line="480" w:lineRule="auto"/>
      </w:pPr>
      <w:r w:rsidRPr="005470B0">
        <w:t>Nguyen, T.-A.D., Kim, K.-R., Han, S.J., Cho, H.Y., Kim, J.W., Park, S.M., Park, J.C., Sim, S.J., 2010. Pretreatment of rice straw with ammonia and ionic liquid for lignocellulose conversion to fermentable sugars. Bioresour. Technol. 101, 7432-7438.</w:t>
      </w:r>
      <w:r w:rsidR="00653F56" w:rsidRPr="005470B0">
        <w:t xml:space="preserve"> https://doi.org/10.1016/j.biortech.2010.04.053.</w:t>
      </w:r>
    </w:p>
    <w:p w14:paraId="13357AD8" w14:textId="1DF663EF" w:rsidR="006E7597" w:rsidRPr="005470B0" w:rsidRDefault="006E7597" w:rsidP="004C29FC">
      <w:pPr>
        <w:pStyle w:val="EndNoteBibliography"/>
        <w:spacing w:after="0" w:line="480" w:lineRule="auto"/>
      </w:pPr>
      <w:r w:rsidRPr="005470B0">
        <w:t>Nitsos, C.K., Choli-Papadopoulou, T., Matis, K.A., Triantafyllidis, K.S., 2016. Optimization of Hydrothermal Pretreatment of Hardwood and Softwood Lignocellulosic Residues for Selective Hemicellulose Recovery and Improved Cellulose Enzymatic Hydrolysis. ACS Sustain. Chem. Eng. 4, 4529-4544.</w:t>
      </w:r>
      <w:r w:rsidR="00653F56" w:rsidRPr="005470B0">
        <w:t xml:space="preserve"> https://doi.org/10.1021.acssuschemeng.6b00535.</w:t>
      </w:r>
    </w:p>
    <w:p w14:paraId="05B66047" w14:textId="394D38D2" w:rsidR="006E7597" w:rsidRPr="005470B0" w:rsidRDefault="006E7597" w:rsidP="004C29FC">
      <w:pPr>
        <w:pStyle w:val="EndNoteBibliography"/>
        <w:spacing w:after="0" w:line="480" w:lineRule="auto"/>
      </w:pPr>
      <w:r w:rsidRPr="005470B0">
        <w:t xml:space="preserve">Otsu, N., 1979. A threshold selection method from gray-level histograms. IEEE </w:t>
      </w:r>
      <w:r w:rsidR="00653F56" w:rsidRPr="005470B0">
        <w:t>T.</w:t>
      </w:r>
      <w:r w:rsidRPr="005470B0">
        <w:t xml:space="preserve"> </w:t>
      </w:r>
      <w:r w:rsidR="00653F56" w:rsidRPr="005470B0">
        <w:t>S</w:t>
      </w:r>
      <w:r w:rsidRPr="005470B0">
        <w:t>yst</w:t>
      </w:r>
      <w:r w:rsidR="00653F56" w:rsidRPr="005470B0">
        <w:t>. M</w:t>
      </w:r>
      <w:r w:rsidRPr="005470B0">
        <w:t>an</w:t>
      </w:r>
      <w:r w:rsidR="00653F56" w:rsidRPr="005470B0">
        <w:t>. C</w:t>
      </w:r>
      <w:r w:rsidRPr="005470B0">
        <w:t>yb</w:t>
      </w:r>
      <w:r w:rsidR="00653F56" w:rsidRPr="005470B0">
        <w:t>.</w:t>
      </w:r>
      <w:r w:rsidRPr="005470B0">
        <w:t xml:space="preserve"> 9, 62-66.</w:t>
      </w:r>
      <w:r w:rsidR="00653F56" w:rsidRPr="005470B0">
        <w:t xml:space="preserve"> https://doi.org/0018-9472/79/0100-0062400.75.</w:t>
      </w:r>
    </w:p>
    <w:p w14:paraId="409832EC" w14:textId="3A54F096" w:rsidR="006E7597" w:rsidRPr="005470B0" w:rsidRDefault="006E7597" w:rsidP="004C29FC">
      <w:pPr>
        <w:pStyle w:val="EndNoteBibliography"/>
        <w:spacing w:after="0" w:line="480" w:lineRule="auto"/>
      </w:pPr>
      <w:r w:rsidRPr="005470B0">
        <w:t xml:space="preserve">Pérez-Pimienta, J.A., Vargas-Tah, A., López-Ortega, K.M., Medina-López, Y.N., Mendoza-Pérez, J.A., Avila, S., Singh, S., Simmons, B.A., Loaces, I., Martinez, A., 2017. Sequential enzymatic saccharification and fermentation of ionic liquid and organosolv pretreated agave bagasse for </w:t>
      </w:r>
      <w:r w:rsidRPr="005470B0">
        <w:lastRenderedPageBreak/>
        <w:t>ethanol production. Bioresour. Technol. 225, 191-198.</w:t>
      </w:r>
      <w:r w:rsidR="00653F56" w:rsidRPr="005470B0">
        <w:t xml:space="preserve"> https://dx.doi.org/10.1016/j.biortech.2016.11.064.</w:t>
      </w:r>
    </w:p>
    <w:p w14:paraId="29E66B3E" w14:textId="2327C3FF" w:rsidR="006E7597" w:rsidRPr="005470B0" w:rsidRDefault="006E7597" w:rsidP="004C29FC">
      <w:pPr>
        <w:pStyle w:val="EndNoteBibliography"/>
        <w:spacing w:after="0" w:line="480" w:lineRule="auto"/>
      </w:pPr>
      <w:r w:rsidRPr="005470B0">
        <w:t>Rashid, T., Kait, C.F., Regupathi, I., Murugesan, T., 2016. Dissolution of kraft lignin using Protic Ionic Liquids and characterization. Ind</w:t>
      </w:r>
      <w:r w:rsidR="00653F56" w:rsidRPr="005470B0">
        <w:t>.</w:t>
      </w:r>
      <w:r w:rsidRPr="005470B0">
        <w:t xml:space="preserve"> Crop</w:t>
      </w:r>
      <w:r w:rsidR="00653F56" w:rsidRPr="005470B0">
        <w:t>.</w:t>
      </w:r>
      <w:r w:rsidRPr="005470B0">
        <w:t xml:space="preserve"> Prod</w:t>
      </w:r>
      <w:r w:rsidR="00653F56" w:rsidRPr="005470B0">
        <w:t>.</w:t>
      </w:r>
      <w:r w:rsidRPr="005470B0">
        <w:t xml:space="preserve"> 84, 284-293.</w:t>
      </w:r>
      <w:r w:rsidR="00653F56" w:rsidRPr="005470B0">
        <w:t xml:space="preserve"> http://dx.doi.org/10.1016/j.imdcrop.2016.02.017.</w:t>
      </w:r>
    </w:p>
    <w:p w14:paraId="07ACE565" w14:textId="77777777" w:rsidR="006E7597" w:rsidRPr="005470B0" w:rsidRDefault="006E7597" w:rsidP="004C29FC">
      <w:pPr>
        <w:pStyle w:val="EndNoteBibliography"/>
        <w:spacing w:after="0" w:line="480" w:lineRule="auto"/>
      </w:pPr>
      <w:r w:rsidRPr="005470B0">
        <w:t>Resch, M., Baker, J., Decker, S., 2015. Low solids enzymatic saccharification of lignocellulosic biomass. NREL Laboratory Analytical Procedure.</w:t>
      </w:r>
    </w:p>
    <w:p w14:paraId="0EE90C31" w14:textId="781F0293" w:rsidR="006E7597" w:rsidRPr="005470B0" w:rsidRDefault="006E7597" w:rsidP="004C29FC">
      <w:pPr>
        <w:pStyle w:val="EndNoteBibliography"/>
        <w:spacing w:after="0" w:line="480" w:lineRule="auto"/>
      </w:pPr>
      <w:r w:rsidRPr="005470B0">
        <w:t>Rigual, V., Santos, T.M., Domínguez, J.C., Alonso, M.V., Oliet, M., Rodriguez, F., 2018a. Combining autohydrolysis and ionic liquid microwave treatment to enhance enzymatic hydrolysis of Eucalyptus globulus wood. Bioresour</w:t>
      </w:r>
      <w:r w:rsidR="00653F56" w:rsidRPr="005470B0">
        <w:t>. T</w:t>
      </w:r>
      <w:r w:rsidRPr="005470B0">
        <w:t>echnol</w:t>
      </w:r>
      <w:r w:rsidR="00653F56" w:rsidRPr="005470B0">
        <w:t>.</w:t>
      </w:r>
      <w:r w:rsidRPr="005470B0">
        <w:t xml:space="preserve"> 251, 197-203.</w:t>
      </w:r>
      <w:r w:rsidR="00653F56" w:rsidRPr="005470B0">
        <w:t xml:space="preserve"> https://doi.org/10.1016/j.biortech.2017.12.034.</w:t>
      </w:r>
    </w:p>
    <w:p w14:paraId="1D8565A1" w14:textId="43D040FE" w:rsidR="006E7597" w:rsidRPr="005470B0" w:rsidRDefault="006E7597" w:rsidP="004C29FC">
      <w:pPr>
        <w:pStyle w:val="EndNoteBibliography"/>
        <w:spacing w:after="0" w:line="480" w:lineRule="auto"/>
      </w:pPr>
      <w:r w:rsidRPr="005470B0">
        <w:t>Rigual, V., Santos, T.M., Domínguez, J.C., Alonso, M.V., Oliet, M., Rodriguez, F., 2018b. Evaluation of hardwood and softwood fractionation using autohydrolysis and ionic liquid micr</w:t>
      </w:r>
      <w:r w:rsidR="00653F56" w:rsidRPr="005470B0">
        <w:t>owave pretreatment. Biomass Bioenerg.</w:t>
      </w:r>
      <w:r w:rsidRPr="005470B0">
        <w:t xml:space="preserve"> 117, 190-197.</w:t>
      </w:r>
      <w:r w:rsidR="00653F56" w:rsidRPr="005470B0">
        <w:t xml:space="preserve"> https://doi.org/10.1016/j.biombioe.2018.07.014.</w:t>
      </w:r>
    </w:p>
    <w:p w14:paraId="2198A350" w14:textId="65A4AD79" w:rsidR="006E7597" w:rsidRPr="005470B0" w:rsidRDefault="006E7597" w:rsidP="004C29FC">
      <w:pPr>
        <w:pStyle w:val="EndNoteBibliography"/>
        <w:spacing w:after="0" w:line="480" w:lineRule="auto"/>
      </w:pPr>
      <w:r w:rsidRPr="005470B0">
        <w:t>Schutyser, W., Renders, T., Van den Bosch, S., Koelewijn, S.-F., Beckham, G., Sels, B., 2018. Chemicals from lignin: an interplay of lignocellulose fractionation, depolymerisation, and upgrading. Chem</w:t>
      </w:r>
      <w:r w:rsidR="00653F56" w:rsidRPr="005470B0">
        <w:t>.</w:t>
      </w:r>
      <w:r w:rsidRPr="005470B0">
        <w:t xml:space="preserve"> Soc</w:t>
      </w:r>
      <w:r w:rsidR="00653F56" w:rsidRPr="005470B0">
        <w:t>.</w:t>
      </w:r>
      <w:r w:rsidRPr="005470B0">
        <w:t xml:space="preserve"> Rev</w:t>
      </w:r>
      <w:r w:rsidR="00653F56" w:rsidRPr="005470B0">
        <w:t>. 47, 852-908. https://doi.org/10.1039/c7cs00566k.</w:t>
      </w:r>
    </w:p>
    <w:p w14:paraId="77BDF506" w14:textId="77777777" w:rsidR="006E7597" w:rsidRPr="005470B0" w:rsidRDefault="006E7597" w:rsidP="004C29FC">
      <w:pPr>
        <w:pStyle w:val="EndNoteBibliography"/>
        <w:spacing w:after="0" w:line="480" w:lineRule="auto"/>
      </w:pPr>
      <w:r w:rsidRPr="005470B0">
        <w:t>Shelberg, M.C., Lam, N., Moellering, H., 1983. Measuring the fractal dimensions of surfaces. Defense mapping agency aerospace center St Louis AFS MO.</w:t>
      </w:r>
    </w:p>
    <w:p w14:paraId="4D6DD387" w14:textId="2F595563" w:rsidR="006E7597" w:rsidRPr="005470B0" w:rsidRDefault="006E7597" w:rsidP="004C29FC">
      <w:pPr>
        <w:pStyle w:val="EndNoteBibliography"/>
        <w:spacing w:after="0" w:line="480" w:lineRule="auto"/>
      </w:pPr>
      <w:r w:rsidRPr="005470B0">
        <w:t>Shi, J., Pattathil, S., Parthasarathi, R., Anderson, N.A., Im Kim, J., Venketachalam, S., Hahn, M.G., Chapple, C., Simmons, B.A., Singh, S., 2016. Impact of engineered lignin composition on biomass recalcitrance and ionic liquid pretreatment efficiency. Green Chem</w:t>
      </w:r>
      <w:r w:rsidR="00EC0103" w:rsidRPr="005470B0">
        <w:t>.</w:t>
      </w:r>
      <w:r w:rsidRPr="005470B0">
        <w:t xml:space="preserve"> 18, 4884-4895.</w:t>
      </w:r>
      <w:r w:rsidR="00EC0103" w:rsidRPr="005470B0">
        <w:t xml:space="preserve"> https://doi.org/10.1039/c6gc01193d.</w:t>
      </w:r>
    </w:p>
    <w:p w14:paraId="0958AEB3" w14:textId="37220253" w:rsidR="006E7597" w:rsidRPr="005470B0" w:rsidRDefault="006E7597" w:rsidP="004C29FC">
      <w:pPr>
        <w:pStyle w:val="EndNoteBibliography"/>
        <w:spacing w:after="0" w:line="480" w:lineRule="auto"/>
      </w:pPr>
      <w:r w:rsidRPr="005470B0">
        <w:t xml:space="preserve">Silveira, M.H.L., Vanelli, B.A., Corazza, M.L., Ramos, L.P., 2015. Supercritical carbon dioxide combined with 1-butyl-3-methylimidazolium acetate and ethanol for the pretreatment and </w:t>
      </w:r>
      <w:r w:rsidRPr="005470B0">
        <w:lastRenderedPageBreak/>
        <w:t>enzymatic hydrolysis of sugarcane bagasse. Bioresour. Technol. 192, 389-396.</w:t>
      </w:r>
      <w:r w:rsidR="00EC0103" w:rsidRPr="005470B0">
        <w:t xml:space="preserve"> http://dx.doi.org/10.1016/j.biortech.2015.05.044.</w:t>
      </w:r>
    </w:p>
    <w:p w14:paraId="2A32B589" w14:textId="643B9F01" w:rsidR="006E7597" w:rsidRPr="005470B0" w:rsidRDefault="006E7597" w:rsidP="004C29FC">
      <w:pPr>
        <w:pStyle w:val="EndNoteBibliography"/>
        <w:spacing w:after="0" w:line="480" w:lineRule="auto"/>
      </w:pPr>
      <w:r w:rsidRPr="005470B0">
        <w:t>Singh, S., Simmons, B.A., Vogel, K.P., 2009. Visualization of biomass solubilization and cellulose regeneration during ionic liquid pretreatment of switchgrass. Biotechnol</w:t>
      </w:r>
      <w:r w:rsidR="00EC0103" w:rsidRPr="005470B0">
        <w:t>.</w:t>
      </w:r>
      <w:r w:rsidRPr="005470B0">
        <w:t xml:space="preserve"> Bioeng 104, 68-75.</w:t>
      </w:r>
      <w:r w:rsidR="00EC0103" w:rsidRPr="005470B0">
        <w:t xml:space="preserve"> https://doi.org/10.1002/bit.22386.</w:t>
      </w:r>
    </w:p>
    <w:p w14:paraId="766B1E8F" w14:textId="77777777" w:rsidR="006E7597" w:rsidRPr="005470B0" w:rsidRDefault="006E7597" w:rsidP="004C29FC">
      <w:pPr>
        <w:pStyle w:val="EndNoteBibliography"/>
        <w:spacing w:after="0" w:line="480" w:lineRule="auto"/>
      </w:pPr>
      <w:r w:rsidRPr="005470B0">
        <w:t>Sluiter, A., Hames, B., Ruiz, R., Scarlata, C., Sluiter, J., Templeton, D., 2008. Determination of Structural Carbohydrates and Lignin in Biomass. Laboratory Analytical Procedure (LAP). National Renewable Energy Laboratory (NREL), Golden, CO, USA.</w:t>
      </w:r>
    </w:p>
    <w:p w14:paraId="06805355" w14:textId="1D1B9D4F" w:rsidR="006E7597" w:rsidRPr="005470B0" w:rsidRDefault="006E7597" w:rsidP="004C29FC">
      <w:pPr>
        <w:pStyle w:val="EndNoteBibliography"/>
        <w:spacing w:after="0" w:line="480" w:lineRule="auto"/>
      </w:pPr>
      <w:r w:rsidRPr="005470B0">
        <w:t>Smith Jr, T.G., Lange, G.D., Marks, W.B., 1996. Fractal methods and results in cellular morphology — dimensions, lacunarity and multifractals. J. Neurosci. Methods 69, 123-136.</w:t>
      </w:r>
      <w:r w:rsidR="00EC0103" w:rsidRPr="005470B0">
        <w:t xml:space="preserve"> https://doi.org/10.1016/S0165-0270(96)0080-5.</w:t>
      </w:r>
    </w:p>
    <w:p w14:paraId="04098F44" w14:textId="4B6A3A9F" w:rsidR="006E7597" w:rsidRPr="005470B0" w:rsidRDefault="006E7597" w:rsidP="004C29FC">
      <w:pPr>
        <w:pStyle w:val="EndNoteBibliography"/>
        <w:spacing w:after="0" w:line="480" w:lineRule="auto"/>
      </w:pPr>
      <w:r w:rsidRPr="005470B0">
        <w:t>Ståhl, M., Nieminen, K., Sixta, H., 2018. Hydrothermolysis of pine wood. Biomass Bioenerg</w:t>
      </w:r>
      <w:r w:rsidR="00EC0103" w:rsidRPr="005470B0">
        <w:t>.</w:t>
      </w:r>
      <w:r w:rsidRPr="005470B0">
        <w:t xml:space="preserve"> 109, 100-113.</w:t>
      </w:r>
      <w:r w:rsidR="00EC0103" w:rsidRPr="005470B0">
        <w:t xml:space="preserve"> https://doi.org/10.1016/j.biombioe.2017.12.006.</w:t>
      </w:r>
    </w:p>
    <w:p w14:paraId="7DC9DDB2" w14:textId="10BDB93D" w:rsidR="006E7597" w:rsidRPr="005470B0" w:rsidRDefault="006E7597" w:rsidP="004C29FC">
      <w:pPr>
        <w:pStyle w:val="EndNoteBibliography"/>
        <w:spacing w:after="0" w:line="480" w:lineRule="auto"/>
      </w:pPr>
      <w:r w:rsidRPr="005470B0">
        <w:t>Sun, N., Parthasarathi, R., Socha, A.M., Shi, J., Zhang, S., Stavila, V., Sale, K.L., Simmons, B.A., Singh, S., 2014. Understanding pretreatment efficacy of four cholinium and imidazolium ionic liquids by chemis</w:t>
      </w:r>
      <w:r w:rsidR="00EC0103" w:rsidRPr="005470B0">
        <w:t>try and computation. Green Chem.</w:t>
      </w:r>
      <w:r w:rsidRPr="005470B0">
        <w:t xml:space="preserve"> 16, 2546-2557.</w:t>
      </w:r>
      <w:r w:rsidR="00EC0103" w:rsidRPr="005470B0">
        <w:t xml:space="preserve"> https://doi.org/10.1039/C3GC42401D.</w:t>
      </w:r>
    </w:p>
    <w:p w14:paraId="444AE622" w14:textId="1D3198C4" w:rsidR="006E7597" w:rsidRPr="005470B0" w:rsidRDefault="006E7597" w:rsidP="004C29FC">
      <w:pPr>
        <w:pStyle w:val="EndNoteBibliography"/>
        <w:spacing w:after="0" w:line="480" w:lineRule="auto"/>
      </w:pPr>
      <w:r w:rsidRPr="005470B0">
        <w:t>Sun, N., Rahman, M., Qin, Y., Maxim, M.L., Rodriguez, H., Rogers, R.D., 2009. Complete dissolution and partial delignification of wood in the ionic liquid 1-ethyl-3-methylimidazo</w:t>
      </w:r>
      <w:r w:rsidR="00EC0103" w:rsidRPr="005470B0">
        <w:t>lium acetate. Green Chem 11, 646-655. https://doi.org/10.1039/B822702K.</w:t>
      </w:r>
    </w:p>
    <w:p w14:paraId="1D168103" w14:textId="3782F7B8" w:rsidR="006E7597" w:rsidRPr="005470B0" w:rsidRDefault="006E7597" w:rsidP="004C29FC">
      <w:pPr>
        <w:pStyle w:val="EndNoteBibliography"/>
        <w:spacing w:after="0" w:line="480" w:lineRule="auto"/>
      </w:pPr>
      <w:r w:rsidRPr="005470B0">
        <w:t>Sun, N., Rodríguez, H., Rahman, M., Rogers, R.D., 2011. Where are ionic liquid strategies most suited in the pursuit of chemicals and energy from lignocellulosic biomass? Chem. Commun. 47, 1405-1421.</w:t>
      </w:r>
      <w:r w:rsidR="00587557" w:rsidRPr="005470B0">
        <w:t xml:space="preserve"> https://doi.org/10.1039/C0CC03990J.</w:t>
      </w:r>
    </w:p>
    <w:p w14:paraId="03601840" w14:textId="5E37E9C3" w:rsidR="006E7597" w:rsidRPr="005470B0" w:rsidRDefault="006E7597" w:rsidP="004C29FC">
      <w:pPr>
        <w:pStyle w:val="EndNoteBibliography"/>
        <w:spacing w:after="0" w:line="480" w:lineRule="auto"/>
      </w:pPr>
      <w:r w:rsidRPr="005470B0">
        <w:t>Sun, S., Sun, S., Cao, X., Sun, R., 2016. The role of pretreatment in improving the enzymatic hydrolysis of lignocellulosic materials. Bioresour. Technol. 199, 49-58.</w:t>
      </w:r>
      <w:r w:rsidR="00587557" w:rsidRPr="005470B0">
        <w:t xml:space="preserve"> https://dx.doi.org/10.1016/j.biortech.2015.08.061.</w:t>
      </w:r>
    </w:p>
    <w:p w14:paraId="188EFFA8" w14:textId="683DF85B" w:rsidR="006E7597" w:rsidRPr="005470B0" w:rsidRDefault="006E7597" w:rsidP="004C29FC">
      <w:pPr>
        <w:pStyle w:val="EndNoteBibliography"/>
        <w:spacing w:after="0" w:line="480" w:lineRule="auto"/>
      </w:pPr>
      <w:r w:rsidRPr="005470B0">
        <w:lastRenderedPageBreak/>
        <w:t xml:space="preserve">Torr, K.M., </w:t>
      </w:r>
      <w:r w:rsidR="00587557" w:rsidRPr="005470B0">
        <w:t xml:space="preserve">Love, K.T., Çetinkol, Ö.P., Donaldson, L.A., George, A., Holmes, B.M., Simmons, B.A. </w:t>
      </w:r>
      <w:r w:rsidRPr="005470B0">
        <w:t>2012. The impact of ionic liquid pretreatment on the chemistry and enzymatic digestibility of Pinus radiata compression wood. Green Chem. 14, 778-787.</w:t>
      </w:r>
      <w:r w:rsidR="00587557" w:rsidRPr="005470B0">
        <w:t xml:space="preserve"> http://dx.doi.org/10.1039/c2gc16362d.</w:t>
      </w:r>
    </w:p>
    <w:p w14:paraId="40F2908B" w14:textId="26046685" w:rsidR="006E7597" w:rsidRPr="005470B0" w:rsidRDefault="006E7597" w:rsidP="004C29FC">
      <w:pPr>
        <w:pStyle w:val="EndNoteBibliography"/>
        <w:spacing w:after="0" w:line="480" w:lineRule="auto"/>
      </w:pPr>
      <w:r w:rsidRPr="005470B0">
        <w:t>Torr, K.M., Love, K.T., Simmons, B.A., Hill, S.J., 2016. Structural features affecting the enzymatic digestibility of pine wood pretreated with ionic liquids. Biotechnol</w:t>
      </w:r>
      <w:r w:rsidR="00587557" w:rsidRPr="005470B0">
        <w:t xml:space="preserve">. </w:t>
      </w:r>
      <w:r w:rsidRPr="005470B0">
        <w:t>Bioeng</w:t>
      </w:r>
      <w:r w:rsidR="00587557" w:rsidRPr="005470B0">
        <w:t>.</w:t>
      </w:r>
      <w:r w:rsidRPr="005470B0">
        <w:t xml:space="preserve"> 113, 540-549.</w:t>
      </w:r>
      <w:r w:rsidR="00587557" w:rsidRPr="005470B0">
        <w:t xml:space="preserve"> https://doi.org/10.1002/bit.25831.</w:t>
      </w:r>
    </w:p>
    <w:p w14:paraId="34A00D66" w14:textId="0A72D4BA" w:rsidR="006E7597" w:rsidRPr="005470B0" w:rsidRDefault="006E7597" w:rsidP="004C29FC">
      <w:pPr>
        <w:pStyle w:val="EndNoteBibliography"/>
        <w:spacing w:after="0" w:line="480" w:lineRule="auto"/>
        <w:rPr>
          <w:lang w:val="es-ES"/>
        </w:rPr>
      </w:pPr>
      <w:r w:rsidRPr="005470B0">
        <w:t xml:space="preserve">Trinh, L.T.P., Lee, Y.J., Lee, J.-W., Lee, H.-J., 2015. Characterization of ionic liquid pretreatment and the bioconversion of pretreated mixed softwood biomass. </w:t>
      </w:r>
      <w:r w:rsidRPr="005470B0">
        <w:rPr>
          <w:lang w:val="es-ES"/>
        </w:rPr>
        <w:t>Biomass Bioenerg</w:t>
      </w:r>
      <w:r w:rsidR="00587557" w:rsidRPr="005470B0">
        <w:rPr>
          <w:lang w:val="es-ES"/>
        </w:rPr>
        <w:t>.</w:t>
      </w:r>
      <w:r w:rsidRPr="005470B0">
        <w:rPr>
          <w:lang w:val="es-ES"/>
        </w:rPr>
        <w:t xml:space="preserve"> 81, 1-8.</w:t>
      </w:r>
      <w:r w:rsidR="00587557" w:rsidRPr="005470B0">
        <w:rPr>
          <w:lang w:val="es-ES"/>
        </w:rPr>
        <w:t xml:space="preserve"> http://dx.doi.org/10.1016/j.biombioe.2015.05.005.</w:t>
      </w:r>
    </w:p>
    <w:p w14:paraId="7B2EC0EB" w14:textId="04CBC726" w:rsidR="006E7597" w:rsidRPr="005470B0" w:rsidRDefault="006E7597" w:rsidP="004C29FC">
      <w:pPr>
        <w:pStyle w:val="EndNoteBibliography"/>
        <w:spacing w:after="0" w:line="480" w:lineRule="auto"/>
      </w:pPr>
      <w:r w:rsidRPr="005470B0">
        <w:rPr>
          <w:lang w:val="es-ES"/>
        </w:rPr>
        <w:t xml:space="preserve">Utrilla-Coello, R.G., Bello-Pérez, L.A., Vernon-Carter, E.J., Rodriguez, E., Alvarez-Ramirez, J., 2013. </w:t>
      </w:r>
      <w:r w:rsidRPr="005470B0">
        <w:t>Microstructure of retrograded starch: Quantification from lacunarity analysis of SEM micrographs. J. Food Eng. 116, 775-781.</w:t>
      </w:r>
      <w:r w:rsidR="00587557" w:rsidRPr="005470B0">
        <w:t xml:space="preserve"> http://dx.doi.org/10.1016/j.jfoodeng.2013.01.026.</w:t>
      </w:r>
    </w:p>
    <w:p w14:paraId="4BABE06C" w14:textId="4243B034" w:rsidR="006E7597" w:rsidRPr="005470B0" w:rsidRDefault="006E7597" w:rsidP="004C29FC">
      <w:pPr>
        <w:pStyle w:val="EndNoteBibliography"/>
        <w:spacing w:after="0" w:line="480" w:lineRule="auto"/>
      </w:pPr>
      <w:r w:rsidRPr="005470B0">
        <w:t>van Osch, D.J., Kollau, L.J., van den Bruinhorst, A., Asikainen, S., Rocha, M.A., Kroon, M.C., 2017. Ionic liquids and deep eutectic solvents for lignocellulosic</w:t>
      </w:r>
      <w:r w:rsidR="00587557" w:rsidRPr="005470B0">
        <w:t xml:space="preserve"> biomass fractionation. Phys.</w:t>
      </w:r>
      <w:r w:rsidRPr="005470B0">
        <w:t xml:space="preserve"> Chem</w:t>
      </w:r>
      <w:r w:rsidR="00587557" w:rsidRPr="005470B0">
        <w:t>.</w:t>
      </w:r>
      <w:r w:rsidRPr="005470B0">
        <w:t xml:space="preserve"> Chem</w:t>
      </w:r>
      <w:r w:rsidR="00587557" w:rsidRPr="005470B0">
        <w:t>.</w:t>
      </w:r>
      <w:r w:rsidRPr="005470B0">
        <w:t xml:space="preserve"> Phys</w:t>
      </w:r>
      <w:r w:rsidR="00587557" w:rsidRPr="005470B0">
        <w:t>.</w:t>
      </w:r>
      <w:r w:rsidRPr="005470B0">
        <w:t xml:space="preserve"> 19, 2636-2665.</w:t>
      </w:r>
      <w:r w:rsidR="00587557" w:rsidRPr="005470B0">
        <w:t xml:space="preserve"> http://doi.org/10.1039/C6CP07499E.</w:t>
      </w:r>
    </w:p>
    <w:p w14:paraId="1BCD5C30" w14:textId="6974E6DD" w:rsidR="006E7597" w:rsidRPr="005470B0" w:rsidRDefault="006E7597" w:rsidP="004C29FC">
      <w:pPr>
        <w:pStyle w:val="EndNoteBibliography"/>
        <w:spacing w:after="0" w:line="480" w:lineRule="auto"/>
      </w:pPr>
      <w:r w:rsidRPr="005470B0">
        <w:t>Wang, H., Ben, H., Ruan, H., Zhang, L., Pu, Y., Feng, M., Ragauskas, A.J., Yang, B., 2017. Effects of Lignin Structure on Hydrodeoxygenation Reactivity of Pine Wood Lignin to Valuable Chemicals. ACS Sustain</w:t>
      </w:r>
      <w:r w:rsidR="00587557" w:rsidRPr="005470B0">
        <w:t>.</w:t>
      </w:r>
      <w:r w:rsidRPr="005470B0">
        <w:t xml:space="preserve"> Chem</w:t>
      </w:r>
      <w:r w:rsidR="00587557" w:rsidRPr="005470B0">
        <w:t xml:space="preserve">. </w:t>
      </w:r>
      <w:r w:rsidRPr="005470B0">
        <w:t>Eng</w:t>
      </w:r>
      <w:r w:rsidR="00587557" w:rsidRPr="005470B0">
        <w:t>.</w:t>
      </w:r>
      <w:r w:rsidRPr="005470B0">
        <w:t xml:space="preserve"> 5, 1824-1830.</w:t>
      </w:r>
      <w:r w:rsidR="00587557" w:rsidRPr="005470B0">
        <w:t xml:space="preserve"> http://dx.doi.org/10.1021/acssuschemeng.6b02563.</w:t>
      </w:r>
    </w:p>
    <w:p w14:paraId="305665D2" w14:textId="4B5C1242" w:rsidR="006E7597" w:rsidRPr="005470B0" w:rsidRDefault="006E7597" w:rsidP="004C29FC">
      <w:pPr>
        <w:pStyle w:val="EndNoteBibliography"/>
        <w:spacing w:after="0" w:line="480" w:lineRule="auto"/>
      </w:pPr>
      <w:r w:rsidRPr="005470B0">
        <w:t>Wang, W., Tan, X., Yu, Q., Wang, Q., Qi, W., Zhuang, X., Wang, Z., Yuan, Z., 2018. Effect of stepwise lignin removal on the enzymatic hydrolysis and cellulase adsorption. Ind</w:t>
      </w:r>
      <w:r w:rsidR="00587557" w:rsidRPr="005470B0">
        <w:t>. Crop.</w:t>
      </w:r>
      <w:r w:rsidRPr="005470B0">
        <w:t xml:space="preserve"> Prod</w:t>
      </w:r>
      <w:r w:rsidR="00587557" w:rsidRPr="005470B0">
        <w:t>.</w:t>
      </w:r>
      <w:r w:rsidRPr="005470B0">
        <w:t xml:space="preserve"> 122, 16-22.</w:t>
      </w:r>
      <w:r w:rsidR="00587557" w:rsidRPr="005470B0">
        <w:t xml:space="preserve"> https://doi.org/10.1016/j.indcrop.2018.05.053.</w:t>
      </w:r>
    </w:p>
    <w:p w14:paraId="7D8CEE98" w14:textId="21721D64" w:rsidR="006E7597" w:rsidRPr="005470B0" w:rsidRDefault="006E7597" w:rsidP="004C29FC">
      <w:pPr>
        <w:pStyle w:val="EndNoteBibliography"/>
        <w:spacing w:after="0" w:line="480" w:lineRule="auto"/>
      </w:pPr>
      <w:r w:rsidRPr="005470B0">
        <w:t>Weerachanchai, P., Lee, J.-M., 2014. Recyclability of an ionic liquid for biomass pretreatment. Bioresour. Technol. 169, 336-343.</w:t>
      </w:r>
      <w:r w:rsidR="00587557" w:rsidRPr="005470B0">
        <w:t xml:space="preserve"> http://dx.doi.org/10.1016/j.biortech.2014.06.072.</w:t>
      </w:r>
    </w:p>
    <w:p w14:paraId="22AA3E19" w14:textId="3C66659F" w:rsidR="006E7597" w:rsidRPr="005470B0" w:rsidRDefault="006E7597" w:rsidP="004C29FC">
      <w:pPr>
        <w:pStyle w:val="EndNoteBibliography"/>
        <w:spacing w:after="0" w:line="480" w:lineRule="auto"/>
      </w:pPr>
      <w:r w:rsidRPr="005470B0">
        <w:lastRenderedPageBreak/>
        <w:t>Xu, J., Xiong, P., He, B., 2016. Advances in improving the performance of cellulase in ionic liquids for lignoce</w:t>
      </w:r>
      <w:r w:rsidR="00587557" w:rsidRPr="005470B0">
        <w:t>llulose biorefinery. Bioresour.</w:t>
      </w:r>
      <w:r w:rsidRPr="005470B0">
        <w:t xml:space="preserve"> Technol</w:t>
      </w:r>
      <w:r w:rsidR="00587557" w:rsidRPr="005470B0">
        <w:t>.</w:t>
      </w:r>
      <w:r w:rsidRPr="005470B0">
        <w:t xml:space="preserve"> 200, 961-970.</w:t>
      </w:r>
      <w:r w:rsidR="00587557" w:rsidRPr="005470B0">
        <w:t xml:space="preserve"> </w:t>
      </w:r>
      <w:hyperlink r:id="rId12" w:history="1">
        <w:r w:rsidR="00587557" w:rsidRPr="005470B0">
          <w:t>https://doi.org/10.1016/j</w:t>
        </w:r>
      </w:hyperlink>
      <w:r w:rsidR="00587557" w:rsidRPr="005470B0">
        <w:t>.biortech.2015.10.031.</w:t>
      </w:r>
    </w:p>
    <w:p w14:paraId="781D08BD" w14:textId="61AB40F3" w:rsidR="006E7597" w:rsidRPr="005470B0" w:rsidRDefault="006E7597" w:rsidP="004C29FC">
      <w:pPr>
        <w:pStyle w:val="EndNoteBibliography"/>
        <w:spacing w:after="0" w:line="480" w:lineRule="auto"/>
      </w:pPr>
      <w:r w:rsidRPr="005470B0">
        <w:t>Yoo, C.G., Pu, Y., Ragauskas, A.J., 2017. Ionic liquids: Promising green solvents for lignocellulosic biomass utilization. Current Opinion in Green and Sustainable Chemistry 5, 5-11.</w:t>
      </w:r>
      <w:r w:rsidR="004D64D1" w:rsidRPr="005470B0">
        <w:t xml:space="preserve"> https://doi.org/10.1016/j.cogsc.2017.03.003.</w:t>
      </w:r>
    </w:p>
    <w:p w14:paraId="0CE53BB1" w14:textId="5616F06A" w:rsidR="006E7597" w:rsidRPr="005470B0" w:rsidRDefault="006E7597" w:rsidP="004C29FC">
      <w:pPr>
        <w:pStyle w:val="EndNoteBibliography"/>
        <w:spacing w:after="0" w:line="480" w:lineRule="auto"/>
      </w:pPr>
      <w:r w:rsidRPr="005470B0">
        <w:t>Zhang, L., Pu, Y., Cort, J.R., Ragauskas, A.J., Yang, B., 2016. Revealing the Molecular Structural Transformation of Hardwood and Softwood in Dilute Acid Flowthrough Pretreatment. ACS Sustain</w:t>
      </w:r>
      <w:r w:rsidR="00074F7B" w:rsidRPr="005470B0">
        <w:t>.</w:t>
      </w:r>
      <w:r w:rsidRPr="005470B0">
        <w:t xml:space="preserve"> Chem</w:t>
      </w:r>
      <w:r w:rsidR="00074F7B" w:rsidRPr="005470B0">
        <w:t>.</w:t>
      </w:r>
      <w:r w:rsidRPr="005470B0">
        <w:t xml:space="preserve"> En</w:t>
      </w:r>
      <w:r w:rsidR="00074F7B" w:rsidRPr="005470B0">
        <w:t>.</w:t>
      </w:r>
      <w:r w:rsidRPr="005470B0">
        <w:t xml:space="preserve"> 4, 6618-6628.</w:t>
      </w:r>
      <w:r w:rsidR="00074F7B" w:rsidRPr="005470B0">
        <w:t xml:space="preserve"> http://doi.org/10.1021/acssuschemeng.6b01491.</w:t>
      </w:r>
    </w:p>
    <w:p w14:paraId="512FA0AF" w14:textId="11E30ABB" w:rsidR="006E7597" w:rsidRPr="005470B0" w:rsidRDefault="006E7597" w:rsidP="004C29FC">
      <w:pPr>
        <w:pStyle w:val="EndNoteBibliography"/>
        <w:spacing w:line="480" w:lineRule="auto"/>
      </w:pPr>
      <w:r w:rsidRPr="005470B0">
        <w:t>Zinchuk, V., Zinchuk, O., Okada, T., 2007. Quantitative colocalization analysis of multicolor confocal immunofluorescence microscopy images: pushing pixels to explore biological phenomena. Acta histochem</w:t>
      </w:r>
      <w:r w:rsidR="00074F7B" w:rsidRPr="005470B0">
        <w:t>.</w:t>
      </w:r>
      <w:r w:rsidRPr="005470B0">
        <w:t xml:space="preserve"> </w:t>
      </w:r>
      <w:r w:rsidR="00074F7B" w:rsidRPr="005470B0">
        <w:t>C</w:t>
      </w:r>
      <w:r w:rsidRPr="005470B0">
        <w:t>ytoc</w:t>
      </w:r>
      <w:r w:rsidR="00074F7B" w:rsidRPr="005470B0">
        <w:t>.</w:t>
      </w:r>
      <w:r w:rsidRPr="005470B0">
        <w:t xml:space="preserve"> 40, 101-111.</w:t>
      </w:r>
      <w:r w:rsidR="00074F7B" w:rsidRPr="005470B0">
        <w:t xml:space="preserve"> http://dx.doi.org/10.1267/ac.07002.</w:t>
      </w:r>
    </w:p>
    <w:p w14:paraId="4E99DCBB" w14:textId="5F69418C" w:rsidR="007F44C0" w:rsidRPr="005470B0" w:rsidRDefault="007F44C0" w:rsidP="00DB07AC">
      <w:pPr>
        <w:pStyle w:val="EndNoteBibliography"/>
        <w:spacing w:after="0" w:line="480" w:lineRule="auto"/>
        <w:rPr>
          <w:rFonts w:asciiTheme="minorHAnsi" w:hAnsiTheme="minorHAnsi"/>
          <w:sz w:val="24"/>
          <w:szCs w:val="24"/>
        </w:rPr>
      </w:pPr>
    </w:p>
    <w:p w14:paraId="2D3D332D" w14:textId="77777777" w:rsidR="00A93413" w:rsidRPr="005470B0" w:rsidRDefault="00A93413" w:rsidP="00DB07AC">
      <w:pPr>
        <w:pStyle w:val="EndNoteBibliography"/>
        <w:spacing w:after="0" w:line="480" w:lineRule="auto"/>
        <w:rPr>
          <w:rFonts w:asciiTheme="minorHAnsi" w:hAnsiTheme="minorHAnsi"/>
          <w:sz w:val="24"/>
          <w:szCs w:val="24"/>
        </w:rPr>
      </w:pPr>
    </w:p>
    <w:p w14:paraId="3FC97225" w14:textId="77777777" w:rsidR="00A93413" w:rsidRPr="005470B0" w:rsidRDefault="00A93413" w:rsidP="00A93413">
      <w:pPr>
        <w:pStyle w:val="EndNoteBibliography"/>
        <w:spacing w:after="0" w:line="480" w:lineRule="auto"/>
        <w:outlineLvl w:val="0"/>
        <w:rPr>
          <w:rFonts w:asciiTheme="minorHAnsi" w:hAnsiTheme="minorHAnsi" w:cs="Times New Roman"/>
          <w:b/>
          <w:sz w:val="24"/>
          <w:szCs w:val="24"/>
          <w:lang w:val="en-GB"/>
        </w:rPr>
      </w:pPr>
      <w:r w:rsidRPr="005470B0">
        <w:rPr>
          <w:rFonts w:asciiTheme="minorHAnsi" w:hAnsiTheme="minorHAnsi" w:cs="Times New Roman"/>
          <w:b/>
          <w:sz w:val="24"/>
          <w:szCs w:val="24"/>
          <w:lang w:val="en-GB"/>
        </w:rPr>
        <w:t>Figure Captions</w:t>
      </w:r>
    </w:p>
    <w:p w14:paraId="2E2CD188" w14:textId="77777777" w:rsidR="00A93413" w:rsidRPr="005470B0" w:rsidRDefault="00A93413" w:rsidP="00A93413">
      <w:pPr>
        <w:pStyle w:val="EndNoteBibliography"/>
        <w:spacing w:after="0" w:line="480" w:lineRule="auto"/>
        <w:rPr>
          <w:rFonts w:asciiTheme="minorHAnsi" w:hAnsiTheme="minorHAnsi" w:cs="Times New Roman"/>
          <w:b/>
          <w:sz w:val="24"/>
          <w:szCs w:val="24"/>
          <w:lang w:val="en-GB"/>
        </w:rPr>
      </w:pPr>
    </w:p>
    <w:p w14:paraId="086F0AF4" w14:textId="5899D3A9" w:rsidR="00A93413" w:rsidRPr="005470B0" w:rsidRDefault="00A93413" w:rsidP="00A93413">
      <w:pPr>
        <w:pStyle w:val="Descripcin"/>
        <w:spacing w:line="480" w:lineRule="auto"/>
        <w:rPr>
          <w:rFonts w:cs="Times New Roman"/>
          <w:sz w:val="24"/>
          <w:szCs w:val="24"/>
        </w:rPr>
      </w:pPr>
      <w:r w:rsidRPr="005470B0">
        <w:rPr>
          <w:rFonts w:cs="Times New Roman"/>
          <w:b/>
          <w:sz w:val="24"/>
          <w:szCs w:val="24"/>
        </w:rPr>
        <w:t xml:space="preserve">Figure </w:t>
      </w:r>
      <w:r w:rsidRPr="005470B0">
        <w:rPr>
          <w:rFonts w:cs="Times New Roman"/>
          <w:b/>
          <w:sz w:val="24"/>
          <w:szCs w:val="24"/>
        </w:rPr>
        <w:fldChar w:fldCharType="begin"/>
      </w:r>
      <w:r w:rsidRPr="005470B0">
        <w:rPr>
          <w:rFonts w:cs="Times New Roman"/>
          <w:b/>
          <w:sz w:val="24"/>
          <w:szCs w:val="24"/>
        </w:rPr>
        <w:instrText xml:space="preserve"> SEQ Figure \* ARABIC </w:instrText>
      </w:r>
      <w:r w:rsidRPr="005470B0">
        <w:rPr>
          <w:rFonts w:cs="Times New Roman"/>
          <w:b/>
          <w:sz w:val="24"/>
          <w:szCs w:val="24"/>
        </w:rPr>
        <w:fldChar w:fldCharType="separate"/>
      </w:r>
      <w:r w:rsidRPr="005470B0">
        <w:rPr>
          <w:rFonts w:cs="Times New Roman"/>
          <w:b/>
          <w:noProof/>
          <w:sz w:val="24"/>
          <w:szCs w:val="24"/>
        </w:rPr>
        <w:t>1</w:t>
      </w:r>
      <w:r w:rsidRPr="005470B0">
        <w:rPr>
          <w:rFonts w:cs="Times New Roman"/>
          <w:b/>
          <w:sz w:val="24"/>
          <w:szCs w:val="24"/>
        </w:rPr>
        <w:fldChar w:fldCharType="end"/>
      </w:r>
      <w:r w:rsidRPr="005470B0">
        <w:rPr>
          <w:rFonts w:cs="Times New Roman"/>
          <w:b/>
          <w:sz w:val="24"/>
          <w:szCs w:val="24"/>
        </w:rPr>
        <w:t>.</w:t>
      </w:r>
      <w:r w:rsidRPr="005470B0">
        <w:rPr>
          <w:rFonts w:cs="Times New Roman"/>
          <w:sz w:val="24"/>
          <w:szCs w:val="24"/>
        </w:rPr>
        <w:t xml:space="preserve"> Lignin content in the IL. Results are expressed in </w:t>
      </w:r>
      <w:proofErr w:type="gramStart"/>
      <w:r w:rsidR="00AA6B06" w:rsidRPr="005470B0">
        <w:rPr>
          <w:rFonts w:cs="Times New Roman"/>
          <w:sz w:val="24"/>
          <w:szCs w:val="24"/>
        </w:rPr>
        <w:t>g</w:t>
      </w:r>
      <w:r w:rsidR="00D353B5" w:rsidRPr="005470B0">
        <w:rPr>
          <w:rFonts w:cs="Times New Roman"/>
          <w:sz w:val="24"/>
          <w:szCs w:val="24"/>
        </w:rPr>
        <w:t> </w:t>
      </w:r>
      <w:r w:rsidR="00AA6B06" w:rsidRPr="005470B0">
        <w:rPr>
          <w:rFonts w:cs="Times New Roman"/>
          <w:strike/>
          <w:sz w:val="24"/>
          <w:szCs w:val="24"/>
        </w:rPr>
        <w:t xml:space="preserve"> </w:t>
      </w:r>
      <w:r w:rsidR="00AA6B06" w:rsidRPr="005470B0">
        <w:rPr>
          <w:rFonts w:cs="Times New Roman"/>
          <w:sz w:val="24"/>
          <w:szCs w:val="24"/>
        </w:rPr>
        <w:t>lignin</w:t>
      </w:r>
      <w:proofErr w:type="gramEnd"/>
      <w:r w:rsidR="00AA6B06" w:rsidRPr="005470B0">
        <w:rPr>
          <w:rFonts w:cs="Times New Roman"/>
          <w:sz w:val="24"/>
          <w:szCs w:val="24"/>
        </w:rPr>
        <w:t>/100</w:t>
      </w:r>
      <w:r w:rsidR="00D353B5" w:rsidRPr="005470B0">
        <w:rPr>
          <w:rFonts w:cs="Times New Roman"/>
          <w:sz w:val="24"/>
          <w:szCs w:val="24"/>
        </w:rPr>
        <w:t> </w:t>
      </w:r>
      <w:r w:rsidR="00AA6B06" w:rsidRPr="005470B0">
        <w:rPr>
          <w:rFonts w:cs="Times New Roman"/>
          <w:sz w:val="24"/>
          <w:szCs w:val="24"/>
        </w:rPr>
        <w:t xml:space="preserve">g IL (Eq. 1) and in </w:t>
      </w:r>
      <w:r w:rsidRPr="005470B0">
        <w:rPr>
          <w:rFonts w:cs="Times New Roman"/>
          <w:sz w:val="24"/>
          <w:szCs w:val="24"/>
        </w:rPr>
        <w:t>g lignin/100 g AH lignin</w:t>
      </w:r>
      <w:r w:rsidR="00AA6B06" w:rsidRPr="005470B0">
        <w:rPr>
          <w:rFonts w:cs="Times New Roman"/>
          <w:sz w:val="24"/>
          <w:szCs w:val="24"/>
        </w:rPr>
        <w:t xml:space="preserve"> (Eq. 2).</w:t>
      </w:r>
    </w:p>
    <w:p w14:paraId="2703DD20" w14:textId="77777777" w:rsidR="00A93413" w:rsidRPr="005470B0" w:rsidRDefault="00A93413" w:rsidP="00A93413">
      <w:pPr>
        <w:rPr>
          <w:sz w:val="24"/>
          <w:szCs w:val="24"/>
        </w:rPr>
      </w:pPr>
    </w:p>
    <w:p w14:paraId="5A46EE17" w14:textId="40845E83" w:rsidR="00A93413" w:rsidRPr="005470B0" w:rsidRDefault="00A93413" w:rsidP="008E230D">
      <w:pPr>
        <w:autoSpaceDE w:val="0"/>
        <w:autoSpaceDN w:val="0"/>
        <w:adjustRightInd w:val="0"/>
        <w:spacing w:before="120" w:line="240" w:lineRule="auto"/>
        <w:rPr>
          <w:rFonts w:cs="Times New Roman"/>
          <w:bCs/>
          <w:sz w:val="24"/>
          <w:szCs w:val="24"/>
        </w:rPr>
      </w:pPr>
      <w:r w:rsidRPr="005470B0">
        <w:rPr>
          <w:rFonts w:cs="Times New Roman"/>
          <w:bCs/>
          <w:sz w:val="24"/>
          <w:szCs w:val="24"/>
        </w:rPr>
        <w:t xml:space="preserve">Figure </w:t>
      </w:r>
      <w:r w:rsidRPr="005470B0">
        <w:rPr>
          <w:rFonts w:cs="Times New Roman"/>
          <w:bCs/>
          <w:sz w:val="24"/>
          <w:szCs w:val="24"/>
        </w:rPr>
        <w:fldChar w:fldCharType="begin"/>
      </w:r>
      <w:r w:rsidRPr="005470B0">
        <w:rPr>
          <w:rFonts w:cs="Times New Roman"/>
          <w:bCs/>
          <w:sz w:val="24"/>
          <w:szCs w:val="24"/>
        </w:rPr>
        <w:instrText xml:space="preserve"> SEQ Figure \* ARABIC </w:instrText>
      </w:r>
      <w:r w:rsidRPr="005470B0">
        <w:rPr>
          <w:rFonts w:cs="Times New Roman"/>
          <w:bCs/>
          <w:sz w:val="24"/>
          <w:szCs w:val="24"/>
        </w:rPr>
        <w:fldChar w:fldCharType="separate"/>
      </w:r>
      <w:r w:rsidRPr="005470B0">
        <w:rPr>
          <w:rFonts w:cs="Times New Roman"/>
          <w:bCs/>
          <w:sz w:val="24"/>
          <w:szCs w:val="24"/>
        </w:rPr>
        <w:t>2</w:t>
      </w:r>
      <w:r w:rsidRPr="005470B0">
        <w:rPr>
          <w:rFonts w:cs="Times New Roman"/>
          <w:bCs/>
          <w:sz w:val="24"/>
          <w:szCs w:val="24"/>
        </w:rPr>
        <w:fldChar w:fldCharType="end"/>
      </w:r>
      <w:r w:rsidRPr="005470B0">
        <w:rPr>
          <w:rFonts w:cs="Times New Roman"/>
          <w:bCs/>
          <w:sz w:val="24"/>
          <w:szCs w:val="24"/>
        </w:rPr>
        <w:t xml:space="preserve">. Glucan digestibility of </w:t>
      </w:r>
      <w:r w:rsidR="00D353B5" w:rsidRPr="005470B0">
        <w:rPr>
          <w:rFonts w:cs="Times New Roman"/>
          <w:bCs/>
          <w:sz w:val="24"/>
          <w:szCs w:val="24"/>
        </w:rPr>
        <w:t>p</w:t>
      </w:r>
      <w:r w:rsidRPr="005470B0">
        <w:rPr>
          <w:rFonts w:cs="Times New Roman"/>
          <w:bCs/>
          <w:sz w:val="24"/>
          <w:szCs w:val="24"/>
        </w:rPr>
        <w:t xml:space="preserve">ine wood: </w:t>
      </w:r>
      <w:r w:rsidR="008E230D" w:rsidRPr="005470B0">
        <w:rPr>
          <w:rFonts w:cs="Times New Roman"/>
          <w:bCs/>
          <w:sz w:val="24"/>
          <w:szCs w:val="24"/>
        </w:rPr>
        <w:t>a)</w:t>
      </w:r>
      <w:r w:rsidR="004308EB" w:rsidRPr="005470B0">
        <w:rPr>
          <w:rFonts w:cs="Times New Roman"/>
          <w:bCs/>
          <w:sz w:val="24"/>
          <w:szCs w:val="24"/>
        </w:rPr>
        <w:t xml:space="preserve"> untreated and mild autohydrolyz</w:t>
      </w:r>
      <w:r w:rsidR="008E230D" w:rsidRPr="005470B0">
        <w:rPr>
          <w:rFonts w:cs="Times New Roman"/>
          <w:bCs/>
          <w:sz w:val="24"/>
          <w:szCs w:val="24"/>
        </w:rPr>
        <w:t>ed + IL pretreatment; b) untreated and intermediate</w:t>
      </w:r>
      <w:r w:rsidR="004308EB" w:rsidRPr="005470B0">
        <w:rPr>
          <w:rFonts w:cs="Times New Roman"/>
          <w:bCs/>
          <w:sz w:val="24"/>
          <w:szCs w:val="24"/>
        </w:rPr>
        <w:t xml:space="preserve"> autohydrolyz</w:t>
      </w:r>
      <w:r w:rsidR="008E230D" w:rsidRPr="005470B0">
        <w:rPr>
          <w:rFonts w:cs="Times New Roman"/>
          <w:bCs/>
          <w:sz w:val="24"/>
          <w:szCs w:val="24"/>
        </w:rPr>
        <w:t>ed + IL pretreatment; c) untreated and severe</w:t>
      </w:r>
      <w:r w:rsidR="004308EB" w:rsidRPr="005470B0">
        <w:rPr>
          <w:rFonts w:cs="Times New Roman"/>
          <w:bCs/>
          <w:sz w:val="24"/>
          <w:szCs w:val="24"/>
        </w:rPr>
        <w:t xml:space="preserve"> autohydrolyz</w:t>
      </w:r>
      <w:r w:rsidR="008E230D" w:rsidRPr="005470B0">
        <w:rPr>
          <w:rFonts w:cs="Times New Roman"/>
          <w:bCs/>
          <w:sz w:val="24"/>
          <w:szCs w:val="24"/>
        </w:rPr>
        <w:t xml:space="preserve">ed + IL pretreatment. </w:t>
      </w:r>
      <w:r w:rsidRPr="005470B0">
        <w:rPr>
          <w:rFonts w:cs="Times New Roman"/>
          <w:sz w:val="24"/>
          <w:szCs w:val="24"/>
        </w:rPr>
        <w:t xml:space="preserve">Results are expressed based on </w:t>
      </w:r>
      <w:proofErr w:type="spellStart"/>
      <w:r w:rsidRPr="005470B0">
        <w:rPr>
          <w:rFonts w:cs="Times New Roman"/>
          <w:sz w:val="24"/>
          <w:szCs w:val="24"/>
        </w:rPr>
        <w:t>Eq</w:t>
      </w:r>
      <w:proofErr w:type="spellEnd"/>
      <w:r w:rsidRPr="005470B0">
        <w:rPr>
          <w:rFonts w:cs="Times New Roman"/>
          <w:sz w:val="24"/>
          <w:szCs w:val="24"/>
        </w:rPr>
        <w:t xml:space="preserve"> 3</w:t>
      </w:r>
    </w:p>
    <w:p w14:paraId="6E28BD8C" w14:textId="77777777" w:rsidR="00A93413" w:rsidRPr="005470B0" w:rsidRDefault="00A93413" w:rsidP="00A93413">
      <w:pPr>
        <w:spacing w:after="0" w:line="480" w:lineRule="auto"/>
        <w:rPr>
          <w:sz w:val="24"/>
          <w:szCs w:val="24"/>
          <w:lang w:val="en-US"/>
        </w:rPr>
      </w:pPr>
    </w:p>
    <w:p w14:paraId="6B0483D2" w14:textId="0B55499C" w:rsidR="00A93413" w:rsidRPr="005470B0" w:rsidRDefault="00A93413" w:rsidP="00A93413">
      <w:pPr>
        <w:pStyle w:val="Descripcin"/>
        <w:spacing w:after="0" w:line="480" w:lineRule="auto"/>
        <w:rPr>
          <w:rFonts w:cs="Times New Roman"/>
          <w:sz w:val="24"/>
          <w:szCs w:val="24"/>
        </w:rPr>
      </w:pPr>
      <w:r w:rsidRPr="005470B0">
        <w:rPr>
          <w:rFonts w:cs="Times New Roman"/>
          <w:b/>
          <w:sz w:val="24"/>
          <w:szCs w:val="24"/>
        </w:rPr>
        <w:t>Figure 3:</w:t>
      </w:r>
      <w:r w:rsidRPr="005470B0">
        <w:rPr>
          <w:rFonts w:cs="Times New Roman"/>
          <w:sz w:val="24"/>
          <w:szCs w:val="24"/>
        </w:rPr>
        <w:t xml:space="preserve"> </w:t>
      </w:r>
      <w:r w:rsidRPr="005470B0">
        <w:rPr>
          <w:sz w:val="24"/>
          <w:szCs w:val="24"/>
        </w:rPr>
        <w:t xml:space="preserve">SEM microscopy images of a) untreated pine wood, b) AH150IL120, c) AH150IL150, d) </w:t>
      </w:r>
      <w:r w:rsidR="00E62B05" w:rsidRPr="005470B0">
        <w:rPr>
          <w:sz w:val="24"/>
          <w:szCs w:val="24"/>
        </w:rPr>
        <w:t xml:space="preserve">AH175IL120, e) </w:t>
      </w:r>
      <w:r w:rsidRPr="005470B0">
        <w:rPr>
          <w:sz w:val="24"/>
          <w:szCs w:val="24"/>
        </w:rPr>
        <w:t xml:space="preserve">AH200IL80, and </w:t>
      </w:r>
      <w:proofErr w:type="spellStart"/>
      <w:r w:rsidRPr="005470B0">
        <w:rPr>
          <w:strike/>
          <w:sz w:val="24"/>
          <w:szCs w:val="24"/>
        </w:rPr>
        <w:t>e</w:t>
      </w:r>
      <w:r w:rsidR="00E62B05" w:rsidRPr="005470B0">
        <w:rPr>
          <w:sz w:val="24"/>
          <w:szCs w:val="24"/>
        </w:rPr>
        <w:t>f</w:t>
      </w:r>
      <w:proofErr w:type="spellEnd"/>
      <w:r w:rsidRPr="005470B0">
        <w:rPr>
          <w:sz w:val="24"/>
          <w:szCs w:val="24"/>
        </w:rPr>
        <w:t>) AH200IL150</w:t>
      </w:r>
    </w:p>
    <w:p w14:paraId="014DD17B" w14:textId="77777777" w:rsidR="00A93413" w:rsidRPr="005470B0" w:rsidRDefault="00A93413" w:rsidP="00A93413">
      <w:pPr>
        <w:spacing w:after="0" w:line="480" w:lineRule="auto"/>
        <w:rPr>
          <w:sz w:val="24"/>
          <w:szCs w:val="24"/>
          <w:lang w:val="en-US"/>
        </w:rPr>
      </w:pPr>
    </w:p>
    <w:p w14:paraId="2BFC91DB" w14:textId="6A06A9A1" w:rsidR="00A93413" w:rsidRPr="005470B0" w:rsidRDefault="00A93413" w:rsidP="00A93413">
      <w:pPr>
        <w:pStyle w:val="Descripcin"/>
        <w:spacing w:after="0" w:line="480" w:lineRule="auto"/>
        <w:rPr>
          <w:rFonts w:cs="Times New Roman"/>
          <w:sz w:val="24"/>
          <w:szCs w:val="24"/>
          <w:lang w:val="en-US"/>
        </w:rPr>
      </w:pPr>
      <w:r w:rsidRPr="005470B0">
        <w:rPr>
          <w:rFonts w:cs="Times New Roman"/>
          <w:b/>
          <w:sz w:val="24"/>
          <w:szCs w:val="24"/>
        </w:rPr>
        <w:t>Figure 4.</w:t>
      </w:r>
      <w:r w:rsidRPr="005470B0">
        <w:rPr>
          <w:rFonts w:cs="Times New Roman"/>
          <w:sz w:val="24"/>
          <w:szCs w:val="24"/>
        </w:rPr>
        <w:t xml:space="preserve"> </w:t>
      </w:r>
      <w:r w:rsidRPr="005470B0">
        <w:rPr>
          <w:sz w:val="24"/>
          <w:szCs w:val="24"/>
        </w:rPr>
        <w:t xml:space="preserve">Representation of different DIA parameters </w:t>
      </w:r>
      <w:r w:rsidRPr="005470B0">
        <w:rPr>
          <w:i/>
          <w:sz w:val="24"/>
          <w:szCs w:val="24"/>
        </w:rPr>
        <w:t>vs</w:t>
      </w:r>
      <w:r w:rsidRPr="005470B0">
        <w:rPr>
          <w:sz w:val="24"/>
          <w:szCs w:val="24"/>
        </w:rPr>
        <w:t xml:space="preserve"> </w:t>
      </w:r>
      <w:r w:rsidR="00947313" w:rsidRPr="005470B0">
        <w:rPr>
          <w:sz w:val="24"/>
          <w:szCs w:val="24"/>
        </w:rPr>
        <w:t xml:space="preserve">72 h </w:t>
      </w:r>
      <w:r w:rsidRPr="005470B0">
        <w:rPr>
          <w:sz w:val="24"/>
          <w:szCs w:val="24"/>
        </w:rPr>
        <w:t>enzymatic digestibility: a) D</w:t>
      </w:r>
      <w:r w:rsidRPr="005470B0">
        <w:rPr>
          <w:sz w:val="24"/>
          <w:szCs w:val="24"/>
          <w:vertAlign w:val="subscript"/>
        </w:rPr>
        <w:t>b</w:t>
      </w:r>
      <w:r w:rsidRPr="005470B0">
        <w:rPr>
          <w:sz w:val="24"/>
          <w:szCs w:val="24"/>
        </w:rPr>
        <w:t xml:space="preserve"> </w:t>
      </w:r>
      <w:r w:rsidRPr="005470B0">
        <w:rPr>
          <w:i/>
          <w:sz w:val="24"/>
          <w:szCs w:val="24"/>
        </w:rPr>
        <w:t>vs</w:t>
      </w:r>
      <w:r w:rsidRPr="005470B0">
        <w:rPr>
          <w:sz w:val="24"/>
          <w:szCs w:val="24"/>
        </w:rPr>
        <w:t xml:space="preserve"> enzymatic digestibility; b) </w:t>
      </w:r>
      <w:r w:rsidR="00947313" w:rsidRPr="005470B0">
        <w:rPr>
          <w:rFonts w:cstheme="minorHAnsi"/>
          <w:sz w:val="24"/>
          <w:szCs w:val="24"/>
        </w:rPr>
        <w:t>ᴧ</w:t>
      </w:r>
      <w:r w:rsidR="00947313" w:rsidRPr="005470B0">
        <w:rPr>
          <w:sz w:val="24"/>
          <w:szCs w:val="24"/>
        </w:rPr>
        <w:t xml:space="preserve"> </w:t>
      </w:r>
      <w:r w:rsidR="00947313" w:rsidRPr="005470B0">
        <w:rPr>
          <w:i/>
          <w:sz w:val="24"/>
          <w:szCs w:val="24"/>
        </w:rPr>
        <w:t>vs</w:t>
      </w:r>
      <w:r w:rsidR="00947313" w:rsidRPr="005470B0">
        <w:rPr>
          <w:sz w:val="24"/>
          <w:szCs w:val="24"/>
        </w:rPr>
        <w:t xml:space="preserve"> enzymatic digestibility c) </w:t>
      </w:r>
      <w:r w:rsidRPr="005470B0">
        <w:rPr>
          <w:sz w:val="24"/>
          <w:szCs w:val="24"/>
        </w:rPr>
        <w:t>ratio holocellulose/lignin in the su</w:t>
      </w:r>
      <w:r w:rsidR="00947313" w:rsidRPr="005470B0">
        <w:rPr>
          <w:sz w:val="24"/>
          <w:szCs w:val="24"/>
        </w:rPr>
        <w:t xml:space="preserve">rface </w:t>
      </w:r>
      <w:r w:rsidR="00947313" w:rsidRPr="005470B0">
        <w:rPr>
          <w:i/>
          <w:sz w:val="24"/>
          <w:szCs w:val="24"/>
        </w:rPr>
        <w:t>vs</w:t>
      </w:r>
      <w:r w:rsidR="00947313" w:rsidRPr="005470B0">
        <w:rPr>
          <w:sz w:val="24"/>
          <w:szCs w:val="24"/>
        </w:rPr>
        <w:t xml:space="preserve"> glucan digestibility; d</w:t>
      </w:r>
      <w:r w:rsidRPr="005470B0">
        <w:rPr>
          <w:sz w:val="24"/>
          <w:szCs w:val="24"/>
        </w:rPr>
        <w:t xml:space="preserve">) ratio holocellulose/lignin </w:t>
      </w:r>
      <w:r w:rsidRPr="005470B0">
        <w:rPr>
          <w:i/>
          <w:sz w:val="24"/>
          <w:szCs w:val="24"/>
        </w:rPr>
        <w:t>vs</w:t>
      </w:r>
      <w:r w:rsidRPr="005470B0">
        <w:rPr>
          <w:sz w:val="24"/>
          <w:szCs w:val="24"/>
        </w:rPr>
        <w:t xml:space="preserve"> ratio holocellulose/lignin in the surface</w:t>
      </w:r>
    </w:p>
    <w:p w14:paraId="13744AEA" w14:textId="77777777" w:rsidR="00A93413" w:rsidRPr="005470B0" w:rsidRDefault="00A93413" w:rsidP="00A93413">
      <w:pPr>
        <w:spacing w:after="0" w:line="480" w:lineRule="auto"/>
        <w:rPr>
          <w:sz w:val="24"/>
          <w:szCs w:val="24"/>
          <w:lang w:val="en-US"/>
        </w:rPr>
      </w:pPr>
    </w:p>
    <w:p w14:paraId="6F6AAA01" w14:textId="4C80B7C9" w:rsidR="00A93413" w:rsidRPr="005470B0" w:rsidRDefault="00A93413" w:rsidP="00A93413">
      <w:pPr>
        <w:pStyle w:val="Descripcin"/>
        <w:spacing w:after="0" w:line="480" w:lineRule="auto"/>
        <w:rPr>
          <w:rFonts w:cs="Times New Roman"/>
          <w:sz w:val="24"/>
          <w:szCs w:val="24"/>
        </w:rPr>
      </w:pPr>
      <w:r w:rsidRPr="005470B0">
        <w:rPr>
          <w:rFonts w:cs="Times New Roman"/>
          <w:b/>
          <w:sz w:val="24"/>
          <w:szCs w:val="24"/>
        </w:rPr>
        <w:t>Figure 5:</w:t>
      </w:r>
      <w:r w:rsidRPr="005470B0">
        <w:rPr>
          <w:rFonts w:cs="Times New Roman"/>
          <w:sz w:val="24"/>
          <w:szCs w:val="24"/>
        </w:rPr>
        <w:t xml:space="preserve"> </w:t>
      </w:r>
      <w:r w:rsidRPr="005470B0">
        <w:rPr>
          <w:sz w:val="24"/>
          <w:szCs w:val="24"/>
        </w:rPr>
        <w:t xml:space="preserve">Confocal fluorescence microscopy images of a) untreated pine wood, b) AH150IL120, c) </w:t>
      </w:r>
      <w:r w:rsidR="001C2031" w:rsidRPr="005470B0">
        <w:rPr>
          <w:sz w:val="24"/>
          <w:szCs w:val="24"/>
        </w:rPr>
        <w:t xml:space="preserve">AH175IL120, d) </w:t>
      </w:r>
      <w:r w:rsidRPr="005470B0">
        <w:rPr>
          <w:sz w:val="24"/>
          <w:szCs w:val="24"/>
        </w:rPr>
        <w:t xml:space="preserve">AH150IL150, </w:t>
      </w:r>
      <w:r w:rsidR="001C2031" w:rsidRPr="005470B0">
        <w:rPr>
          <w:sz w:val="24"/>
          <w:szCs w:val="24"/>
        </w:rPr>
        <w:t>e</w:t>
      </w:r>
      <w:r w:rsidRPr="005470B0">
        <w:rPr>
          <w:sz w:val="24"/>
          <w:szCs w:val="24"/>
        </w:rPr>
        <w:t xml:space="preserve">) AH200IL80, and </w:t>
      </w:r>
      <w:r w:rsidR="001C2031" w:rsidRPr="005470B0">
        <w:rPr>
          <w:sz w:val="24"/>
          <w:szCs w:val="24"/>
        </w:rPr>
        <w:t>f</w:t>
      </w:r>
      <w:r w:rsidRPr="005470B0">
        <w:rPr>
          <w:sz w:val="24"/>
          <w:szCs w:val="24"/>
        </w:rPr>
        <w:t>) AH200IL150</w:t>
      </w:r>
    </w:p>
    <w:p w14:paraId="6A08CEA3" w14:textId="77777777" w:rsidR="00A93413" w:rsidRPr="005470B0" w:rsidRDefault="00A93413" w:rsidP="00A93413">
      <w:pPr>
        <w:pStyle w:val="EndNoteBibliography"/>
        <w:spacing w:after="0" w:line="480" w:lineRule="auto"/>
        <w:rPr>
          <w:rFonts w:asciiTheme="minorHAnsi" w:hAnsiTheme="minorHAnsi" w:cs="Times New Roman"/>
          <w:sz w:val="24"/>
          <w:szCs w:val="24"/>
          <w:lang w:val="en-GB"/>
        </w:rPr>
      </w:pPr>
    </w:p>
    <w:p w14:paraId="0621CA96" w14:textId="6653E167" w:rsidR="000A5F58" w:rsidRPr="005470B0" w:rsidRDefault="00A93413" w:rsidP="005470B0">
      <w:pPr>
        <w:pStyle w:val="Descripcin"/>
        <w:spacing w:line="480" w:lineRule="auto"/>
        <w:rPr>
          <w:b/>
          <w:sz w:val="24"/>
          <w:szCs w:val="24"/>
        </w:rPr>
      </w:pPr>
      <w:r w:rsidRPr="005470B0">
        <w:rPr>
          <w:rFonts w:cs="Times New Roman"/>
          <w:b/>
          <w:sz w:val="24"/>
          <w:szCs w:val="24"/>
        </w:rPr>
        <w:t>Figure 6:</w:t>
      </w:r>
      <w:r w:rsidRPr="005470B0">
        <w:rPr>
          <w:rFonts w:cs="Times New Roman"/>
          <w:sz w:val="24"/>
          <w:szCs w:val="24"/>
        </w:rPr>
        <w:t xml:space="preserve"> </w:t>
      </w:r>
      <w:r w:rsidRPr="005470B0">
        <w:rPr>
          <w:sz w:val="24"/>
          <w:szCs w:val="24"/>
        </w:rPr>
        <w:t>Overall glucan and glucose yield a) after sequential pretreatments and, b) after enzymatic saccharification</w:t>
      </w:r>
    </w:p>
    <w:p w14:paraId="4BDE74D9" w14:textId="60D9C407" w:rsidR="000A5F58" w:rsidRPr="005470B0" w:rsidRDefault="00557886" w:rsidP="00DB07AC">
      <w:pPr>
        <w:pStyle w:val="EndNoteBibliography"/>
        <w:spacing w:after="0" w:line="480" w:lineRule="auto"/>
        <w:rPr>
          <w:rFonts w:asciiTheme="minorHAnsi" w:hAnsiTheme="minorHAnsi"/>
          <w:sz w:val="24"/>
          <w:szCs w:val="24"/>
          <w:lang w:val="en-GB"/>
        </w:rPr>
      </w:pPr>
      <w:r w:rsidRPr="005470B0">
        <w:rPr>
          <w:rFonts w:asciiTheme="minorHAnsi" w:hAnsiTheme="minorHAnsi"/>
          <w:sz w:val="24"/>
          <w:szCs w:val="24"/>
          <w:lang w:val="en-GB"/>
        </w:rPr>
        <w:t>New Figure 1</w:t>
      </w:r>
    </w:p>
    <w:p w14:paraId="01DA396A" w14:textId="0547120C" w:rsidR="000A5F58" w:rsidRPr="005470B0" w:rsidRDefault="002D7C63" w:rsidP="00DB07AC">
      <w:pPr>
        <w:pStyle w:val="EndNoteBibliography"/>
        <w:spacing w:after="0" w:line="480" w:lineRule="auto"/>
        <w:rPr>
          <w:rFonts w:asciiTheme="minorHAnsi" w:hAnsiTheme="minorHAnsi"/>
          <w:sz w:val="24"/>
          <w:szCs w:val="24"/>
          <w:lang w:val="en-GB"/>
        </w:rPr>
      </w:pPr>
      <w:r w:rsidRPr="005470B0">
        <w:rPr>
          <w:rFonts w:asciiTheme="minorHAnsi" w:hAnsiTheme="minorHAnsi"/>
          <w:sz w:val="24"/>
          <w:szCs w:val="24"/>
        </w:rPr>
        <w:drawing>
          <wp:inline distT="0" distB="0" distL="0" distR="0" wp14:anchorId="128C177A" wp14:editId="68165E2F">
            <wp:extent cx="3236976" cy="3236976"/>
            <wp:effectExtent l="0" t="0" r="1905"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ew Fig. 1 Lignin content on the IL.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36976" cy="3236976"/>
                    </a:xfrm>
                    <a:prstGeom prst="rect">
                      <a:avLst/>
                    </a:prstGeom>
                  </pic:spPr>
                </pic:pic>
              </a:graphicData>
            </a:graphic>
          </wp:inline>
        </w:drawing>
      </w:r>
    </w:p>
    <w:p w14:paraId="47D5620F" w14:textId="12A1658A" w:rsidR="000A5F58" w:rsidRPr="005470B0" w:rsidRDefault="000A5F58" w:rsidP="00DB07AC">
      <w:pPr>
        <w:pStyle w:val="EndNoteBibliography"/>
        <w:spacing w:after="0" w:line="480" w:lineRule="auto"/>
        <w:rPr>
          <w:rFonts w:asciiTheme="minorHAnsi" w:hAnsiTheme="minorHAnsi"/>
          <w:sz w:val="24"/>
          <w:szCs w:val="24"/>
          <w:lang w:val="en-GB"/>
        </w:rPr>
      </w:pPr>
    </w:p>
    <w:p w14:paraId="47EF2DAB" w14:textId="1A974189" w:rsidR="000A5F58" w:rsidRPr="005470B0" w:rsidRDefault="00557886" w:rsidP="00DB07AC">
      <w:pPr>
        <w:pStyle w:val="EndNoteBibliography"/>
        <w:spacing w:after="0" w:line="480" w:lineRule="auto"/>
        <w:rPr>
          <w:rFonts w:asciiTheme="minorHAnsi" w:hAnsiTheme="minorHAnsi"/>
          <w:sz w:val="24"/>
          <w:szCs w:val="24"/>
          <w:lang w:val="en-GB"/>
        </w:rPr>
      </w:pPr>
      <w:r w:rsidRPr="005470B0">
        <w:rPr>
          <w:rFonts w:asciiTheme="minorHAnsi" w:hAnsiTheme="minorHAnsi"/>
          <w:sz w:val="24"/>
          <w:szCs w:val="24"/>
          <w:lang w:val="en-GB"/>
        </w:rPr>
        <w:t>New Figure 2</w:t>
      </w:r>
    </w:p>
    <w:p w14:paraId="7904A3D6" w14:textId="57F85F7E" w:rsidR="000A5F58" w:rsidRPr="005470B0" w:rsidRDefault="00557886" w:rsidP="00DB07AC">
      <w:pPr>
        <w:pStyle w:val="EndNoteBibliography"/>
        <w:spacing w:after="0" w:line="480" w:lineRule="auto"/>
        <w:rPr>
          <w:rFonts w:asciiTheme="minorHAnsi" w:hAnsiTheme="minorHAnsi"/>
          <w:sz w:val="24"/>
          <w:szCs w:val="24"/>
          <w:lang w:val="en-GB"/>
        </w:rPr>
      </w:pPr>
      <w:r w:rsidRPr="005470B0">
        <w:rPr>
          <w:rFonts w:asciiTheme="minorHAnsi" w:hAnsiTheme="minorHAnsi"/>
          <w:sz w:val="24"/>
          <w:szCs w:val="24"/>
        </w:rPr>
        <w:lastRenderedPageBreak/>
        <w:drawing>
          <wp:inline distT="0" distB="0" distL="0" distR="0" wp14:anchorId="6E743864" wp14:editId="5B2651A0">
            <wp:extent cx="5400675" cy="17049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vised Fig, 2 Glucan digestibility of pine wood.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675" cy="1704975"/>
                    </a:xfrm>
                    <a:prstGeom prst="rect">
                      <a:avLst/>
                    </a:prstGeom>
                  </pic:spPr>
                </pic:pic>
              </a:graphicData>
            </a:graphic>
          </wp:inline>
        </w:drawing>
      </w:r>
    </w:p>
    <w:p w14:paraId="39379530" w14:textId="52255A0A" w:rsidR="000A5F58" w:rsidRPr="005470B0" w:rsidRDefault="000A5F58" w:rsidP="00DB07AC">
      <w:pPr>
        <w:pStyle w:val="EndNoteBibliography"/>
        <w:spacing w:after="0" w:line="480" w:lineRule="auto"/>
        <w:rPr>
          <w:rFonts w:asciiTheme="minorHAnsi" w:hAnsiTheme="minorHAnsi"/>
          <w:strike/>
          <w:sz w:val="24"/>
          <w:szCs w:val="24"/>
          <w:lang w:val="en-GB"/>
        </w:rPr>
      </w:pPr>
    </w:p>
    <w:p w14:paraId="50951032" w14:textId="6EF27EED" w:rsidR="000A5F58" w:rsidRPr="005470B0" w:rsidRDefault="00557886" w:rsidP="00DB07AC">
      <w:pPr>
        <w:pStyle w:val="EndNoteBibliography"/>
        <w:spacing w:after="0" w:line="480" w:lineRule="auto"/>
        <w:rPr>
          <w:rFonts w:asciiTheme="minorHAnsi" w:hAnsiTheme="minorHAnsi"/>
          <w:sz w:val="24"/>
          <w:szCs w:val="24"/>
          <w:lang w:val="en-GB"/>
        </w:rPr>
      </w:pPr>
      <w:r w:rsidRPr="005470B0">
        <w:rPr>
          <w:rFonts w:asciiTheme="minorHAnsi" w:hAnsiTheme="minorHAnsi"/>
          <w:sz w:val="24"/>
          <w:szCs w:val="24"/>
          <w:lang w:val="en-GB"/>
        </w:rPr>
        <w:t>New Figure 3</w:t>
      </w:r>
    </w:p>
    <w:p w14:paraId="2063A421" w14:textId="685906A4" w:rsidR="000A5F58" w:rsidRPr="005470B0" w:rsidRDefault="00947313" w:rsidP="00DB07AC">
      <w:pPr>
        <w:pStyle w:val="EndNoteBibliography"/>
        <w:spacing w:after="0" w:line="480" w:lineRule="auto"/>
        <w:rPr>
          <w:rFonts w:asciiTheme="minorHAnsi" w:hAnsiTheme="minorHAnsi"/>
          <w:sz w:val="24"/>
          <w:szCs w:val="24"/>
          <w:lang w:val="en-GB"/>
        </w:rPr>
      </w:pPr>
      <w:r w:rsidRPr="005470B0">
        <w:rPr>
          <w:rFonts w:asciiTheme="minorHAnsi" w:hAnsiTheme="minorHAnsi"/>
          <w:sz w:val="24"/>
          <w:szCs w:val="24"/>
        </w:rPr>
        <w:drawing>
          <wp:inline distT="0" distB="0" distL="0" distR="0" wp14:anchorId="3A60AEAD" wp14:editId="7A1373E2">
            <wp:extent cx="5400675" cy="3978910"/>
            <wp:effectExtent l="0" t="0" r="9525"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 Fig 3 SEM.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675" cy="3978910"/>
                    </a:xfrm>
                    <a:prstGeom prst="rect">
                      <a:avLst/>
                    </a:prstGeom>
                  </pic:spPr>
                </pic:pic>
              </a:graphicData>
            </a:graphic>
          </wp:inline>
        </w:drawing>
      </w:r>
    </w:p>
    <w:p w14:paraId="0CB4FAB6" w14:textId="77777777" w:rsidR="000A5F58" w:rsidRPr="005470B0" w:rsidRDefault="000A5F58" w:rsidP="00DB07AC">
      <w:pPr>
        <w:pStyle w:val="EndNoteBibliography"/>
        <w:spacing w:after="0" w:line="480" w:lineRule="auto"/>
        <w:rPr>
          <w:rFonts w:asciiTheme="minorHAnsi" w:hAnsiTheme="minorHAnsi"/>
          <w:sz w:val="24"/>
          <w:szCs w:val="24"/>
          <w:lang w:val="en-GB"/>
        </w:rPr>
      </w:pPr>
    </w:p>
    <w:p w14:paraId="195413BE" w14:textId="77777777" w:rsidR="000A5F58" w:rsidRPr="005470B0" w:rsidRDefault="000A5F58" w:rsidP="00DB07AC">
      <w:pPr>
        <w:pStyle w:val="EndNoteBibliography"/>
        <w:spacing w:after="0" w:line="480" w:lineRule="auto"/>
        <w:rPr>
          <w:rFonts w:asciiTheme="minorHAnsi" w:hAnsiTheme="minorHAnsi"/>
          <w:sz w:val="24"/>
          <w:szCs w:val="24"/>
          <w:lang w:val="en-GB"/>
        </w:rPr>
      </w:pPr>
    </w:p>
    <w:p w14:paraId="42E379A2" w14:textId="77777777" w:rsidR="000A5F58" w:rsidRPr="005470B0" w:rsidRDefault="000A5F58" w:rsidP="00DB07AC">
      <w:pPr>
        <w:pStyle w:val="EndNoteBibliography"/>
        <w:spacing w:after="0" w:line="480" w:lineRule="auto"/>
        <w:rPr>
          <w:rFonts w:asciiTheme="minorHAnsi" w:hAnsiTheme="minorHAnsi"/>
          <w:sz w:val="24"/>
          <w:szCs w:val="24"/>
          <w:lang w:val="en-GB"/>
        </w:rPr>
      </w:pPr>
    </w:p>
    <w:p w14:paraId="4266B4D9" w14:textId="77777777" w:rsidR="000A5F58" w:rsidRPr="005470B0" w:rsidRDefault="000A5F58" w:rsidP="00DB07AC">
      <w:pPr>
        <w:pStyle w:val="EndNoteBibliography"/>
        <w:spacing w:after="0" w:line="480" w:lineRule="auto"/>
        <w:rPr>
          <w:rFonts w:asciiTheme="minorHAnsi" w:hAnsiTheme="minorHAnsi"/>
          <w:sz w:val="24"/>
          <w:szCs w:val="24"/>
          <w:lang w:val="en-GB"/>
        </w:rPr>
      </w:pPr>
    </w:p>
    <w:p w14:paraId="32C99690" w14:textId="77777777" w:rsidR="000A5F58" w:rsidRPr="005470B0" w:rsidRDefault="000A5F58" w:rsidP="00DB07AC">
      <w:pPr>
        <w:pStyle w:val="EndNoteBibliography"/>
        <w:spacing w:after="0" w:line="480" w:lineRule="auto"/>
        <w:rPr>
          <w:rFonts w:asciiTheme="minorHAnsi" w:hAnsiTheme="minorHAnsi"/>
          <w:sz w:val="24"/>
          <w:szCs w:val="24"/>
          <w:lang w:val="en-GB"/>
        </w:rPr>
      </w:pPr>
    </w:p>
    <w:p w14:paraId="7804AFBC" w14:textId="77777777" w:rsidR="000A5F58" w:rsidRPr="005470B0" w:rsidRDefault="000A5F58" w:rsidP="00DB07AC">
      <w:pPr>
        <w:pStyle w:val="EndNoteBibliography"/>
        <w:spacing w:after="0" w:line="480" w:lineRule="auto"/>
        <w:rPr>
          <w:rFonts w:asciiTheme="minorHAnsi" w:hAnsiTheme="minorHAnsi"/>
          <w:sz w:val="24"/>
          <w:szCs w:val="24"/>
          <w:lang w:val="en-GB"/>
        </w:rPr>
      </w:pPr>
    </w:p>
    <w:p w14:paraId="4BCD2CDC" w14:textId="1377FCE1" w:rsidR="000A5F58" w:rsidRPr="005470B0" w:rsidRDefault="000A5F58" w:rsidP="00DB07AC">
      <w:pPr>
        <w:pStyle w:val="EndNoteBibliography"/>
        <w:spacing w:after="0" w:line="480" w:lineRule="auto"/>
        <w:rPr>
          <w:rFonts w:asciiTheme="minorHAnsi" w:hAnsiTheme="minorHAnsi"/>
          <w:sz w:val="24"/>
          <w:szCs w:val="24"/>
          <w:lang w:val="en-GB"/>
        </w:rPr>
      </w:pPr>
      <w:r w:rsidRPr="005470B0">
        <w:rPr>
          <w:rFonts w:asciiTheme="minorHAnsi" w:hAnsiTheme="minorHAnsi"/>
          <w:sz w:val="24"/>
          <w:szCs w:val="24"/>
          <w:lang w:val="en-GB"/>
        </w:rPr>
        <w:lastRenderedPageBreak/>
        <w:t>Figure 4</w:t>
      </w:r>
    </w:p>
    <w:p w14:paraId="512B1903" w14:textId="3DF219A1" w:rsidR="000A5F58" w:rsidRPr="005470B0" w:rsidRDefault="000A5F58" w:rsidP="00DB07AC">
      <w:pPr>
        <w:pStyle w:val="EndNoteBibliography"/>
        <w:spacing w:after="0" w:line="480" w:lineRule="auto"/>
        <w:rPr>
          <w:rFonts w:asciiTheme="minorHAnsi" w:hAnsiTheme="minorHAnsi"/>
          <w:sz w:val="24"/>
          <w:szCs w:val="24"/>
          <w:lang w:val="en-GB"/>
        </w:rPr>
      </w:pPr>
      <w:r w:rsidRPr="005470B0">
        <w:rPr>
          <w:rFonts w:asciiTheme="minorHAnsi" w:hAnsiTheme="minorHAnsi"/>
          <w:sz w:val="24"/>
          <w:szCs w:val="24"/>
        </w:rPr>
        <w:drawing>
          <wp:inline distT="0" distB="0" distL="0" distR="0" wp14:anchorId="0BCE1001" wp14:editId="5BE6F056">
            <wp:extent cx="5612130" cy="4677410"/>
            <wp:effectExtent l="0" t="0" r="762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3 Representation of DIA parameters.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612130" cy="4677410"/>
                    </a:xfrm>
                    <a:prstGeom prst="rect">
                      <a:avLst/>
                    </a:prstGeom>
                  </pic:spPr>
                </pic:pic>
              </a:graphicData>
            </a:graphic>
          </wp:inline>
        </w:drawing>
      </w:r>
    </w:p>
    <w:p w14:paraId="4CDBCD3F" w14:textId="4DE61AB5" w:rsidR="000A5F58" w:rsidRPr="005470B0" w:rsidRDefault="00557886" w:rsidP="00DB07AC">
      <w:pPr>
        <w:pStyle w:val="EndNoteBibliography"/>
        <w:spacing w:after="0" w:line="480" w:lineRule="auto"/>
        <w:rPr>
          <w:rFonts w:asciiTheme="minorHAnsi" w:hAnsiTheme="minorHAnsi"/>
          <w:sz w:val="24"/>
          <w:szCs w:val="24"/>
          <w:lang w:val="en-GB"/>
        </w:rPr>
      </w:pPr>
      <w:r w:rsidRPr="005470B0">
        <w:rPr>
          <w:rFonts w:asciiTheme="minorHAnsi" w:hAnsiTheme="minorHAnsi"/>
          <w:sz w:val="24"/>
          <w:szCs w:val="24"/>
          <w:lang w:val="en-GB"/>
        </w:rPr>
        <w:t>New Figure 5</w:t>
      </w:r>
    </w:p>
    <w:p w14:paraId="079F3DFF" w14:textId="701AD52E" w:rsidR="000A5F58" w:rsidRPr="005470B0" w:rsidRDefault="00557886" w:rsidP="00DB07AC">
      <w:pPr>
        <w:pStyle w:val="EndNoteBibliography"/>
        <w:spacing w:after="0" w:line="480" w:lineRule="auto"/>
        <w:rPr>
          <w:rFonts w:asciiTheme="minorHAnsi" w:hAnsiTheme="minorHAnsi"/>
          <w:sz w:val="24"/>
          <w:szCs w:val="24"/>
          <w:lang w:val="en-GB"/>
        </w:rPr>
      </w:pPr>
      <w:r w:rsidRPr="005470B0">
        <w:rPr>
          <w:rFonts w:asciiTheme="minorHAnsi" w:hAnsiTheme="minorHAnsi"/>
          <w:sz w:val="24"/>
          <w:szCs w:val="24"/>
        </w:rPr>
        <w:lastRenderedPageBreak/>
        <w:drawing>
          <wp:inline distT="0" distB="0" distL="0" distR="0" wp14:anchorId="50712E4F" wp14:editId="5A468781">
            <wp:extent cx="5400675" cy="3410585"/>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w MF Figure.t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00675" cy="3410585"/>
                    </a:xfrm>
                    <a:prstGeom prst="rect">
                      <a:avLst/>
                    </a:prstGeom>
                  </pic:spPr>
                </pic:pic>
              </a:graphicData>
            </a:graphic>
          </wp:inline>
        </w:drawing>
      </w:r>
    </w:p>
    <w:p w14:paraId="05A95674" w14:textId="77777777" w:rsidR="000A5F58" w:rsidRPr="005470B0" w:rsidRDefault="000A5F58" w:rsidP="00DB07AC">
      <w:pPr>
        <w:pStyle w:val="EndNoteBibliography"/>
        <w:spacing w:after="0" w:line="480" w:lineRule="auto"/>
        <w:rPr>
          <w:rFonts w:asciiTheme="minorHAnsi" w:hAnsiTheme="minorHAnsi"/>
          <w:sz w:val="24"/>
          <w:szCs w:val="24"/>
          <w:lang w:val="en-GB"/>
        </w:rPr>
      </w:pPr>
    </w:p>
    <w:p w14:paraId="24C3A486" w14:textId="2C0DF043" w:rsidR="00557886" w:rsidRPr="005470B0" w:rsidRDefault="00557886" w:rsidP="00DB07AC">
      <w:pPr>
        <w:pStyle w:val="EndNoteBibliography"/>
        <w:spacing w:after="0" w:line="480" w:lineRule="auto"/>
        <w:rPr>
          <w:rFonts w:asciiTheme="minorHAnsi" w:hAnsiTheme="minorHAnsi"/>
          <w:sz w:val="24"/>
          <w:szCs w:val="24"/>
          <w:lang w:val="en-GB"/>
        </w:rPr>
      </w:pPr>
      <w:r w:rsidRPr="005470B0">
        <w:rPr>
          <w:rFonts w:asciiTheme="minorHAnsi" w:hAnsiTheme="minorHAnsi"/>
          <w:sz w:val="24"/>
          <w:szCs w:val="24"/>
          <w:lang w:val="en-GB"/>
        </w:rPr>
        <w:t>New Figure 6</w:t>
      </w:r>
    </w:p>
    <w:p w14:paraId="2DC710F6" w14:textId="77B8322A" w:rsidR="00557886" w:rsidRPr="005470B0" w:rsidRDefault="00557886" w:rsidP="00DB07AC">
      <w:pPr>
        <w:pStyle w:val="EndNoteBibliography"/>
        <w:spacing w:after="0" w:line="480" w:lineRule="auto"/>
        <w:rPr>
          <w:rFonts w:asciiTheme="minorHAnsi" w:hAnsiTheme="minorHAnsi"/>
          <w:sz w:val="24"/>
          <w:szCs w:val="24"/>
          <w:lang w:val="en-GB"/>
        </w:rPr>
      </w:pPr>
      <w:r w:rsidRPr="005470B0">
        <w:rPr>
          <w:rFonts w:asciiTheme="minorHAnsi" w:hAnsiTheme="minorHAnsi"/>
          <w:sz w:val="24"/>
          <w:szCs w:val="24"/>
        </w:rPr>
        <w:lastRenderedPageBreak/>
        <w:drawing>
          <wp:inline distT="0" distB="0" distL="0" distR="0" wp14:anchorId="28C54822" wp14:editId="5231CA2F">
            <wp:extent cx="5400675" cy="54006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 Fig. 6 Overall glucose yield.t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00675" cy="5400675"/>
                    </a:xfrm>
                    <a:prstGeom prst="rect">
                      <a:avLst/>
                    </a:prstGeom>
                  </pic:spPr>
                </pic:pic>
              </a:graphicData>
            </a:graphic>
          </wp:inline>
        </w:drawing>
      </w:r>
    </w:p>
    <w:sectPr w:rsidR="00557886" w:rsidRPr="005470B0" w:rsidSect="00A1442A">
      <w:pgSz w:w="11907" w:h="16840" w:code="9"/>
      <w:pgMar w:top="1418" w:right="1701" w:bottom="1418" w:left="1701" w:header="709" w:footer="709" w:gutter="0"/>
      <w:lnNumType w:countBy="1" w:start="387"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89A8E0" w14:textId="77777777" w:rsidR="00B22CAA" w:rsidRDefault="00B22CAA" w:rsidP="00E16ECC">
      <w:pPr>
        <w:spacing w:after="0" w:line="240" w:lineRule="auto"/>
      </w:pPr>
      <w:r>
        <w:separator/>
      </w:r>
    </w:p>
  </w:endnote>
  <w:endnote w:type="continuationSeparator" w:id="0">
    <w:p w14:paraId="2385718A" w14:textId="77777777" w:rsidR="00B22CAA" w:rsidRDefault="00B22CAA" w:rsidP="00E16E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2352475"/>
      <w:docPartObj>
        <w:docPartGallery w:val="Page Numbers (Bottom of Page)"/>
        <w:docPartUnique/>
      </w:docPartObj>
    </w:sdtPr>
    <w:sdtEndPr/>
    <w:sdtContent>
      <w:p w14:paraId="3258E5DA" w14:textId="3E1E80DE" w:rsidR="0043719D" w:rsidRDefault="0043719D">
        <w:pPr>
          <w:pStyle w:val="Piedepgina"/>
          <w:jc w:val="right"/>
        </w:pPr>
        <w:r>
          <w:fldChar w:fldCharType="begin"/>
        </w:r>
        <w:r>
          <w:instrText>PAGE   \* MERGEFORMAT</w:instrText>
        </w:r>
        <w:r>
          <w:fldChar w:fldCharType="separate"/>
        </w:r>
        <w:r w:rsidR="007F5FF2" w:rsidRPr="007F5FF2">
          <w:rPr>
            <w:noProof/>
            <w:lang w:val="es-ES"/>
          </w:rPr>
          <w:t>25</w:t>
        </w:r>
        <w:r>
          <w:fldChar w:fldCharType="end"/>
        </w:r>
      </w:p>
    </w:sdtContent>
  </w:sdt>
  <w:p w14:paraId="40939CFB" w14:textId="77777777" w:rsidR="0043719D" w:rsidRDefault="0043719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9BCAF" w14:textId="32601A0C" w:rsidR="0043719D" w:rsidRPr="00B15E2F" w:rsidRDefault="0043719D">
    <w:pPr>
      <w:pStyle w:val="Piedepgina"/>
      <w:rPr>
        <w:sz w:val="24"/>
        <w:szCs w:val="24"/>
        <w:lang w:val="fr-FR"/>
      </w:rPr>
    </w:pPr>
    <w:proofErr w:type="spellStart"/>
    <w:proofErr w:type="gramStart"/>
    <w:r w:rsidRPr="00B15E2F">
      <w:rPr>
        <w:sz w:val="24"/>
        <w:szCs w:val="24"/>
        <w:lang w:val="fr-FR"/>
      </w:rPr>
      <w:t>Abbreviations</w:t>
    </w:r>
    <w:proofErr w:type="spellEnd"/>
    <w:r w:rsidRPr="00B15E2F">
      <w:rPr>
        <w:sz w:val="24"/>
        <w:szCs w:val="24"/>
        <w:lang w:val="fr-FR"/>
      </w:rPr>
      <w:t>:</w:t>
    </w:r>
    <w:proofErr w:type="gramEnd"/>
    <w:r w:rsidRPr="00B15E2F">
      <w:rPr>
        <w:sz w:val="24"/>
        <w:szCs w:val="24"/>
        <w:lang w:val="fr-FR"/>
      </w:rPr>
      <w:t xml:space="preserve"> </w:t>
    </w:r>
    <w:proofErr w:type="spellStart"/>
    <w:r w:rsidRPr="00B15E2F">
      <w:rPr>
        <w:sz w:val="24"/>
        <w:szCs w:val="24"/>
        <w:lang w:val="fr-FR"/>
      </w:rPr>
      <w:t>autohydrolysis</w:t>
    </w:r>
    <w:proofErr w:type="spellEnd"/>
    <w:r w:rsidRPr="00B15E2F">
      <w:rPr>
        <w:sz w:val="24"/>
        <w:szCs w:val="24"/>
        <w:lang w:val="fr-FR"/>
      </w:rPr>
      <w:t xml:space="preserve"> (AH), </w:t>
    </w:r>
    <w:proofErr w:type="spellStart"/>
    <w:r w:rsidRPr="00B15E2F">
      <w:rPr>
        <w:sz w:val="24"/>
        <w:szCs w:val="24"/>
        <w:lang w:val="fr-FR"/>
      </w:rPr>
      <w:t>ionic</w:t>
    </w:r>
    <w:proofErr w:type="spellEnd"/>
    <w:r w:rsidRPr="00B15E2F">
      <w:rPr>
        <w:sz w:val="24"/>
        <w:szCs w:val="24"/>
        <w:lang w:val="fr-FR"/>
      </w:rPr>
      <w:t xml:space="preserve"> </w:t>
    </w:r>
    <w:proofErr w:type="spellStart"/>
    <w:r w:rsidRPr="00B15E2F">
      <w:rPr>
        <w:sz w:val="24"/>
        <w:szCs w:val="24"/>
        <w:lang w:val="fr-FR"/>
      </w:rPr>
      <w:t>liquid</w:t>
    </w:r>
    <w:proofErr w:type="spellEnd"/>
    <w:r w:rsidRPr="00B15E2F">
      <w:rPr>
        <w:sz w:val="24"/>
        <w:szCs w:val="24"/>
        <w:lang w:val="fr-FR"/>
      </w:rPr>
      <w:t xml:space="preserve"> (IL); </w:t>
    </w:r>
    <w:r w:rsidRPr="000A179B">
      <w:rPr>
        <w:color w:val="FF0000"/>
        <w:sz w:val="24"/>
        <w:szCs w:val="24"/>
        <w:lang w:val="fr-FR"/>
      </w:rPr>
      <w:t>surface</w:t>
    </w:r>
    <w:r>
      <w:rPr>
        <w:sz w:val="24"/>
        <w:szCs w:val="24"/>
        <w:lang w:val="fr-FR"/>
      </w:rPr>
      <w:t xml:space="preserve"> </w:t>
    </w:r>
    <w:r w:rsidRPr="00B15E2F">
      <w:rPr>
        <w:sz w:val="24"/>
        <w:szCs w:val="24"/>
        <w:lang w:val="fr-FR"/>
      </w:rPr>
      <w:t xml:space="preserve">fractal </w:t>
    </w:r>
    <w:proofErr w:type="spellStart"/>
    <w:r w:rsidRPr="00B15E2F">
      <w:rPr>
        <w:sz w:val="24"/>
        <w:szCs w:val="24"/>
        <w:lang w:val="fr-FR"/>
      </w:rPr>
      <w:t>dimensión</w:t>
    </w:r>
    <w:proofErr w:type="spellEnd"/>
    <w:r w:rsidRPr="00B15E2F">
      <w:rPr>
        <w:sz w:val="24"/>
        <w:szCs w:val="24"/>
        <w:lang w:val="fr-FR"/>
      </w:rPr>
      <w:t xml:space="preserve"> (</w:t>
    </w:r>
    <w:proofErr w:type="spellStart"/>
    <w:r w:rsidRPr="00B15E2F">
      <w:rPr>
        <w:sz w:val="24"/>
        <w:szCs w:val="24"/>
        <w:lang w:val="fr-FR"/>
      </w:rPr>
      <w:t>D</w:t>
    </w:r>
    <w:r w:rsidRPr="0043719D">
      <w:rPr>
        <w:strike/>
        <w:sz w:val="24"/>
        <w:szCs w:val="24"/>
        <w:lang w:val="fr-FR"/>
      </w:rPr>
      <w:t>b</w:t>
    </w:r>
    <w:r w:rsidRPr="0043719D">
      <w:rPr>
        <w:color w:val="FF0000"/>
        <w:sz w:val="24"/>
        <w:szCs w:val="24"/>
        <w:vertAlign w:val="subscript"/>
        <w:lang w:val="fr-FR"/>
      </w:rPr>
      <w:t>b</w:t>
    </w:r>
    <w:proofErr w:type="spellEnd"/>
    <w:r w:rsidRPr="00B15E2F">
      <w:rPr>
        <w:sz w:val="24"/>
        <w:szCs w:val="24"/>
        <w:lang w:val="fr-FR"/>
      </w:rPr>
      <w:t xml:space="preserve">), Digital image </w:t>
    </w:r>
    <w:proofErr w:type="spellStart"/>
    <w:r w:rsidRPr="00B15E2F">
      <w:rPr>
        <w:sz w:val="24"/>
        <w:szCs w:val="24"/>
        <w:lang w:val="fr-FR"/>
      </w:rPr>
      <w:t>analysis</w:t>
    </w:r>
    <w:proofErr w:type="spellEnd"/>
    <w:r w:rsidRPr="00B15E2F">
      <w:rPr>
        <w:sz w:val="24"/>
        <w:szCs w:val="24"/>
        <w:lang w:val="fr-FR"/>
      </w:rPr>
      <w:t xml:space="preserve"> (DIA)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9465A" w14:textId="77777777" w:rsidR="00B22CAA" w:rsidRDefault="00B22CAA" w:rsidP="00E16ECC">
      <w:pPr>
        <w:spacing w:after="0" w:line="240" w:lineRule="auto"/>
      </w:pPr>
      <w:r>
        <w:separator/>
      </w:r>
    </w:p>
  </w:footnote>
  <w:footnote w:type="continuationSeparator" w:id="0">
    <w:p w14:paraId="025B8422" w14:textId="77777777" w:rsidR="00B22CAA" w:rsidRDefault="00B22CAA" w:rsidP="00E16E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F74EEF"/>
    <w:multiLevelType w:val="hybridMultilevel"/>
    <w:tmpl w:val="32C06C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A56AD3"/>
    <w:multiLevelType w:val="hybridMultilevel"/>
    <w:tmpl w:val="C58870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F50A56"/>
    <w:multiLevelType w:val="multilevel"/>
    <w:tmpl w:val="B8E80B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23146B2C"/>
    <w:multiLevelType w:val="hybridMultilevel"/>
    <w:tmpl w:val="809090E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5C8F16BD"/>
    <w:multiLevelType w:val="hybridMultilevel"/>
    <w:tmpl w:val="0468872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64235A79"/>
    <w:multiLevelType w:val="multilevel"/>
    <w:tmpl w:val="B8E80B8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73E15CF1"/>
    <w:multiLevelType w:val="hybridMultilevel"/>
    <w:tmpl w:val="A134EB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72724281">
    <w:abstractNumId w:val="2"/>
  </w:num>
  <w:num w:numId="2" w16cid:durableId="242879511">
    <w:abstractNumId w:val="3"/>
  </w:num>
  <w:num w:numId="3" w16cid:durableId="1919629433">
    <w:abstractNumId w:val="5"/>
  </w:num>
  <w:num w:numId="4" w16cid:durableId="333191134">
    <w:abstractNumId w:val="6"/>
  </w:num>
  <w:num w:numId="5" w16cid:durableId="1260485390">
    <w:abstractNumId w:val="4"/>
  </w:num>
  <w:num w:numId="6" w16cid:durableId="1899242619">
    <w:abstractNumId w:val="0"/>
  </w:num>
  <w:num w:numId="7" w16cid:durableId="19084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Industrial Crops Products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02xrexae9xwazqewwzbvptf2r5fsap0f20rf&quot;&gt;My EndNote Library&lt;record-ids&gt;&lt;item&gt;10&lt;/item&gt;&lt;item&gt;171&lt;/item&gt;&lt;item&gt;370&lt;/item&gt;&lt;item&gt;400&lt;/item&gt;&lt;item&gt;442&lt;/item&gt;&lt;item&gt;443&lt;/item&gt;&lt;item&gt;444&lt;/item&gt;&lt;item&gt;456&lt;/item&gt;&lt;item&gt;484&lt;/item&gt;&lt;item&gt;487&lt;/item&gt;&lt;item&gt;499&lt;/item&gt;&lt;item&gt;507&lt;/item&gt;&lt;item&gt;508&lt;/item&gt;&lt;item&gt;687&lt;/item&gt;&lt;item&gt;695&lt;/item&gt;&lt;item&gt;722&lt;/item&gt;&lt;item&gt;736&lt;/item&gt;&lt;item&gt;762&lt;/item&gt;&lt;item&gt;767&lt;/item&gt;&lt;item&gt;781&lt;/item&gt;&lt;item&gt;881&lt;/item&gt;&lt;item&gt;934&lt;/item&gt;&lt;item&gt;951&lt;/item&gt;&lt;item&gt;979&lt;/item&gt;&lt;item&gt;980&lt;/item&gt;&lt;item&gt;989&lt;/item&gt;&lt;item&gt;994&lt;/item&gt;&lt;item&gt;997&lt;/item&gt;&lt;item&gt;1031&lt;/item&gt;&lt;item&gt;1068&lt;/item&gt;&lt;item&gt;1099&lt;/item&gt;&lt;item&gt;1113&lt;/item&gt;&lt;item&gt;1132&lt;/item&gt;&lt;item&gt;1139&lt;/item&gt;&lt;item&gt;1143&lt;/item&gt;&lt;item&gt;1148&lt;/item&gt;&lt;item&gt;1157&lt;/item&gt;&lt;item&gt;1159&lt;/item&gt;&lt;item&gt;1236&lt;/item&gt;&lt;item&gt;1237&lt;/item&gt;&lt;item&gt;1262&lt;/item&gt;&lt;item&gt;1275&lt;/item&gt;&lt;item&gt;1278&lt;/item&gt;&lt;item&gt;1281&lt;/item&gt;&lt;item&gt;1292&lt;/item&gt;&lt;item&gt;1295&lt;/item&gt;&lt;item&gt;1296&lt;/item&gt;&lt;item&gt;1297&lt;/item&gt;&lt;item&gt;1298&lt;/item&gt;&lt;item&gt;1301&lt;/item&gt;&lt;item&gt;1303&lt;/item&gt;&lt;item&gt;1306&lt;/item&gt;&lt;/record-ids&gt;&lt;/item&gt;&lt;/Libraries&gt;"/>
  </w:docVars>
  <w:rsids>
    <w:rsidRoot w:val="001379C7"/>
    <w:rsid w:val="00000361"/>
    <w:rsid w:val="00005D3D"/>
    <w:rsid w:val="00005DB5"/>
    <w:rsid w:val="00006F32"/>
    <w:rsid w:val="000102AF"/>
    <w:rsid w:val="00013D2C"/>
    <w:rsid w:val="0002155A"/>
    <w:rsid w:val="0002199D"/>
    <w:rsid w:val="00021AD3"/>
    <w:rsid w:val="0002242D"/>
    <w:rsid w:val="000227B0"/>
    <w:rsid w:val="00022860"/>
    <w:rsid w:val="00026B3D"/>
    <w:rsid w:val="0003122A"/>
    <w:rsid w:val="00036964"/>
    <w:rsid w:val="000379C9"/>
    <w:rsid w:val="00042C73"/>
    <w:rsid w:val="00042D3B"/>
    <w:rsid w:val="00044DA1"/>
    <w:rsid w:val="00045114"/>
    <w:rsid w:val="00046984"/>
    <w:rsid w:val="0005278F"/>
    <w:rsid w:val="000535A1"/>
    <w:rsid w:val="00054AB3"/>
    <w:rsid w:val="00056A9F"/>
    <w:rsid w:val="00060237"/>
    <w:rsid w:val="00061B4F"/>
    <w:rsid w:val="00061E70"/>
    <w:rsid w:val="0006708B"/>
    <w:rsid w:val="00070C80"/>
    <w:rsid w:val="00071FA7"/>
    <w:rsid w:val="00072396"/>
    <w:rsid w:val="00072AB4"/>
    <w:rsid w:val="00074F7B"/>
    <w:rsid w:val="000778EC"/>
    <w:rsid w:val="000812D1"/>
    <w:rsid w:val="0008264C"/>
    <w:rsid w:val="00084171"/>
    <w:rsid w:val="00085525"/>
    <w:rsid w:val="000864DA"/>
    <w:rsid w:val="000872F4"/>
    <w:rsid w:val="00092825"/>
    <w:rsid w:val="00092E1D"/>
    <w:rsid w:val="00095A9A"/>
    <w:rsid w:val="000A179B"/>
    <w:rsid w:val="000A3886"/>
    <w:rsid w:val="000A5D5D"/>
    <w:rsid w:val="000A5F58"/>
    <w:rsid w:val="000B0597"/>
    <w:rsid w:val="000B4CCB"/>
    <w:rsid w:val="000B5ED7"/>
    <w:rsid w:val="000B60A2"/>
    <w:rsid w:val="000B6E7A"/>
    <w:rsid w:val="000C0544"/>
    <w:rsid w:val="000C078D"/>
    <w:rsid w:val="000C4359"/>
    <w:rsid w:val="000C54BD"/>
    <w:rsid w:val="000C688B"/>
    <w:rsid w:val="000C7A3F"/>
    <w:rsid w:val="000D2063"/>
    <w:rsid w:val="000D47C1"/>
    <w:rsid w:val="000D7042"/>
    <w:rsid w:val="000E07CE"/>
    <w:rsid w:val="000E143D"/>
    <w:rsid w:val="000E42FA"/>
    <w:rsid w:val="000E5650"/>
    <w:rsid w:val="000E7B79"/>
    <w:rsid w:val="000F2C4D"/>
    <w:rsid w:val="000F4F43"/>
    <w:rsid w:val="000F4F7D"/>
    <w:rsid w:val="000F5BB1"/>
    <w:rsid w:val="00100D7D"/>
    <w:rsid w:val="001021E4"/>
    <w:rsid w:val="00106DB0"/>
    <w:rsid w:val="00110679"/>
    <w:rsid w:val="00113F39"/>
    <w:rsid w:val="00114EDF"/>
    <w:rsid w:val="0011687E"/>
    <w:rsid w:val="0012054A"/>
    <w:rsid w:val="00126138"/>
    <w:rsid w:val="00126CFA"/>
    <w:rsid w:val="00127AA4"/>
    <w:rsid w:val="001325ED"/>
    <w:rsid w:val="001331C6"/>
    <w:rsid w:val="00134223"/>
    <w:rsid w:val="001370BF"/>
    <w:rsid w:val="001379C7"/>
    <w:rsid w:val="00147210"/>
    <w:rsid w:val="00150FBD"/>
    <w:rsid w:val="0015779D"/>
    <w:rsid w:val="00160B32"/>
    <w:rsid w:val="00162972"/>
    <w:rsid w:val="00163D8B"/>
    <w:rsid w:val="001657CF"/>
    <w:rsid w:val="00167C02"/>
    <w:rsid w:val="001713A1"/>
    <w:rsid w:val="00171AE8"/>
    <w:rsid w:val="00171D3E"/>
    <w:rsid w:val="00172982"/>
    <w:rsid w:val="00174798"/>
    <w:rsid w:val="00174F74"/>
    <w:rsid w:val="0017576C"/>
    <w:rsid w:val="0017781B"/>
    <w:rsid w:val="001819AE"/>
    <w:rsid w:val="00184470"/>
    <w:rsid w:val="00186793"/>
    <w:rsid w:val="0019014E"/>
    <w:rsid w:val="001911F8"/>
    <w:rsid w:val="001934C7"/>
    <w:rsid w:val="00195B5E"/>
    <w:rsid w:val="00195BAB"/>
    <w:rsid w:val="001A502F"/>
    <w:rsid w:val="001B0640"/>
    <w:rsid w:val="001B5187"/>
    <w:rsid w:val="001B5ABF"/>
    <w:rsid w:val="001B5B56"/>
    <w:rsid w:val="001C2031"/>
    <w:rsid w:val="001C3561"/>
    <w:rsid w:val="001C4380"/>
    <w:rsid w:val="001C4996"/>
    <w:rsid w:val="001C53AB"/>
    <w:rsid w:val="001D20FF"/>
    <w:rsid w:val="001D2553"/>
    <w:rsid w:val="001D4A06"/>
    <w:rsid w:val="001E1125"/>
    <w:rsid w:val="001E352A"/>
    <w:rsid w:val="001E507B"/>
    <w:rsid w:val="001E5B4D"/>
    <w:rsid w:val="001E7820"/>
    <w:rsid w:val="001F40DB"/>
    <w:rsid w:val="001F6852"/>
    <w:rsid w:val="001F6C61"/>
    <w:rsid w:val="001F74E4"/>
    <w:rsid w:val="002036A4"/>
    <w:rsid w:val="00204C06"/>
    <w:rsid w:val="00210C46"/>
    <w:rsid w:val="00213540"/>
    <w:rsid w:val="002147EF"/>
    <w:rsid w:val="00216971"/>
    <w:rsid w:val="00216F36"/>
    <w:rsid w:val="00223F1E"/>
    <w:rsid w:val="00224E4C"/>
    <w:rsid w:val="0022565F"/>
    <w:rsid w:val="00225810"/>
    <w:rsid w:val="0022743A"/>
    <w:rsid w:val="00230B63"/>
    <w:rsid w:val="00235E67"/>
    <w:rsid w:val="002369CF"/>
    <w:rsid w:val="00236F55"/>
    <w:rsid w:val="00242020"/>
    <w:rsid w:val="0024412A"/>
    <w:rsid w:val="00244339"/>
    <w:rsid w:val="00244E88"/>
    <w:rsid w:val="002455BA"/>
    <w:rsid w:val="002504DB"/>
    <w:rsid w:val="002567EC"/>
    <w:rsid w:val="00256DA5"/>
    <w:rsid w:val="00257A04"/>
    <w:rsid w:val="00261C01"/>
    <w:rsid w:val="00263D47"/>
    <w:rsid w:val="00264A4A"/>
    <w:rsid w:val="00270389"/>
    <w:rsid w:val="00270F81"/>
    <w:rsid w:val="00277A56"/>
    <w:rsid w:val="002847C3"/>
    <w:rsid w:val="00290FB7"/>
    <w:rsid w:val="00292429"/>
    <w:rsid w:val="00296B4C"/>
    <w:rsid w:val="002A0B43"/>
    <w:rsid w:val="002A4891"/>
    <w:rsid w:val="002B26D0"/>
    <w:rsid w:val="002B2BE6"/>
    <w:rsid w:val="002B5F17"/>
    <w:rsid w:val="002C0ECB"/>
    <w:rsid w:val="002C4909"/>
    <w:rsid w:val="002C4B21"/>
    <w:rsid w:val="002C7127"/>
    <w:rsid w:val="002D0B93"/>
    <w:rsid w:val="002D5C0C"/>
    <w:rsid w:val="002D7C63"/>
    <w:rsid w:val="002E62CC"/>
    <w:rsid w:val="002E6415"/>
    <w:rsid w:val="002F258F"/>
    <w:rsid w:val="002F271D"/>
    <w:rsid w:val="002F4B37"/>
    <w:rsid w:val="002F732B"/>
    <w:rsid w:val="0030060B"/>
    <w:rsid w:val="003013DE"/>
    <w:rsid w:val="003056CA"/>
    <w:rsid w:val="003059D2"/>
    <w:rsid w:val="003064C5"/>
    <w:rsid w:val="00311606"/>
    <w:rsid w:val="00312D6F"/>
    <w:rsid w:val="00314F0F"/>
    <w:rsid w:val="003155CC"/>
    <w:rsid w:val="0032045A"/>
    <w:rsid w:val="00321471"/>
    <w:rsid w:val="003223B2"/>
    <w:rsid w:val="003232EA"/>
    <w:rsid w:val="00323986"/>
    <w:rsid w:val="00331483"/>
    <w:rsid w:val="00331C43"/>
    <w:rsid w:val="00332301"/>
    <w:rsid w:val="003333E1"/>
    <w:rsid w:val="0033398F"/>
    <w:rsid w:val="00333A42"/>
    <w:rsid w:val="0033405E"/>
    <w:rsid w:val="0034438A"/>
    <w:rsid w:val="0034447A"/>
    <w:rsid w:val="00345789"/>
    <w:rsid w:val="00345F69"/>
    <w:rsid w:val="00350451"/>
    <w:rsid w:val="003519CA"/>
    <w:rsid w:val="00352B1C"/>
    <w:rsid w:val="00355A33"/>
    <w:rsid w:val="003565AE"/>
    <w:rsid w:val="00357361"/>
    <w:rsid w:val="00357975"/>
    <w:rsid w:val="003611B7"/>
    <w:rsid w:val="00366D7F"/>
    <w:rsid w:val="00370C1D"/>
    <w:rsid w:val="003726A1"/>
    <w:rsid w:val="00373D82"/>
    <w:rsid w:val="00374281"/>
    <w:rsid w:val="00374468"/>
    <w:rsid w:val="00381E43"/>
    <w:rsid w:val="0038212E"/>
    <w:rsid w:val="00384E6E"/>
    <w:rsid w:val="003904BD"/>
    <w:rsid w:val="003913ED"/>
    <w:rsid w:val="003930AC"/>
    <w:rsid w:val="00393DBF"/>
    <w:rsid w:val="003952D4"/>
    <w:rsid w:val="00396797"/>
    <w:rsid w:val="00396C07"/>
    <w:rsid w:val="00397C44"/>
    <w:rsid w:val="003A4016"/>
    <w:rsid w:val="003B0198"/>
    <w:rsid w:val="003B2122"/>
    <w:rsid w:val="003B3122"/>
    <w:rsid w:val="003B3FA7"/>
    <w:rsid w:val="003C0350"/>
    <w:rsid w:val="003C2673"/>
    <w:rsid w:val="003C7F3C"/>
    <w:rsid w:val="003D166E"/>
    <w:rsid w:val="003D5D3D"/>
    <w:rsid w:val="003D715F"/>
    <w:rsid w:val="003E2B20"/>
    <w:rsid w:val="003E36E9"/>
    <w:rsid w:val="003F2F0C"/>
    <w:rsid w:val="003F54F6"/>
    <w:rsid w:val="003F61AD"/>
    <w:rsid w:val="00401419"/>
    <w:rsid w:val="00401D10"/>
    <w:rsid w:val="00402350"/>
    <w:rsid w:val="00402EA7"/>
    <w:rsid w:val="004065FA"/>
    <w:rsid w:val="00411126"/>
    <w:rsid w:val="00411136"/>
    <w:rsid w:val="00415D7E"/>
    <w:rsid w:val="0042392A"/>
    <w:rsid w:val="00423C09"/>
    <w:rsid w:val="004308EB"/>
    <w:rsid w:val="00431596"/>
    <w:rsid w:val="00431B12"/>
    <w:rsid w:val="00432C39"/>
    <w:rsid w:val="004336E8"/>
    <w:rsid w:val="00434FBB"/>
    <w:rsid w:val="0043719D"/>
    <w:rsid w:val="004377D5"/>
    <w:rsid w:val="004471AA"/>
    <w:rsid w:val="0044723D"/>
    <w:rsid w:val="00450003"/>
    <w:rsid w:val="0045138E"/>
    <w:rsid w:val="00462374"/>
    <w:rsid w:val="00470583"/>
    <w:rsid w:val="004720CD"/>
    <w:rsid w:val="0047412C"/>
    <w:rsid w:val="00474DDC"/>
    <w:rsid w:val="004753D0"/>
    <w:rsid w:val="00475438"/>
    <w:rsid w:val="00475D14"/>
    <w:rsid w:val="00476126"/>
    <w:rsid w:val="00476BC4"/>
    <w:rsid w:val="00477492"/>
    <w:rsid w:val="004800C1"/>
    <w:rsid w:val="00482509"/>
    <w:rsid w:val="00482FC7"/>
    <w:rsid w:val="004832DB"/>
    <w:rsid w:val="004851B0"/>
    <w:rsid w:val="004940B3"/>
    <w:rsid w:val="00494FEA"/>
    <w:rsid w:val="004A491F"/>
    <w:rsid w:val="004A4E87"/>
    <w:rsid w:val="004A77BB"/>
    <w:rsid w:val="004A7841"/>
    <w:rsid w:val="004B066B"/>
    <w:rsid w:val="004B1F2D"/>
    <w:rsid w:val="004B5D0E"/>
    <w:rsid w:val="004B6B24"/>
    <w:rsid w:val="004C29FC"/>
    <w:rsid w:val="004C43B3"/>
    <w:rsid w:val="004C71F1"/>
    <w:rsid w:val="004D3A24"/>
    <w:rsid w:val="004D62EB"/>
    <w:rsid w:val="004D63FC"/>
    <w:rsid w:val="004D64D1"/>
    <w:rsid w:val="004D69D3"/>
    <w:rsid w:val="004D7A6B"/>
    <w:rsid w:val="004E0EC4"/>
    <w:rsid w:val="004E4F8A"/>
    <w:rsid w:val="004E7E7E"/>
    <w:rsid w:val="004F1555"/>
    <w:rsid w:val="004F5C86"/>
    <w:rsid w:val="004F7BAA"/>
    <w:rsid w:val="0050302C"/>
    <w:rsid w:val="00505EAB"/>
    <w:rsid w:val="00506954"/>
    <w:rsid w:val="0051099F"/>
    <w:rsid w:val="00511E37"/>
    <w:rsid w:val="00514F0C"/>
    <w:rsid w:val="0051665F"/>
    <w:rsid w:val="005169DC"/>
    <w:rsid w:val="00520018"/>
    <w:rsid w:val="00521311"/>
    <w:rsid w:val="005223A3"/>
    <w:rsid w:val="00523330"/>
    <w:rsid w:val="005238F2"/>
    <w:rsid w:val="00526DA7"/>
    <w:rsid w:val="00526EBD"/>
    <w:rsid w:val="005301D4"/>
    <w:rsid w:val="00530B7B"/>
    <w:rsid w:val="00531075"/>
    <w:rsid w:val="00531751"/>
    <w:rsid w:val="00534B5E"/>
    <w:rsid w:val="005364B4"/>
    <w:rsid w:val="005470B0"/>
    <w:rsid w:val="00550993"/>
    <w:rsid w:val="00554A03"/>
    <w:rsid w:val="00555CB2"/>
    <w:rsid w:val="00557886"/>
    <w:rsid w:val="00557A0F"/>
    <w:rsid w:val="00557A1C"/>
    <w:rsid w:val="005607C9"/>
    <w:rsid w:val="00562F57"/>
    <w:rsid w:val="005654D3"/>
    <w:rsid w:val="00567EC0"/>
    <w:rsid w:val="00570A6E"/>
    <w:rsid w:val="005741D7"/>
    <w:rsid w:val="0057541D"/>
    <w:rsid w:val="005761BB"/>
    <w:rsid w:val="00577712"/>
    <w:rsid w:val="00582ED9"/>
    <w:rsid w:val="00583F90"/>
    <w:rsid w:val="005850D8"/>
    <w:rsid w:val="00586CEF"/>
    <w:rsid w:val="00587557"/>
    <w:rsid w:val="00587F09"/>
    <w:rsid w:val="005909F0"/>
    <w:rsid w:val="005917A7"/>
    <w:rsid w:val="00591FDE"/>
    <w:rsid w:val="005943B4"/>
    <w:rsid w:val="005A4C5F"/>
    <w:rsid w:val="005A5194"/>
    <w:rsid w:val="005A5CA1"/>
    <w:rsid w:val="005A729C"/>
    <w:rsid w:val="005A740C"/>
    <w:rsid w:val="005A74C7"/>
    <w:rsid w:val="005B4310"/>
    <w:rsid w:val="005B5148"/>
    <w:rsid w:val="005B5E60"/>
    <w:rsid w:val="005B7271"/>
    <w:rsid w:val="005C0CE9"/>
    <w:rsid w:val="005C1E54"/>
    <w:rsid w:val="005C222C"/>
    <w:rsid w:val="005C6E38"/>
    <w:rsid w:val="005C7403"/>
    <w:rsid w:val="005D0C9E"/>
    <w:rsid w:val="005D1697"/>
    <w:rsid w:val="005D36F5"/>
    <w:rsid w:val="005D6013"/>
    <w:rsid w:val="005D6190"/>
    <w:rsid w:val="005D6634"/>
    <w:rsid w:val="005E1E8E"/>
    <w:rsid w:val="005E27D6"/>
    <w:rsid w:val="005E646C"/>
    <w:rsid w:val="005E6C51"/>
    <w:rsid w:val="005F0B28"/>
    <w:rsid w:val="005F1037"/>
    <w:rsid w:val="005F1580"/>
    <w:rsid w:val="005F296C"/>
    <w:rsid w:val="005F642A"/>
    <w:rsid w:val="005F6ED5"/>
    <w:rsid w:val="0060180E"/>
    <w:rsid w:val="00601CD5"/>
    <w:rsid w:val="00603C8D"/>
    <w:rsid w:val="00606554"/>
    <w:rsid w:val="006067ED"/>
    <w:rsid w:val="00615FC5"/>
    <w:rsid w:val="00616045"/>
    <w:rsid w:val="0062062E"/>
    <w:rsid w:val="00623218"/>
    <w:rsid w:val="00623811"/>
    <w:rsid w:val="006241BE"/>
    <w:rsid w:val="00626FD0"/>
    <w:rsid w:val="00627A28"/>
    <w:rsid w:val="006321D9"/>
    <w:rsid w:val="006325BE"/>
    <w:rsid w:val="00634B23"/>
    <w:rsid w:val="00637A52"/>
    <w:rsid w:val="00637AFF"/>
    <w:rsid w:val="0064017B"/>
    <w:rsid w:val="0064361E"/>
    <w:rsid w:val="00653826"/>
    <w:rsid w:val="00653F56"/>
    <w:rsid w:val="006543C2"/>
    <w:rsid w:val="006553B6"/>
    <w:rsid w:val="0065634E"/>
    <w:rsid w:val="006730CE"/>
    <w:rsid w:val="00676921"/>
    <w:rsid w:val="00680BD3"/>
    <w:rsid w:val="00682C09"/>
    <w:rsid w:val="00683D59"/>
    <w:rsid w:val="00684EB0"/>
    <w:rsid w:val="00686F82"/>
    <w:rsid w:val="00691498"/>
    <w:rsid w:val="00691B51"/>
    <w:rsid w:val="00693C9D"/>
    <w:rsid w:val="006947D2"/>
    <w:rsid w:val="006955F4"/>
    <w:rsid w:val="00696C60"/>
    <w:rsid w:val="006A1E44"/>
    <w:rsid w:val="006A7368"/>
    <w:rsid w:val="006A7DE3"/>
    <w:rsid w:val="006B05C6"/>
    <w:rsid w:val="006B32DF"/>
    <w:rsid w:val="006B3374"/>
    <w:rsid w:val="006B3B9C"/>
    <w:rsid w:val="006C1005"/>
    <w:rsid w:val="006C18C0"/>
    <w:rsid w:val="006C2BA7"/>
    <w:rsid w:val="006C434B"/>
    <w:rsid w:val="006C4816"/>
    <w:rsid w:val="006D4F2C"/>
    <w:rsid w:val="006D5286"/>
    <w:rsid w:val="006D533D"/>
    <w:rsid w:val="006E2189"/>
    <w:rsid w:val="006E2C14"/>
    <w:rsid w:val="006E3CD6"/>
    <w:rsid w:val="006E4A92"/>
    <w:rsid w:val="006E7597"/>
    <w:rsid w:val="006E7FF4"/>
    <w:rsid w:val="006F28E3"/>
    <w:rsid w:val="006F408A"/>
    <w:rsid w:val="006F6626"/>
    <w:rsid w:val="007010CD"/>
    <w:rsid w:val="0070616D"/>
    <w:rsid w:val="0070739C"/>
    <w:rsid w:val="00710659"/>
    <w:rsid w:val="00713F1C"/>
    <w:rsid w:val="007155C9"/>
    <w:rsid w:val="00715E96"/>
    <w:rsid w:val="00715FCB"/>
    <w:rsid w:val="007167E3"/>
    <w:rsid w:val="007168F7"/>
    <w:rsid w:val="00716BF0"/>
    <w:rsid w:val="00720009"/>
    <w:rsid w:val="007203F5"/>
    <w:rsid w:val="007218E4"/>
    <w:rsid w:val="0072780A"/>
    <w:rsid w:val="00727ACF"/>
    <w:rsid w:val="00731945"/>
    <w:rsid w:val="00733265"/>
    <w:rsid w:val="00735F54"/>
    <w:rsid w:val="00737DD5"/>
    <w:rsid w:val="00741B18"/>
    <w:rsid w:val="00741DBF"/>
    <w:rsid w:val="007422F7"/>
    <w:rsid w:val="00742C7A"/>
    <w:rsid w:val="00743E68"/>
    <w:rsid w:val="00744503"/>
    <w:rsid w:val="00747D69"/>
    <w:rsid w:val="00750924"/>
    <w:rsid w:val="00751FE9"/>
    <w:rsid w:val="0075364F"/>
    <w:rsid w:val="00755D72"/>
    <w:rsid w:val="00761E47"/>
    <w:rsid w:val="00762CE1"/>
    <w:rsid w:val="00764CE3"/>
    <w:rsid w:val="00764F48"/>
    <w:rsid w:val="00767A83"/>
    <w:rsid w:val="00770BF4"/>
    <w:rsid w:val="00771C9B"/>
    <w:rsid w:val="007736E7"/>
    <w:rsid w:val="007736FA"/>
    <w:rsid w:val="00781D7D"/>
    <w:rsid w:val="00787736"/>
    <w:rsid w:val="0079224A"/>
    <w:rsid w:val="00793B49"/>
    <w:rsid w:val="00794E1C"/>
    <w:rsid w:val="0079514A"/>
    <w:rsid w:val="00796DAC"/>
    <w:rsid w:val="007A4B19"/>
    <w:rsid w:val="007A4EAF"/>
    <w:rsid w:val="007A52E0"/>
    <w:rsid w:val="007A55F1"/>
    <w:rsid w:val="007A79FA"/>
    <w:rsid w:val="007B5108"/>
    <w:rsid w:val="007B67F9"/>
    <w:rsid w:val="007B7F90"/>
    <w:rsid w:val="007C08F1"/>
    <w:rsid w:val="007C08FB"/>
    <w:rsid w:val="007C2743"/>
    <w:rsid w:val="007C27DB"/>
    <w:rsid w:val="007C420F"/>
    <w:rsid w:val="007D1352"/>
    <w:rsid w:val="007D2997"/>
    <w:rsid w:val="007D5B74"/>
    <w:rsid w:val="007D6079"/>
    <w:rsid w:val="007D7CBB"/>
    <w:rsid w:val="007E53D7"/>
    <w:rsid w:val="007E5DBA"/>
    <w:rsid w:val="007E774A"/>
    <w:rsid w:val="007F44C0"/>
    <w:rsid w:val="007F5FF2"/>
    <w:rsid w:val="007F6E97"/>
    <w:rsid w:val="008002AE"/>
    <w:rsid w:val="00802759"/>
    <w:rsid w:val="00804A88"/>
    <w:rsid w:val="00807CDF"/>
    <w:rsid w:val="00810484"/>
    <w:rsid w:val="008124AE"/>
    <w:rsid w:val="00812852"/>
    <w:rsid w:val="00826B8A"/>
    <w:rsid w:val="00830754"/>
    <w:rsid w:val="00832A72"/>
    <w:rsid w:val="00833B65"/>
    <w:rsid w:val="008512AC"/>
    <w:rsid w:val="008518F5"/>
    <w:rsid w:val="00852395"/>
    <w:rsid w:val="00852988"/>
    <w:rsid w:val="008545F2"/>
    <w:rsid w:val="0085718C"/>
    <w:rsid w:val="0086074D"/>
    <w:rsid w:val="00862ADF"/>
    <w:rsid w:val="00864E5B"/>
    <w:rsid w:val="008659E8"/>
    <w:rsid w:val="00865FE5"/>
    <w:rsid w:val="00866627"/>
    <w:rsid w:val="0086712A"/>
    <w:rsid w:val="00876852"/>
    <w:rsid w:val="008816E4"/>
    <w:rsid w:val="00882324"/>
    <w:rsid w:val="008941D0"/>
    <w:rsid w:val="008A0BEA"/>
    <w:rsid w:val="008A0C47"/>
    <w:rsid w:val="008A1939"/>
    <w:rsid w:val="008A2EB9"/>
    <w:rsid w:val="008A3E9D"/>
    <w:rsid w:val="008A63A8"/>
    <w:rsid w:val="008A6CFA"/>
    <w:rsid w:val="008B0A4C"/>
    <w:rsid w:val="008B0E17"/>
    <w:rsid w:val="008B1093"/>
    <w:rsid w:val="008B2E45"/>
    <w:rsid w:val="008B303E"/>
    <w:rsid w:val="008B543F"/>
    <w:rsid w:val="008C0D78"/>
    <w:rsid w:val="008C4660"/>
    <w:rsid w:val="008C68E3"/>
    <w:rsid w:val="008C7996"/>
    <w:rsid w:val="008D01AE"/>
    <w:rsid w:val="008D1440"/>
    <w:rsid w:val="008D1A95"/>
    <w:rsid w:val="008D7B7B"/>
    <w:rsid w:val="008E0E49"/>
    <w:rsid w:val="008E230D"/>
    <w:rsid w:val="008E2515"/>
    <w:rsid w:val="008E2DFE"/>
    <w:rsid w:val="008E4F8F"/>
    <w:rsid w:val="008E5CE8"/>
    <w:rsid w:val="008E6DE2"/>
    <w:rsid w:val="008F1AFB"/>
    <w:rsid w:val="008F4BAE"/>
    <w:rsid w:val="008F50F0"/>
    <w:rsid w:val="008F7FE5"/>
    <w:rsid w:val="009003B3"/>
    <w:rsid w:val="00900AA9"/>
    <w:rsid w:val="00901B72"/>
    <w:rsid w:val="00905DE7"/>
    <w:rsid w:val="00910187"/>
    <w:rsid w:val="0091176B"/>
    <w:rsid w:val="0091446F"/>
    <w:rsid w:val="0091552C"/>
    <w:rsid w:val="00915EED"/>
    <w:rsid w:val="00916EA1"/>
    <w:rsid w:val="00916FEE"/>
    <w:rsid w:val="009220DE"/>
    <w:rsid w:val="009238DD"/>
    <w:rsid w:val="00923EFC"/>
    <w:rsid w:val="00925BEC"/>
    <w:rsid w:val="0092695D"/>
    <w:rsid w:val="009311CA"/>
    <w:rsid w:val="009324A6"/>
    <w:rsid w:val="0093438E"/>
    <w:rsid w:val="00936049"/>
    <w:rsid w:val="0093734C"/>
    <w:rsid w:val="00940909"/>
    <w:rsid w:val="00940FCF"/>
    <w:rsid w:val="009413EA"/>
    <w:rsid w:val="009422AB"/>
    <w:rsid w:val="009467A3"/>
    <w:rsid w:val="00947313"/>
    <w:rsid w:val="009475C3"/>
    <w:rsid w:val="009477C5"/>
    <w:rsid w:val="009507F9"/>
    <w:rsid w:val="0095241C"/>
    <w:rsid w:val="00954516"/>
    <w:rsid w:val="00954717"/>
    <w:rsid w:val="00954724"/>
    <w:rsid w:val="00956090"/>
    <w:rsid w:val="00957873"/>
    <w:rsid w:val="00961CB5"/>
    <w:rsid w:val="00961F60"/>
    <w:rsid w:val="0096291E"/>
    <w:rsid w:val="009646B5"/>
    <w:rsid w:val="0096765E"/>
    <w:rsid w:val="00970FCB"/>
    <w:rsid w:val="009710EB"/>
    <w:rsid w:val="00971A36"/>
    <w:rsid w:val="00974031"/>
    <w:rsid w:val="00980A94"/>
    <w:rsid w:val="0098115D"/>
    <w:rsid w:val="00982775"/>
    <w:rsid w:val="009846F6"/>
    <w:rsid w:val="00985989"/>
    <w:rsid w:val="009909C9"/>
    <w:rsid w:val="00992246"/>
    <w:rsid w:val="00993A0E"/>
    <w:rsid w:val="00993DFD"/>
    <w:rsid w:val="009A0F00"/>
    <w:rsid w:val="009A2762"/>
    <w:rsid w:val="009A7BD2"/>
    <w:rsid w:val="009B051D"/>
    <w:rsid w:val="009B1CB9"/>
    <w:rsid w:val="009B6747"/>
    <w:rsid w:val="009C3905"/>
    <w:rsid w:val="009C480C"/>
    <w:rsid w:val="009C4A1B"/>
    <w:rsid w:val="009C6C36"/>
    <w:rsid w:val="009C7FD0"/>
    <w:rsid w:val="009D01A7"/>
    <w:rsid w:val="009D6382"/>
    <w:rsid w:val="009D716F"/>
    <w:rsid w:val="009E4023"/>
    <w:rsid w:val="009E4C93"/>
    <w:rsid w:val="009E577A"/>
    <w:rsid w:val="009E6515"/>
    <w:rsid w:val="009E7558"/>
    <w:rsid w:val="009F2883"/>
    <w:rsid w:val="009F4C97"/>
    <w:rsid w:val="00A12F74"/>
    <w:rsid w:val="00A1442A"/>
    <w:rsid w:val="00A150E3"/>
    <w:rsid w:val="00A17CF9"/>
    <w:rsid w:val="00A20619"/>
    <w:rsid w:val="00A21589"/>
    <w:rsid w:val="00A22314"/>
    <w:rsid w:val="00A24EDC"/>
    <w:rsid w:val="00A25228"/>
    <w:rsid w:val="00A26AE2"/>
    <w:rsid w:val="00A31D98"/>
    <w:rsid w:val="00A3225B"/>
    <w:rsid w:val="00A324B3"/>
    <w:rsid w:val="00A34284"/>
    <w:rsid w:val="00A357FB"/>
    <w:rsid w:val="00A35B22"/>
    <w:rsid w:val="00A36171"/>
    <w:rsid w:val="00A36216"/>
    <w:rsid w:val="00A363DD"/>
    <w:rsid w:val="00A3708E"/>
    <w:rsid w:val="00A37533"/>
    <w:rsid w:val="00A4002A"/>
    <w:rsid w:val="00A4036D"/>
    <w:rsid w:val="00A42210"/>
    <w:rsid w:val="00A4407B"/>
    <w:rsid w:val="00A4608F"/>
    <w:rsid w:val="00A4786D"/>
    <w:rsid w:val="00A51167"/>
    <w:rsid w:val="00A52E47"/>
    <w:rsid w:val="00A53569"/>
    <w:rsid w:val="00A64298"/>
    <w:rsid w:val="00A70BDB"/>
    <w:rsid w:val="00A71334"/>
    <w:rsid w:val="00A73A5B"/>
    <w:rsid w:val="00A74568"/>
    <w:rsid w:val="00A861AB"/>
    <w:rsid w:val="00A86EB9"/>
    <w:rsid w:val="00A93413"/>
    <w:rsid w:val="00A96675"/>
    <w:rsid w:val="00A9739B"/>
    <w:rsid w:val="00A97D56"/>
    <w:rsid w:val="00AA0E24"/>
    <w:rsid w:val="00AA2689"/>
    <w:rsid w:val="00AA2E6C"/>
    <w:rsid w:val="00AA6B06"/>
    <w:rsid w:val="00AA7775"/>
    <w:rsid w:val="00AB0324"/>
    <w:rsid w:val="00AB0669"/>
    <w:rsid w:val="00AB15C3"/>
    <w:rsid w:val="00AB26CE"/>
    <w:rsid w:val="00AB4628"/>
    <w:rsid w:val="00AC0531"/>
    <w:rsid w:val="00AC2D53"/>
    <w:rsid w:val="00AD0664"/>
    <w:rsid w:val="00AD4311"/>
    <w:rsid w:val="00AD4FFA"/>
    <w:rsid w:val="00AD69EF"/>
    <w:rsid w:val="00AE0FFE"/>
    <w:rsid w:val="00AE4EAF"/>
    <w:rsid w:val="00B03E71"/>
    <w:rsid w:val="00B1020E"/>
    <w:rsid w:val="00B10C94"/>
    <w:rsid w:val="00B12CF1"/>
    <w:rsid w:val="00B13298"/>
    <w:rsid w:val="00B15E2F"/>
    <w:rsid w:val="00B16445"/>
    <w:rsid w:val="00B16D23"/>
    <w:rsid w:val="00B17DD9"/>
    <w:rsid w:val="00B20CDF"/>
    <w:rsid w:val="00B20CFB"/>
    <w:rsid w:val="00B22CAA"/>
    <w:rsid w:val="00B240CA"/>
    <w:rsid w:val="00B26FEE"/>
    <w:rsid w:val="00B30890"/>
    <w:rsid w:val="00B31EA5"/>
    <w:rsid w:val="00B3457E"/>
    <w:rsid w:val="00B36B15"/>
    <w:rsid w:val="00B37E09"/>
    <w:rsid w:val="00B41171"/>
    <w:rsid w:val="00B41C18"/>
    <w:rsid w:val="00B41DE4"/>
    <w:rsid w:val="00B45E86"/>
    <w:rsid w:val="00B503FD"/>
    <w:rsid w:val="00B5330A"/>
    <w:rsid w:val="00B549C5"/>
    <w:rsid w:val="00B6041F"/>
    <w:rsid w:val="00B611E5"/>
    <w:rsid w:val="00B6144B"/>
    <w:rsid w:val="00B629F2"/>
    <w:rsid w:val="00B63509"/>
    <w:rsid w:val="00B64A77"/>
    <w:rsid w:val="00B67568"/>
    <w:rsid w:val="00B7057E"/>
    <w:rsid w:val="00B725FC"/>
    <w:rsid w:val="00B72E3A"/>
    <w:rsid w:val="00B752E6"/>
    <w:rsid w:val="00B83B89"/>
    <w:rsid w:val="00B85C38"/>
    <w:rsid w:val="00B86BB2"/>
    <w:rsid w:val="00B9085F"/>
    <w:rsid w:val="00B91DC6"/>
    <w:rsid w:val="00B964DE"/>
    <w:rsid w:val="00B9719B"/>
    <w:rsid w:val="00BA2145"/>
    <w:rsid w:val="00BA4186"/>
    <w:rsid w:val="00BA57A3"/>
    <w:rsid w:val="00BA6A71"/>
    <w:rsid w:val="00BA7942"/>
    <w:rsid w:val="00BB0E41"/>
    <w:rsid w:val="00BB17A7"/>
    <w:rsid w:val="00BB1D84"/>
    <w:rsid w:val="00BB3827"/>
    <w:rsid w:val="00BB4308"/>
    <w:rsid w:val="00BB5C23"/>
    <w:rsid w:val="00BC65D7"/>
    <w:rsid w:val="00BD372B"/>
    <w:rsid w:val="00BD586A"/>
    <w:rsid w:val="00BD7A0D"/>
    <w:rsid w:val="00BE2ACF"/>
    <w:rsid w:val="00BE3149"/>
    <w:rsid w:val="00BF19A0"/>
    <w:rsid w:val="00BF21B0"/>
    <w:rsid w:val="00BF36D7"/>
    <w:rsid w:val="00BF4870"/>
    <w:rsid w:val="00C00552"/>
    <w:rsid w:val="00C0119C"/>
    <w:rsid w:val="00C01EA0"/>
    <w:rsid w:val="00C02922"/>
    <w:rsid w:val="00C05336"/>
    <w:rsid w:val="00C06887"/>
    <w:rsid w:val="00C073AF"/>
    <w:rsid w:val="00C07639"/>
    <w:rsid w:val="00C14DEC"/>
    <w:rsid w:val="00C169BF"/>
    <w:rsid w:val="00C219D8"/>
    <w:rsid w:val="00C23F6E"/>
    <w:rsid w:val="00C252D6"/>
    <w:rsid w:val="00C25DB2"/>
    <w:rsid w:val="00C32A5E"/>
    <w:rsid w:val="00C37120"/>
    <w:rsid w:val="00C40ED8"/>
    <w:rsid w:val="00C442E0"/>
    <w:rsid w:val="00C50006"/>
    <w:rsid w:val="00C50641"/>
    <w:rsid w:val="00C5281E"/>
    <w:rsid w:val="00C53BAA"/>
    <w:rsid w:val="00C57216"/>
    <w:rsid w:val="00C6289B"/>
    <w:rsid w:val="00C63418"/>
    <w:rsid w:val="00C6663E"/>
    <w:rsid w:val="00C6737B"/>
    <w:rsid w:val="00C716D0"/>
    <w:rsid w:val="00C722D2"/>
    <w:rsid w:val="00C72429"/>
    <w:rsid w:val="00C7378E"/>
    <w:rsid w:val="00C73DA0"/>
    <w:rsid w:val="00C76B05"/>
    <w:rsid w:val="00C771AB"/>
    <w:rsid w:val="00C80302"/>
    <w:rsid w:val="00C82DEE"/>
    <w:rsid w:val="00C83A5C"/>
    <w:rsid w:val="00C84397"/>
    <w:rsid w:val="00C91275"/>
    <w:rsid w:val="00C92F49"/>
    <w:rsid w:val="00C930A0"/>
    <w:rsid w:val="00C933AF"/>
    <w:rsid w:val="00C93A21"/>
    <w:rsid w:val="00C94FC2"/>
    <w:rsid w:val="00C97026"/>
    <w:rsid w:val="00C9721E"/>
    <w:rsid w:val="00CA0686"/>
    <w:rsid w:val="00CA25E8"/>
    <w:rsid w:val="00CA476B"/>
    <w:rsid w:val="00CA5909"/>
    <w:rsid w:val="00CA68DA"/>
    <w:rsid w:val="00CA73C8"/>
    <w:rsid w:val="00CB12F4"/>
    <w:rsid w:val="00CB14D9"/>
    <w:rsid w:val="00CB4C18"/>
    <w:rsid w:val="00CB7170"/>
    <w:rsid w:val="00CC1D2B"/>
    <w:rsid w:val="00CC699E"/>
    <w:rsid w:val="00CC6EB2"/>
    <w:rsid w:val="00CC77D5"/>
    <w:rsid w:val="00CC7B2F"/>
    <w:rsid w:val="00CD0D39"/>
    <w:rsid w:val="00CD4518"/>
    <w:rsid w:val="00CD751B"/>
    <w:rsid w:val="00CD7F1B"/>
    <w:rsid w:val="00CE2BBF"/>
    <w:rsid w:val="00CE3253"/>
    <w:rsid w:val="00CF18E8"/>
    <w:rsid w:val="00CF543A"/>
    <w:rsid w:val="00CF6E30"/>
    <w:rsid w:val="00CF7E04"/>
    <w:rsid w:val="00D015B6"/>
    <w:rsid w:val="00D05DC7"/>
    <w:rsid w:val="00D0724A"/>
    <w:rsid w:val="00D07B68"/>
    <w:rsid w:val="00D07EE9"/>
    <w:rsid w:val="00D11274"/>
    <w:rsid w:val="00D134D7"/>
    <w:rsid w:val="00D148CF"/>
    <w:rsid w:val="00D16B1F"/>
    <w:rsid w:val="00D21E20"/>
    <w:rsid w:val="00D23291"/>
    <w:rsid w:val="00D253D7"/>
    <w:rsid w:val="00D30D25"/>
    <w:rsid w:val="00D31018"/>
    <w:rsid w:val="00D353B5"/>
    <w:rsid w:val="00D37181"/>
    <w:rsid w:val="00D42CA0"/>
    <w:rsid w:val="00D43DB2"/>
    <w:rsid w:val="00D51DE3"/>
    <w:rsid w:val="00D52B1D"/>
    <w:rsid w:val="00D54420"/>
    <w:rsid w:val="00D55025"/>
    <w:rsid w:val="00D607D6"/>
    <w:rsid w:val="00D635A3"/>
    <w:rsid w:val="00D7140D"/>
    <w:rsid w:val="00D719D7"/>
    <w:rsid w:val="00D8274E"/>
    <w:rsid w:val="00D8379F"/>
    <w:rsid w:val="00D9080F"/>
    <w:rsid w:val="00D91287"/>
    <w:rsid w:val="00D926AF"/>
    <w:rsid w:val="00D975EB"/>
    <w:rsid w:val="00DA17F2"/>
    <w:rsid w:val="00DA4513"/>
    <w:rsid w:val="00DA601D"/>
    <w:rsid w:val="00DB07AC"/>
    <w:rsid w:val="00DB182A"/>
    <w:rsid w:val="00DB6CC3"/>
    <w:rsid w:val="00DB7C37"/>
    <w:rsid w:val="00DC1CA2"/>
    <w:rsid w:val="00DC3C78"/>
    <w:rsid w:val="00DC6F10"/>
    <w:rsid w:val="00DD0873"/>
    <w:rsid w:val="00DE2D79"/>
    <w:rsid w:val="00DF2F04"/>
    <w:rsid w:val="00E01E3B"/>
    <w:rsid w:val="00E122E8"/>
    <w:rsid w:val="00E16ECC"/>
    <w:rsid w:val="00E1747C"/>
    <w:rsid w:val="00E24DEC"/>
    <w:rsid w:val="00E25606"/>
    <w:rsid w:val="00E2738C"/>
    <w:rsid w:val="00E323D3"/>
    <w:rsid w:val="00E33DF6"/>
    <w:rsid w:val="00E3546C"/>
    <w:rsid w:val="00E35DB9"/>
    <w:rsid w:val="00E43588"/>
    <w:rsid w:val="00E43E07"/>
    <w:rsid w:val="00E446AF"/>
    <w:rsid w:val="00E44DD1"/>
    <w:rsid w:val="00E45B56"/>
    <w:rsid w:val="00E460CC"/>
    <w:rsid w:val="00E47C54"/>
    <w:rsid w:val="00E5034D"/>
    <w:rsid w:val="00E51716"/>
    <w:rsid w:val="00E517D6"/>
    <w:rsid w:val="00E54226"/>
    <w:rsid w:val="00E62B05"/>
    <w:rsid w:val="00E62DDB"/>
    <w:rsid w:val="00E63BAC"/>
    <w:rsid w:val="00E64792"/>
    <w:rsid w:val="00E6501C"/>
    <w:rsid w:val="00E65185"/>
    <w:rsid w:val="00E658CD"/>
    <w:rsid w:val="00E725D4"/>
    <w:rsid w:val="00E731A7"/>
    <w:rsid w:val="00E74B1F"/>
    <w:rsid w:val="00E75FAD"/>
    <w:rsid w:val="00E765F4"/>
    <w:rsid w:val="00E77321"/>
    <w:rsid w:val="00E774D7"/>
    <w:rsid w:val="00E81892"/>
    <w:rsid w:val="00E8569C"/>
    <w:rsid w:val="00E866AC"/>
    <w:rsid w:val="00E917BA"/>
    <w:rsid w:val="00E941C2"/>
    <w:rsid w:val="00E94A31"/>
    <w:rsid w:val="00EA07AB"/>
    <w:rsid w:val="00EA4CD5"/>
    <w:rsid w:val="00EA55A1"/>
    <w:rsid w:val="00EA56DA"/>
    <w:rsid w:val="00EA6CDB"/>
    <w:rsid w:val="00EA70A4"/>
    <w:rsid w:val="00EB1211"/>
    <w:rsid w:val="00EB2A84"/>
    <w:rsid w:val="00EB3C40"/>
    <w:rsid w:val="00EB3F28"/>
    <w:rsid w:val="00EB5152"/>
    <w:rsid w:val="00EB6990"/>
    <w:rsid w:val="00EB7588"/>
    <w:rsid w:val="00EC0103"/>
    <w:rsid w:val="00EC03D9"/>
    <w:rsid w:val="00EC1F83"/>
    <w:rsid w:val="00EC277C"/>
    <w:rsid w:val="00EC2DC3"/>
    <w:rsid w:val="00EC37DE"/>
    <w:rsid w:val="00EC4B82"/>
    <w:rsid w:val="00EC5AEE"/>
    <w:rsid w:val="00EC66E4"/>
    <w:rsid w:val="00ED57FC"/>
    <w:rsid w:val="00ED65BB"/>
    <w:rsid w:val="00ED75B8"/>
    <w:rsid w:val="00EE1BBB"/>
    <w:rsid w:val="00EE2CB0"/>
    <w:rsid w:val="00EE4E88"/>
    <w:rsid w:val="00EE6479"/>
    <w:rsid w:val="00EE69AD"/>
    <w:rsid w:val="00EF032B"/>
    <w:rsid w:val="00EF05F8"/>
    <w:rsid w:val="00EF77E3"/>
    <w:rsid w:val="00EF7AB0"/>
    <w:rsid w:val="00F01DF8"/>
    <w:rsid w:val="00F03268"/>
    <w:rsid w:val="00F1411C"/>
    <w:rsid w:val="00F16EE3"/>
    <w:rsid w:val="00F20167"/>
    <w:rsid w:val="00F220F6"/>
    <w:rsid w:val="00F3269B"/>
    <w:rsid w:val="00F34D4B"/>
    <w:rsid w:val="00F46757"/>
    <w:rsid w:val="00F5027D"/>
    <w:rsid w:val="00F50B8D"/>
    <w:rsid w:val="00F55563"/>
    <w:rsid w:val="00F56635"/>
    <w:rsid w:val="00F6193A"/>
    <w:rsid w:val="00F7781E"/>
    <w:rsid w:val="00F77E5C"/>
    <w:rsid w:val="00F83ABB"/>
    <w:rsid w:val="00F85B62"/>
    <w:rsid w:val="00F86F2B"/>
    <w:rsid w:val="00F902C8"/>
    <w:rsid w:val="00F91B99"/>
    <w:rsid w:val="00F91F95"/>
    <w:rsid w:val="00F92845"/>
    <w:rsid w:val="00F93417"/>
    <w:rsid w:val="00F9496A"/>
    <w:rsid w:val="00F97571"/>
    <w:rsid w:val="00F9771D"/>
    <w:rsid w:val="00FA18F2"/>
    <w:rsid w:val="00FA75F7"/>
    <w:rsid w:val="00FB0A3C"/>
    <w:rsid w:val="00FB2E9B"/>
    <w:rsid w:val="00FB623A"/>
    <w:rsid w:val="00FB6BAE"/>
    <w:rsid w:val="00FB7056"/>
    <w:rsid w:val="00FB76A7"/>
    <w:rsid w:val="00FC0312"/>
    <w:rsid w:val="00FC07A9"/>
    <w:rsid w:val="00FC36CA"/>
    <w:rsid w:val="00FC451E"/>
    <w:rsid w:val="00FC4646"/>
    <w:rsid w:val="00FD0EB2"/>
    <w:rsid w:val="00FD2CCF"/>
    <w:rsid w:val="00FD46BA"/>
    <w:rsid w:val="00FD64B8"/>
    <w:rsid w:val="00FD763D"/>
    <w:rsid w:val="00FD7DCB"/>
    <w:rsid w:val="00FE09DB"/>
    <w:rsid w:val="00FF1216"/>
    <w:rsid w:val="00FF1EBE"/>
    <w:rsid w:val="00FF3AC8"/>
    <w:rsid w:val="00FF4504"/>
    <w:rsid w:val="00FF67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2326D3"/>
  <w15:chartTrackingRefBased/>
  <w15:docId w15:val="{B996762A-96A1-4BE1-8E67-BD2453C2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379C7"/>
    <w:pPr>
      <w:spacing w:after="200" w:line="276" w:lineRule="auto"/>
    </w:pPr>
    <w:rPr>
      <w:lang w:val="en-GB"/>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RSCH01PaperTitle">
    <w:name w:val="RSC H01 Paper Title"/>
    <w:basedOn w:val="Normal"/>
    <w:next w:val="Normal"/>
    <w:link w:val="RSCH01PaperTitleChar"/>
    <w:qFormat/>
    <w:rsid w:val="001379C7"/>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379C7"/>
    <w:pPr>
      <w:spacing w:after="120" w:line="240" w:lineRule="exact"/>
    </w:pPr>
    <w:rPr>
      <w:rFonts w:cs="Times New Roman"/>
      <w:sz w:val="20"/>
    </w:rPr>
  </w:style>
  <w:style w:type="character" w:customStyle="1" w:styleId="RSCH01PaperTitleChar">
    <w:name w:val="RSC H01 Paper Title Char"/>
    <w:basedOn w:val="Fuentedeprrafopredeter"/>
    <w:link w:val="RSCH01PaperTitle"/>
    <w:rsid w:val="001379C7"/>
    <w:rPr>
      <w:rFonts w:cs="Times New Roman"/>
      <w:b/>
      <w:sz w:val="29"/>
      <w:szCs w:val="32"/>
      <w:lang w:val="en-GB"/>
    </w:rPr>
  </w:style>
  <w:style w:type="character" w:customStyle="1" w:styleId="RSCH02PaperAuthorsandBylineChar">
    <w:name w:val="RSC H02 Paper Authors and Byline Char"/>
    <w:basedOn w:val="Fuentedeprrafopredeter"/>
    <w:link w:val="RSCH02PaperAuthorsandByline"/>
    <w:rsid w:val="001379C7"/>
    <w:rPr>
      <w:rFonts w:cs="Times New Roman"/>
      <w:sz w:val="20"/>
      <w:lang w:val="en-GB"/>
    </w:rPr>
  </w:style>
  <w:style w:type="paragraph" w:customStyle="1" w:styleId="RSCB04AHeadingSection">
    <w:name w:val="RSC B04 A Heading (Section)"/>
    <w:basedOn w:val="Normal"/>
    <w:link w:val="RSCB04AHeadingSectionChar"/>
    <w:qFormat/>
    <w:rsid w:val="001379C7"/>
    <w:pPr>
      <w:spacing w:before="400" w:after="80" w:line="240" w:lineRule="auto"/>
    </w:pPr>
    <w:rPr>
      <w:b/>
      <w:sz w:val="24"/>
    </w:rPr>
  </w:style>
  <w:style w:type="character" w:customStyle="1" w:styleId="RSCB04AHeadingSectionChar">
    <w:name w:val="RSC B04 A Heading (Section) Char"/>
    <w:basedOn w:val="Fuentedeprrafopredeter"/>
    <w:link w:val="RSCB04AHeadingSection"/>
    <w:rsid w:val="001379C7"/>
    <w:rPr>
      <w:b/>
      <w:sz w:val="24"/>
      <w:lang w:val="en-GB"/>
    </w:rPr>
  </w:style>
  <w:style w:type="paragraph" w:customStyle="1" w:styleId="RSCB06BHeadingSub-Section">
    <w:name w:val="RSC B06 B Heading (Sub-Section)"/>
    <w:link w:val="RSCB06BHeadingSub-SectionChar"/>
    <w:qFormat/>
    <w:rsid w:val="001379C7"/>
    <w:pPr>
      <w:spacing w:after="80" w:line="240" w:lineRule="exact"/>
    </w:pPr>
    <w:rPr>
      <w:b/>
      <w:sz w:val="18"/>
      <w:lang w:val="en-GB"/>
    </w:rPr>
  </w:style>
  <w:style w:type="character" w:customStyle="1" w:styleId="RSCB06BHeadingSub-SectionChar">
    <w:name w:val="RSC B06 B Heading (Sub-Section) Char"/>
    <w:basedOn w:val="Fuentedeprrafopredeter"/>
    <w:link w:val="RSCB06BHeadingSub-Section"/>
    <w:rsid w:val="001379C7"/>
    <w:rPr>
      <w:b/>
      <w:sz w:val="18"/>
      <w:lang w:val="en-GB"/>
    </w:rPr>
  </w:style>
  <w:style w:type="paragraph" w:styleId="Prrafodelista">
    <w:name w:val="List Paragraph"/>
    <w:basedOn w:val="Normal"/>
    <w:uiPriority w:val="34"/>
    <w:qFormat/>
    <w:rsid w:val="001379C7"/>
    <w:pPr>
      <w:ind w:left="720"/>
      <w:contextualSpacing/>
    </w:pPr>
  </w:style>
  <w:style w:type="paragraph" w:customStyle="1" w:styleId="RSCB02ArticleText">
    <w:name w:val="RSC B02 Article Text"/>
    <w:basedOn w:val="Normal"/>
    <w:link w:val="RSCB02ArticleTextChar"/>
    <w:qFormat/>
    <w:rsid w:val="00EC03D9"/>
    <w:pPr>
      <w:spacing w:after="0" w:line="240" w:lineRule="exact"/>
      <w:jc w:val="both"/>
    </w:pPr>
    <w:rPr>
      <w:rFonts w:cs="Times New Roman"/>
      <w:w w:val="108"/>
      <w:sz w:val="18"/>
      <w:szCs w:val="18"/>
    </w:rPr>
  </w:style>
  <w:style w:type="character" w:customStyle="1" w:styleId="RSCB02ArticleTextChar">
    <w:name w:val="RSC B02 Article Text Char"/>
    <w:basedOn w:val="Fuentedeprrafopredeter"/>
    <w:link w:val="RSCB02ArticleText"/>
    <w:rsid w:val="00EC03D9"/>
    <w:rPr>
      <w:rFonts w:cs="Times New Roman"/>
      <w:w w:val="108"/>
      <w:sz w:val="18"/>
      <w:szCs w:val="18"/>
      <w:lang w:val="en-GB"/>
    </w:rPr>
  </w:style>
  <w:style w:type="paragraph" w:customStyle="1" w:styleId="RSCB08CHeadingIn-line">
    <w:name w:val="RSC B08 C Heading (In-line)"/>
    <w:link w:val="RSCB08CHeadingIn-lineChar"/>
    <w:qFormat/>
    <w:rsid w:val="00603C8D"/>
    <w:pPr>
      <w:spacing w:after="0" w:line="276" w:lineRule="auto"/>
    </w:pPr>
    <w:rPr>
      <w:b/>
      <w:sz w:val="18"/>
      <w:lang w:val="en-GB"/>
    </w:rPr>
  </w:style>
  <w:style w:type="character" w:customStyle="1" w:styleId="RSCB08CHeadingIn-lineChar">
    <w:name w:val="RSC B08 C Heading (In-line) Char"/>
    <w:basedOn w:val="Fuentedeprrafopredeter"/>
    <w:link w:val="RSCB08CHeadingIn-line"/>
    <w:rsid w:val="00603C8D"/>
    <w:rPr>
      <w:b/>
      <w:sz w:val="18"/>
      <w:lang w:val="en-GB"/>
    </w:rPr>
  </w:style>
  <w:style w:type="paragraph" w:styleId="Descripcin">
    <w:name w:val="caption"/>
    <w:basedOn w:val="Normal"/>
    <w:next w:val="Normal"/>
    <w:uiPriority w:val="35"/>
    <w:unhideWhenUsed/>
    <w:rsid w:val="00CB4C18"/>
    <w:pPr>
      <w:spacing w:line="200" w:lineRule="exact"/>
    </w:pPr>
    <w:rPr>
      <w:bCs/>
      <w:sz w:val="14"/>
      <w:szCs w:val="18"/>
    </w:rPr>
  </w:style>
  <w:style w:type="table" w:styleId="Tablanormal5">
    <w:name w:val="Plain Table 5"/>
    <w:basedOn w:val="Tablanormal"/>
    <w:uiPriority w:val="45"/>
    <w:rsid w:val="00CB4C18"/>
    <w:pPr>
      <w:spacing w:after="0" w:line="240" w:lineRule="auto"/>
    </w:pPr>
    <w:rPr>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EndNoteBibliographyTitle">
    <w:name w:val="EndNote Bibliography Title"/>
    <w:basedOn w:val="Normal"/>
    <w:link w:val="EndNoteBibliographyTitleCar"/>
    <w:rsid w:val="007F44C0"/>
    <w:pPr>
      <w:spacing w:after="0"/>
      <w:jc w:val="center"/>
    </w:pPr>
    <w:rPr>
      <w:rFonts w:ascii="Calibri" w:hAnsi="Calibri" w:cs="Calibri"/>
      <w:noProof/>
      <w:lang w:val="en-US"/>
    </w:rPr>
  </w:style>
  <w:style w:type="character" w:customStyle="1" w:styleId="EndNoteBibliographyTitleCar">
    <w:name w:val="EndNote Bibliography Title Car"/>
    <w:basedOn w:val="Fuentedeprrafopredeter"/>
    <w:link w:val="EndNoteBibliographyTitle"/>
    <w:rsid w:val="007F44C0"/>
    <w:rPr>
      <w:rFonts w:ascii="Calibri" w:hAnsi="Calibri" w:cs="Calibri"/>
      <w:noProof/>
    </w:rPr>
  </w:style>
  <w:style w:type="paragraph" w:customStyle="1" w:styleId="EndNoteBibliography">
    <w:name w:val="EndNote Bibliography"/>
    <w:basedOn w:val="Normal"/>
    <w:link w:val="EndNoteBibliographyCar"/>
    <w:rsid w:val="007F44C0"/>
    <w:pPr>
      <w:spacing w:line="240" w:lineRule="auto"/>
    </w:pPr>
    <w:rPr>
      <w:rFonts w:ascii="Calibri" w:hAnsi="Calibri" w:cs="Calibri"/>
      <w:noProof/>
      <w:lang w:val="en-US"/>
    </w:rPr>
  </w:style>
  <w:style w:type="character" w:customStyle="1" w:styleId="EndNoteBibliographyCar">
    <w:name w:val="EndNote Bibliography Car"/>
    <w:basedOn w:val="Fuentedeprrafopredeter"/>
    <w:link w:val="EndNoteBibliography"/>
    <w:rsid w:val="007F44C0"/>
    <w:rPr>
      <w:rFonts w:ascii="Calibri" w:hAnsi="Calibri" w:cs="Calibri"/>
      <w:noProof/>
    </w:rPr>
  </w:style>
  <w:style w:type="paragraph" w:styleId="Encabezado">
    <w:name w:val="header"/>
    <w:basedOn w:val="Normal"/>
    <w:link w:val="EncabezadoCar"/>
    <w:uiPriority w:val="99"/>
    <w:unhideWhenUsed/>
    <w:rsid w:val="00E16EC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6ECC"/>
    <w:rPr>
      <w:lang w:val="en-GB"/>
    </w:rPr>
  </w:style>
  <w:style w:type="paragraph" w:styleId="Piedepgina">
    <w:name w:val="footer"/>
    <w:basedOn w:val="Normal"/>
    <w:link w:val="PiedepginaCar"/>
    <w:uiPriority w:val="99"/>
    <w:unhideWhenUsed/>
    <w:rsid w:val="00E16EC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6ECC"/>
    <w:rPr>
      <w:lang w:val="en-GB"/>
    </w:rPr>
  </w:style>
  <w:style w:type="paragraph" w:styleId="Textonotapie">
    <w:name w:val="footnote text"/>
    <w:basedOn w:val="Normal"/>
    <w:link w:val="TextonotapieCar"/>
    <w:uiPriority w:val="99"/>
    <w:semiHidden/>
    <w:unhideWhenUsed/>
    <w:rsid w:val="00E16EC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16ECC"/>
    <w:rPr>
      <w:sz w:val="20"/>
      <w:szCs w:val="20"/>
      <w:lang w:val="en-GB"/>
    </w:rPr>
  </w:style>
  <w:style w:type="character" w:styleId="Refdenotaalpie">
    <w:name w:val="footnote reference"/>
    <w:basedOn w:val="Fuentedeprrafopredeter"/>
    <w:uiPriority w:val="99"/>
    <w:semiHidden/>
    <w:unhideWhenUsed/>
    <w:rsid w:val="00E16ECC"/>
    <w:rPr>
      <w:vertAlign w:val="superscript"/>
    </w:rPr>
  </w:style>
  <w:style w:type="character" w:styleId="Hipervnculo">
    <w:name w:val="Hyperlink"/>
    <w:basedOn w:val="Fuentedeprrafopredeter"/>
    <w:uiPriority w:val="99"/>
    <w:unhideWhenUsed/>
    <w:rsid w:val="001F74E4"/>
    <w:rPr>
      <w:color w:val="0563C1" w:themeColor="hyperlink"/>
      <w:u w:val="single"/>
    </w:rPr>
  </w:style>
  <w:style w:type="character" w:styleId="Textodelmarcadordeposicin">
    <w:name w:val="Placeholder Text"/>
    <w:basedOn w:val="Fuentedeprrafopredeter"/>
    <w:uiPriority w:val="99"/>
    <w:semiHidden/>
    <w:rsid w:val="00186793"/>
    <w:rPr>
      <w:color w:val="808080"/>
    </w:rPr>
  </w:style>
  <w:style w:type="paragraph" w:styleId="Textodeglobo">
    <w:name w:val="Balloon Text"/>
    <w:basedOn w:val="Normal"/>
    <w:link w:val="TextodegloboCar"/>
    <w:uiPriority w:val="99"/>
    <w:semiHidden/>
    <w:unhideWhenUsed/>
    <w:rsid w:val="002D5C0C"/>
    <w:pPr>
      <w:spacing w:after="0" w:line="240" w:lineRule="auto"/>
    </w:pPr>
    <w:rPr>
      <w:rFonts w:ascii="Arial" w:hAnsi="Arial" w:cs="Arial"/>
      <w:sz w:val="18"/>
      <w:szCs w:val="18"/>
    </w:rPr>
  </w:style>
  <w:style w:type="character" w:customStyle="1" w:styleId="TextodegloboCar">
    <w:name w:val="Texto de globo Car"/>
    <w:basedOn w:val="Fuentedeprrafopredeter"/>
    <w:link w:val="Textodeglobo"/>
    <w:uiPriority w:val="99"/>
    <w:semiHidden/>
    <w:rsid w:val="002D5C0C"/>
    <w:rPr>
      <w:rFonts w:ascii="Arial" w:hAnsi="Arial" w:cs="Arial"/>
      <w:sz w:val="18"/>
      <w:szCs w:val="18"/>
      <w:lang w:val="en-GB"/>
    </w:rPr>
  </w:style>
  <w:style w:type="character" w:styleId="Refdecomentario">
    <w:name w:val="annotation reference"/>
    <w:basedOn w:val="Fuentedeprrafopredeter"/>
    <w:uiPriority w:val="99"/>
    <w:semiHidden/>
    <w:unhideWhenUsed/>
    <w:rsid w:val="0057541D"/>
    <w:rPr>
      <w:sz w:val="16"/>
      <w:szCs w:val="16"/>
    </w:rPr>
  </w:style>
  <w:style w:type="paragraph" w:styleId="Textocomentario">
    <w:name w:val="annotation text"/>
    <w:basedOn w:val="Normal"/>
    <w:link w:val="TextocomentarioCar"/>
    <w:uiPriority w:val="99"/>
    <w:semiHidden/>
    <w:unhideWhenUsed/>
    <w:rsid w:val="0057541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7541D"/>
    <w:rPr>
      <w:sz w:val="20"/>
      <w:szCs w:val="20"/>
      <w:lang w:val="en-GB"/>
    </w:rPr>
  </w:style>
  <w:style w:type="paragraph" w:styleId="Asuntodelcomentario">
    <w:name w:val="annotation subject"/>
    <w:basedOn w:val="Textocomentario"/>
    <w:next w:val="Textocomentario"/>
    <w:link w:val="AsuntodelcomentarioCar"/>
    <w:uiPriority w:val="99"/>
    <w:semiHidden/>
    <w:unhideWhenUsed/>
    <w:rsid w:val="0057541D"/>
    <w:rPr>
      <w:b/>
      <w:bCs/>
    </w:rPr>
  </w:style>
  <w:style w:type="character" w:customStyle="1" w:styleId="AsuntodelcomentarioCar">
    <w:name w:val="Asunto del comentario Car"/>
    <w:basedOn w:val="TextocomentarioCar"/>
    <w:link w:val="Asuntodelcomentario"/>
    <w:uiPriority w:val="99"/>
    <w:semiHidden/>
    <w:rsid w:val="0057541D"/>
    <w:rPr>
      <w:b/>
      <w:bCs/>
      <w:sz w:val="20"/>
      <w:szCs w:val="20"/>
      <w:lang w:val="en-GB"/>
    </w:rPr>
  </w:style>
  <w:style w:type="character" w:styleId="Nmerodelnea">
    <w:name w:val="line number"/>
    <w:basedOn w:val="Fuentedeprrafopredeter"/>
    <w:uiPriority w:val="99"/>
    <w:semiHidden/>
    <w:unhideWhenUsed/>
    <w:rsid w:val="005761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29490">
      <w:bodyDiv w:val="1"/>
      <w:marLeft w:val="0"/>
      <w:marRight w:val="0"/>
      <w:marTop w:val="0"/>
      <w:marBottom w:val="0"/>
      <w:divBdr>
        <w:top w:val="none" w:sz="0" w:space="0" w:color="auto"/>
        <w:left w:val="none" w:sz="0" w:space="0" w:color="auto"/>
        <w:bottom w:val="none" w:sz="0" w:space="0" w:color="auto"/>
        <w:right w:val="none" w:sz="0" w:space="0" w:color="auto"/>
      </w:divBdr>
    </w:div>
    <w:div w:id="145053996">
      <w:bodyDiv w:val="1"/>
      <w:marLeft w:val="0"/>
      <w:marRight w:val="0"/>
      <w:marTop w:val="0"/>
      <w:marBottom w:val="0"/>
      <w:divBdr>
        <w:top w:val="none" w:sz="0" w:space="0" w:color="auto"/>
        <w:left w:val="none" w:sz="0" w:space="0" w:color="auto"/>
        <w:bottom w:val="none" w:sz="0" w:space="0" w:color="auto"/>
        <w:right w:val="none" w:sz="0" w:space="0" w:color="auto"/>
      </w:divBdr>
    </w:div>
    <w:div w:id="243146800">
      <w:bodyDiv w:val="1"/>
      <w:marLeft w:val="0"/>
      <w:marRight w:val="0"/>
      <w:marTop w:val="0"/>
      <w:marBottom w:val="0"/>
      <w:divBdr>
        <w:top w:val="none" w:sz="0" w:space="0" w:color="auto"/>
        <w:left w:val="none" w:sz="0" w:space="0" w:color="auto"/>
        <w:bottom w:val="none" w:sz="0" w:space="0" w:color="auto"/>
        <w:right w:val="none" w:sz="0" w:space="0" w:color="auto"/>
      </w:divBdr>
    </w:div>
    <w:div w:id="326397834">
      <w:bodyDiv w:val="1"/>
      <w:marLeft w:val="0"/>
      <w:marRight w:val="0"/>
      <w:marTop w:val="0"/>
      <w:marBottom w:val="0"/>
      <w:divBdr>
        <w:top w:val="none" w:sz="0" w:space="0" w:color="auto"/>
        <w:left w:val="none" w:sz="0" w:space="0" w:color="auto"/>
        <w:bottom w:val="none" w:sz="0" w:space="0" w:color="auto"/>
        <w:right w:val="none" w:sz="0" w:space="0" w:color="auto"/>
      </w:divBdr>
    </w:div>
    <w:div w:id="685251465">
      <w:bodyDiv w:val="1"/>
      <w:marLeft w:val="0"/>
      <w:marRight w:val="0"/>
      <w:marTop w:val="0"/>
      <w:marBottom w:val="0"/>
      <w:divBdr>
        <w:top w:val="none" w:sz="0" w:space="0" w:color="auto"/>
        <w:left w:val="none" w:sz="0" w:space="0" w:color="auto"/>
        <w:bottom w:val="none" w:sz="0" w:space="0" w:color="auto"/>
        <w:right w:val="none" w:sz="0" w:space="0" w:color="auto"/>
      </w:divBdr>
    </w:div>
    <w:div w:id="820386229">
      <w:bodyDiv w:val="1"/>
      <w:marLeft w:val="0"/>
      <w:marRight w:val="0"/>
      <w:marTop w:val="0"/>
      <w:marBottom w:val="0"/>
      <w:divBdr>
        <w:top w:val="none" w:sz="0" w:space="0" w:color="auto"/>
        <w:left w:val="none" w:sz="0" w:space="0" w:color="auto"/>
        <w:bottom w:val="none" w:sz="0" w:space="0" w:color="auto"/>
        <w:right w:val="none" w:sz="0" w:space="0" w:color="auto"/>
      </w:divBdr>
    </w:div>
    <w:div w:id="882211835">
      <w:bodyDiv w:val="1"/>
      <w:marLeft w:val="0"/>
      <w:marRight w:val="0"/>
      <w:marTop w:val="0"/>
      <w:marBottom w:val="0"/>
      <w:divBdr>
        <w:top w:val="none" w:sz="0" w:space="0" w:color="auto"/>
        <w:left w:val="none" w:sz="0" w:space="0" w:color="auto"/>
        <w:bottom w:val="none" w:sz="0" w:space="0" w:color="auto"/>
        <w:right w:val="none" w:sz="0" w:space="0" w:color="auto"/>
      </w:divBdr>
    </w:div>
    <w:div w:id="887179683">
      <w:bodyDiv w:val="1"/>
      <w:marLeft w:val="0"/>
      <w:marRight w:val="0"/>
      <w:marTop w:val="0"/>
      <w:marBottom w:val="0"/>
      <w:divBdr>
        <w:top w:val="none" w:sz="0" w:space="0" w:color="auto"/>
        <w:left w:val="none" w:sz="0" w:space="0" w:color="auto"/>
        <w:bottom w:val="none" w:sz="0" w:space="0" w:color="auto"/>
        <w:right w:val="none" w:sz="0" w:space="0" w:color="auto"/>
      </w:divBdr>
    </w:div>
    <w:div w:id="964458141">
      <w:bodyDiv w:val="1"/>
      <w:marLeft w:val="0"/>
      <w:marRight w:val="0"/>
      <w:marTop w:val="0"/>
      <w:marBottom w:val="0"/>
      <w:divBdr>
        <w:top w:val="none" w:sz="0" w:space="0" w:color="auto"/>
        <w:left w:val="none" w:sz="0" w:space="0" w:color="auto"/>
        <w:bottom w:val="none" w:sz="0" w:space="0" w:color="auto"/>
        <w:right w:val="none" w:sz="0" w:space="0" w:color="auto"/>
      </w:divBdr>
    </w:div>
    <w:div w:id="971247045">
      <w:bodyDiv w:val="1"/>
      <w:marLeft w:val="0"/>
      <w:marRight w:val="0"/>
      <w:marTop w:val="0"/>
      <w:marBottom w:val="0"/>
      <w:divBdr>
        <w:top w:val="none" w:sz="0" w:space="0" w:color="auto"/>
        <w:left w:val="none" w:sz="0" w:space="0" w:color="auto"/>
        <w:bottom w:val="none" w:sz="0" w:space="0" w:color="auto"/>
        <w:right w:val="none" w:sz="0" w:space="0" w:color="auto"/>
      </w:divBdr>
    </w:div>
    <w:div w:id="1002584823">
      <w:bodyDiv w:val="1"/>
      <w:marLeft w:val="0"/>
      <w:marRight w:val="0"/>
      <w:marTop w:val="0"/>
      <w:marBottom w:val="0"/>
      <w:divBdr>
        <w:top w:val="none" w:sz="0" w:space="0" w:color="auto"/>
        <w:left w:val="none" w:sz="0" w:space="0" w:color="auto"/>
        <w:bottom w:val="none" w:sz="0" w:space="0" w:color="auto"/>
        <w:right w:val="none" w:sz="0" w:space="0" w:color="auto"/>
      </w:divBdr>
    </w:div>
    <w:div w:id="1105542683">
      <w:bodyDiv w:val="1"/>
      <w:marLeft w:val="0"/>
      <w:marRight w:val="0"/>
      <w:marTop w:val="0"/>
      <w:marBottom w:val="0"/>
      <w:divBdr>
        <w:top w:val="none" w:sz="0" w:space="0" w:color="auto"/>
        <w:left w:val="none" w:sz="0" w:space="0" w:color="auto"/>
        <w:bottom w:val="none" w:sz="0" w:space="0" w:color="auto"/>
        <w:right w:val="none" w:sz="0" w:space="0" w:color="auto"/>
      </w:divBdr>
    </w:div>
    <w:div w:id="1690255283">
      <w:bodyDiv w:val="1"/>
      <w:marLeft w:val="0"/>
      <w:marRight w:val="0"/>
      <w:marTop w:val="0"/>
      <w:marBottom w:val="0"/>
      <w:divBdr>
        <w:top w:val="none" w:sz="0" w:space="0" w:color="auto"/>
        <w:left w:val="none" w:sz="0" w:space="0" w:color="auto"/>
        <w:bottom w:val="none" w:sz="0" w:space="0" w:color="auto"/>
        <w:right w:val="none" w:sz="0" w:space="0" w:color="auto"/>
      </w:divBdr>
    </w:div>
    <w:div w:id="1743989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vicrigua@ucm.es" TargetMode="External"/><Relationship Id="rId13" Type="http://schemas.openxmlformats.org/officeDocument/2006/relationships/image" Target="media/image1.tif"/><Relationship Id="rId18" Type="http://schemas.openxmlformats.org/officeDocument/2006/relationships/image" Target="media/image6.ti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1016/j" TargetMode="External"/><Relationship Id="rId17"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image" Target="media/image4.tif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magej.nih.gov/ij/plugins/fraclac/FLHelp/Introduction.htm" TargetMode="External"/><Relationship Id="rId5" Type="http://schemas.openxmlformats.org/officeDocument/2006/relationships/webSettings" Target="webSettings.xml"/><Relationship Id="rId15" Type="http://schemas.openxmlformats.org/officeDocument/2006/relationships/image" Target="media/image3.tif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t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8966E6-6529-4FBB-AFA5-E4B28501E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20934</Words>
  <Characters>119324</Characters>
  <Application>Microsoft Office Word</Application>
  <DocSecurity>0</DocSecurity>
  <Lines>994</Lines>
  <Paragraphs>279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dc:creator>
  <cp:keywords/>
  <dc:description/>
  <cp:lastModifiedBy>VICTORIA ANGELES RIGUAL HERNANDEZ</cp:lastModifiedBy>
  <cp:revision>2</cp:revision>
  <cp:lastPrinted>2018-04-16T12:34:00Z</cp:lastPrinted>
  <dcterms:created xsi:type="dcterms:W3CDTF">2024-01-11T08:30:00Z</dcterms:created>
  <dcterms:modified xsi:type="dcterms:W3CDTF">2024-01-11T08:30:00Z</dcterms:modified>
</cp:coreProperties>
</file>