
<file path=[Content_Types].xml><?xml version="1.0" encoding="utf-8"?>
<Types xmlns="http://schemas.openxmlformats.org/package/2006/content-types">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0FD8D8" w14:textId="394D8E1A" w:rsidR="006E2C14" w:rsidRPr="005470B0" w:rsidRDefault="008512AC" w:rsidP="000B5ED7">
      <w:pPr>
        <w:spacing w:line="480" w:lineRule="auto"/>
        <w:rPr>
          <w:rFonts w:cs="Times New Roman"/>
          <w:b/>
          <w:sz w:val="24"/>
          <w:szCs w:val="24"/>
        </w:rPr>
      </w:pPr>
      <w:r w:rsidRPr="005470B0">
        <w:rPr>
          <w:rFonts w:cs="Times New Roman"/>
          <w:b/>
          <w:sz w:val="24"/>
          <w:szCs w:val="24"/>
        </w:rPr>
        <w:t xml:space="preserve">Autohydrolysis and </w:t>
      </w:r>
      <w:r w:rsidR="002504DB" w:rsidRPr="005470B0">
        <w:rPr>
          <w:rFonts w:cs="Times New Roman"/>
          <w:b/>
          <w:sz w:val="24"/>
          <w:szCs w:val="24"/>
        </w:rPr>
        <w:t xml:space="preserve">microwave </w:t>
      </w:r>
      <w:r w:rsidRPr="005470B0">
        <w:rPr>
          <w:rFonts w:cs="Times New Roman"/>
          <w:b/>
          <w:sz w:val="24"/>
          <w:szCs w:val="24"/>
        </w:rPr>
        <w:t xml:space="preserve">ionic liquid pretreatment of </w:t>
      </w:r>
      <w:r w:rsidRPr="005470B0">
        <w:rPr>
          <w:rFonts w:cs="Times New Roman"/>
          <w:b/>
          <w:i/>
          <w:sz w:val="24"/>
          <w:szCs w:val="24"/>
        </w:rPr>
        <w:t>Pinus radiata</w:t>
      </w:r>
      <w:r w:rsidR="0047412C" w:rsidRPr="005470B0">
        <w:rPr>
          <w:rFonts w:cs="Times New Roman"/>
          <w:b/>
          <w:sz w:val="24"/>
          <w:szCs w:val="24"/>
        </w:rPr>
        <w:t>: i</w:t>
      </w:r>
      <w:r w:rsidR="0064017B" w:rsidRPr="005470B0">
        <w:rPr>
          <w:rFonts w:cs="Times New Roman"/>
          <w:b/>
          <w:sz w:val="24"/>
          <w:szCs w:val="24"/>
        </w:rPr>
        <w:t>maging visualization and analysis</w:t>
      </w:r>
      <w:r w:rsidR="0047412C" w:rsidRPr="005470B0">
        <w:rPr>
          <w:rFonts w:cs="Times New Roman"/>
          <w:b/>
          <w:sz w:val="24"/>
          <w:szCs w:val="24"/>
        </w:rPr>
        <w:t xml:space="preserve"> to understand</w:t>
      </w:r>
      <w:r w:rsidR="0064017B" w:rsidRPr="005470B0">
        <w:rPr>
          <w:rFonts w:cs="Times New Roman"/>
          <w:b/>
          <w:sz w:val="24"/>
          <w:szCs w:val="24"/>
        </w:rPr>
        <w:t xml:space="preserve"> enzymatic </w:t>
      </w:r>
      <w:proofErr w:type="gramStart"/>
      <w:r w:rsidR="0064017B" w:rsidRPr="005470B0">
        <w:rPr>
          <w:rFonts w:cs="Times New Roman"/>
          <w:b/>
          <w:sz w:val="24"/>
          <w:szCs w:val="24"/>
        </w:rPr>
        <w:t>digestibility</w:t>
      </w:r>
      <w:proofErr w:type="gramEnd"/>
    </w:p>
    <w:p w14:paraId="24A49939" w14:textId="7EA8AB5F" w:rsidR="001379C7" w:rsidRPr="005470B0" w:rsidRDefault="001379C7" w:rsidP="00BA6A71">
      <w:pPr>
        <w:pStyle w:val="RSCH02PaperAuthorsandByline"/>
        <w:spacing w:line="480" w:lineRule="auto"/>
        <w:rPr>
          <w:sz w:val="24"/>
          <w:szCs w:val="24"/>
          <w:lang w:val="es-ES"/>
        </w:rPr>
      </w:pPr>
      <w:r w:rsidRPr="005470B0">
        <w:rPr>
          <w:sz w:val="24"/>
          <w:szCs w:val="24"/>
          <w:lang w:val="es-ES"/>
        </w:rPr>
        <w:t xml:space="preserve">Victoria Rigual*, </w:t>
      </w:r>
      <w:r w:rsidR="00AE0FFE" w:rsidRPr="005470B0">
        <w:rPr>
          <w:sz w:val="24"/>
          <w:szCs w:val="24"/>
          <w:lang w:val="es-ES"/>
        </w:rPr>
        <w:t>Juan C. Domínguez,</w:t>
      </w:r>
      <w:r w:rsidR="00940909" w:rsidRPr="005470B0">
        <w:rPr>
          <w:sz w:val="24"/>
          <w:szCs w:val="24"/>
          <w:lang w:val="es-ES"/>
        </w:rPr>
        <w:t xml:space="preserve"> </w:t>
      </w:r>
      <w:r w:rsidR="00AE0FFE" w:rsidRPr="005470B0">
        <w:rPr>
          <w:sz w:val="24"/>
          <w:szCs w:val="24"/>
          <w:lang w:val="es-ES"/>
        </w:rPr>
        <w:t>Tamara M. Santos</w:t>
      </w:r>
      <w:r w:rsidRPr="005470B0">
        <w:rPr>
          <w:sz w:val="24"/>
          <w:szCs w:val="24"/>
          <w:lang w:val="es-ES"/>
        </w:rPr>
        <w:t xml:space="preserve">, </w:t>
      </w:r>
      <w:r w:rsidR="00E658CD" w:rsidRPr="005470B0">
        <w:rPr>
          <w:sz w:val="24"/>
          <w:szCs w:val="24"/>
          <w:lang w:val="es-ES"/>
        </w:rPr>
        <w:t xml:space="preserve">Sandra Rivas, </w:t>
      </w:r>
      <w:r w:rsidRPr="005470B0">
        <w:rPr>
          <w:sz w:val="24"/>
          <w:szCs w:val="24"/>
          <w:lang w:val="es-ES"/>
        </w:rPr>
        <w:t xml:space="preserve">M. Virginia Alonso, Mercedes </w:t>
      </w:r>
      <w:proofErr w:type="spellStart"/>
      <w:r w:rsidRPr="005470B0">
        <w:rPr>
          <w:sz w:val="24"/>
          <w:szCs w:val="24"/>
          <w:lang w:val="es-ES"/>
        </w:rPr>
        <w:t>Oliet</w:t>
      </w:r>
      <w:proofErr w:type="spellEnd"/>
      <w:r w:rsidRPr="005470B0">
        <w:rPr>
          <w:sz w:val="24"/>
          <w:szCs w:val="24"/>
          <w:lang w:val="es-ES"/>
        </w:rPr>
        <w:t xml:space="preserve"> and Francisco </w:t>
      </w:r>
      <w:proofErr w:type="spellStart"/>
      <w:r w:rsidRPr="005470B0">
        <w:rPr>
          <w:sz w:val="24"/>
          <w:szCs w:val="24"/>
          <w:lang w:val="es-ES"/>
        </w:rPr>
        <w:t>Rodriguez</w:t>
      </w:r>
      <w:proofErr w:type="spellEnd"/>
    </w:p>
    <w:p w14:paraId="5996F559" w14:textId="2CE2BA0E" w:rsidR="00476126" w:rsidRPr="005470B0" w:rsidRDefault="00852988" w:rsidP="00BA6A71">
      <w:pPr>
        <w:pStyle w:val="RSCH02PaperAuthorsandByline"/>
        <w:spacing w:line="480" w:lineRule="auto"/>
        <w:rPr>
          <w:sz w:val="24"/>
          <w:szCs w:val="24"/>
        </w:rPr>
      </w:pPr>
      <w:r w:rsidRPr="005470B0">
        <w:rPr>
          <w:sz w:val="24"/>
          <w:szCs w:val="24"/>
        </w:rPr>
        <w:t>Department of Chemical Engineering</w:t>
      </w:r>
      <w:r w:rsidR="00993A0E" w:rsidRPr="005470B0">
        <w:rPr>
          <w:sz w:val="24"/>
          <w:szCs w:val="24"/>
        </w:rPr>
        <w:t xml:space="preserve"> and </w:t>
      </w:r>
      <w:r w:rsidR="00D607D6" w:rsidRPr="005470B0">
        <w:rPr>
          <w:sz w:val="24"/>
          <w:szCs w:val="24"/>
        </w:rPr>
        <w:t>M</w:t>
      </w:r>
      <w:r w:rsidR="00993A0E" w:rsidRPr="005470B0">
        <w:rPr>
          <w:sz w:val="24"/>
          <w:szCs w:val="24"/>
        </w:rPr>
        <w:t xml:space="preserve">aterials </w:t>
      </w:r>
      <w:r w:rsidR="001A502F" w:rsidRPr="005470B0">
        <w:rPr>
          <w:sz w:val="24"/>
          <w:szCs w:val="24"/>
        </w:rPr>
        <w:t>S</w:t>
      </w:r>
      <w:r w:rsidR="00993A0E" w:rsidRPr="005470B0">
        <w:rPr>
          <w:sz w:val="24"/>
          <w:szCs w:val="24"/>
        </w:rPr>
        <w:t>cience</w:t>
      </w:r>
      <w:r w:rsidRPr="005470B0">
        <w:rPr>
          <w:sz w:val="24"/>
          <w:szCs w:val="24"/>
        </w:rPr>
        <w:t xml:space="preserve">, Faculty of Chemistry, Complutense University of Madrid, Avda. Complutense s/n, 28040 Madrid, Spain. </w:t>
      </w:r>
    </w:p>
    <w:p w14:paraId="0F4F48C7" w14:textId="77777777" w:rsidR="00852988" w:rsidRPr="005470B0" w:rsidRDefault="00476126" w:rsidP="00BA6A71">
      <w:pPr>
        <w:pStyle w:val="RSCH02PaperAuthorsandByline"/>
        <w:spacing w:line="480" w:lineRule="auto"/>
        <w:rPr>
          <w:sz w:val="24"/>
          <w:szCs w:val="24"/>
          <w:vertAlign w:val="superscript"/>
          <w:lang w:val="en-US"/>
        </w:rPr>
      </w:pPr>
      <w:r w:rsidRPr="005470B0">
        <w:rPr>
          <w:sz w:val="24"/>
          <w:szCs w:val="24"/>
        </w:rPr>
        <w:t>*</w:t>
      </w:r>
      <w:r w:rsidR="00852988" w:rsidRPr="005470B0">
        <w:rPr>
          <w:sz w:val="24"/>
          <w:szCs w:val="24"/>
        </w:rPr>
        <w:t xml:space="preserve">E-mail: </w:t>
      </w:r>
      <w:hyperlink r:id="rId8" w:history="1">
        <w:r w:rsidR="001F74E4" w:rsidRPr="005470B0">
          <w:rPr>
            <w:rStyle w:val="Hipervnculo"/>
            <w:color w:val="auto"/>
            <w:sz w:val="24"/>
            <w:szCs w:val="24"/>
          </w:rPr>
          <w:t>vicrigua@ucm.es</w:t>
        </w:r>
      </w:hyperlink>
      <w:r w:rsidR="001F74E4" w:rsidRPr="005470B0">
        <w:rPr>
          <w:sz w:val="24"/>
          <w:szCs w:val="24"/>
        </w:rPr>
        <w:t xml:space="preserve"> </w:t>
      </w:r>
      <w:r w:rsidR="00852988" w:rsidRPr="005470B0">
        <w:rPr>
          <w:sz w:val="24"/>
          <w:szCs w:val="24"/>
        </w:rPr>
        <w:t>; Tel: +34913948505</w:t>
      </w:r>
    </w:p>
    <w:p w14:paraId="6FA7ADEA" w14:textId="77777777" w:rsidR="00E3546C" w:rsidRPr="005470B0" w:rsidRDefault="0093438E" w:rsidP="0093438E">
      <w:pPr>
        <w:jc w:val="center"/>
        <w:rPr>
          <w:sz w:val="24"/>
          <w:szCs w:val="24"/>
        </w:rPr>
      </w:pPr>
      <w:r w:rsidRPr="005470B0">
        <w:rPr>
          <w:noProof/>
          <w:sz w:val="24"/>
          <w:szCs w:val="24"/>
          <w:lang w:val="en-US"/>
        </w:rPr>
        <w:t>GRAPHICAL ABSTRACT</w:t>
      </w:r>
    </w:p>
    <w:p w14:paraId="0EC7EFFC" w14:textId="77777777" w:rsidR="00E81892" w:rsidRPr="005470B0" w:rsidRDefault="0093438E" w:rsidP="00BA6A71">
      <w:pPr>
        <w:spacing w:line="480" w:lineRule="auto"/>
        <w:rPr>
          <w:sz w:val="24"/>
          <w:szCs w:val="24"/>
        </w:rPr>
      </w:pPr>
      <w:r w:rsidRPr="005470B0">
        <w:rPr>
          <w:sz w:val="24"/>
          <w:szCs w:val="24"/>
        </w:rPr>
        <w:t>ABSTRACT</w:t>
      </w:r>
    </w:p>
    <w:p w14:paraId="26782C7C" w14:textId="13C91D60" w:rsidR="00832A72" w:rsidRPr="005470B0" w:rsidRDefault="00832A72" w:rsidP="00BA6A71">
      <w:pPr>
        <w:spacing w:line="480" w:lineRule="auto"/>
        <w:rPr>
          <w:sz w:val="24"/>
          <w:szCs w:val="24"/>
        </w:rPr>
      </w:pPr>
      <w:r w:rsidRPr="005470B0">
        <w:rPr>
          <w:sz w:val="24"/>
          <w:szCs w:val="24"/>
        </w:rPr>
        <w:t xml:space="preserve">Sequential pretreatments </w:t>
      </w:r>
      <w:r w:rsidR="00971A36" w:rsidRPr="005470B0">
        <w:rPr>
          <w:sz w:val="24"/>
          <w:szCs w:val="24"/>
        </w:rPr>
        <w:t>provide</w:t>
      </w:r>
      <w:r w:rsidRPr="005470B0">
        <w:rPr>
          <w:sz w:val="24"/>
          <w:szCs w:val="24"/>
        </w:rPr>
        <w:t xml:space="preserve"> </w:t>
      </w:r>
      <w:r w:rsidR="00223F1E" w:rsidRPr="005470B0">
        <w:rPr>
          <w:sz w:val="24"/>
          <w:szCs w:val="24"/>
        </w:rPr>
        <w:t>advantages</w:t>
      </w:r>
      <w:r w:rsidRPr="005470B0">
        <w:rPr>
          <w:sz w:val="24"/>
          <w:szCs w:val="24"/>
        </w:rPr>
        <w:t xml:space="preserve"> of </w:t>
      </w:r>
      <w:r w:rsidR="00971A36" w:rsidRPr="005470B0">
        <w:rPr>
          <w:sz w:val="24"/>
          <w:szCs w:val="24"/>
        </w:rPr>
        <w:t>every single</w:t>
      </w:r>
      <w:r w:rsidR="00F86F2B" w:rsidRPr="005470B0">
        <w:rPr>
          <w:sz w:val="24"/>
          <w:szCs w:val="24"/>
        </w:rPr>
        <w:t xml:space="preserve"> </w:t>
      </w:r>
      <w:r w:rsidR="00F20167" w:rsidRPr="005470B0">
        <w:rPr>
          <w:sz w:val="24"/>
          <w:szCs w:val="24"/>
        </w:rPr>
        <w:t>process</w:t>
      </w:r>
      <w:r w:rsidRPr="005470B0">
        <w:rPr>
          <w:sz w:val="24"/>
          <w:szCs w:val="24"/>
        </w:rPr>
        <w:t xml:space="preserve"> towards a </w:t>
      </w:r>
      <w:r w:rsidR="00B9085F" w:rsidRPr="005470B0">
        <w:rPr>
          <w:sz w:val="24"/>
          <w:szCs w:val="24"/>
        </w:rPr>
        <w:t>complete</w:t>
      </w:r>
      <w:r w:rsidRPr="005470B0">
        <w:rPr>
          <w:sz w:val="24"/>
          <w:szCs w:val="24"/>
        </w:rPr>
        <w:t xml:space="preserve"> biomass fractionation. In thi</w:t>
      </w:r>
      <w:r w:rsidR="00396C07" w:rsidRPr="005470B0">
        <w:rPr>
          <w:sz w:val="24"/>
          <w:szCs w:val="24"/>
        </w:rPr>
        <w:t>s</w:t>
      </w:r>
      <w:r w:rsidRPr="005470B0">
        <w:rPr>
          <w:sz w:val="24"/>
          <w:szCs w:val="24"/>
        </w:rPr>
        <w:t xml:space="preserve"> work, autohydrolysi</w:t>
      </w:r>
      <w:r w:rsidR="00B9085F" w:rsidRPr="005470B0">
        <w:rPr>
          <w:sz w:val="24"/>
          <w:szCs w:val="24"/>
        </w:rPr>
        <w:t xml:space="preserve">s and IL microwave pretreatments </w:t>
      </w:r>
      <w:r w:rsidRPr="005470B0">
        <w:rPr>
          <w:sz w:val="24"/>
          <w:szCs w:val="24"/>
        </w:rPr>
        <w:t xml:space="preserve">are </w:t>
      </w:r>
      <w:proofErr w:type="spellStart"/>
      <w:r w:rsidR="00971A36" w:rsidRPr="005470B0">
        <w:rPr>
          <w:sz w:val="24"/>
          <w:szCs w:val="24"/>
        </w:rPr>
        <w:t>sequentialy</w:t>
      </w:r>
      <w:proofErr w:type="spellEnd"/>
      <w:r w:rsidR="00F20167" w:rsidRPr="005470B0">
        <w:rPr>
          <w:sz w:val="24"/>
          <w:szCs w:val="24"/>
        </w:rPr>
        <w:t xml:space="preserve"> studied,</w:t>
      </w:r>
      <w:r w:rsidRPr="005470B0">
        <w:rPr>
          <w:sz w:val="24"/>
          <w:szCs w:val="24"/>
        </w:rPr>
        <w:t xml:space="preserve"> and the</w:t>
      </w:r>
      <w:r w:rsidR="00223F1E" w:rsidRPr="005470B0">
        <w:rPr>
          <w:sz w:val="24"/>
          <w:szCs w:val="24"/>
        </w:rPr>
        <w:t>ir</w:t>
      </w:r>
      <w:r w:rsidRPr="005470B0">
        <w:rPr>
          <w:sz w:val="24"/>
          <w:szCs w:val="24"/>
        </w:rPr>
        <w:t xml:space="preserve"> effect to enhance enzymatic hydrolysis is </w:t>
      </w:r>
      <w:r w:rsidR="00F20167" w:rsidRPr="005470B0">
        <w:rPr>
          <w:sz w:val="24"/>
          <w:szCs w:val="24"/>
        </w:rPr>
        <w:t>analysed</w:t>
      </w:r>
      <w:r w:rsidRPr="005470B0">
        <w:rPr>
          <w:sz w:val="24"/>
          <w:szCs w:val="24"/>
        </w:rPr>
        <w:t xml:space="preserve">. </w:t>
      </w:r>
      <w:r w:rsidR="00223F1E" w:rsidRPr="005470B0">
        <w:rPr>
          <w:sz w:val="24"/>
          <w:szCs w:val="24"/>
        </w:rPr>
        <w:t>Mild</w:t>
      </w:r>
      <w:r w:rsidR="00971A36" w:rsidRPr="005470B0">
        <w:rPr>
          <w:sz w:val="24"/>
          <w:szCs w:val="24"/>
        </w:rPr>
        <w:t xml:space="preserve">, </w:t>
      </w:r>
      <w:proofErr w:type="gramStart"/>
      <w:r w:rsidR="00971A36" w:rsidRPr="005470B0">
        <w:rPr>
          <w:sz w:val="24"/>
          <w:szCs w:val="24"/>
        </w:rPr>
        <w:t>intermediate</w:t>
      </w:r>
      <w:proofErr w:type="gramEnd"/>
      <w:r w:rsidR="00223F1E" w:rsidRPr="005470B0">
        <w:rPr>
          <w:sz w:val="24"/>
          <w:szCs w:val="24"/>
        </w:rPr>
        <w:t xml:space="preserve"> and severe autoh</w:t>
      </w:r>
      <w:r w:rsidR="00026B3D" w:rsidRPr="005470B0">
        <w:rPr>
          <w:sz w:val="24"/>
          <w:szCs w:val="24"/>
        </w:rPr>
        <w:t>y</w:t>
      </w:r>
      <w:r w:rsidR="00223F1E" w:rsidRPr="005470B0">
        <w:rPr>
          <w:sz w:val="24"/>
          <w:szCs w:val="24"/>
        </w:rPr>
        <w:t xml:space="preserve">drolysis </w:t>
      </w:r>
      <w:r w:rsidRPr="005470B0">
        <w:rPr>
          <w:sz w:val="24"/>
          <w:szCs w:val="24"/>
        </w:rPr>
        <w:t>are combined with four IL temperatures (50, 80, 120 and 150 °C). Pretreated sol</w:t>
      </w:r>
      <w:r w:rsidR="00396C07" w:rsidRPr="005470B0">
        <w:rPr>
          <w:sz w:val="24"/>
          <w:szCs w:val="24"/>
        </w:rPr>
        <w:t xml:space="preserve">ids are enzymatically </w:t>
      </w:r>
      <w:proofErr w:type="spellStart"/>
      <w:r w:rsidR="00396C07" w:rsidRPr="005470B0">
        <w:rPr>
          <w:sz w:val="24"/>
          <w:szCs w:val="24"/>
        </w:rPr>
        <w:t>hydroly</w:t>
      </w:r>
      <w:r w:rsidR="00F20167" w:rsidRPr="005470B0">
        <w:rPr>
          <w:sz w:val="24"/>
          <w:szCs w:val="24"/>
        </w:rPr>
        <w:t>z</w:t>
      </w:r>
      <w:r w:rsidR="00396C07" w:rsidRPr="005470B0">
        <w:rPr>
          <w:sz w:val="24"/>
          <w:szCs w:val="24"/>
        </w:rPr>
        <w:t>ed</w:t>
      </w:r>
      <w:proofErr w:type="spellEnd"/>
      <w:r w:rsidR="00396C07" w:rsidRPr="005470B0">
        <w:rPr>
          <w:sz w:val="24"/>
          <w:szCs w:val="24"/>
        </w:rPr>
        <w:t xml:space="preserve"> and compare</w:t>
      </w:r>
      <w:r w:rsidR="00CA0686" w:rsidRPr="005470B0">
        <w:rPr>
          <w:sz w:val="24"/>
          <w:szCs w:val="24"/>
        </w:rPr>
        <w:t>d</w:t>
      </w:r>
      <w:r w:rsidR="00396C07" w:rsidRPr="005470B0">
        <w:rPr>
          <w:sz w:val="24"/>
          <w:szCs w:val="24"/>
        </w:rPr>
        <w:t xml:space="preserve"> in terms of chemical composition and morphology. Digital image analysis is employed to numerically determine </w:t>
      </w:r>
      <w:r w:rsidR="00223F1E" w:rsidRPr="005470B0">
        <w:rPr>
          <w:sz w:val="24"/>
          <w:szCs w:val="24"/>
        </w:rPr>
        <w:t xml:space="preserve">the </w:t>
      </w:r>
      <w:r w:rsidR="00396C07" w:rsidRPr="005470B0">
        <w:rPr>
          <w:sz w:val="24"/>
          <w:szCs w:val="24"/>
        </w:rPr>
        <w:t xml:space="preserve">heterogeneity of the </w:t>
      </w:r>
      <w:r w:rsidR="00223F1E" w:rsidRPr="005470B0">
        <w:rPr>
          <w:sz w:val="24"/>
          <w:szCs w:val="24"/>
        </w:rPr>
        <w:t>solids</w:t>
      </w:r>
      <w:r w:rsidR="00396C07" w:rsidRPr="005470B0">
        <w:rPr>
          <w:sz w:val="24"/>
          <w:szCs w:val="24"/>
        </w:rPr>
        <w:t xml:space="preserve"> using</w:t>
      </w:r>
      <w:r w:rsidR="00E8569C" w:rsidRPr="005470B0">
        <w:rPr>
          <w:sz w:val="24"/>
          <w:szCs w:val="24"/>
        </w:rPr>
        <w:t xml:space="preserve"> surface</w:t>
      </w:r>
      <w:r w:rsidR="00396C07" w:rsidRPr="005470B0">
        <w:rPr>
          <w:sz w:val="24"/>
          <w:szCs w:val="24"/>
        </w:rPr>
        <w:t xml:space="preserve"> fractal dimension and lacunarity parameters. In this study, the negative effect of </w:t>
      </w:r>
      <w:r w:rsidR="00F20167" w:rsidRPr="005470B0">
        <w:rPr>
          <w:sz w:val="24"/>
          <w:szCs w:val="24"/>
        </w:rPr>
        <w:t xml:space="preserve">intermediate and </w:t>
      </w:r>
      <w:r w:rsidR="00396C07" w:rsidRPr="005470B0">
        <w:rPr>
          <w:sz w:val="24"/>
          <w:szCs w:val="24"/>
        </w:rPr>
        <w:t>severe autohydrolysis</w:t>
      </w:r>
      <w:r w:rsidR="00F20167" w:rsidRPr="005470B0">
        <w:rPr>
          <w:sz w:val="24"/>
          <w:szCs w:val="24"/>
        </w:rPr>
        <w:t>,</w:t>
      </w:r>
      <w:r w:rsidR="008A0C47" w:rsidRPr="005470B0">
        <w:rPr>
          <w:sz w:val="24"/>
          <w:szCs w:val="24"/>
        </w:rPr>
        <w:t xml:space="preserve"> over the subsequent </w:t>
      </w:r>
      <w:r w:rsidR="00396C07" w:rsidRPr="005470B0">
        <w:rPr>
          <w:sz w:val="24"/>
          <w:szCs w:val="24"/>
        </w:rPr>
        <w:t xml:space="preserve">IL pretreatment is demonstrated. </w:t>
      </w:r>
      <w:r w:rsidR="00223F1E" w:rsidRPr="005470B0">
        <w:rPr>
          <w:sz w:val="24"/>
          <w:szCs w:val="24"/>
        </w:rPr>
        <w:t>M</w:t>
      </w:r>
      <w:r w:rsidR="00396C07" w:rsidRPr="005470B0">
        <w:rPr>
          <w:sz w:val="24"/>
          <w:szCs w:val="24"/>
        </w:rPr>
        <w:t xml:space="preserve">ild autohydrolysis and </w:t>
      </w:r>
      <w:r w:rsidR="008002AE" w:rsidRPr="005470B0">
        <w:rPr>
          <w:sz w:val="24"/>
          <w:szCs w:val="24"/>
        </w:rPr>
        <w:t>high</w:t>
      </w:r>
      <w:r w:rsidR="00396C07" w:rsidRPr="005470B0">
        <w:rPr>
          <w:sz w:val="24"/>
          <w:szCs w:val="24"/>
        </w:rPr>
        <w:t xml:space="preserve"> IL conditions (AH150IL120) results in digestibilities of 78.8 g of glucan/100 g of glucan introduced. High </w:t>
      </w:r>
      <w:r w:rsidR="000A179B" w:rsidRPr="005470B0">
        <w:rPr>
          <w:sz w:val="24"/>
          <w:szCs w:val="24"/>
        </w:rPr>
        <w:t xml:space="preserve">surface </w:t>
      </w:r>
      <w:r w:rsidR="00396C07" w:rsidRPr="005470B0">
        <w:rPr>
          <w:sz w:val="24"/>
          <w:szCs w:val="24"/>
        </w:rPr>
        <w:t>fractal values (in the range of 2.5461-2.7124) and low lacunarities (</w:t>
      </w:r>
      <w:r w:rsidR="003B3122" w:rsidRPr="005470B0">
        <w:rPr>
          <w:sz w:val="24"/>
          <w:szCs w:val="24"/>
        </w:rPr>
        <w:t xml:space="preserve">0.0818-0.2563) </w:t>
      </w:r>
      <w:r w:rsidR="00396C07" w:rsidRPr="005470B0">
        <w:rPr>
          <w:sz w:val="24"/>
          <w:szCs w:val="24"/>
        </w:rPr>
        <w:t xml:space="preserve">enhance the enzymatic accessibility </w:t>
      </w:r>
      <w:r w:rsidR="003B3122" w:rsidRPr="005470B0">
        <w:rPr>
          <w:sz w:val="24"/>
          <w:szCs w:val="24"/>
        </w:rPr>
        <w:t xml:space="preserve">of </w:t>
      </w:r>
      <w:r w:rsidR="008002AE" w:rsidRPr="005470B0">
        <w:rPr>
          <w:sz w:val="24"/>
          <w:szCs w:val="24"/>
        </w:rPr>
        <w:t>pine</w:t>
      </w:r>
      <w:r w:rsidR="003B3122" w:rsidRPr="005470B0">
        <w:rPr>
          <w:sz w:val="24"/>
          <w:szCs w:val="24"/>
        </w:rPr>
        <w:t xml:space="preserve"> wood. </w:t>
      </w:r>
      <w:r w:rsidR="003B3122" w:rsidRPr="005470B0">
        <w:rPr>
          <w:sz w:val="24"/>
          <w:szCs w:val="24"/>
        </w:rPr>
        <w:lastRenderedPageBreak/>
        <w:t xml:space="preserve">Furthermore, the negative effect of softwood lignin accumulation in the surface </w:t>
      </w:r>
      <w:r w:rsidR="00223F1E" w:rsidRPr="005470B0">
        <w:rPr>
          <w:sz w:val="24"/>
          <w:szCs w:val="24"/>
        </w:rPr>
        <w:t>is</w:t>
      </w:r>
      <w:r w:rsidR="003B3122" w:rsidRPr="005470B0">
        <w:rPr>
          <w:sz w:val="24"/>
          <w:szCs w:val="24"/>
        </w:rPr>
        <w:t xml:space="preserve"> observed using confocal fluorescence microscopy.</w:t>
      </w:r>
    </w:p>
    <w:p w14:paraId="274E4155" w14:textId="63029541" w:rsidR="002D0B93" w:rsidRPr="005470B0" w:rsidRDefault="00E81892" w:rsidP="009E7558">
      <w:pPr>
        <w:spacing w:line="480" w:lineRule="auto"/>
        <w:rPr>
          <w:sz w:val="24"/>
          <w:szCs w:val="24"/>
        </w:rPr>
      </w:pPr>
      <w:r w:rsidRPr="005470B0">
        <w:rPr>
          <w:b/>
          <w:sz w:val="24"/>
          <w:szCs w:val="24"/>
        </w:rPr>
        <w:t>Keywords</w:t>
      </w:r>
      <w:r w:rsidRPr="005470B0">
        <w:rPr>
          <w:sz w:val="24"/>
          <w:szCs w:val="24"/>
        </w:rPr>
        <w:t xml:space="preserve">: </w:t>
      </w:r>
      <w:r w:rsidR="00832A72" w:rsidRPr="005470B0">
        <w:rPr>
          <w:sz w:val="24"/>
          <w:szCs w:val="24"/>
        </w:rPr>
        <w:t xml:space="preserve">Softwood, autohydrolysis, ionic liquid, </w:t>
      </w:r>
      <w:r w:rsidR="00E8569C" w:rsidRPr="005470B0">
        <w:rPr>
          <w:sz w:val="24"/>
          <w:szCs w:val="24"/>
        </w:rPr>
        <w:t xml:space="preserve">surface </w:t>
      </w:r>
      <w:r w:rsidR="00832A72" w:rsidRPr="005470B0">
        <w:rPr>
          <w:sz w:val="24"/>
          <w:szCs w:val="24"/>
        </w:rPr>
        <w:t>fractal dimension, enzymatic hydrolysis</w:t>
      </w:r>
    </w:p>
    <w:p w14:paraId="002D28DC" w14:textId="77777777" w:rsidR="001379C7" w:rsidRPr="005470B0" w:rsidRDefault="001379C7" w:rsidP="002D0B93">
      <w:pPr>
        <w:pStyle w:val="Prrafodelista"/>
        <w:numPr>
          <w:ilvl w:val="0"/>
          <w:numId w:val="1"/>
        </w:numPr>
        <w:spacing w:before="400" w:after="120" w:line="480" w:lineRule="auto"/>
        <w:ind w:left="426" w:hanging="426"/>
        <w:contextualSpacing w:val="0"/>
        <w:rPr>
          <w:rFonts w:eastAsia="Calibri" w:cs="Times New Roman"/>
          <w:b/>
          <w:sz w:val="24"/>
          <w:szCs w:val="24"/>
        </w:rPr>
      </w:pPr>
      <w:r w:rsidRPr="005470B0">
        <w:rPr>
          <w:rFonts w:eastAsia="Calibri" w:cs="Times New Roman"/>
          <w:b/>
          <w:sz w:val="24"/>
          <w:szCs w:val="24"/>
        </w:rPr>
        <w:t>Introduction</w:t>
      </w:r>
    </w:p>
    <w:p w14:paraId="10130501" w14:textId="54A61863" w:rsidR="00292429" w:rsidRPr="005470B0" w:rsidRDefault="00F97571" w:rsidP="002F258F">
      <w:pPr>
        <w:spacing w:before="400" w:after="120" w:line="480" w:lineRule="auto"/>
        <w:rPr>
          <w:rFonts w:eastAsia="Calibri" w:cs="Times New Roman"/>
          <w:sz w:val="24"/>
          <w:szCs w:val="24"/>
        </w:rPr>
      </w:pPr>
      <w:r w:rsidRPr="005470B0">
        <w:rPr>
          <w:rFonts w:eastAsia="Calibri" w:cs="Times New Roman"/>
          <w:sz w:val="24"/>
          <w:szCs w:val="24"/>
        </w:rPr>
        <w:t xml:space="preserve">The biorefinery concept aims </w:t>
      </w:r>
      <w:r w:rsidR="00C252D6" w:rsidRPr="005470B0">
        <w:rPr>
          <w:rFonts w:eastAsia="Calibri" w:cs="Times New Roman"/>
          <w:sz w:val="24"/>
          <w:szCs w:val="24"/>
        </w:rPr>
        <w:t>to</w:t>
      </w:r>
      <w:r w:rsidRPr="005470B0">
        <w:rPr>
          <w:rFonts w:eastAsia="Calibri" w:cs="Times New Roman"/>
          <w:sz w:val="24"/>
          <w:szCs w:val="24"/>
        </w:rPr>
        <w:t xml:space="preserve"> the selective separation of </w:t>
      </w:r>
      <w:r w:rsidR="001B5ABF" w:rsidRPr="005470B0">
        <w:rPr>
          <w:rFonts w:eastAsia="Calibri" w:cs="Times New Roman"/>
          <w:sz w:val="24"/>
          <w:szCs w:val="24"/>
        </w:rPr>
        <w:t>its</w:t>
      </w:r>
      <w:r w:rsidR="007010CD" w:rsidRPr="005470B0">
        <w:rPr>
          <w:rFonts w:eastAsia="Calibri" w:cs="Times New Roman"/>
          <w:sz w:val="24"/>
          <w:szCs w:val="24"/>
        </w:rPr>
        <w:t xml:space="preserve"> </w:t>
      </w:r>
      <w:r w:rsidRPr="005470B0">
        <w:rPr>
          <w:rFonts w:eastAsia="Calibri" w:cs="Times New Roman"/>
          <w:sz w:val="24"/>
          <w:szCs w:val="24"/>
        </w:rPr>
        <w:t>components an</w:t>
      </w:r>
      <w:r w:rsidR="004E4F8A" w:rsidRPr="005470B0">
        <w:rPr>
          <w:rFonts w:eastAsia="Calibri" w:cs="Times New Roman"/>
          <w:sz w:val="24"/>
          <w:szCs w:val="24"/>
        </w:rPr>
        <w:t>d</w:t>
      </w:r>
      <w:r w:rsidRPr="005470B0">
        <w:rPr>
          <w:rFonts w:eastAsia="Calibri" w:cs="Times New Roman"/>
          <w:sz w:val="24"/>
          <w:szCs w:val="24"/>
        </w:rPr>
        <w:t xml:space="preserve"> </w:t>
      </w:r>
      <w:r w:rsidR="001B5ABF" w:rsidRPr="005470B0">
        <w:rPr>
          <w:rFonts w:eastAsia="Calibri" w:cs="Times New Roman"/>
          <w:sz w:val="24"/>
          <w:szCs w:val="24"/>
        </w:rPr>
        <w:t>its</w:t>
      </w:r>
      <w:r w:rsidRPr="005470B0">
        <w:rPr>
          <w:rFonts w:eastAsia="Calibri" w:cs="Times New Roman"/>
          <w:sz w:val="24"/>
          <w:szCs w:val="24"/>
        </w:rPr>
        <w:t xml:space="preserve"> versatile utilization </w:t>
      </w:r>
      <w:r w:rsidR="00CC77D5" w:rsidRPr="005470B0">
        <w:rPr>
          <w:rFonts w:eastAsia="Calibri" w:cs="Times New Roman"/>
          <w:sz w:val="24"/>
          <w:szCs w:val="24"/>
        </w:rPr>
        <w:t xml:space="preserve">to produce </w:t>
      </w:r>
      <w:r w:rsidRPr="005470B0">
        <w:rPr>
          <w:rFonts w:eastAsia="Calibri" w:cs="Times New Roman"/>
          <w:sz w:val="24"/>
          <w:szCs w:val="24"/>
        </w:rPr>
        <w:t xml:space="preserve">high-value added biomass-derived </w:t>
      </w:r>
      <w:r w:rsidR="00CC77D5" w:rsidRPr="005470B0">
        <w:rPr>
          <w:rFonts w:eastAsia="Calibri" w:cs="Times New Roman"/>
          <w:sz w:val="24"/>
          <w:szCs w:val="24"/>
        </w:rPr>
        <w:t xml:space="preserve">compounds, </w:t>
      </w:r>
      <w:r w:rsidRPr="005470B0">
        <w:rPr>
          <w:rFonts w:eastAsia="Calibri" w:cs="Times New Roman"/>
          <w:sz w:val="24"/>
          <w:szCs w:val="24"/>
        </w:rPr>
        <w:t xml:space="preserve">using clean processes </w:t>
      </w:r>
      <w:r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&lt;EndNote&gt;&lt;Cite&gt;&lt;Author&gt;Ståhl&lt;/Author&gt;&lt;Year&gt;2018&lt;/Year&gt;&lt;RecNum&gt;979&lt;/RecNum&gt;&lt;DisplayText&gt;(Ståhl et al., 2018)&lt;/DisplayText&gt;&lt;record&gt;&lt;rec-number&gt;979&lt;/rec-number&gt;&lt;foreign-keys&gt;&lt;key app="EN" db-id="02xrexae9xwazqewwzbvptf2r5fsap0f20rf" timestamp="1550313970" guid="6eb8889c-6e7b-40fa-bcff-a373948ced6d"&gt;979&lt;/key&gt;&lt;key app="ENWeb" db-id=""&gt;0&lt;/key&gt;&lt;/foreign-keys&gt;&lt;ref-type name="Journal Article"&gt;17&lt;/ref-type&gt;&lt;contributors&gt;&lt;authors&gt;&lt;author&gt;Ståhl, Marina&lt;/author&gt;&lt;author&gt;Nieminen, Kaarlo&lt;/author&gt;&lt;author&gt;Sixta, Herbert&lt;/author&gt;&lt;/authors&gt;&lt;/contributors&gt;&lt;titles&gt;&lt;title&gt;Hydrothermolysis of pine wood&lt;/title&gt;&lt;secondary-title&gt;Biomass and Bioenergy&lt;/secondary-title&gt;&lt;/titles&gt;&lt;periodical&gt;&lt;full-title&gt;Biomass and Bioenergy&lt;/full-title&gt;&lt;/periodical&gt;&lt;pages&gt;100-113&lt;/pages&gt;&lt;volume&gt;109&lt;/volume&gt;&lt;keywords&gt;&lt;keyword&gt;Hydrothermolysis&lt;/keyword&gt;&lt;keyword&gt;Softwood&lt;/keyword&gt;&lt;keyword&gt;Lignin&lt;/keyword&gt;&lt;keyword&gt;Mass balance&lt;/keyword&gt;&lt;keyword&gt;Kinetics&lt;/keyword&gt;&lt;keyword&gt;Degradation&lt;/keyword&gt;&lt;/keywords&gt;&lt;dates&gt;&lt;year&gt;2018&lt;/year&gt;&lt;pub-dates&gt;&lt;date&gt;2018/02/01/&lt;/date&gt;&lt;/pub-dates&gt;&lt;/dates&gt;&lt;isbn&gt;0961-9534&lt;/isbn&gt;&lt;urls&gt;&lt;related-urls&gt;&lt;url&gt;http://www.sciencedirect.com/science/article/pii/S0961953417304063&lt;/url&gt;&lt;/related-urls&gt;&lt;/urls&gt;&lt;electronic-resource-num&gt;https://doi.org/10.1016/j.biombioe.2017.12.006&lt;/electronic-resource-num&gt;&lt;/record&gt;&lt;/Cite&gt;&lt;/EndNote&gt;</w:instrText>
      </w:r>
      <w:r w:rsidRPr="005470B0">
        <w:rPr>
          <w:rFonts w:eastAsia="Calibri" w:cs="Times New Roman"/>
          <w:sz w:val="24"/>
          <w:szCs w:val="24"/>
        </w:rPr>
        <w:fldChar w:fldCharType="separate"/>
      </w:r>
      <w:r w:rsidR="008D1A95" w:rsidRPr="005470B0">
        <w:rPr>
          <w:rFonts w:eastAsia="Calibri" w:cs="Times New Roman"/>
          <w:noProof/>
          <w:sz w:val="24"/>
          <w:szCs w:val="24"/>
        </w:rPr>
        <w:t>(Ståhl et al., 2018)</w:t>
      </w:r>
      <w:r w:rsidRPr="005470B0">
        <w:rPr>
          <w:rFonts w:eastAsia="Calibri" w:cs="Times New Roman"/>
          <w:sz w:val="24"/>
          <w:szCs w:val="24"/>
        </w:rPr>
        <w:fldChar w:fldCharType="end"/>
      </w:r>
      <w:r w:rsidRPr="005470B0">
        <w:rPr>
          <w:rFonts w:eastAsia="Calibri" w:cs="Times New Roman"/>
          <w:sz w:val="24"/>
          <w:szCs w:val="24"/>
        </w:rPr>
        <w:t xml:space="preserve">. </w:t>
      </w:r>
      <w:r w:rsidR="00C933AF" w:rsidRPr="005470B0">
        <w:rPr>
          <w:rFonts w:eastAsia="Calibri" w:cs="Times New Roman"/>
          <w:sz w:val="24"/>
          <w:szCs w:val="24"/>
        </w:rPr>
        <w:t>Apart</w:t>
      </w:r>
      <w:r w:rsidR="00355A33" w:rsidRPr="005470B0">
        <w:rPr>
          <w:rFonts w:eastAsia="Calibri" w:cs="Times New Roman"/>
          <w:sz w:val="24"/>
          <w:szCs w:val="24"/>
        </w:rPr>
        <w:t xml:space="preserve"> from converting </w:t>
      </w:r>
      <w:r w:rsidR="00C933AF" w:rsidRPr="005470B0">
        <w:rPr>
          <w:rFonts w:eastAsia="Calibri" w:cs="Times New Roman"/>
          <w:sz w:val="24"/>
          <w:szCs w:val="24"/>
        </w:rPr>
        <w:t>carbohydrates</w:t>
      </w:r>
      <w:r w:rsidR="00355A33" w:rsidRPr="005470B0">
        <w:rPr>
          <w:rFonts w:eastAsia="Calibri" w:cs="Times New Roman"/>
          <w:sz w:val="24"/>
          <w:szCs w:val="24"/>
        </w:rPr>
        <w:t xml:space="preserve"> into biofuels, the implementation of other coproducts provides a promising opportunity to improve the </w:t>
      </w:r>
      <w:r w:rsidR="00CC77D5" w:rsidRPr="005470B0">
        <w:rPr>
          <w:rFonts w:eastAsia="Calibri" w:cs="Times New Roman"/>
          <w:sz w:val="24"/>
          <w:szCs w:val="24"/>
        </w:rPr>
        <w:t xml:space="preserve">economic viability, sustainability and </w:t>
      </w:r>
      <w:r w:rsidR="00355A33" w:rsidRPr="005470B0">
        <w:rPr>
          <w:rFonts w:eastAsia="Calibri" w:cs="Times New Roman"/>
          <w:sz w:val="24"/>
          <w:szCs w:val="24"/>
        </w:rPr>
        <w:t xml:space="preserve">overall </w:t>
      </w:r>
      <w:r w:rsidR="00CC77D5" w:rsidRPr="005470B0">
        <w:rPr>
          <w:rFonts w:eastAsia="Calibri" w:cs="Times New Roman"/>
          <w:sz w:val="24"/>
          <w:szCs w:val="24"/>
        </w:rPr>
        <w:t xml:space="preserve">carbon conversion </w:t>
      </w:r>
      <w:r w:rsidR="00355A33"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&lt;EndNote&gt;&lt;Cite&gt;&lt;Author&gt;Wang&lt;/Author&gt;&lt;Year&gt;2017&lt;/Year&gt;&lt;RecNum&gt;980&lt;/RecNum&gt;&lt;DisplayText&gt;(Wang et al., 2017)&lt;/DisplayText&gt;&lt;record&gt;&lt;rec-number&gt;980&lt;/rec-number&gt;&lt;foreign-keys&gt;&lt;key app="EN" db-id="02xrexae9xwazqewwzbvptf2r5fsap0f20rf" timestamp="1550313973" guid="b8823f9f-4e63-4343-955c-a91d8582569d"&gt;980&lt;/key&gt;&lt;key app="ENWeb" db-id=""&gt;0&lt;/key&gt;&lt;/foreign-keys&gt;&lt;ref-type name="Journal Article"&gt;17&lt;/ref-type&gt;&lt;contributors&gt;&lt;authors&gt;&lt;author&gt;Wang, Hongliang&lt;/author&gt;&lt;author&gt;Ben, Haoxi&lt;/author&gt;&lt;author&gt;Ruan, Hao&lt;/author&gt;&lt;author&gt;Zhang, Libing&lt;/author&gt;&lt;author&gt;Pu, Yunqiao&lt;/author&gt;&lt;author&gt;Feng, Maoqi&lt;/author&gt;&lt;author&gt;Ragauskas, Arthur J.&lt;/author&gt;&lt;author&gt;Yang, Bin&lt;/author&gt;&lt;/authors&gt;&lt;/contributors&gt;&lt;titles&gt;&lt;title&gt;Effects of Lignin Structure on Hydrodeoxygenation Reactivity of Pine Wood Lignin to Valuable Chemicals&lt;/title&gt;&lt;secondary-title&gt;ACS Sustainable Chemistry &amp;amp; Engineering&lt;/secondary-title&gt;&lt;/titles&gt;&lt;periodical&gt;&lt;full-title&gt;ACS Sustainable Chemistry &amp;amp; Engineering&lt;/full-title&gt;&lt;/periodical&gt;&lt;pages&gt;1824-1830&lt;/pages&gt;&lt;volume&gt;5&lt;/volume&gt;&lt;number&gt;2&lt;/number&gt;&lt;dates&gt;&lt;year&gt;2017&lt;/year&gt;&lt;pub-dates&gt;&lt;date&gt;2017/02/06&lt;/date&gt;&lt;/pub-dates&gt;&lt;/dates&gt;&lt;publisher&gt;American Chemical Society&lt;/publisher&gt;&lt;urls&gt;&lt;related-urls&gt;&lt;url&gt;https://doi.org/10.1021/acssuschemeng.6b02563&lt;/url&gt;&lt;/related-urls&gt;&lt;/urls&gt;&lt;electronic-resource-num&gt;10.1021/acssuschemeng.6b02563&lt;/electronic-resource-num&gt;&lt;/record&gt;&lt;/Cite&gt;&lt;/EndNote&gt;</w:instrText>
      </w:r>
      <w:r w:rsidR="00355A33" w:rsidRPr="005470B0">
        <w:rPr>
          <w:rFonts w:eastAsia="Calibri" w:cs="Times New Roman"/>
          <w:sz w:val="24"/>
          <w:szCs w:val="24"/>
        </w:rPr>
        <w:fldChar w:fldCharType="separate"/>
      </w:r>
      <w:r w:rsidR="008D1A95" w:rsidRPr="005470B0">
        <w:rPr>
          <w:rFonts w:eastAsia="Calibri" w:cs="Times New Roman"/>
          <w:noProof/>
          <w:sz w:val="24"/>
          <w:szCs w:val="24"/>
        </w:rPr>
        <w:t>(Wang et al., 2017)</w:t>
      </w:r>
      <w:r w:rsidR="00355A33" w:rsidRPr="005470B0">
        <w:rPr>
          <w:rFonts w:eastAsia="Calibri" w:cs="Times New Roman"/>
          <w:sz w:val="24"/>
          <w:szCs w:val="24"/>
        </w:rPr>
        <w:fldChar w:fldCharType="end"/>
      </w:r>
      <w:r w:rsidR="00355A33" w:rsidRPr="005470B0">
        <w:rPr>
          <w:rFonts w:eastAsia="Calibri" w:cs="Times New Roman"/>
          <w:sz w:val="24"/>
          <w:szCs w:val="24"/>
        </w:rPr>
        <w:t xml:space="preserve">. </w:t>
      </w:r>
      <w:r w:rsidRPr="005470B0">
        <w:rPr>
          <w:rFonts w:eastAsia="Calibri" w:cs="Times New Roman"/>
          <w:sz w:val="24"/>
          <w:szCs w:val="24"/>
        </w:rPr>
        <w:t xml:space="preserve">For this purpose, the selection of the most </w:t>
      </w:r>
      <w:r w:rsidR="00C252D6" w:rsidRPr="005470B0">
        <w:rPr>
          <w:rFonts w:eastAsia="Calibri" w:cs="Times New Roman"/>
          <w:sz w:val="24"/>
          <w:szCs w:val="24"/>
        </w:rPr>
        <w:t xml:space="preserve">suitable </w:t>
      </w:r>
      <w:r w:rsidRPr="005470B0">
        <w:rPr>
          <w:rFonts w:eastAsia="Calibri" w:cs="Times New Roman"/>
          <w:sz w:val="24"/>
          <w:szCs w:val="24"/>
        </w:rPr>
        <w:t>technology to process each type of feedstock is essential.</w:t>
      </w:r>
      <w:r w:rsidR="00292429" w:rsidRPr="005470B0">
        <w:rPr>
          <w:rFonts w:eastAsia="Calibri" w:cs="Times New Roman"/>
          <w:sz w:val="24"/>
          <w:szCs w:val="24"/>
        </w:rPr>
        <w:t xml:space="preserve"> </w:t>
      </w:r>
      <w:r w:rsidR="00106DB0" w:rsidRPr="005470B0">
        <w:rPr>
          <w:rFonts w:eastAsia="Calibri" w:cs="Times New Roman"/>
          <w:sz w:val="24"/>
          <w:szCs w:val="24"/>
        </w:rPr>
        <w:t>Variations</w:t>
      </w:r>
      <w:r w:rsidR="00292429" w:rsidRPr="005470B0">
        <w:rPr>
          <w:rFonts w:eastAsia="Calibri" w:cs="Times New Roman"/>
          <w:sz w:val="24"/>
          <w:szCs w:val="24"/>
        </w:rPr>
        <w:t xml:space="preserve"> in </w:t>
      </w:r>
      <w:r w:rsidR="00B03E71" w:rsidRPr="005470B0">
        <w:rPr>
          <w:rFonts w:eastAsia="Calibri" w:cs="Times New Roman"/>
          <w:sz w:val="24"/>
          <w:szCs w:val="24"/>
        </w:rPr>
        <w:t xml:space="preserve">the </w:t>
      </w:r>
      <w:r w:rsidR="00292429" w:rsidRPr="005470B0">
        <w:rPr>
          <w:rFonts w:eastAsia="Calibri" w:cs="Times New Roman"/>
          <w:sz w:val="24"/>
          <w:szCs w:val="24"/>
        </w:rPr>
        <w:t>nature of every feedstock</w:t>
      </w:r>
      <w:r w:rsidR="00292429" w:rsidRPr="005470B0">
        <w:rPr>
          <w:rFonts w:eastAsia="Calibri" w:cs="Times New Roman"/>
          <w:strike/>
          <w:sz w:val="24"/>
          <w:szCs w:val="24"/>
        </w:rPr>
        <w:t>,</w:t>
      </w:r>
      <w:r w:rsidR="00292429" w:rsidRPr="005470B0">
        <w:rPr>
          <w:rFonts w:eastAsia="Calibri" w:cs="Times New Roman"/>
          <w:sz w:val="24"/>
          <w:szCs w:val="24"/>
        </w:rPr>
        <w:t xml:space="preserve"> originate pretreatments behave differently </w:t>
      </w:r>
      <w:r w:rsidR="00292429"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&lt;EndNote&gt;&lt;Cite&gt;&lt;Author&gt;Li&lt;/Author&gt;&lt;Year&gt;2013&lt;/Year&gt;&lt;RecNum&gt;687&lt;/RecNum&gt;&lt;DisplayText&gt;(Li et al., 2013b)&lt;/DisplayText&gt;&lt;record&gt;&lt;rec-number&gt;687&lt;/rec-number&gt;&lt;foreign-keys&gt;&lt;key app="EN" db-id="02xrexae9xwazqewwzbvptf2r5fsap0f20rf" timestamp="1550313658" guid="6698a445-5eb1-4402-b6f9-ace5b73831ed"&gt;687&lt;/key&gt;&lt;key app="ENWeb" db-id=""&gt;0&lt;/key&gt;&lt;/foreign-keys&gt;&lt;ref-type name="Journal Article"&gt;17&lt;/ref-type&gt;&lt;contributors&gt;&lt;authors&gt;&lt;author&gt;Li, Chenlin&lt;/author&gt;&lt;author&gt;Sun, Lan&lt;/author&gt;&lt;author&gt;Simmons, Blake A.&lt;/author&gt;&lt;author&gt;Singh, Seema&lt;/author&gt;&lt;/authors&gt;&lt;/contributors&gt;&lt;titles&gt;&lt;title&gt;Comparing the Recalcitrance of Eucalyptus, Pine, and Switchgrass Using Ionic Liquid and Dilute Acid Pretreatments&lt;/title&gt;&lt;secondary-title&gt;BioEnergy Research&lt;/secondary-title&gt;&lt;/titles&gt;&lt;periodical&gt;&lt;full-title&gt;BioEnergy Research&lt;/full-title&gt;&lt;abbr-1&gt;Bioenerg. Res.&lt;/abbr-1&gt;&lt;/periodical&gt;&lt;pages&gt;14-23&lt;/pages&gt;&lt;volume&gt;6&lt;/volume&gt;&lt;number&gt;1&lt;/number&gt;&lt;dates&gt;&lt;year&gt;2013&lt;/year&gt;&lt;pub-dates&gt;&lt;date&gt;2013//&lt;/date&gt;&lt;/pub-dates&gt;&lt;/dates&gt;&lt;isbn&gt;1939-1242&lt;/isbn&gt;&lt;urls&gt;&lt;related-urls&gt;&lt;url&gt;http://dx.doi.org/10.1007/s12155-012-9220-4&lt;/url&gt;&lt;/related-urls&gt;&lt;/urls&gt;&lt;electronic-resource-num&gt;10.1007/s12155-012-9220-4&lt;/electronic-resource-num&gt;&lt;/record&gt;&lt;/Cite&gt;&lt;/EndNote&gt;</w:instrText>
      </w:r>
      <w:r w:rsidR="00292429" w:rsidRPr="005470B0">
        <w:rPr>
          <w:rFonts w:eastAsia="Calibri" w:cs="Times New Roman"/>
          <w:sz w:val="24"/>
          <w:szCs w:val="24"/>
        </w:rPr>
        <w:fldChar w:fldCharType="separate"/>
      </w:r>
      <w:r w:rsidR="00E01E3B" w:rsidRPr="005470B0">
        <w:rPr>
          <w:rFonts w:eastAsia="Calibri" w:cs="Times New Roman"/>
          <w:noProof/>
          <w:sz w:val="24"/>
          <w:szCs w:val="24"/>
        </w:rPr>
        <w:t>(Li et al., 2013</w:t>
      </w:r>
      <w:r w:rsidR="008D1A95" w:rsidRPr="005470B0">
        <w:rPr>
          <w:rFonts w:eastAsia="Calibri" w:cs="Times New Roman"/>
          <w:noProof/>
          <w:sz w:val="24"/>
          <w:szCs w:val="24"/>
        </w:rPr>
        <w:t>)</w:t>
      </w:r>
      <w:r w:rsidR="00292429" w:rsidRPr="005470B0">
        <w:rPr>
          <w:rFonts w:eastAsia="Calibri" w:cs="Times New Roman"/>
          <w:sz w:val="24"/>
          <w:szCs w:val="24"/>
        </w:rPr>
        <w:fldChar w:fldCharType="end"/>
      </w:r>
      <w:r w:rsidR="00292429" w:rsidRPr="005470B0">
        <w:rPr>
          <w:rFonts w:eastAsia="Calibri" w:cs="Times New Roman"/>
          <w:sz w:val="24"/>
          <w:szCs w:val="24"/>
        </w:rPr>
        <w:t>.</w:t>
      </w:r>
      <w:r w:rsidR="00355A33" w:rsidRPr="005470B0">
        <w:rPr>
          <w:rFonts w:eastAsia="Calibri" w:cs="Times New Roman"/>
          <w:sz w:val="24"/>
          <w:szCs w:val="24"/>
        </w:rPr>
        <w:t xml:space="preserve"> </w:t>
      </w:r>
    </w:p>
    <w:p w14:paraId="59F66EC2" w14:textId="486889E7" w:rsidR="00084171" w:rsidRPr="005470B0" w:rsidRDefault="00CC7B2F" w:rsidP="002F258F">
      <w:pPr>
        <w:spacing w:before="400" w:after="120" w:line="480" w:lineRule="auto"/>
        <w:rPr>
          <w:rFonts w:eastAsia="Calibri" w:cs="Times New Roman"/>
          <w:sz w:val="24"/>
          <w:szCs w:val="24"/>
        </w:rPr>
      </w:pPr>
      <w:r w:rsidRPr="005470B0">
        <w:rPr>
          <w:rFonts w:eastAsia="Calibri" w:cs="Times New Roman"/>
          <w:sz w:val="24"/>
          <w:szCs w:val="24"/>
        </w:rPr>
        <w:t>Woody biomass</w:t>
      </w:r>
      <w:r w:rsidR="00084171" w:rsidRPr="005470B0">
        <w:rPr>
          <w:rFonts w:eastAsia="Calibri" w:cs="Times New Roman"/>
          <w:sz w:val="24"/>
          <w:szCs w:val="24"/>
        </w:rPr>
        <w:t xml:space="preserve"> is </w:t>
      </w:r>
      <w:r w:rsidRPr="005470B0">
        <w:rPr>
          <w:rFonts w:eastAsia="Calibri" w:cs="Times New Roman"/>
          <w:sz w:val="24"/>
          <w:szCs w:val="24"/>
        </w:rPr>
        <w:t xml:space="preserve">one of the candidates to become </w:t>
      </w:r>
      <w:r w:rsidR="00F85B62" w:rsidRPr="005470B0">
        <w:rPr>
          <w:rFonts w:eastAsia="Calibri" w:cs="Times New Roman"/>
          <w:sz w:val="24"/>
          <w:szCs w:val="24"/>
        </w:rPr>
        <w:t xml:space="preserve">a </w:t>
      </w:r>
      <w:r w:rsidRPr="005470B0">
        <w:rPr>
          <w:rFonts w:eastAsia="Calibri" w:cs="Times New Roman"/>
          <w:sz w:val="24"/>
          <w:szCs w:val="24"/>
        </w:rPr>
        <w:t>raw material in a biorefinery, due to its properties, availability and versatility</w:t>
      </w:r>
      <w:r w:rsidR="00084171" w:rsidRPr="005470B0">
        <w:rPr>
          <w:rFonts w:eastAsia="Calibri" w:cs="Times New Roman"/>
          <w:sz w:val="24"/>
          <w:szCs w:val="24"/>
        </w:rPr>
        <w:t xml:space="preserve"> </w:t>
      </w:r>
      <w:r w:rsidR="00084171"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&lt;EndNote&gt;&lt;Cite&gt;&lt;Author&gt;Nitsos&lt;/Author&gt;&lt;Year&gt;2016&lt;/Year&gt;&lt;RecNum&gt;1132&lt;/RecNum&gt;&lt;DisplayText&gt;(Nitsos et al., 2016)&lt;/DisplayText&gt;&lt;record&gt;&lt;rec-number&gt;1132&lt;/rec-number&gt;&lt;foreign-keys&gt;&lt;key app="EN" db-id="02xrexae9xwazqewwzbvptf2r5fsap0f20rf" timestamp="1550314292" guid="8b97a833-60fc-4f1c-8757-83522e67315c"&gt;1132&lt;/key&gt;&lt;key app="ENWeb" db-id=""&gt;0&lt;/key&gt;&lt;/foreign-keys&gt;&lt;ref-type name="Journal Article"&gt;17&lt;/ref-type&gt;&lt;contributors&gt;&lt;authors&gt;&lt;author&gt;Nitsos, Christos K.&lt;/author&gt;&lt;author&gt;Choli-Papadopoulou, Theodora&lt;/author&gt;&lt;author&gt;Matis, Konstantinos A.&lt;/author&gt;&lt;author&gt;Triantafyllidis, Kostas S.&lt;/author&gt;&lt;/authors&gt;&lt;/contributors&gt;&lt;titles&gt;&lt;title&gt;Optimization of Hydrothermal Pretreatment of Hardwood and Softwood Lignocellulosic Residues for Selective Hemicellulose Recovery and Improved Cellulose Enzymatic Hydrolysis&lt;/title&gt;&lt;secondary-title&gt;ACS Sustain. Chem. Eng.&lt;/secondary-title&gt;&lt;/titles&gt;&lt;periodical&gt;&lt;full-title&gt;ACS Sustain. Chem. Eng.&lt;/full-title&gt;&lt;/periodical&gt;&lt;pages&gt;4529-4544&lt;/pages&gt;&lt;volume&gt;4&lt;/volume&gt;&lt;number&gt;9&lt;/number&gt;&lt;dates&gt;&lt;year&gt;2016&lt;/year&gt;&lt;pub-dates&gt;&lt;date&gt;2016/09/06&lt;/date&gt;&lt;/pub-dates&gt;&lt;/dates&gt;&lt;publisher&gt;American Chemical Society&lt;/publisher&gt;&lt;urls&gt;&lt;related-urls&gt;&lt;url&gt;http://dx.doi.org/10.1021/acssuschemeng.6b00535&lt;/url&gt;&lt;/related-urls&gt;&lt;/urls&gt;&lt;electronic-resource-num&gt;10.1021/acssuschemeng.6b00535&lt;/electronic-resource-num&gt;&lt;/record&gt;&lt;/Cite&gt;&lt;/EndNote&gt;</w:instrText>
      </w:r>
      <w:r w:rsidR="00084171" w:rsidRPr="005470B0">
        <w:rPr>
          <w:rFonts w:eastAsia="Calibri" w:cs="Times New Roman"/>
          <w:sz w:val="24"/>
          <w:szCs w:val="24"/>
        </w:rPr>
        <w:fldChar w:fldCharType="separate"/>
      </w:r>
      <w:r w:rsidR="008D1A95" w:rsidRPr="005470B0">
        <w:rPr>
          <w:rFonts w:eastAsia="Calibri" w:cs="Times New Roman"/>
          <w:noProof/>
          <w:sz w:val="24"/>
          <w:szCs w:val="24"/>
        </w:rPr>
        <w:t>(Nitsos et al., 2016)</w:t>
      </w:r>
      <w:r w:rsidR="00084171" w:rsidRPr="005470B0">
        <w:rPr>
          <w:rFonts w:eastAsia="Calibri" w:cs="Times New Roman"/>
          <w:sz w:val="24"/>
          <w:szCs w:val="24"/>
        </w:rPr>
        <w:fldChar w:fldCharType="end"/>
      </w:r>
      <w:r w:rsidR="00244339" w:rsidRPr="005470B0">
        <w:rPr>
          <w:rFonts w:eastAsia="Calibri" w:cs="Times New Roman"/>
          <w:sz w:val="24"/>
          <w:szCs w:val="24"/>
        </w:rPr>
        <w:t>. The most abundant wood in the Northern Hemisphere is softwood</w:t>
      </w:r>
      <w:r w:rsidRPr="005470B0">
        <w:rPr>
          <w:rFonts w:eastAsia="Calibri" w:cs="Times New Roman"/>
          <w:sz w:val="24"/>
          <w:szCs w:val="24"/>
        </w:rPr>
        <w:t>,</w:t>
      </w:r>
      <w:r w:rsidR="00244339" w:rsidRPr="005470B0">
        <w:rPr>
          <w:rFonts w:eastAsia="Calibri" w:cs="Times New Roman"/>
          <w:sz w:val="24"/>
          <w:szCs w:val="24"/>
        </w:rPr>
        <w:t xml:space="preserve"> and </w:t>
      </w:r>
      <w:proofErr w:type="gramStart"/>
      <w:r w:rsidR="00244339" w:rsidRPr="005470B0">
        <w:rPr>
          <w:rFonts w:eastAsia="Calibri" w:cs="Times New Roman"/>
          <w:sz w:val="24"/>
          <w:szCs w:val="24"/>
        </w:rPr>
        <w:t>pine in particular</w:t>
      </w:r>
      <w:proofErr w:type="gramEnd"/>
      <w:r w:rsidR="0034447A" w:rsidRPr="005470B0">
        <w:rPr>
          <w:rFonts w:eastAsia="Calibri" w:cs="Times New Roman"/>
          <w:sz w:val="24"/>
          <w:szCs w:val="24"/>
        </w:rPr>
        <w:t xml:space="preserve"> (loblolly pine, lodgepole pine, </w:t>
      </w:r>
      <w:proofErr w:type="spellStart"/>
      <w:r w:rsidR="0034447A" w:rsidRPr="005470B0">
        <w:rPr>
          <w:rFonts w:eastAsia="Calibri" w:cs="Times New Roman"/>
          <w:sz w:val="24"/>
          <w:szCs w:val="24"/>
        </w:rPr>
        <w:t>scots</w:t>
      </w:r>
      <w:proofErr w:type="spellEnd"/>
      <w:r w:rsidR="0034447A" w:rsidRPr="005470B0">
        <w:rPr>
          <w:rFonts w:eastAsia="Calibri" w:cs="Times New Roman"/>
          <w:sz w:val="24"/>
          <w:szCs w:val="24"/>
        </w:rPr>
        <w:t xml:space="preserve"> pine, insignis pine, and maritime pine)</w:t>
      </w:r>
      <w:r w:rsidR="00244339" w:rsidRPr="005470B0">
        <w:rPr>
          <w:rFonts w:eastAsia="Calibri" w:cs="Times New Roman"/>
          <w:sz w:val="24"/>
          <w:szCs w:val="24"/>
        </w:rPr>
        <w:t xml:space="preserve"> </w:t>
      </w:r>
      <w:r w:rsidR="000102AF" w:rsidRPr="005470B0">
        <w:rPr>
          <w:rFonts w:eastAsia="Calibri" w:cs="Times New Roman"/>
          <w:sz w:val="24"/>
          <w:szCs w:val="24"/>
        </w:rPr>
        <w:fldChar w:fldCharType="begin">
          <w:fldData xml:space="preserve">PEVuZE5vdGU+PENpdGU+PEF1dGhvcj5MaTwvQXV0aG9yPjxZZWFyPjIwMTM8L1llYXI+PFJlY051
bT44ODA8L1JlY051bT48RGlzcGxheVRleHQ+KEthbmRob2xhIGV0IGFsLiwgMjAxNzsgTGkgZXQg
YWwuLCAyMDEzYTsgV2FuZyBldCBhbC4sIDIwMTcpPC9EaXNwbGF5VGV4dD48cmVjb3JkPjxyZWMt
bnVtYmVyPjg4MDwvcmVjLW51bWJlcj48Zm9yZWlnbi1rZXlzPjxrZXkgYXBwPSJFTiIgZGItaWQ9
Ijl2d3p6ZXBlYnB4YXQ5ZXh4dnh2NXJwY2FmNWRkcjJ0enowZCIgdGltZXN0YW1wPSIxNDk3MzUx
MTE5Ij44ODA8L2tleT48L2ZvcmVpZ24ta2V5cz48cmVmLXR5cGUgbmFtZT0iSm91cm5hbCBBcnRp
Y2xlIj4xNzwvcmVmLXR5cGU+PGNvbnRyaWJ1dG9ycz48YXV0aG9ycz48YXV0aG9yPkxpLCBDLjwv
YXV0aG9yPjxhdXRob3I+U3VuLCBMLjwvYXV0aG9yPjxhdXRob3I+U2ltbW9ucywgQi48L2F1dGhv
cj48YXV0aG9yPlNpbmdoLCBTLjwvYXV0aG9yPjwvYXV0aG9ycz48L2NvbnRyaWJ1dG9ycz48dGl0
bGVzPjx0aXRsZT5Db21wYXJpbmcgdGhlIHJlY2FsY2l0cmFuY2Ugb2YgZXVjYWx5cHR1cywgcGlu
ZSwgYW5kIHN3aXRjaGdyYXNzIHVzaW5nIGlvbmljIGxpcXVpZCBhbmQgZGlsdXRlIGFjaWQgcHJl
dHJlYXRtZW50czwvdGl0bGU+PHNlY29uZGFyeS10aXRsZT5CaW9FbmVyZ3kgUmVzZWFyY2g8L3Nl
Y29uZGFyeS10aXRsZT48L3RpdGxlcz48cGVyaW9kaWNhbD48ZnVsbC10aXRsZT5CaW9FbmVyZ3kg
UmVzZWFyY2g8L2Z1bGwtdGl0bGU+PGFiYnItMT5CaW9lbmVyZy4gUmVzLjwvYWJici0xPjwvcGVy
aW9kaWNhbD48dm9sdW1lPjY8L3ZvbHVtZT48ZGF0ZXM+PHllYXI+MjAxMzwveWVhcj48L2RhdGVz
PjxsYWJlbD5MaTIwMTM8L2xhYmVsPjx1cmxzPjxyZWxhdGVkLXVybHM+PHVybD5odHRwOi8vZHgu
ZG9pLm9yZy8xMC4xMDA3L3MxMjE1NS0wMTItOTIyMC00PC91cmw+PC9yZWxhdGVkLXVybHM+PC91
cmxzPjxlbGVjdHJvbmljLXJlc291cmNlLW51bT4xMC4xMDA3L3MxMjE1NS0wMTItOTIyMC00PC9l
bGVjdHJvbmljLXJlc291cmNlLW51bT48L3JlY29yZD48L0NpdGU+PENpdGU+PEF1dGhvcj5LYW5k
aG9sYTwvQXV0aG9yPjxZZWFyPjIwMTc8L1llYXI+PFJlY051bT45OTQ8L1JlY051bT48cmVjb3Jk
PjxyZWMtbnVtYmVyPjk5NDwvcmVjLW51bWJlcj48Zm9yZWlnbi1rZXlzPjxrZXkgYXBwPSJFTiIg
ZGItaWQ9IjAyeHJleGFlOXh3YXpxZXd3emJ2cHRmMnI1ZnNhcDBmMjByZiIgdGltZXN0YW1wPSIx
NTUwMzE0MDEyIiBndWlkPSJlOWI1ZThjZi1hNWEzLTQ0OWUtYjc1Yy0xMmYzYWVjNThlN2IiPjk5
NDwva2V5PjxrZXkgYXBwPSJFTldlYiIgZGItaWQ9IiI+MDwva2V5PjwvZm9yZWlnbi1rZXlzPjxy
ZWYtdHlwZSBuYW1lPSJKb3VybmFsIEFydGljbGUiPjE3PC9yZWYtdHlwZT48Y29udHJpYnV0b3Jz
PjxhdXRob3JzPjxhdXRob3I+S2FuZGhvbGEsIEd1cnNoYWdhbjwvYXV0aG9yPjxhdXRob3I+RGpp
b2xldSwgQW5nZWxlPC9hdXRob3I+PGF1dGhvcj5DYXJyaWVyLCBELiBKdWxpZTwvYXV0aG9yPjxh
dXRob3I+S2ltLCBKaW4tV29vPC9hdXRob3I+PC9hdXRob3JzPjwvY29udHJpYnV0b3JzPjx0aXRs
ZXM+PHRpdGxlPlByZXRyZWF0bWVudHMgZm9yIEVuaGFuY2VkIEVuenltYXRpYyBIeWRyb2x5c2lz
IG9mIFBpbmV3b29kOiBhIFJldmlldzwvdGl0bGU+PHNlY29uZGFyeS10aXRsZT5CaW9FbmVyZ3kg
UmVzZWFyY2g8L3NlY29uZGFyeS10aXRsZT48L3RpdGxlcz48cGVyaW9kaWNhbD48ZnVsbC10aXRs
ZT5CaW9FbmVyZ3kgUmVzZWFyY2g8L2Z1bGwtdGl0bGU+PGFiYnItMT5CaW9lbmVyZy4gUmVzLjwv
YWJici0xPjwvcGVyaW9kaWNhbD48cGFnZXM+MTEzOC0xMTU0PC9wYWdlcz48dm9sdW1lPjEwPC92
b2x1bWU+PG51bWJlcj40PC9udW1iZXI+PGRhdGVzPjx5ZWFyPjIwMTc8L3llYXI+PHB1Yi1kYXRl
cz48ZGF0ZT5EZWNlbWJlciAwMTwvZGF0ZT48L3B1Yi1kYXRlcz48L2RhdGVzPjxpc2JuPjE5Mzkt
MTI0MjwvaXNibj48bGFiZWw+S2FuZGhvbGEyMDE3PC9sYWJlbD48d29yay10eXBlPmpvdXJuYWwg
YXJ0aWNsZTwvd29yay10eXBlPjx1cmxzPjxyZWxhdGVkLXVybHM+PHVybD5odHRwczovL2RvaS5v
cmcvMTAuMTAwNy9zMTIxNTUtMDE3LTk4NjItMzwvdXJsPjwvcmVsYXRlZC11cmxzPjwvdXJscz48
ZWxlY3Ryb25pYy1yZXNvdXJjZS1udW0+MTAuMTAwNy9zMTIxNTUtMDE3LTk4NjItMzwvZWxlY3Ry
b25pYy1yZXNvdXJjZS1udW0+PC9yZWNvcmQ+PC9DaXRlPjxDaXRlPjxBdXRob3I+V2FuZzwvQXV0
aG9yPjxZZWFyPjIwMTc8L1llYXI+PFJlY051bT45ODA8L1JlY051bT48cmVjb3JkPjxyZWMtbnVt
YmVyPjk4MDwvcmVjLW51bWJlcj48Zm9yZWlnbi1rZXlzPjxrZXkgYXBwPSJFTiIgZGItaWQ9IjAy
eHJleGFlOXh3YXpxZXd3emJ2cHRmMnI1ZnNhcDBmMjByZiIgdGltZXN0YW1wPSIxNTUwMzEzOTcz
IiBndWlkPSJiODgyM2Y5Zi00ZTYzLTQzNDMtOTU1Yy1hOTFkODU4MjU2OWQiPjk4MDwva2V5Pjxr
ZXkgYXBwPSJFTldlYiIgZGItaWQ9IiI+MDwva2V5PjwvZm9yZWlnbi1rZXlzPjxyZWYtdHlwZSBu
YW1lPSJKb3VybmFsIEFydGljbGUiPjE3PC9yZWYtdHlwZT48Y29udHJpYnV0b3JzPjxhdXRob3Jz
PjxhdXRob3I+V2FuZywgSG9uZ2xpYW5nPC9hdXRob3I+PGF1dGhvcj5CZW4sIEhhb3hpPC9hdXRo
b3I+PGF1dGhvcj5SdWFuLCBIYW88L2F1dGhvcj48YXV0aG9yPlpoYW5nLCBMaWJpbmc8L2F1dGhv
cj48YXV0aG9yPlB1LCBZdW5xaWFvPC9hdXRob3I+PGF1dGhvcj5GZW5nLCBNYW9xaTwvYXV0aG9y
PjxhdXRob3I+UmFnYXVza2FzLCBBcnRodXIgSi48L2F1dGhvcj48YXV0aG9yPllhbmcsIEJpbjwv
YXV0aG9yPjwvYXV0aG9ycz48L2NvbnRyaWJ1dG9ycz48dGl0bGVzPjx0aXRsZT5FZmZlY3RzIG9m
IExpZ25pbiBTdHJ1Y3R1cmUgb24gSHlkcm9kZW94eWdlbmF0aW9uIFJlYWN0aXZpdHkgb2YgUGlu
ZSBXb29kIExpZ25pbiB0byBWYWx1YWJsZSBDaGVtaWNhbHM8L3RpdGxlPjxzZWNvbmRhcnktdGl0
bGU+QUNTIFN1c3RhaW5hYmxlIENoZW1pc3RyeSAmYW1wOyBFbmdpbmVlcmluZzwvc2Vjb25kYXJ5
LXRpdGxlPjwvdGl0bGVzPjxwZXJpb2RpY2FsPjxmdWxsLXRpdGxlPkFDUyBTdXN0YWluYWJsZSBD
aGVtaXN0cnkgJmFtcDsgRW5naW5lZXJpbmc8L2Z1bGwtdGl0bGU+PC9wZXJpb2RpY2FsPjxwYWdl
cz4xODI0LTE4MzA8L3BhZ2VzPjx2b2x1bWU+NTwvdm9sdW1lPjxudW1iZXI+MjwvbnVtYmVyPjxk
YXRlcz48eWVhcj4yMDE3PC95ZWFyPjxwdWItZGF0ZXM+PGRhdGU+MjAxNy8wMi8wNjwvZGF0ZT48
L3B1Yi1kYXRlcz48L2RhdGVzPjxwdWJsaXNoZXI+QW1lcmljYW4gQ2hlbWljYWwgU29jaWV0eTwv
cHVibGlzaGVyPjx1cmxzPjxyZWxhdGVkLXVybHM+PHVybD5odHRwczovL2RvaS5vcmcvMTAuMTAy
MS9hY3NzdXNjaGVtZW5nLjZiMDI1NjM8L3VybD48L3JlbGF0ZWQtdXJscz48L3VybHM+PGVsZWN0
cm9uaWMtcmVzb3VyY2UtbnVtPjEwLjEwMjEvYWNzc3VzY2hlbWVuZy42YjAyNTYzPC9lbGVjdHJv
bmljLXJlc291cmNlLW51bT48L3JlY29yZD48L0NpdGU+PC9FbmROb3RlPgB=
</w:fldData>
        </w:fldChar>
      </w:r>
      <w:r w:rsidR="00C252D6" w:rsidRPr="005470B0">
        <w:rPr>
          <w:rFonts w:eastAsia="Calibri" w:cs="Times New Roman"/>
          <w:sz w:val="24"/>
          <w:szCs w:val="24"/>
        </w:rPr>
        <w:instrText xml:space="preserve"> ADDIN EN.CITE </w:instrText>
      </w:r>
      <w:r w:rsidR="00C252D6" w:rsidRPr="005470B0">
        <w:rPr>
          <w:rFonts w:eastAsia="Calibri" w:cs="Times New Roman"/>
          <w:sz w:val="24"/>
          <w:szCs w:val="24"/>
        </w:rPr>
        <w:fldChar w:fldCharType="begin">
          <w:fldData xml:space="preserve">PEVuZE5vdGU+PENpdGU+PEF1dGhvcj5MaTwvQXV0aG9yPjxZZWFyPjIwMTM8L1llYXI+PFJlY051
bT44ODA8L1JlY051bT48RGlzcGxheVRleHQ+KEthbmRob2xhIGV0IGFsLiwgMjAxNzsgTGkgZXQg
YWwuLCAyMDEzYTsgV2FuZyBldCBhbC4sIDIwMTcpPC9EaXNwbGF5VGV4dD48cmVjb3JkPjxyZWMt
bnVtYmVyPjg4MDwvcmVjLW51bWJlcj48Zm9yZWlnbi1rZXlzPjxrZXkgYXBwPSJFTiIgZGItaWQ9
Ijl2d3p6ZXBlYnB4YXQ5ZXh4dnh2NXJwY2FmNWRkcjJ0enowZCIgdGltZXN0YW1wPSIxNDk3MzUx
MTE5Ij44ODA8L2tleT48L2ZvcmVpZ24ta2V5cz48cmVmLXR5cGUgbmFtZT0iSm91cm5hbCBBcnRp
Y2xlIj4xNzwvcmVmLXR5cGU+PGNvbnRyaWJ1dG9ycz48YXV0aG9ycz48YXV0aG9yPkxpLCBDLjwv
YXV0aG9yPjxhdXRob3I+U3VuLCBMLjwvYXV0aG9yPjxhdXRob3I+U2ltbW9ucywgQi48L2F1dGhv
cj48YXV0aG9yPlNpbmdoLCBTLjwvYXV0aG9yPjwvYXV0aG9ycz48L2NvbnRyaWJ1dG9ycz48dGl0
bGVzPjx0aXRsZT5Db21wYXJpbmcgdGhlIHJlY2FsY2l0cmFuY2Ugb2YgZXVjYWx5cHR1cywgcGlu
ZSwgYW5kIHN3aXRjaGdyYXNzIHVzaW5nIGlvbmljIGxpcXVpZCBhbmQgZGlsdXRlIGFjaWQgcHJl
dHJlYXRtZW50czwvdGl0bGU+PHNlY29uZGFyeS10aXRsZT5CaW9FbmVyZ3kgUmVzZWFyY2g8L3Nl
Y29uZGFyeS10aXRsZT48L3RpdGxlcz48cGVyaW9kaWNhbD48ZnVsbC10aXRsZT5CaW9FbmVyZ3kg
UmVzZWFyY2g8L2Z1bGwtdGl0bGU+PGFiYnItMT5CaW9lbmVyZy4gUmVzLjwvYWJici0xPjwvcGVy
aW9kaWNhbD48dm9sdW1lPjY8L3ZvbHVtZT48ZGF0ZXM+PHllYXI+MjAxMzwveWVhcj48L2RhdGVz
PjxsYWJlbD5MaTIwMTM8L2xhYmVsPjx1cmxzPjxyZWxhdGVkLXVybHM+PHVybD5odHRwOi8vZHgu
ZG9pLm9yZy8xMC4xMDA3L3MxMjE1NS0wMTItOTIyMC00PC91cmw+PC9yZWxhdGVkLXVybHM+PC91
cmxzPjxlbGVjdHJvbmljLXJlc291cmNlLW51bT4xMC4xMDA3L3MxMjE1NS0wMTItOTIyMC00PC9l
bGVjdHJvbmljLXJlc291cmNlLW51bT48L3JlY29yZD48L0NpdGU+PENpdGU+PEF1dGhvcj5LYW5k
aG9sYTwvQXV0aG9yPjxZZWFyPjIwMTc8L1llYXI+PFJlY051bT45OTQ8L1JlY051bT48cmVjb3Jk
PjxyZWMtbnVtYmVyPjk5NDwvcmVjLW51bWJlcj48Zm9yZWlnbi1rZXlzPjxrZXkgYXBwPSJFTiIg
ZGItaWQ9IjAyeHJleGFlOXh3YXpxZXd3emJ2cHRmMnI1ZnNhcDBmMjByZiIgdGltZXN0YW1wPSIx
NTUwMzE0MDEyIiBndWlkPSJlOWI1ZThjZi1hNWEzLTQ0OWUtYjc1Yy0xMmYzYWVjNThlN2IiPjk5
NDwva2V5PjxrZXkgYXBwPSJFTldlYiIgZGItaWQ9IiI+MDwva2V5PjwvZm9yZWlnbi1rZXlzPjxy
ZWYtdHlwZSBuYW1lPSJKb3VybmFsIEFydGljbGUiPjE3PC9yZWYtdHlwZT48Y29udHJpYnV0b3Jz
PjxhdXRob3JzPjxhdXRob3I+S2FuZGhvbGEsIEd1cnNoYWdhbjwvYXV0aG9yPjxhdXRob3I+RGpp
b2xldSwgQW5nZWxlPC9hdXRob3I+PGF1dGhvcj5DYXJyaWVyLCBELiBKdWxpZTwvYXV0aG9yPjxh
dXRob3I+S2ltLCBKaW4tV29vPC9hdXRob3I+PC9hdXRob3JzPjwvY29udHJpYnV0b3JzPjx0aXRs
ZXM+PHRpdGxlPlByZXRyZWF0bWVudHMgZm9yIEVuaGFuY2VkIEVuenltYXRpYyBIeWRyb2x5c2lz
IG9mIFBpbmV3b29kOiBhIFJldmlldzwvdGl0bGU+PHNlY29uZGFyeS10aXRsZT5CaW9FbmVyZ3kg
UmVzZWFyY2g8L3NlY29uZGFyeS10aXRsZT48L3RpdGxlcz48cGVyaW9kaWNhbD48ZnVsbC10aXRs
ZT5CaW9FbmVyZ3kgUmVzZWFyY2g8L2Z1bGwtdGl0bGU+PGFiYnItMT5CaW9lbmVyZy4gUmVzLjwv
YWJici0xPjwvcGVyaW9kaWNhbD48cGFnZXM+MTEzOC0xMTU0PC9wYWdlcz48dm9sdW1lPjEwPC92
b2x1bWU+PG51bWJlcj40PC9udW1iZXI+PGRhdGVzPjx5ZWFyPjIwMTc8L3llYXI+PHB1Yi1kYXRl
cz48ZGF0ZT5EZWNlbWJlciAwMTwvZGF0ZT48L3B1Yi1kYXRlcz48L2RhdGVzPjxpc2JuPjE5Mzkt
MTI0MjwvaXNibj48bGFiZWw+S2FuZGhvbGEyMDE3PC9sYWJlbD48d29yay10eXBlPmpvdXJuYWwg
YXJ0aWNsZTwvd29yay10eXBlPjx1cmxzPjxyZWxhdGVkLXVybHM+PHVybD5odHRwczovL2RvaS5v
cmcvMTAuMTAwNy9zMTIxNTUtMDE3LTk4NjItMzwvdXJsPjwvcmVsYXRlZC11cmxzPjwvdXJscz48
ZWxlY3Ryb25pYy1yZXNvdXJjZS1udW0+MTAuMTAwNy9zMTIxNTUtMDE3LTk4NjItMzwvZWxlY3Ry
b25pYy1yZXNvdXJjZS1udW0+PC9yZWNvcmQ+PC9DaXRlPjxDaXRlPjxBdXRob3I+V2FuZzwvQXV0
aG9yPjxZZWFyPjIwMTc8L1llYXI+PFJlY051bT45ODA8L1JlY051bT48cmVjb3JkPjxyZWMtbnVt
YmVyPjk4MDwvcmVjLW51bWJlcj48Zm9yZWlnbi1rZXlzPjxrZXkgYXBwPSJFTiIgZGItaWQ9IjAy
eHJleGFlOXh3YXpxZXd3emJ2cHRmMnI1ZnNhcDBmMjByZiIgdGltZXN0YW1wPSIxNTUwMzEzOTcz
IiBndWlkPSJiODgyM2Y5Zi00ZTYzLTQzNDMtOTU1Yy1hOTFkODU4MjU2OWQiPjk4MDwva2V5Pjxr
ZXkgYXBwPSJFTldlYiIgZGItaWQ9IiI+MDwva2V5PjwvZm9yZWlnbi1rZXlzPjxyZWYtdHlwZSBu
YW1lPSJKb3VybmFsIEFydGljbGUiPjE3PC9yZWYtdHlwZT48Y29udHJpYnV0b3JzPjxhdXRob3Jz
PjxhdXRob3I+V2FuZywgSG9uZ2xpYW5nPC9hdXRob3I+PGF1dGhvcj5CZW4sIEhhb3hpPC9hdXRo
b3I+PGF1dGhvcj5SdWFuLCBIYW88L2F1dGhvcj48YXV0aG9yPlpoYW5nLCBMaWJpbmc8L2F1dGhv
cj48YXV0aG9yPlB1LCBZdW5xaWFvPC9hdXRob3I+PGF1dGhvcj5GZW5nLCBNYW9xaTwvYXV0aG9y
PjxhdXRob3I+UmFnYXVza2FzLCBBcnRodXIgSi48L2F1dGhvcj48YXV0aG9yPllhbmcsIEJpbjwv
YXV0aG9yPjwvYXV0aG9ycz48L2NvbnRyaWJ1dG9ycz48dGl0bGVzPjx0aXRsZT5FZmZlY3RzIG9m
IExpZ25pbiBTdHJ1Y3R1cmUgb24gSHlkcm9kZW94eWdlbmF0aW9uIFJlYWN0aXZpdHkgb2YgUGlu
ZSBXb29kIExpZ25pbiB0byBWYWx1YWJsZSBDaGVtaWNhbHM8L3RpdGxlPjxzZWNvbmRhcnktdGl0
bGU+QUNTIFN1c3RhaW5hYmxlIENoZW1pc3RyeSAmYW1wOyBFbmdpbmVlcmluZzwvc2Vjb25kYXJ5
LXRpdGxlPjwvdGl0bGVzPjxwZXJpb2RpY2FsPjxmdWxsLXRpdGxlPkFDUyBTdXN0YWluYWJsZSBD
aGVtaXN0cnkgJmFtcDsgRW5naW5lZXJpbmc8L2Z1bGwtdGl0bGU+PC9wZXJpb2RpY2FsPjxwYWdl
cz4xODI0LTE4MzA8L3BhZ2VzPjx2b2x1bWU+NTwvdm9sdW1lPjxudW1iZXI+MjwvbnVtYmVyPjxk
YXRlcz48eWVhcj4yMDE3PC95ZWFyPjxwdWItZGF0ZXM+PGRhdGU+MjAxNy8wMi8wNjwvZGF0ZT48
L3B1Yi1kYXRlcz48L2RhdGVzPjxwdWJsaXNoZXI+QW1lcmljYW4gQ2hlbWljYWwgU29jaWV0eTwv
cHVibGlzaGVyPjx1cmxzPjxyZWxhdGVkLXVybHM+PHVybD5odHRwczovL2RvaS5vcmcvMTAuMTAy
MS9hY3NzdXNjaGVtZW5nLjZiMDI1NjM8L3VybD48L3JlbGF0ZWQtdXJscz48L3VybHM+PGVsZWN0
cm9uaWMtcmVzb3VyY2UtbnVtPjEwLjEwMjEvYWNzc3VzY2hlbWVuZy42YjAyNTYzPC9lbGVjdHJv
bmljLXJlc291cmNlLW51bT48L3JlY29yZD48L0NpdGU+PC9FbmROb3RlPgB=
</w:fldData>
        </w:fldChar>
      </w:r>
      <w:r w:rsidR="00C252D6" w:rsidRPr="005470B0">
        <w:rPr>
          <w:rFonts w:eastAsia="Calibri" w:cs="Times New Roman"/>
          <w:sz w:val="24"/>
          <w:szCs w:val="24"/>
        </w:rPr>
        <w:instrText xml:space="preserve"> ADDIN EN.CITE.DATA </w:instrText>
      </w:r>
      <w:r w:rsidR="00C252D6" w:rsidRPr="005470B0">
        <w:rPr>
          <w:rFonts w:eastAsia="Calibri" w:cs="Times New Roman"/>
          <w:sz w:val="24"/>
          <w:szCs w:val="24"/>
        </w:rPr>
      </w:r>
      <w:r w:rsidR="00C252D6" w:rsidRPr="005470B0">
        <w:rPr>
          <w:rFonts w:eastAsia="Calibri" w:cs="Times New Roman"/>
          <w:sz w:val="24"/>
          <w:szCs w:val="24"/>
        </w:rPr>
        <w:fldChar w:fldCharType="end"/>
      </w:r>
      <w:r w:rsidR="000102AF" w:rsidRPr="005470B0">
        <w:rPr>
          <w:rFonts w:eastAsia="Calibri" w:cs="Times New Roman"/>
          <w:sz w:val="24"/>
          <w:szCs w:val="24"/>
        </w:rPr>
      </w:r>
      <w:r w:rsidR="000102AF" w:rsidRPr="005470B0">
        <w:rPr>
          <w:rFonts w:eastAsia="Calibri" w:cs="Times New Roman"/>
          <w:sz w:val="24"/>
          <w:szCs w:val="24"/>
        </w:rPr>
        <w:fldChar w:fldCharType="separate"/>
      </w:r>
      <w:r w:rsidR="00C252D6" w:rsidRPr="005470B0">
        <w:rPr>
          <w:rFonts w:eastAsia="Calibri" w:cs="Times New Roman"/>
          <w:noProof/>
          <w:sz w:val="24"/>
          <w:szCs w:val="24"/>
        </w:rPr>
        <w:t>(Kandhol</w:t>
      </w:r>
      <w:r w:rsidR="00E01E3B" w:rsidRPr="005470B0">
        <w:rPr>
          <w:rFonts w:eastAsia="Calibri" w:cs="Times New Roman"/>
          <w:noProof/>
          <w:sz w:val="24"/>
          <w:szCs w:val="24"/>
        </w:rPr>
        <w:t>a et al., 2017; Li et al., 2013</w:t>
      </w:r>
      <w:r w:rsidR="00C252D6" w:rsidRPr="005470B0">
        <w:rPr>
          <w:rFonts w:eastAsia="Calibri" w:cs="Times New Roman"/>
          <w:noProof/>
          <w:sz w:val="24"/>
          <w:szCs w:val="24"/>
        </w:rPr>
        <w:t>; Wang et al., 2017)</w:t>
      </w:r>
      <w:r w:rsidR="000102AF" w:rsidRPr="005470B0">
        <w:rPr>
          <w:rFonts w:eastAsia="Calibri" w:cs="Times New Roman"/>
          <w:sz w:val="24"/>
          <w:szCs w:val="24"/>
        </w:rPr>
        <w:fldChar w:fldCharType="end"/>
      </w:r>
      <w:r w:rsidR="00244339" w:rsidRPr="005470B0">
        <w:rPr>
          <w:rFonts w:eastAsia="Calibri" w:cs="Times New Roman"/>
          <w:sz w:val="24"/>
          <w:szCs w:val="24"/>
        </w:rPr>
        <w:t xml:space="preserve">. </w:t>
      </w:r>
      <w:r w:rsidR="0034447A" w:rsidRPr="005470B0">
        <w:rPr>
          <w:rFonts w:eastAsia="Calibri" w:cs="Times New Roman"/>
          <w:sz w:val="24"/>
          <w:szCs w:val="24"/>
        </w:rPr>
        <w:t xml:space="preserve">A lot of countries count with well-established systems for the sustainable </w:t>
      </w:r>
      <w:r w:rsidR="00355A33" w:rsidRPr="005470B0">
        <w:rPr>
          <w:rFonts w:eastAsia="Calibri" w:cs="Times New Roman"/>
          <w:sz w:val="24"/>
          <w:szCs w:val="24"/>
        </w:rPr>
        <w:t>production</w:t>
      </w:r>
      <w:r w:rsidR="0034447A" w:rsidRPr="005470B0">
        <w:rPr>
          <w:rFonts w:eastAsia="Calibri" w:cs="Times New Roman"/>
          <w:sz w:val="24"/>
          <w:szCs w:val="24"/>
        </w:rPr>
        <w:t xml:space="preserve"> of these forests</w:t>
      </w:r>
      <w:r w:rsidR="00EB3F28" w:rsidRPr="005470B0">
        <w:rPr>
          <w:rFonts w:eastAsia="Calibri" w:cs="Times New Roman"/>
          <w:sz w:val="24"/>
          <w:szCs w:val="24"/>
        </w:rPr>
        <w:t>,</w:t>
      </w:r>
      <w:r w:rsidR="0034447A" w:rsidRPr="005470B0">
        <w:rPr>
          <w:rFonts w:eastAsia="Calibri" w:cs="Times New Roman"/>
          <w:sz w:val="24"/>
          <w:szCs w:val="24"/>
        </w:rPr>
        <w:t xml:space="preserve"> and use wood as </w:t>
      </w:r>
      <w:r w:rsidR="0034447A" w:rsidRPr="005470B0">
        <w:rPr>
          <w:rFonts w:eastAsia="Calibri" w:cs="Times New Roman"/>
          <w:strike/>
          <w:sz w:val="24"/>
          <w:szCs w:val="24"/>
        </w:rPr>
        <w:t xml:space="preserve">a </w:t>
      </w:r>
      <w:r w:rsidR="0034447A" w:rsidRPr="005470B0">
        <w:rPr>
          <w:rFonts w:eastAsia="Calibri" w:cs="Times New Roman"/>
          <w:sz w:val="24"/>
          <w:szCs w:val="24"/>
        </w:rPr>
        <w:t>raw material in the pulp</w:t>
      </w:r>
      <w:r w:rsidRPr="005470B0">
        <w:rPr>
          <w:rFonts w:eastAsia="Calibri" w:cs="Times New Roman"/>
          <w:sz w:val="24"/>
          <w:szCs w:val="24"/>
        </w:rPr>
        <w:t xml:space="preserve">, </w:t>
      </w:r>
      <w:r w:rsidR="0034447A" w:rsidRPr="005470B0">
        <w:rPr>
          <w:rFonts w:eastAsia="Calibri" w:cs="Times New Roman"/>
          <w:sz w:val="24"/>
          <w:szCs w:val="24"/>
        </w:rPr>
        <w:t>paper</w:t>
      </w:r>
      <w:r w:rsidR="001B5ABF" w:rsidRPr="005470B0">
        <w:rPr>
          <w:rFonts w:eastAsia="Calibri" w:cs="Times New Roman"/>
          <w:sz w:val="24"/>
          <w:szCs w:val="24"/>
        </w:rPr>
        <w:t>,</w:t>
      </w:r>
      <w:r w:rsidR="00D0724A" w:rsidRPr="005470B0">
        <w:rPr>
          <w:rFonts w:eastAsia="Calibri" w:cs="Times New Roman"/>
          <w:sz w:val="24"/>
          <w:szCs w:val="24"/>
        </w:rPr>
        <w:t xml:space="preserve"> and furniture</w:t>
      </w:r>
      <w:r w:rsidR="00B10C94" w:rsidRPr="005470B0">
        <w:rPr>
          <w:rFonts w:eastAsia="Calibri" w:cs="Times New Roman"/>
          <w:sz w:val="24"/>
          <w:szCs w:val="24"/>
        </w:rPr>
        <w:t xml:space="preserve"> </w:t>
      </w:r>
      <w:r w:rsidR="0034447A" w:rsidRPr="005470B0">
        <w:rPr>
          <w:rFonts w:eastAsia="Calibri" w:cs="Times New Roman"/>
          <w:sz w:val="24"/>
          <w:szCs w:val="24"/>
        </w:rPr>
        <w:t xml:space="preserve">industry, leaving a considerable portion of waste behind from harvesting that </w:t>
      </w:r>
      <w:r w:rsidRPr="005470B0">
        <w:rPr>
          <w:rFonts w:eastAsia="Calibri" w:cs="Times New Roman"/>
          <w:sz w:val="24"/>
          <w:szCs w:val="24"/>
        </w:rPr>
        <w:lastRenderedPageBreak/>
        <w:t xml:space="preserve">can </w:t>
      </w:r>
      <w:r w:rsidR="0034447A" w:rsidRPr="005470B0">
        <w:rPr>
          <w:rFonts w:eastAsia="Calibri" w:cs="Times New Roman"/>
          <w:sz w:val="24"/>
          <w:szCs w:val="24"/>
        </w:rPr>
        <w:t xml:space="preserve">be </w:t>
      </w:r>
      <w:r w:rsidRPr="005470B0">
        <w:rPr>
          <w:rFonts w:eastAsia="Calibri" w:cs="Times New Roman"/>
          <w:sz w:val="24"/>
          <w:szCs w:val="24"/>
        </w:rPr>
        <w:t>benefitted</w:t>
      </w:r>
      <w:r w:rsidR="0034447A" w:rsidRPr="005470B0">
        <w:rPr>
          <w:rFonts w:eastAsia="Calibri" w:cs="Times New Roman"/>
          <w:sz w:val="24"/>
          <w:szCs w:val="24"/>
        </w:rPr>
        <w:t xml:space="preserve"> </w:t>
      </w:r>
      <w:r w:rsidR="0034447A"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&lt;EndNote&gt;&lt;Cite&gt;&lt;Author&gt;Kandhola&lt;/Author&gt;&lt;Year&gt;2017&lt;/Year&gt;&lt;RecNum&gt;994&lt;/RecNum&gt;&lt;DisplayText&gt;(Kandhola et al., 2017)&lt;/DisplayText&gt;&lt;record&gt;&lt;rec-number&gt;994&lt;/rec-number&gt;&lt;foreign-keys&gt;&lt;key app="EN" db-id="02xrexae9xwazqewwzbvptf2r5fsap0f20rf" timestamp="1550314012" guid="e9b5e8cf-a5a3-449e-b75c-12f3aec58e7b"&gt;994&lt;/key&gt;&lt;key app="ENWeb" db-id=""&gt;0&lt;/key&gt;&lt;/foreign-keys&gt;&lt;ref-type name="Journal Article"&gt;17&lt;/ref-type&gt;&lt;contributors&gt;&lt;authors&gt;&lt;author&gt;Kandhola, Gurshagan&lt;/author&gt;&lt;author&gt;Djioleu, Angele&lt;/author&gt;&lt;author&gt;Carrier, D. Julie&lt;/author&gt;&lt;author&gt;Kim, Jin-Woo&lt;/author&gt;&lt;/authors&gt;&lt;/contributors&gt;&lt;titles&gt;&lt;title&gt;Pretreatments for Enhanced Enzymatic Hydrolysis of Pinewood: a Review&lt;/title&gt;&lt;secondary-title&gt;BioEnergy Research&lt;/secondary-title&gt;&lt;/titles&gt;&lt;periodical&gt;&lt;full-title&gt;BioEnergy Research&lt;/full-title&gt;&lt;abbr-1&gt;Bioenerg. Res.&lt;/abbr-1&gt;&lt;/periodical&gt;&lt;pages&gt;1138-1154&lt;/pages&gt;&lt;volume&gt;10&lt;/volume&gt;&lt;number&gt;4&lt;/number&gt;&lt;dates&gt;&lt;year&gt;2017&lt;/year&gt;&lt;pub-dates&gt;&lt;date&gt;December 01&lt;/date&gt;&lt;/pub-dates&gt;&lt;/dates&gt;&lt;isbn&gt;1939-1242&lt;/isbn&gt;&lt;label&gt;Kandhola2017&lt;/label&gt;&lt;work-type&gt;journal article&lt;/work-type&gt;&lt;urls&gt;&lt;related-urls&gt;&lt;url&gt;https://doi.org/10.1007/s12155-017-9862-3&lt;/url&gt;&lt;/related-urls&gt;&lt;/urls&gt;&lt;electronic-resource-num&gt;10.1007/s12155-017-9862-3&lt;/electronic-resource-num&gt;&lt;/record&gt;&lt;/Cite&gt;&lt;/EndNote&gt;</w:instrText>
      </w:r>
      <w:r w:rsidR="0034447A" w:rsidRPr="005470B0">
        <w:rPr>
          <w:rFonts w:eastAsia="Calibri" w:cs="Times New Roman"/>
          <w:sz w:val="24"/>
          <w:szCs w:val="24"/>
        </w:rPr>
        <w:fldChar w:fldCharType="separate"/>
      </w:r>
      <w:r w:rsidR="008D1A95" w:rsidRPr="005470B0">
        <w:rPr>
          <w:rFonts w:eastAsia="Calibri" w:cs="Times New Roman"/>
          <w:noProof/>
          <w:sz w:val="24"/>
          <w:szCs w:val="24"/>
        </w:rPr>
        <w:t>(Kandhola et al., 2017)</w:t>
      </w:r>
      <w:r w:rsidR="0034447A" w:rsidRPr="005470B0">
        <w:rPr>
          <w:rFonts w:eastAsia="Calibri" w:cs="Times New Roman"/>
          <w:sz w:val="24"/>
          <w:szCs w:val="24"/>
        </w:rPr>
        <w:fldChar w:fldCharType="end"/>
      </w:r>
      <w:r w:rsidR="0034447A" w:rsidRPr="005470B0">
        <w:rPr>
          <w:rFonts w:eastAsia="Calibri" w:cs="Times New Roman"/>
          <w:sz w:val="24"/>
          <w:szCs w:val="24"/>
        </w:rPr>
        <w:t xml:space="preserve">. </w:t>
      </w:r>
      <w:r w:rsidR="00751FE9" w:rsidRPr="005470B0">
        <w:rPr>
          <w:rFonts w:eastAsia="Calibri" w:cs="Times New Roman"/>
          <w:sz w:val="24"/>
          <w:szCs w:val="24"/>
        </w:rPr>
        <w:t xml:space="preserve">Despite of the availability of pine, </w:t>
      </w:r>
      <w:r w:rsidR="00D0724A" w:rsidRPr="005470B0">
        <w:rPr>
          <w:rFonts w:eastAsia="Calibri" w:cs="Times New Roman"/>
          <w:sz w:val="24"/>
          <w:szCs w:val="24"/>
        </w:rPr>
        <w:t>its</w:t>
      </w:r>
      <w:r w:rsidRPr="005470B0">
        <w:rPr>
          <w:rFonts w:eastAsia="Calibri" w:cs="Times New Roman"/>
          <w:sz w:val="24"/>
          <w:szCs w:val="24"/>
        </w:rPr>
        <w:t xml:space="preserve"> resistance to biocatal</w:t>
      </w:r>
      <w:r w:rsidR="00F20167" w:rsidRPr="005470B0">
        <w:rPr>
          <w:rFonts w:eastAsia="Calibri" w:cs="Times New Roman"/>
          <w:sz w:val="24"/>
          <w:szCs w:val="24"/>
        </w:rPr>
        <w:t>y</w:t>
      </w:r>
      <w:r w:rsidRPr="005470B0">
        <w:rPr>
          <w:rFonts w:eastAsia="Calibri" w:cs="Times New Roman"/>
          <w:sz w:val="24"/>
          <w:szCs w:val="24"/>
        </w:rPr>
        <w:t>tic conversion processes (</w:t>
      </w:r>
      <w:r w:rsidR="00751FE9" w:rsidRPr="005470B0">
        <w:rPr>
          <w:rFonts w:eastAsia="Calibri" w:cs="Times New Roman"/>
          <w:sz w:val="24"/>
          <w:szCs w:val="24"/>
        </w:rPr>
        <w:t>sugar extraction th</w:t>
      </w:r>
      <w:r w:rsidRPr="005470B0">
        <w:rPr>
          <w:rFonts w:eastAsia="Calibri" w:cs="Times New Roman"/>
          <w:sz w:val="24"/>
          <w:szCs w:val="24"/>
        </w:rPr>
        <w:t>r</w:t>
      </w:r>
      <w:r w:rsidR="00751FE9" w:rsidRPr="005470B0">
        <w:rPr>
          <w:rFonts w:eastAsia="Calibri" w:cs="Times New Roman"/>
          <w:sz w:val="24"/>
          <w:szCs w:val="24"/>
        </w:rPr>
        <w:t>ough enzymatic hydrolysis</w:t>
      </w:r>
      <w:r w:rsidRPr="005470B0">
        <w:rPr>
          <w:rFonts w:eastAsia="Calibri" w:cs="Times New Roman"/>
          <w:sz w:val="24"/>
          <w:szCs w:val="24"/>
        </w:rPr>
        <w:t>)</w:t>
      </w:r>
      <w:r w:rsidR="00751FE9" w:rsidRPr="005470B0">
        <w:rPr>
          <w:rFonts w:eastAsia="Calibri" w:cs="Times New Roman"/>
          <w:sz w:val="24"/>
          <w:szCs w:val="24"/>
        </w:rPr>
        <w:t xml:space="preserve"> </w:t>
      </w:r>
      <w:r w:rsidRPr="005470B0">
        <w:rPr>
          <w:rFonts w:eastAsia="Calibri" w:cs="Times New Roman"/>
          <w:sz w:val="24"/>
          <w:szCs w:val="24"/>
        </w:rPr>
        <w:t xml:space="preserve">is lower than </w:t>
      </w:r>
      <w:r w:rsidR="00751FE9" w:rsidRPr="005470B0">
        <w:rPr>
          <w:rFonts w:eastAsia="Calibri" w:cs="Times New Roman"/>
          <w:sz w:val="24"/>
          <w:szCs w:val="24"/>
        </w:rPr>
        <w:t>hardwoo</w:t>
      </w:r>
      <w:r w:rsidRPr="005470B0">
        <w:rPr>
          <w:rFonts w:eastAsia="Calibri" w:cs="Times New Roman"/>
          <w:sz w:val="24"/>
          <w:szCs w:val="24"/>
        </w:rPr>
        <w:t>d or herbaceous</w:t>
      </w:r>
      <w:r w:rsidR="00B67568" w:rsidRPr="005470B0">
        <w:rPr>
          <w:rFonts w:eastAsia="Calibri" w:cs="Times New Roman"/>
          <w:sz w:val="24"/>
          <w:szCs w:val="24"/>
        </w:rPr>
        <w:t>, due to its recalcitrance</w:t>
      </w:r>
      <w:r w:rsidR="00751FE9" w:rsidRPr="005470B0">
        <w:rPr>
          <w:rFonts w:eastAsia="Calibri" w:cs="Times New Roman"/>
          <w:sz w:val="24"/>
          <w:szCs w:val="24"/>
        </w:rPr>
        <w:t xml:space="preserve"> </w:t>
      </w:r>
      <w:r w:rsidR="00751FE9" w:rsidRPr="005470B0">
        <w:rPr>
          <w:rFonts w:eastAsia="Calibri" w:cs="Times New Roman"/>
          <w:sz w:val="24"/>
          <w:szCs w:val="24"/>
        </w:rPr>
        <w:fldChar w:fldCharType="begin">
          <w:fldData xml:space="preserve">PEVuZE5vdGU+PENpdGU+PEF1dGhvcj5aaGFuZzwvQXV0aG9yPjxZZWFyPjIwMTY8L1llYXI+PFJl
Y051bT44MTA8L1JlY051bT48RGlzcGxheVRleHQ+KEhlbmRyaWtzIGFuZCBaZWVtYW4sIDIwMDk7
IFpoYW5nIGV0IGFsLiwgMjAxNik8L0Rpc3BsYXlUZXh0PjxyZWNvcmQ+PHJlYy1udW1iZXI+ODEw
PC9yZWMtbnVtYmVyPjxmb3JlaWduLWtleXM+PGtleSBhcHA9IkVOIiBkYi1pZD0iOXZ3enplcGVi
cHhhdDlleHh2eHY1cnBjYWY1ZGRyMnR6ejBkIiB0aW1lc3RhbXA9IjE0OTAzNzc2NTAiPjgxMDwv
a2V5PjwvZm9yZWlnbi1rZXlzPjxyZWYtdHlwZSBuYW1lPSJKb3VybmFsIEFydGljbGUiPjE3PC9y
ZWYtdHlwZT48Y29udHJpYnV0b3JzPjxhdXRob3JzPjxhdXRob3I+WmhhbmcsIExpYmluZzwvYXV0
aG9yPjxhdXRob3I+UHUsIFl1bnFpYW88L2F1dGhvcj48YXV0aG9yPkNvcnQsIEpvaG4gUi48L2F1
dGhvcj48YXV0aG9yPlJhZ2F1c2thcywgQXJ0aHVyIEouPC9hdXRob3I+PGF1dGhvcj5ZYW5nLCBC
aW48L2F1dGhvcj48L2F1dGhvcnM+PC9jb250cmlidXRvcnM+PHRpdGxlcz48dGl0bGU+UmV2ZWFs
aW5nIHRoZSBNb2xlY3VsYXIgU3RydWN0dXJhbCBUcmFuc2Zvcm1hdGlvbiBvZiBIYXJkd29vZCBh
bmQgU29mdHdvb2QgaW4gRGlsdXRlIEFjaWQgRmxvd3Rocm91Z2ggUHJldHJlYXRtZW50PC90aXRs
ZT48c2Vjb25kYXJ5LXRpdGxlPkFDUyBTdXN0YWluYWJsZSBDaGVtaXN0cnkgJmFtcDsgRW5naW5l
ZXJpbmc8L3NlY29uZGFyeS10aXRsZT48L3RpdGxlcz48cGFnZXM+NjYxOC02NjI4PC9wYWdlcz48
dm9sdW1lPjQ8L3ZvbHVtZT48bnVtYmVyPjEyPC9udW1iZXI+PGRhdGVzPjx5ZWFyPjIwMTY8L3ll
YXI+PHB1Yi1kYXRlcz48ZGF0ZT4yMDE2LzEyLzA1PC9kYXRlPjwvcHViLWRhdGVzPjwvZGF0ZXM+
PHB1Ymxpc2hlcj5BbWVyaWNhbiBDaGVtaWNhbCBTb2NpZXR5PC9wdWJsaXNoZXI+PHVybHM+PHJl
bGF0ZWQtdXJscz48dXJsPmh0dHA6Ly9keC5kb2kub3JnLzEwLjEwMjEvYWNzc3VzY2hlbWVuZy42
YjAxNDkxPC91cmw+PC9yZWxhdGVkLXVybHM+PC91cmxzPjxlbGVjdHJvbmljLXJlc291cmNlLW51
bT4xMC4xMDIxL2Fjc3N1c2NoZW1lbmcuNmIwMTQ5MTwvZWxlY3Ryb25pYy1yZXNvdXJjZS1udW0+
PC9yZWNvcmQ+PC9DaXRlPjxDaXRlPjxBdXRob3I+SGVuZHJpa3M8L0F1dGhvcj48WWVhcj4yMDA5
PC9ZZWFyPjxSZWNOdW0+NTcwPC9SZWNOdW0+PHJlY29yZD48cmVjLW51bWJlcj41NzA8L3JlYy1u
dW1iZXI+PGZvcmVpZ24ta2V5cz48a2V5IGFwcD0iRU4iIGRiLWlkPSI5dnd6emVwZWJweGF0OWV4
eHZ4djVycGNhZjVkZHIydHp6MGQiIHRpbWVzdGFtcD0iMTQ3NzY3MzQwNiI+NTcwPC9rZXk+PC9m
b3JlaWduLWtleXM+PHJlZi10eXBlIG5hbWU9IkpvdXJuYWwgQXJ0aWNsZSI+MTc8L3JlZi10eXBl
Pjxjb250cmlidXRvcnM+PGF1dGhvcnM+PGF1dGhvcj5IZW5kcmlrcywgQS4gVC4gVy4gTS48L2F1
dGhvcj48YXV0aG9yPlplZW1hbiwgRy48L2F1dGhvcj48L2F1dGhvcnM+PC9jb250cmlidXRvcnM+
PHRpdGxlcz48dGl0bGU+UHJldHJlYXRtZW50cyB0byBlbmhhbmNlIHRoZSBkaWdlc3RpYmlsaXR5
IG9mIGxpZ25vY2VsbHVsb3NpYyBiaW9tYXNzPC90aXRsZT48c2Vjb25kYXJ5LXRpdGxlPkJpb3Jl
c291cmNlIFRlY2hub2xvZ3k8L3NlY29uZGFyeS10aXRsZT48L3RpdGxlcz48cGVyaW9kaWNhbD48
ZnVsbC10aXRsZT5CaW9yZXNvdXJjZSBUZWNobm9sb2d5PC9mdWxsLXRpdGxlPjwvcGVyaW9kaWNh
bD48cGFnZXM+MTAtMTg8L3BhZ2VzPjx2b2x1bWU+MTAwPC92b2x1bWU+PG51bWJlcj4xPC9udW1i
ZXI+PGtleXdvcmRzPjxrZXl3b3JkPlByZXRyZWF0bWVudDwva2V5d29yZD48a2V5d29yZD5MaWdu
b2NlbGx1bG9zZTwva2V5d29yZD48a2V5d29yZD5EaWdlc3RpYmlsaXR5PC9rZXl3b3JkPjxrZXl3
b3JkPkZlcm1lbnRhdGlvbjwva2V5d29yZD48a2V5d29yZD5CaW9lbmVyZ3k8L2tleXdvcmQ+PC9r
ZXl3b3Jkcz48ZGF0ZXM+PHllYXI+MjAwOTwveWVhcj48cHViLWRhdGVzPjxkYXRlPjEvLzwvZGF0
ZT48L3B1Yi1kYXRlcz48L2RhdGVzPjxpc2JuPjA5NjAtODUyNDwvaXNibj48dXJscz48cmVsYXRl
ZC11cmxzPjx1cmw+aHR0cDovL3d3dy5zY2llbmNlZGlyZWN0LmNvbS9zY2llbmNlL2FydGljbGUv
cGlpL1MwOTYwODUyNDA4MDA0NTc0PC91cmw+PC9yZWxhdGVkLXVybHM+PC91cmxzPjxlbGVjdHJv
bmljLXJlc291cmNlLW51bT5odHRwOi8vZHguZG9pLm9yZy8xMC4xMDE2L2ouYmlvcnRlY2guMjAw
OC4wNS4wMjc8L2VsZWN0cm9uaWMtcmVzb3VyY2UtbnVtPjwvcmVjb3JkPjwvQ2l0ZT48L0VuZE5v
dGU+
</w:fldData>
        </w:fldChar>
      </w:r>
      <w:r w:rsidR="009003B3" w:rsidRPr="005470B0">
        <w:rPr>
          <w:rFonts w:eastAsia="Calibri" w:cs="Times New Roman"/>
          <w:sz w:val="24"/>
          <w:szCs w:val="24"/>
        </w:rPr>
        <w:instrText xml:space="preserve"> ADDIN EN.CITE </w:instrText>
      </w:r>
      <w:r w:rsidR="009003B3" w:rsidRPr="005470B0">
        <w:rPr>
          <w:rFonts w:eastAsia="Calibri" w:cs="Times New Roman"/>
          <w:sz w:val="24"/>
          <w:szCs w:val="24"/>
        </w:rPr>
        <w:fldChar w:fldCharType="begin">
          <w:fldData xml:space="preserve">PEVuZE5vdGU+PENpdGU+PEF1dGhvcj5aaGFuZzwvQXV0aG9yPjxZZWFyPjIwMTY8L1llYXI+PFJl
Y051bT44MTA8L1JlY051bT48RGlzcGxheVRleHQ+KEhlbmRyaWtzIGFuZCBaZWVtYW4sIDIwMDk7
IFpoYW5nIGV0IGFsLiwgMjAxNik8L0Rpc3BsYXlUZXh0PjxyZWNvcmQ+PHJlYy1udW1iZXI+ODEw
PC9yZWMtbnVtYmVyPjxmb3JlaWduLWtleXM+PGtleSBhcHA9IkVOIiBkYi1pZD0iOXZ3enplcGVi
cHhhdDlleHh2eHY1cnBjYWY1ZGRyMnR6ejBkIiB0aW1lc3RhbXA9IjE0OTAzNzc2NTAiPjgxMDwv
a2V5PjwvZm9yZWlnbi1rZXlzPjxyZWYtdHlwZSBuYW1lPSJKb3VybmFsIEFydGljbGUiPjE3PC9y
ZWYtdHlwZT48Y29udHJpYnV0b3JzPjxhdXRob3JzPjxhdXRob3I+WmhhbmcsIExpYmluZzwvYXV0
aG9yPjxhdXRob3I+UHUsIFl1bnFpYW88L2F1dGhvcj48YXV0aG9yPkNvcnQsIEpvaG4gUi48L2F1
dGhvcj48YXV0aG9yPlJhZ2F1c2thcywgQXJ0aHVyIEouPC9hdXRob3I+PGF1dGhvcj5ZYW5nLCBC
aW48L2F1dGhvcj48L2F1dGhvcnM+PC9jb250cmlidXRvcnM+PHRpdGxlcz48dGl0bGU+UmV2ZWFs
aW5nIHRoZSBNb2xlY3VsYXIgU3RydWN0dXJhbCBUcmFuc2Zvcm1hdGlvbiBvZiBIYXJkd29vZCBh
bmQgU29mdHdvb2QgaW4gRGlsdXRlIEFjaWQgRmxvd3Rocm91Z2ggUHJldHJlYXRtZW50PC90aXRs
ZT48c2Vjb25kYXJ5LXRpdGxlPkFDUyBTdXN0YWluYWJsZSBDaGVtaXN0cnkgJmFtcDsgRW5naW5l
ZXJpbmc8L3NlY29uZGFyeS10aXRsZT48L3RpdGxlcz48cGFnZXM+NjYxOC02NjI4PC9wYWdlcz48
dm9sdW1lPjQ8L3ZvbHVtZT48bnVtYmVyPjEyPC9udW1iZXI+PGRhdGVzPjx5ZWFyPjIwMTY8L3ll
YXI+PHB1Yi1kYXRlcz48ZGF0ZT4yMDE2LzEyLzA1PC9kYXRlPjwvcHViLWRhdGVzPjwvZGF0ZXM+
PHB1Ymxpc2hlcj5BbWVyaWNhbiBDaGVtaWNhbCBTb2NpZXR5PC9wdWJsaXNoZXI+PHVybHM+PHJl
bGF0ZWQtdXJscz48dXJsPmh0dHA6Ly9keC5kb2kub3JnLzEwLjEwMjEvYWNzc3VzY2hlbWVuZy42
YjAxNDkxPC91cmw+PC9yZWxhdGVkLXVybHM+PC91cmxzPjxlbGVjdHJvbmljLXJlc291cmNlLW51
bT4xMC4xMDIxL2Fjc3N1c2NoZW1lbmcuNmIwMTQ5MTwvZWxlY3Ryb25pYy1yZXNvdXJjZS1udW0+
PC9yZWNvcmQ+PC9DaXRlPjxDaXRlPjxBdXRob3I+SGVuZHJpa3M8L0F1dGhvcj48WWVhcj4yMDA5
PC9ZZWFyPjxSZWNOdW0+NTcwPC9SZWNOdW0+PHJlY29yZD48cmVjLW51bWJlcj41NzA8L3JlYy1u
dW1iZXI+PGZvcmVpZ24ta2V5cz48a2V5IGFwcD0iRU4iIGRiLWlkPSI5dnd6emVwZWJweGF0OWV4
eHZ4djVycGNhZjVkZHIydHp6MGQiIHRpbWVzdGFtcD0iMTQ3NzY3MzQwNiI+NTcwPC9rZXk+PC9m
b3JlaWduLWtleXM+PHJlZi10eXBlIG5hbWU9IkpvdXJuYWwgQXJ0aWNsZSI+MTc8L3JlZi10eXBl
Pjxjb250cmlidXRvcnM+PGF1dGhvcnM+PGF1dGhvcj5IZW5kcmlrcywgQS4gVC4gVy4gTS48L2F1
dGhvcj48YXV0aG9yPlplZW1hbiwgRy48L2F1dGhvcj48L2F1dGhvcnM+PC9jb250cmlidXRvcnM+
PHRpdGxlcz48dGl0bGU+UHJldHJlYXRtZW50cyB0byBlbmhhbmNlIHRoZSBkaWdlc3RpYmlsaXR5
IG9mIGxpZ25vY2VsbHVsb3NpYyBiaW9tYXNzPC90aXRsZT48c2Vjb25kYXJ5LXRpdGxlPkJpb3Jl
c291cmNlIFRlY2hub2xvZ3k8L3NlY29uZGFyeS10aXRsZT48L3RpdGxlcz48cGVyaW9kaWNhbD48
ZnVsbC10aXRsZT5CaW9yZXNvdXJjZSBUZWNobm9sb2d5PC9mdWxsLXRpdGxlPjwvcGVyaW9kaWNh
bD48cGFnZXM+MTAtMTg8L3BhZ2VzPjx2b2x1bWU+MTAwPC92b2x1bWU+PG51bWJlcj4xPC9udW1i
ZXI+PGtleXdvcmRzPjxrZXl3b3JkPlByZXRyZWF0bWVudDwva2V5d29yZD48a2V5d29yZD5MaWdu
b2NlbGx1bG9zZTwva2V5d29yZD48a2V5d29yZD5EaWdlc3RpYmlsaXR5PC9rZXl3b3JkPjxrZXl3
b3JkPkZlcm1lbnRhdGlvbjwva2V5d29yZD48a2V5d29yZD5CaW9lbmVyZ3k8L2tleXdvcmQ+PC9r
ZXl3b3Jkcz48ZGF0ZXM+PHllYXI+MjAwOTwveWVhcj48cHViLWRhdGVzPjxkYXRlPjEvLzwvZGF0
ZT48L3B1Yi1kYXRlcz48L2RhdGVzPjxpc2JuPjA5NjAtODUyNDwvaXNibj48dXJscz48cmVsYXRl
ZC11cmxzPjx1cmw+aHR0cDovL3d3dy5zY2llbmNlZGlyZWN0LmNvbS9zY2llbmNlL2FydGljbGUv
cGlpL1MwOTYwODUyNDA4MDA0NTc0PC91cmw+PC9yZWxhdGVkLXVybHM+PC91cmxzPjxlbGVjdHJv
bmljLXJlc291cmNlLW51bT5odHRwOi8vZHguZG9pLm9yZy8xMC4xMDE2L2ouYmlvcnRlY2guMjAw
OC4wNS4wMjc8L2VsZWN0cm9uaWMtcmVzb3VyY2UtbnVtPjwvcmVjb3JkPjwvQ2l0ZT48L0VuZE5v
dGU+
</w:fldData>
        </w:fldChar>
      </w:r>
      <w:r w:rsidR="009003B3" w:rsidRPr="005470B0">
        <w:rPr>
          <w:rFonts w:eastAsia="Calibri" w:cs="Times New Roman"/>
          <w:sz w:val="24"/>
          <w:szCs w:val="24"/>
        </w:rPr>
        <w:instrText xml:space="preserve"> ADDIN EN.CITE.DATA </w:instrText>
      </w:r>
      <w:r w:rsidR="009003B3" w:rsidRPr="005470B0">
        <w:rPr>
          <w:rFonts w:eastAsia="Calibri" w:cs="Times New Roman"/>
          <w:sz w:val="24"/>
          <w:szCs w:val="24"/>
        </w:rPr>
      </w:r>
      <w:r w:rsidR="009003B3" w:rsidRPr="005470B0">
        <w:rPr>
          <w:rFonts w:eastAsia="Calibri" w:cs="Times New Roman"/>
          <w:sz w:val="24"/>
          <w:szCs w:val="24"/>
        </w:rPr>
        <w:fldChar w:fldCharType="end"/>
      </w:r>
      <w:r w:rsidR="00751FE9" w:rsidRPr="005470B0">
        <w:rPr>
          <w:rFonts w:eastAsia="Calibri" w:cs="Times New Roman"/>
          <w:sz w:val="24"/>
          <w:szCs w:val="24"/>
        </w:rPr>
      </w:r>
      <w:r w:rsidR="00751FE9" w:rsidRPr="005470B0">
        <w:rPr>
          <w:rFonts w:eastAsia="Calibri" w:cs="Times New Roman"/>
          <w:sz w:val="24"/>
          <w:szCs w:val="24"/>
        </w:rPr>
        <w:fldChar w:fldCharType="separate"/>
      </w:r>
      <w:r w:rsidR="008D1A95" w:rsidRPr="005470B0">
        <w:rPr>
          <w:rFonts w:eastAsia="Calibri" w:cs="Times New Roman"/>
          <w:noProof/>
          <w:sz w:val="24"/>
          <w:szCs w:val="24"/>
        </w:rPr>
        <w:t>(Hendriks and Zeeman, 2009; Zhang et al., 2016)</w:t>
      </w:r>
      <w:r w:rsidR="00751FE9" w:rsidRPr="005470B0">
        <w:rPr>
          <w:rFonts w:eastAsia="Calibri" w:cs="Times New Roman"/>
          <w:sz w:val="24"/>
          <w:szCs w:val="24"/>
        </w:rPr>
        <w:fldChar w:fldCharType="end"/>
      </w:r>
      <w:r w:rsidR="00751FE9" w:rsidRPr="005470B0">
        <w:rPr>
          <w:rFonts w:eastAsia="Calibri" w:cs="Times New Roman"/>
          <w:sz w:val="24"/>
          <w:szCs w:val="24"/>
        </w:rPr>
        <w:t xml:space="preserve">. </w:t>
      </w:r>
    </w:p>
    <w:p w14:paraId="7C62FF54" w14:textId="3BEDB949" w:rsidR="00256DA5" w:rsidRPr="005470B0" w:rsidRDefault="00F46757" w:rsidP="00256DA5">
      <w:pPr>
        <w:spacing w:before="400" w:after="120" w:line="480" w:lineRule="auto"/>
        <w:rPr>
          <w:rFonts w:eastAsia="Calibri" w:cs="Times New Roman"/>
          <w:sz w:val="24"/>
          <w:szCs w:val="24"/>
        </w:rPr>
      </w:pPr>
      <w:r w:rsidRPr="005470B0">
        <w:rPr>
          <w:rFonts w:eastAsia="Calibri" w:cs="Times New Roman"/>
          <w:sz w:val="24"/>
          <w:szCs w:val="24"/>
        </w:rPr>
        <w:t xml:space="preserve">To overcome </w:t>
      </w:r>
      <w:r w:rsidR="00B67568" w:rsidRPr="005470B0">
        <w:rPr>
          <w:rFonts w:eastAsia="Calibri" w:cs="Times New Roman"/>
          <w:sz w:val="24"/>
          <w:szCs w:val="24"/>
        </w:rPr>
        <w:t>the hardness</w:t>
      </w:r>
      <w:r w:rsidR="007C2743" w:rsidRPr="005470B0">
        <w:rPr>
          <w:rFonts w:eastAsia="Calibri" w:cs="Times New Roman"/>
          <w:sz w:val="24"/>
          <w:szCs w:val="24"/>
        </w:rPr>
        <w:t xml:space="preserve"> of woody biomass</w:t>
      </w:r>
      <w:r w:rsidRPr="005470B0">
        <w:rPr>
          <w:rFonts w:eastAsia="Calibri" w:cs="Times New Roman"/>
          <w:sz w:val="24"/>
          <w:szCs w:val="24"/>
        </w:rPr>
        <w:t xml:space="preserve"> </w:t>
      </w:r>
      <w:r w:rsidR="007C2743" w:rsidRPr="005470B0">
        <w:rPr>
          <w:rFonts w:eastAsia="Calibri" w:cs="Times New Roman"/>
          <w:sz w:val="24"/>
          <w:szCs w:val="24"/>
        </w:rPr>
        <w:t>many pretreatment</w:t>
      </w:r>
      <w:r w:rsidR="00D0724A" w:rsidRPr="005470B0">
        <w:rPr>
          <w:rFonts w:eastAsia="Calibri" w:cs="Times New Roman"/>
          <w:sz w:val="24"/>
          <w:szCs w:val="24"/>
        </w:rPr>
        <w:t>s</w:t>
      </w:r>
      <w:r w:rsidR="007C2743" w:rsidRPr="005470B0">
        <w:rPr>
          <w:rFonts w:eastAsia="Calibri" w:cs="Times New Roman"/>
          <w:sz w:val="24"/>
          <w:szCs w:val="24"/>
        </w:rPr>
        <w:t xml:space="preserve"> </w:t>
      </w:r>
      <w:r w:rsidRPr="005470B0">
        <w:rPr>
          <w:rFonts w:eastAsia="Calibri" w:cs="Times New Roman"/>
          <w:sz w:val="24"/>
          <w:szCs w:val="24"/>
        </w:rPr>
        <w:t>have</w:t>
      </w:r>
      <w:r w:rsidR="007C2743" w:rsidRPr="005470B0">
        <w:rPr>
          <w:rFonts w:eastAsia="Calibri" w:cs="Times New Roman"/>
          <w:sz w:val="24"/>
          <w:szCs w:val="24"/>
        </w:rPr>
        <w:t xml:space="preserve"> been proposed</w:t>
      </w:r>
      <w:r w:rsidR="001A502F" w:rsidRPr="005470B0">
        <w:rPr>
          <w:rFonts w:eastAsia="Calibri" w:cs="Times New Roman"/>
          <w:sz w:val="24"/>
          <w:szCs w:val="24"/>
        </w:rPr>
        <w:t>,</w:t>
      </w:r>
      <w:r w:rsidR="007C2743" w:rsidRPr="005470B0">
        <w:rPr>
          <w:rFonts w:eastAsia="Calibri" w:cs="Times New Roman"/>
          <w:sz w:val="24"/>
          <w:szCs w:val="24"/>
        </w:rPr>
        <w:t xml:space="preserve"> such as acid, alkali, st</w:t>
      </w:r>
      <w:r w:rsidRPr="005470B0">
        <w:rPr>
          <w:rFonts w:eastAsia="Calibri" w:cs="Times New Roman"/>
          <w:sz w:val="24"/>
          <w:szCs w:val="24"/>
        </w:rPr>
        <w:t>e</w:t>
      </w:r>
      <w:r w:rsidR="007C2743" w:rsidRPr="005470B0">
        <w:rPr>
          <w:rFonts w:eastAsia="Calibri" w:cs="Times New Roman"/>
          <w:sz w:val="24"/>
          <w:szCs w:val="24"/>
        </w:rPr>
        <w:t xml:space="preserve">am explosion, </w:t>
      </w:r>
      <w:r w:rsidR="008D1A95" w:rsidRPr="005470B0">
        <w:rPr>
          <w:rFonts w:eastAsia="Calibri" w:cs="Times New Roman"/>
          <w:sz w:val="24"/>
          <w:szCs w:val="24"/>
        </w:rPr>
        <w:t>o</w:t>
      </w:r>
      <w:r w:rsidR="007C2743" w:rsidRPr="005470B0">
        <w:rPr>
          <w:rFonts w:eastAsia="Calibri" w:cs="Times New Roman"/>
          <w:sz w:val="24"/>
          <w:szCs w:val="24"/>
        </w:rPr>
        <w:t>rganosolv</w:t>
      </w:r>
      <w:r w:rsidR="00D0724A" w:rsidRPr="005470B0">
        <w:rPr>
          <w:rFonts w:eastAsia="Calibri" w:cs="Times New Roman"/>
          <w:sz w:val="24"/>
          <w:szCs w:val="24"/>
        </w:rPr>
        <w:t xml:space="preserve"> or</w:t>
      </w:r>
      <w:r w:rsidR="007C2743" w:rsidRPr="005470B0">
        <w:rPr>
          <w:rFonts w:eastAsia="Calibri" w:cs="Times New Roman"/>
          <w:sz w:val="24"/>
          <w:szCs w:val="24"/>
        </w:rPr>
        <w:t xml:space="preserve"> </w:t>
      </w:r>
      <w:r w:rsidR="00DE2D79" w:rsidRPr="005470B0">
        <w:rPr>
          <w:rFonts w:eastAsia="Calibri" w:cs="Times New Roman"/>
          <w:sz w:val="24"/>
          <w:szCs w:val="24"/>
        </w:rPr>
        <w:t>autohydrolysis</w:t>
      </w:r>
      <w:r w:rsidR="001A502F" w:rsidRPr="005470B0">
        <w:rPr>
          <w:rFonts w:eastAsia="Calibri" w:cs="Times New Roman"/>
          <w:sz w:val="24"/>
          <w:szCs w:val="24"/>
        </w:rPr>
        <w:t xml:space="preserve"> </w:t>
      </w:r>
      <w:r w:rsidR="005D6634"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&lt;EndNote&gt;&lt;Cite&gt;&lt;Author&gt;Trinh&lt;/Author&gt;&lt;Year&gt;2015&lt;/Year&gt;&lt;RecNum&gt;400&lt;/RecNum&gt;&lt;DisplayText&gt;(Trinh et al., 2015)&lt;/DisplayText&gt;&lt;record&gt;&lt;rec-number&gt;400&lt;/rec-number&gt;&lt;foreign-keys&gt;&lt;key app="EN" db-id="02xrexae9xwazqewwzbvptf2r5fsap0f20rf" timestamp="1550313433" guid="b7a5f49b-ac95-4869-9647-2f5fe4021bf1"&gt;400&lt;/key&gt;&lt;key app="ENWeb" db-id=""&gt;0&lt;/key&gt;&lt;/foreign-keys&gt;&lt;ref-type name="Journal Article"&gt;17&lt;/ref-type&gt;&lt;contributors&gt;&lt;authors&gt;&lt;author&gt;Trinh, Ly Thi Phi&lt;/author&gt;&lt;author&gt;Lee, Young Ju&lt;/author&gt;&lt;author&gt;Lee, Jae-Won&lt;/author&gt;&lt;author&gt;Lee, Hong-Joo&lt;/author&gt;&lt;/authors&gt;&lt;/contributors&gt;&lt;titles&gt;&lt;title&gt;Characterization of ionic liquid pretreatment and the bioconversion of pretreated mixed softwood biomass&lt;/title&gt;&lt;secondary-title&gt;Biomass and Bioenergy&lt;/secondary-title&gt;&lt;/titles&gt;&lt;periodical&gt;&lt;full-title&gt;Biomass and Bioenergy&lt;/full-title&gt;&lt;/periodical&gt;&lt;pages&gt;1-8&lt;/pages&gt;&lt;volume&gt;81&lt;/volume&gt;&lt;keywords&gt;&lt;keyword&gt;1-Butyl-3-methylimidazolium chloride&lt;/keyword&gt;&lt;keyword&gt;Enzymatic saccharification&lt;/keyword&gt;&lt;keyword&gt;Ionic liquid&lt;/keyword&gt;&lt;keyword&gt;Lignocellulosic biomass&lt;/keyword&gt;&lt;keyword&gt;Pretreatment&lt;/keyword&gt;&lt;keyword&gt;Softwood&lt;/keyword&gt;&lt;/keywords&gt;&lt;dates&gt;&lt;year&gt;2015&lt;/year&gt;&lt;pub-dates&gt;&lt;date&gt;10//&lt;/date&gt;&lt;/pub-dates&gt;&lt;/dates&gt;&lt;isbn&gt;0961-9534&lt;/isbn&gt;&lt;urls&gt;&lt;related-urls&gt;&lt;url&gt;http://www.sciencedirect.com/science/article/pii/S0961953415001828&lt;/url&gt;&lt;/related-urls&gt;&lt;/urls&gt;&lt;electronic-resource-num&gt;http://dx.doi.org/10.1016/j.biombioe.2015.05.005&lt;/electronic-resource-num&gt;&lt;/record&gt;&lt;/Cite&gt;&lt;/EndNote&gt;</w:instrText>
      </w:r>
      <w:r w:rsidR="005D6634" w:rsidRPr="005470B0">
        <w:rPr>
          <w:rFonts w:eastAsia="Calibri" w:cs="Times New Roman"/>
          <w:sz w:val="24"/>
          <w:szCs w:val="24"/>
        </w:rPr>
        <w:fldChar w:fldCharType="separate"/>
      </w:r>
      <w:r w:rsidR="008D1A95" w:rsidRPr="005470B0">
        <w:rPr>
          <w:rFonts w:eastAsia="Calibri" w:cs="Times New Roman"/>
          <w:noProof/>
          <w:sz w:val="24"/>
          <w:szCs w:val="24"/>
        </w:rPr>
        <w:t>(Trinh et al., 2015)</w:t>
      </w:r>
      <w:r w:rsidR="005D6634" w:rsidRPr="005470B0">
        <w:rPr>
          <w:rFonts w:eastAsia="Calibri" w:cs="Times New Roman"/>
          <w:sz w:val="24"/>
          <w:szCs w:val="24"/>
        </w:rPr>
        <w:fldChar w:fldCharType="end"/>
      </w:r>
      <w:r w:rsidR="005D6634" w:rsidRPr="005470B0">
        <w:rPr>
          <w:rFonts w:eastAsia="Calibri" w:cs="Times New Roman"/>
          <w:sz w:val="24"/>
          <w:szCs w:val="24"/>
        </w:rPr>
        <w:t>.</w:t>
      </w:r>
      <w:r w:rsidR="00000361" w:rsidRPr="005470B0">
        <w:rPr>
          <w:rFonts w:eastAsia="Calibri" w:cs="Times New Roman"/>
          <w:sz w:val="24"/>
          <w:szCs w:val="24"/>
        </w:rPr>
        <w:t xml:space="preserve"> </w:t>
      </w:r>
      <w:r w:rsidR="000B60A2" w:rsidRPr="005470B0">
        <w:rPr>
          <w:rFonts w:eastAsia="Calibri" w:cs="Times New Roman"/>
          <w:sz w:val="24"/>
          <w:szCs w:val="24"/>
        </w:rPr>
        <w:t>Autohydrolysis</w:t>
      </w:r>
      <w:r w:rsidR="004E7E7E" w:rsidRPr="005470B0">
        <w:rPr>
          <w:rFonts w:eastAsia="Calibri" w:cs="Times New Roman"/>
          <w:sz w:val="24"/>
          <w:szCs w:val="24"/>
        </w:rPr>
        <w:t xml:space="preserve"> </w:t>
      </w:r>
      <w:r w:rsidR="00F20167" w:rsidRPr="005470B0">
        <w:rPr>
          <w:rFonts w:eastAsia="Calibri" w:cs="Times New Roman"/>
          <w:sz w:val="24"/>
          <w:szCs w:val="24"/>
        </w:rPr>
        <w:t xml:space="preserve">(AH) </w:t>
      </w:r>
      <w:r w:rsidR="004E7E7E" w:rsidRPr="005470B0">
        <w:rPr>
          <w:rFonts w:eastAsia="Calibri" w:cs="Times New Roman"/>
          <w:sz w:val="24"/>
          <w:szCs w:val="24"/>
        </w:rPr>
        <w:t>pretreatment only uses hot water as solvent at temperatures below 230 °C</w:t>
      </w:r>
      <w:r w:rsidR="00F20167" w:rsidRPr="005470B0">
        <w:rPr>
          <w:rFonts w:eastAsia="Calibri" w:cs="Times New Roman"/>
          <w:sz w:val="24"/>
          <w:szCs w:val="24"/>
        </w:rPr>
        <w:t>,</w:t>
      </w:r>
      <w:r w:rsidR="004E7E7E" w:rsidRPr="005470B0">
        <w:rPr>
          <w:rFonts w:eastAsia="Calibri" w:cs="Times New Roman"/>
          <w:sz w:val="24"/>
          <w:szCs w:val="24"/>
        </w:rPr>
        <w:t xml:space="preserve"> and low </w:t>
      </w:r>
      <w:r w:rsidR="00000361" w:rsidRPr="005470B0">
        <w:rPr>
          <w:rFonts w:eastAsia="Calibri" w:cs="Times New Roman"/>
          <w:sz w:val="24"/>
          <w:szCs w:val="24"/>
        </w:rPr>
        <w:t>autogenous</w:t>
      </w:r>
      <w:r w:rsidR="004E7E7E" w:rsidRPr="005470B0">
        <w:rPr>
          <w:rFonts w:eastAsia="Calibri" w:cs="Times New Roman"/>
          <w:sz w:val="24"/>
          <w:szCs w:val="24"/>
        </w:rPr>
        <w:t xml:space="preserve"> pressures </w:t>
      </w:r>
      <w:r w:rsidR="004E7E7E"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&lt;EndNote&gt;&lt;Cite&gt;&lt;Author&gt;Nitsos&lt;/Author&gt;&lt;Year&gt;2016&lt;/Year&gt;&lt;RecNum&gt;1132&lt;/RecNum&gt;&lt;DisplayText&gt;(Nitsos et al., 2016)&lt;/DisplayText&gt;&lt;record&gt;&lt;rec-number&gt;1132&lt;/rec-number&gt;&lt;foreign-keys&gt;&lt;key app="EN" db-id="02xrexae9xwazqewwzbvptf2r5fsap0f20rf" timestamp="1550314292" guid="8b97a833-60fc-4f1c-8757-83522e67315c"&gt;1132&lt;/key&gt;&lt;key app="ENWeb" db-id=""&gt;0&lt;/key&gt;&lt;/foreign-keys&gt;&lt;ref-type name="Journal Article"&gt;17&lt;/ref-type&gt;&lt;contributors&gt;&lt;authors&gt;&lt;author&gt;Nitsos, Christos K.&lt;/author&gt;&lt;author&gt;Choli-Papadopoulou, Theodora&lt;/author&gt;&lt;author&gt;Matis, Konstantinos A.&lt;/author&gt;&lt;author&gt;Triantafyllidis, Kostas S.&lt;/author&gt;&lt;/authors&gt;&lt;/contributors&gt;&lt;titles&gt;&lt;title&gt;Optimization of Hydrothermal Pretreatment of Hardwood and Softwood Lignocellulosic Residues for Selective Hemicellulose Recovery and Improved Cellulose Enzymatic Hydrolysis&lt;/title&gt;&lt;secondary-title&gt;ACS Sustain. Chem. Eng.&lt;/secondary-title&gt;&lt;/titles&gt;&lt;periodical&gt;&lt;full-title&gt;ACS Sustain. Chem. Eng.&lt;/full-title&gt;&lt;/periodical&gt;&lt;pages&gt;4529-4544&lt;/pages&gt;&lt;volume&gt;4&lt;/volume&gt;&lt;number&gt;9&lt;/number&gt;&lt;dates&gt;&lt;year&gt;2016&lt;/year&gt;&lt;pub-dates&gt;&lt;date&gt;2016/09/06&lt;/date&gt;&lt;/pub-dates&gt;&lt;/dates&gt;&lt;publisher&gt;American Chemical Society&lt;/publisher&gt;&lt;urls&gt;&lt;related-urls&gt;&lt;url&gt;http://dx.doi.org/10.1021/acssuschemeng.6b00535&lt;/url&gt;&lt;/related-urls&gt;&lt;/urls&gt;&lt;electronic-resource-num&gt;10.1021/acssuschemeng.6b00535&lt;/electronic-resource-num&gt;&lt;/record&gt;&lt;/Cite&gt;&lt;/EndNote&gt;</w:instrText>
      </w:r>
      <w:r w:rsidR="004E7E7E" w:rsidRPr="005470B0">
        <w:rPr>
          <w:rFonts w:eastAsia="Calibri" w:cs="Times New Roman"/>
          <w:sz w:val="24"/>
          <w:szCs w:val="24"/>
        </w:rPr>
        <w:fldChar w:fldCharType="separate"/>
      </w:r>
      <w:r w:rsidR="008D1A95" w:rsidRPr="005470B0">
        <w:rPr>
          <w:rFonts w:eastAsia="Calibri" w:cs="Times New Roman"/>
          <w:noProof/>
          <w:sz w:val="24"/>
          <w:szCs w:val="24"/>
        </w:rPr>
        <w:t>(Nitsos et al., 2016)</w:t>
      </w:r>
      <w:r w:rsidR="004E7E7E" w:rsidRPr="005470B0">
        <w:rPr>
          <w:rFonts w:eastAsia="Calibri" w:cs="Times New Roman"/>
          <w:sz w:val="24"/>
          <w:szCs w:val="24"/>
        </w:rPr>
        <w:fldChar w:fldCharType="end"/>
      </w:r>
      <w:r w:rsidR="004E7E7E" w:rsidRPr="005470B0">
        <w:rPr>
          <w:rFonts w:eastAsia="Calibri" w:cs="Times New Roman"/>
          <w:sz w:val="24"/>
          <w:szCs w:val="24"/>
        </w:rPr>
        <w:t xml:space="preserve">. </w:t>
      </w:r>
      <w:r w:rsidR="00000361" w:rsidRPr="005470B0">
        <w:rPr>
          <w:rFonts w:eastAsia="Calibri" w:cs="Times New Roman"/>
          <w:sz w:val="24"/>
          <w:szCs w:val="24"/>
        </w:rPr>
        <w:t>Water autoionization generates acidic and basic hydronium</w:t>
      </w:r>
      <w:r w:rsidR="001A502F" w:rsidRPr="005470B0">
        <w:rPr>
          <w:rFonts w:eastAsia="Calibri" w:cs="Times New Roman"/>
          <w:sz w:val="24"/>
          <w:szCs w:val="24"/>
        </w:rPr>
        <w:t>,</w:t>
      </w:r>
      <w:r w:rsidR="00000361" w:rsidRPr="005470B0">
        <w:rPr>
          <w:rFonts w:eastAsia="Calibri" w:cs="Times New Roman"/>
          <w:sz w:val="24"/>
          <w:szCs w:val="24"/>
        </w:rPr>
        <w:t xml:space="preserve"> and hydroxide ions (H</w:t>
      </w:r>
      <w:r w:rsidR="00000361" w:rsidRPr="005470B0">
        <w:rPr>
          <w:rFonts w:eastAsia="Calibri" w:cs="Times New Roman"/>
          <w:sz w:val="24"/>
          <w:szCs w:val="24"/>
          <w:vertAlign w:val="subscript"/>
        </w:rPr>
        <w:t>3</w:t>
      </w:r>
      <w:r w:rsidR="00000361" w:rsidRPr="005470B0">
        <w:rPr>
          <w:rFonts w:eastAsia="Calibri" w:cs="Times New Roman"/>
          <w:sz w:val="24"/>
          <w:szCs w:val="24"/>
        </w:rPr>
        <w:t>O</w:t>
      </w:r>
      <w:r w:rsidR="00000361" w:rsidRPr="005470B0">
        <w:rPr>
          <w:rFonts w:eastAsia="Calibri" w:cs="Times New Roman"/>
          <w:sz w:val="24"/>
          <w:szCs w:val="24"/>
          <w:vertAlign w:val="superscript"/>
        </w:rPr>
        <w:t>+</w:t>
      </w:r>
      <w:r w:rsidR="00000361" w:rsidRPr="005470B0">
        <w:rPr>
          <w:rFonts w:eastAsia="Calibri" w:cs="Times New Roman"/>
          <w:sz w:val="24"/>
          <w:szCs w:val="24"/>
        </w:rPr>
        <w:t xml:space="preserve"> and OH</w:t>
      </w:r>
      <w:r w:rsidR="00000361" w:rsidRPr="005470B0">
        <w:rPr>
          <w:rFonts w:eastAsia="Calibri" w:cs="Times New Roman"/>
          <w:sz w:val="24"/>
          <w:szCs w:val="24"/>
          <w:vertAlign w:val="superscript"/>
        </w:rPr>
        <w:t>-</w:t>
      </w:r>
      <w:r w:rsidR="00000361" w:rsidRPr="005470B0">
        <w:rPr>
          <w:rFonts w:eastAsia="Calibri" w:cs="Times New Roman"/>
          <w:sz w:val="24"/>
          <w:szCs w:val="24"/>
        </w:rPr>
        <w:t>)</w:t>
      </w:r>
      <w:r w:rsidR="00F20167" w:rsidRPr="005470B0">
        <w:rPr>
          <w:rFonts w:eastAsia="Calibri" w:cs="Times New Roman"/>
          <w:sz w:val="24"/>
          <w:szCs w:val="24"/>
        </w:rPr>
        <w:t>,</w:t>
      </w:r>
      <w:r w:rsidR="00000361" w:rsidRPr="005470B0">
        <w:rPr>
          <w:rFonts w:eastAsia="Calibri" w:cs="Times New Roman"/>
          <w:sz w:val="24"/>
          <w:szCs w:val="24"/>
        </w:rPr>
        <w:t xml:space="preserve"> that enhances hemicellulose extraction and partial lignin recovery </w:t>
      </w:r>
      <w:r w:rsidR="003059D2" w:rsidRPr="005470B0">
        <w:rPr>
          <w:rFonts w:eastAsia="Calibri" w:cs="Times New Roman"/>
          <w:sz w:val="24"/>
          <w:szCs w:val="24"/>
        </w:rPr>
        <w:fldChar w:fldCharType="begin">
          <w:fldData xml:space="preserve">PEVuZE5vdGU+PENpdGU+PEF1dGhvcj5HYXJyb3RlPC9BdXRob3I+PFllYXI+MTk5OTwvWWVhcj48
UmVjTnVtPjEzMDE8L1JlY051bT48RGlzcGxheVRleHQ+KENhcnJhc2NvIGV0IGFsLiwgMTk4OTsg
R2Fycm90ZSBldCBhbC4sIDE5OTk7IEhlaXR6IGV0IGFsLiwgMTk4Nik8L0Rpc3BsYXlUZXh0Pjxy
ZWNvcmQ+PHJlYy1udW1iZXI+MTMwMTwvcmVjLW51bWJlcj48Zm9yZWlnbi1rZXlzPjxrZXkgYXBw
PSJFTiIgZGItaWQ9IjAyeHJleGFlOXh3YXpxZXd3emJ2cHRmMnI1ZnNhcDBmMjByZiIgdGltZXN0
YW1wPSIxNTUwNzc4Mzk0IiBndWlkPSIzM2RlMDk3ZS1kNDU1LTQzZTgtYWRhZi1lMzJhNTk3ZjNl
MjgiPjEzMDE8L2tleT48L2ZvcmVpZ24ta2V5cz48cmVmLXR5cGUgbmFtZT0iSm91cm5hbCBBcnRp
Y2xlIj4xNzwvcmVmLXR5cGU+PGNvbnRyaWJ1dG9ycz48YXV0aG9ycz48YXV0aG9yPkdhcnJvdGUs
IEc8L2F1dGhvcj48YXV0aG9yPkRvbWluZ3VleiwgSDwvYXV0aG9yPjxhdXRob3I+UGFyYWpvLCBK
QzwvYXV0aG9yPjwvYXV0aG9ycz48L2NvbnRyaWJ1dG9ycz48dGl0bGVzPjx0aXRsZT5IeWRyb3Ro
ZXJtYWwgcHJvY2Vzc2luZyBvZiBsaWdub2NlbGx1bG9zaWMgbWF0ZXJpYWxzPC90aXRsZT48c2Vj
b25kYXJ5LXRpdGxlPkV1cm9wZWFuIEpvdXJuYWwgb2YgV29vZCBhbmQgV29vZCBQcm9kdWN0czwv
c2Vjb25kYXJ5LXRpdGxlPjwvdGl0bGVzPjxwZXJpb2RpY2FsPjxmdWxsLXRpdGxlPkV1cm9wZWFu
IEpvdXJuYWwgb2YgV29vZCBhbmQgV29vZCBQcm9kdWN0czwvZnVsbC10aXRsZT48L3BlcmlvZGlj
YWw+PHBhZ2VzPjE5MS0yMDI8L3BhZ2VzPjx2b2x1bWU+NTc8L3ZvbHVtZT48bnVtYmVyPjM8L251
bWJlcj48ZGF0ZXM+PHllYXI+MTk5OTwveWVhcj48L2RhdGVzPjxpc2JuPjAwMTgtMzc2ODwvaXNi
bj48dXJscz48L3VybHM+PC9yZWNvcmQ+PC9DaXRlPjxDaXRlPjxBdXRob3I+SGVpdHo8L0F1dGhv
cj48WWVhcj4xOTg2PC9ZZWFyPjxSZWNOdW0+MTMwMzwvUmVjTnVtPjxyZWNvcmQ+PHJlYy1udW1i
ZXI+MTMwMzwvcmVjLW51bWJlcj48Zm9yZWlnbi1rZXlzPjxrZXkgYXBwPSJFTiIgZGItaWQ9IjAy
eHJleGFlOXh3YXpxZXd3emJ2cHRmMnI1ZnNhcDBmMjByZiIgdGltZXN0YW1wPSIxNTUwNzc4Mzk1
IiBndWlkPSIxYjg2MmNkNi1lN2E2LTRkM2YtYWYzZC01NDlhOTM2MjhiODciPjEzMDM8L2tleT48
L2ZvcmVpZ24ta2V5cz48cmVmLXR5cGUgbmFtZT0iSm91cm5hbCBBcnRpY2xlIj4xNzwvcmVmLXR5
cGU+PGNvbnRyaWJ1dG9ycz48YXV0aG9ycz48YXV0aG9yPkhlaXR6LCBNPC9hdXRob3I+PGF1dGhv
cj5DYXJyYXNjbywgRjwvYXV0aG9yPjxhdXRob3I+UnViaW8sIE08L2F1dGhvcj48YXV0aG9yPkNo
YXV2ZXR0ZSwgRzwvYXV0aG9yPjxhdXRob3I+Q2hvcm5ldCwgRTwvYXV0aG9yPjxhdXRob3I+SmF1
bGluLCBMPC9hdXRob3I+PGF1dGhvcj5PdmVyZW5kLCBSUDwvYXV0aG9yPjwvYXV0aG9ycz48L2Nv
bnRyaWJ1dG9ycz48dGl0bGVzPjx0aXRsZT5HZW5lcmFsaXplZCBjb3JyZWxhdGlvbnMgZm9yIHRo
ZSBhcXVlb3VzIGxpcXVlZmFjdGlvbiBvZiBsaWdub2NlbGx1bG9zaWNzPC90aXRsZT48c2Vjb25k
YXJ5LXRpdGxlPlRoZSBDYW5hZGlhbiBKb3VybmFsIG9mIENoZW1pY2FsIEVuZ2luZWVyaW5nPC9z
ZWNvbmRhcnktdGl0bGU+PC90aXRsZXM+PHBlcmlvZGljYWw+PGZ1bGwtdGl0bGU+VGhlIENhbmFk
aWFuIEpvdXJuYWwgb2YgQ2hlbWljYWwgRW5naW5lZXJpbmc8L2Z1bGwtdGl0bGU+PC9wZXJpb2Rp
Y2FsPjxwYWdlcz42NDctNjUwPC9wYWdlcz48dm9sdW1lPjY0PC92b2x1bWU+PG51bWJlcj40PC9u
dW1iZXI+PGRhdGVzPjx5ZWFyPjE5ODY8L3llYXI+PC9kYXRlcz48aXNibj4wMDA4LTQwMzQ8L2lz
Ym4+PHVybHM+PC91cmxzPjwvcmVjb3JkPjwvQ2l0ZT48Q2l0ZT48QXV0aG9yPkNhcnJhc2NvPC9B
dXRob3I+PFllYXI+MTk4OTwvWWVhcj48UmVjTnVtPjEzMDY8L1JlY051bT48cmVjb3JkPjxyZWMt
bnVtYmVyPjEzMDY8L3JlYy1udW1iZXI+PGZvcmVpZ24ta2V5cz48a2V5IGFwcD0iRU4iIGRiLWlk
PSIwMnhyZXhhZTl4d2F6cWV3d3pidnB0ZjJyNWZzYXAwZjIwcmYiIHRpbWVzdGFtcD0iMTU1MDc3
ODM5NSIgZ3VpZD0iMDRlMDNjMGQtYjdjNS00ZjY1LTllNzMtMDI4NGI3Yzg4NWVlIj4xMzA2PC9r
ZXk+PC9mb3JlaWduLWtleXM+PHJlZi10eXBlIG5hbWU9IkpvdXJuYWwgQXJ0aWNsZSI+MTc8L3Jl
Zi10eXBlPjxjb250cmlidXRvcnM+PGF1dGhvcnM+PGF1dGhvcj5DYXJyYXNjbywgRjwvYXV0aG9y
PjxhdXRob3I+Q2hvcm5ldCwgRTwvYXV0aG9yPjxhdXRob3I+T3ZlcmVuZCwgUlA8L2F1dGhvcj48
YXV0aG9yPkNvc3RhLCBKPC9hdXRob3I+PC9hdXRob3JzPjwvY29udHJpYnV0b3JzPjx0aXRsZXM+
PHRpdGxlPkEgZ2VuZXJhbGl6ZWQgY29ycmVsYXRpb24gZm9yIHRoZSB2aXNjb3NpdHkgb2YgZGV4
dHJhbnMgaW4gYXF1ZW91cyBzb2x1dGlvbnMgYXMgYSBmdW5jdGlvbiBvZiB0ZW1wZXJhdHVyZSwg
Y29uY2VudHJhdGlvbiwgYW5kIG1vbGVjdWxhciB3ZWlnaHQgYXQgbG93IHNoZWFyIHJhdGVzPC90
aXRsZT48c2Vjb25kYXJ5LXRpdGxlPkpvdXJuYWwgb2YgYXBwbGllZCBwb2x5bWVyIHNjaWVuY2U8
L3NlY29uZGFyeS10aXRsZT48L3RpdGxlcz48cGVyaW9kaWNhbD48ZnVsbC10aXRsZT5Kb3VybmFs
IG9mIGFwcGxpZWQgcG9seW1lciBzY2llbmNlPC9mdWxsLXRpdGxlPjwvcGVyaW9kaWNhbD48cGFn
ZXM+MjA4Ny0yMDk4PC9wYWdlcz48dm9sdW1lPjM3PC92b2x1bWU+PG51bWJlcj44PC9udW1iZXI+
PGRhdGVzPjx5ZWFyPjE5ODk8L3llYXI+PC9kYXRlcz48aXNibj4wMDIxLTg5OTU8L2lzYm4+PHVy
bHM+PC91cmxzPjwvcmVjb3JkPjwvQ2l0ZT48L0VuZE5vdGU+
</w:fldData>
        </w:fldChar>
      </w:r>
      <w:r w:rsidR="00393DBF" w:rsidRPr="005470B0">
        <w:rPr>
          <w:rFonts w:eastAsia="Calibri" w:cs="Times New Roman"/>
          <w:sz w:val="24"/>
          <w:szCs w:val="24"/>
        </w:rPr>
        <w:instrText xml:space="preserve"> ADDIN EN.CITE </w:instrText>
      </w:r>
      <w:r w:rsidR="00393DBF" w:rsidRPr="005470B0">
        <w:rPr>
          <w:rFonts w:eastAsia="Calibri" w:cs="Times New Roman"/>
          <w:sz w:val="24"/>
          <w:szCs w:val="24"/>
        </w:rPr>
        <w:fldChar w:fldCharType="begin">
          <w:fldData xml:space="preserve">PEVuZE5vdGU+PENpdGU+PEF1dGhvcj5HYXJyb3RlPC9BdXRob3I+PFllYXI+MTk5OTwvWWVhcj48
UmVjTnVtPjEzMDE8L1JlY051bT48RGlzcGxheVRleHQ+KENhcnJhc2NvIGV0IGFsLiwgMTk4OTsg
R2Fycm90ZSBldCBhbC4sIDE5OTk7IEhlaXR6IGV0IGFsLiwgMTk4Nik8L0Rpc3BsYXlUZXh0Pjxy
ZWNvcmQ+PHJlYy1udW1iZXI+MTMwMTwvcmVjLW51bWJlcj48Zm9yZWlnbi1rZXlzPjxrZXkgYXBw
PSJFTiIgZGItaWQ9IjAyeHJleGFlOXh3YXpxZXd3emJ2cHRmMnI1ZnNhcDBmMjByZiIgdGltZXN0
YW1wPSIxNTUwNzc4Mzk0IiBndWlkPSIzM2RlMDk3ZS1kNDU1LTQzZTgtYWRhZi1lMzJhNTk3ZjNl
MjgiPjEzMDE8L2tleT48L2ZvcmVpZ24ta2V5cz48cmVmLXR5cGUgbmFtZT0iSm91cm5hbCBBcnRp
Y2xlIj4xNzwvcmVmLXR5cGU+PGNvbnRyaWJ1dG9ycz48YXV0aG9ycz48YXV0aG9yPkdhcnJvdGUs
IEc8L2F1dGhvcj48YXV0aG9yPkRvbWluZ3VleiwgSDwvYXV0aG9yPjxhdXRob3I+UGFyYWpvLCBK
QzwvYXV0aG9yPjwvYXV0aG9ycz48L2NvbnRyaWJ1dG9ycz48dGl0bGVzPjx0aXRsZT5IeWRyb3Ro
ZXJtYWwgcHJvY2Vzc2luZyBvZiBsaWdub2NlbGx1bG9zaWMgbWF0ZXJpYWxzPC90aXRsZT48c2Vj
b25kYXJ5LXRpdGxlPkV1cm9wZWFuIEpvdXJuYWwgb2YgV29vZCBhbmQgV29vZCBQcm9kdWN0czwv
c2Vjb25kYXJ5LXRpdGxlPjwvdGl0bGVzPjxwZXJpb2RpY2FsPjxmdWxsLXRpdGxlPkV1cm9wZWFu
IEpvdXJuYWwgb2YgV29vZCBhbmQgV29vZCBQcm9kdWN0czwvZnVsbC10aXRsZT48L3BlcmlvZGlj
YWw+PHBhZ2VzPjE5MS0yMDI8L3BhZ2VzPjx2b2x1bWU+NTc8L3ZvbHVtZT48bnVtYmVyPjM8L251
bWJlcj48ZGF0ZXM+PHllYXI+MTk5OTwveWVhcj48L2RhdGVzPjxpc2JuPjAwMTgtMzc2ODwvaXNi
bj48dXJscz48L3VybHM+PC9yZWNvcmQ+PC9DaXRlPjxDaXRlPjxBdXRob3I+SGVpdHo8L0F1dGhv
cj48WWVhcj4xOTg2PC9ZZWFyPjxSZWNOdW0+MTMwMzwvUmVjTnVtPjxyZWNvcmQ+PHJlYy1udW1i
ZXI+MTMwMzwvcmVjLW51bWJlcj48Zm9yZWlnbi1rZXlzPjxrZXkgYXBwPSJFTiIgZGItaWQ9IjAy
eHJleGFlOXh3YXpxZXd3emJ2cHRmMnI1ZnNhcDBmMjByZiIgdGltZXN0YW1wPSIxNTUwNzc4Mzk1
IiBndWlkPSIxYjg2MmNkNi1lN2E2LTRkM2YtYWYzZC01NDlhOTM2MjhiODciPjEzMDM8L2tleT48
L2ZvcmVpZ24ta2V5cz48cmVmLXR5cGUgbmFtZT0iSm91cm5hbCBBcnRpY2xlIj4xNzwvcmVmLXR5
cGU+PGNvbnRyaWJ1dG9ycz48YXV0aG9ycz48YXV0aG9yPkhlaXR6LCBNPC9hdXRob3I+PGF1dGhv
cj5DYXJyYXNjbywgRjwvYXV0aG9yPjxhdXRob3I+UnViaW8sIE08L2F1dGhvcj48YXV0aG9yPkNo
YXV2ZXR0ZSwgRzwvYXV0aG9yPjxhdXRob3I+Q2hvcm5ldCwgRTwvYXV0aG9yPjxhdXRob3I+SmF1
bGluLCBMPC9hdXRob3I+PGF1dGhvcj5PdmVyZW5kLCBSUDwvYXV0aG9yPjwvYXV0aG9ycz48L2Nv
bnRyaWJ1dG9ycz48dGl0bGVzPjx0aXRsZT5HZW5lcmFsaXplZCBjb3JyZWxhdGlvbnMgZm9yIHRo
ZSBhcXVlb3VzIGxpcXVlZmFjdGlvbiBvZiBsaWdub2NlbGx1bG9zaWNzPC90aXRsZT48c2Vjb25k
YXJ5LXRpdGxlPlRoZSBDYW5hZGlhbiBKb3VybmFsIG9mIENoZW1pY2FsIEVuZ2luZWVyaW5nPC9z
ZWNvbmRhcnktdGl0bGU+PC90aXRsZXM+PHBlcmlvZGljYWw+PGZ1bGwtdGl0bGU+VGhlIENhbmFk
aWFuIEpvdXJuYWwgb2YgQ2hlbWljYWwgRW5naW5lZXJpbmc8L2Z1bGwtdGl0bGU+PC9wZXJpb2Rp
Y2FsPjxwYWdlcz42NDctNjUwPC9wYWdlcz48dm9sdW1lPjY0PC92b2x1bWU+PG51bWJlcj40PC9u
dW1iZXI+PGRhdGVzPjx5ZWFyPjE5ODY8L3llYXI+PC9kYXRlcz48aXNibj4wMDA4LTQwMzQ8L2lz
Ym4+PHVybHM+PC91cmxzPjwvcmVjb3JkPjwvQ2l0ZT48Q2l0ZT48QXV0aG9yPkNhcnJhc2NvPC9B
dXRob3I+PFllYXI+MTk4OTwvWWVhcj48UmVjTnVtPjEzMDY8L1JlY051bT48cmVjb3JkPjxyZWMt
bnVtYmVyPjEzMDY8L3JlYy1udW1iZXI+PGZvcmVpZ24ta2V5cz48a2V5IGFwcD0iRU4iIGRiLWlk
PSIwMnhyZXhhZTl4d2F6cWV3d3pidnB0ZjJyNWZzYXAwZjIwcmYiIHRpbWVzdGFtcD0iMTU1MDc3
ODM5NSIgZ3VpZD0iMDRlMDNjMGQtYjdjNS00ZjY1LTllNzMtMDI4NGI3Yzg4NWVlIj4xMzA2PC9r
ZXk+PC9mb3JlaWduLWtleXM+PHJlZi10eXBlIG5hbWU9IkpvdXJuYWwgQXJ0aWNsZSI+MTc8L3Jl
Zi10eXBlPjxjb250cmlidXRvcnM+PGF1dGhvcnM+PGF1dGhvcj5DYXJyYXNjbywgRjwvYXV0aG9y
PjxhdXRob3I+Q2hvcm5ldCwgRTwvYXV0aG9yPjxhdXRob3I+T3ZlcmVuZCwgUlA8L2F1dGhvcj48
YXV0aG9yPkNvc3RhLCBKPC9hdXRob3I+PC9hdXRob3JzPjwvY29udHJpYnV0b3JzPjx0aXRsZXM+
PHRpdGxlPkEgZ2VuZXJhbGl6ZWQgY29ycmVsYXRpb24gZm9yIHRoZSB2aXNjb3NpdHkgb2YgZGV4
dHJhbnMgaW4gYXF1ZW91cyBzb2x1dGlvbnMgYXMgYSBmdW5jdGlvbiBvZiB0ZW1wZXJhdHVyZSwg
Y29uY2VudHJhdGlvbiwgYW5kIG1vbGVjdWxhciB3ZWlnaHQgYXQgbG93IHNoZWFyIHJhdGVzPC90
aXRsZT48c2Vjb25kYXJ5LXRpdGxlPkpvdXJuYWwgb2YgYXBwbGllZCBwb2x5bWVyIHNjaWVuY2U8
L3NlY29uZGFyeS10aXRsZT48L3RpdGxlcz48cGVyaW9kaWNhbD48ZnVsbC10aXRsZT5Kb3VybmFs
IG9mIGFwcGxpZWQgcG9seW1lciBzY2llbmNlPC9mdWxsLXRpdGxlPjwvcGVyaW9kaWNhbD48cGFn
ZXM+MjA4Ny0yMDk4PC9wYWdlcz48dm9sdW1lPjM3PC92b2x1bWU+PG51bWJlcj44PC9udW1iZXI+
PGRhdGVzPjx5ZWFyPjE5ODk8L3llYXI+PC9kYXRlcz48aXNibj4wMDIxLTg5OTU8L2lzYm4+PHVy
bHM+PC91cmxzPjwvcmVjb3JkPjwvQ2l0ZT48L0VuZE5vdGU+
</w:fldData>
        </w:fldChar>
      </w:r>
      <w:r w:rsidR="00393DBF" w:rsidRPr="005470B0">
        <w:rPr>
          <w:rFonts w:eastAsia="Calibri" w:cs="Times New Roman"/>
          <w:sz w:val="24"/>
          <w:szCs w:val="24"/>
        </w:rPr>
        <w:instrText xml:space="preserve"> ADDIN EN.CITE.DATA </w:instrText>
      </w:r>
      <w:r w:rsidR="00393DBF" w:rsidRPr="005470B0">
        <w:rPr>
          <w:rFonts w:eastAsia="Calibri" w:cs="Times New Roman"/>
          <w:sz w:val="24"/>
          <w:szCs w:val="24"/>
        </w:rPr>
      </w:r>
      <w:r w:rsidR="00393DBF" w:rsidRPr="005470B0">
        <w:rPr>
          <w:rFonts w:eastAsia="Calibri" w:cs="Times New Roman"/>
          <w:sz w:val="24"/>
          <w:szCs w:val="24"/>
        </w:rPr>
        <w:fldChar w:fldCharType="end"/>
      </w:r>
      <w:r w:rsidR="003059D2" w:rsidRPr="005470B0">
        <w:rPr>
          <w:rFonts w:eastAsia="Calibri" w:cs="Times New Roman"/>
          <w:sz w:val="24"/>
          <w:szCs w:val="24"/>
        </w:rPr>
      </w:r>
      <w:r w:rsidR="003059D2" w:rsidRPr="005470B0">
        <w:rPr>
          <w:rFonts w:eastAsia="Calibri" w:cs="Times New Roman"/>
          <w:sz w:val="24"/>
          <w:szCs w:val="24"/>
        </w:rPr>
        <w:fldChar w:fldCharType="separate"/>
      </w:r>
      <w:r w:rsidR="003059D2" w:rsidRPr="005470B0">
        <w:rPr>
          <w:rFonts w:eastAsia="Calibri" w:cs="Times New Roman"/>
          <w:noProof/>
          <w:sz w:val="24"/>
          <w:szCs w:val="24"/>
        </w:rPr>
        <w:t>(Carrasco et al., 1989; Garrote et al., 1999; Heitz et al., 1986)</w:t>
      </w:r>
      <w:r w:rsidR="003059D2" w:rsidRPr="005470B0">
        <w:rPr>
          <w:rFonts w:eastAsia="Calibri" w:cs="Times New Roman"/>
          <w:sz w:val="24"/>
          <w:szCs w:val="24"/>
        </w:rPr>
        <w:fldChar w:fldCharType="end"/>
      </w:r>
      <w:r w:rsidR="00E323D3" w:rsidRPr="005470B0">
        <w:rPr>
          <w:rFonts w:eastAsia="Calibri" w:cs="Times New Roman"/>
          <w:sz w:val="24"/>
          <w:szCs w:val="24"/>
        </w:rPr>
        <w:t>.</w:t>
      </w:r>
      <w:r w:rsidR="00B67568" w:rsidRPr="005470B0">
        <w:rPr>
          <w:rFonts w:eastAsia="Calibri" w:cs="Times New Roman"/>
          <w:sz w:val="24"/>
          <w:szCs w:val="24"/>
        </w:rPr>
        <w:t xml:space="preserve"> The</w:t>
      </w:r>
      <w:r w:rsidR="00000361" w:rsidRPr="005470B0">
        <w:rPr>
          <w:rFonts w:eastAsia="Calibri" w:cs="Times New Roman"/>
          <w:sz w:val="24"/>
          <w:szCs w:val="24"/>
        </w:rPr>
        <w:t xml:space="preserve"> </w:t>
      </w:r>
      <w:r w:rsidR="00B67568" w:rsidRPr="005470B0">
        <w:rPr>
          <w:rFonts w:eastAsia="Calibri" w:cs="Times New Roman"/>
          <w:sz w:val="24"/>
          <w:szCs w:val="24"/>
        </w:rPr>
        <w:t>m</w:t>
      </w:r>
      <w:r w:rsidR="004E7E7E" w:rsidRPr="005470B0">
        <w:rPr>
          <w:rFonts w:eastAsia="Calibri" w:cs="Times New Roman"/>
          <w:sz w:val="24"/>
          <w:szCs w:val="24"/>
        </w:rPr>
        <w:t xml:space="preserve">ain benefits of </w:t>
      </w:r>
      <w:r w:rsidR="00DE2D79" w:rsidRPr="005470B0">
        <w:rPr>
          <w:rFonts w:eastAsia="Calibri" w:cs="Times New Roman"/>
          <w:sz w:val="24"/>
          <w:szCs w:val="24"/>
        </w:rPr>
        <w:t>autohydrolysis</w:t>
      </w:r>
      <w:r w:rsidR="001A502F" w:rsidRPr="005470B0">
        <w:rPr>
          <w:rFonts w:eastAsia="Calibri" w:cs="Times New Roman"/>
          <w:sz w:val="24"/>
          <w:szCs w:val="24"/>
        </w:rPr>
        <w:t xml:space="preserve"> are</w:t>
      </w:r>
      <w:r w:rsidR="00506954" w:rsidRPr="005470B0">
        <w:rPr>
          <w:rFonts w:eastAsia="Calibri" w:cs="Times New Roman"/>
          <w:sz w:val="24"/>
          <w:szCs w:val="24"/>
        </w:rPr>
        <w:t xml:space="preserve"> </w:t>
      </w:r>
      <w:r w:rsidR="00106DB0" w:rsidRPr="005470B0">
        <w:rPr>
          <w:rFonts w:eastAsia="Calibri" w:cs="Times New Roman"/>
          <w:sz w:val="24"/>
          <w:szCs w:val="24"/>
        </w:rPr>
        <w:t xml:space="preserve">the </w:t>
      </w:r>
      <w:r w:rsidR="00506954" w:rsidRPr="005470B0">
        <w:rPr>
          <w:rFonts w:eastAsia="Calibri" w:cs="Times New Roman"/>
          <w:sz w:val="24"/>
          <w:szCs w:val="24"/>
        </w:rPr>
        <w:t>use of inexpensive and non-hazardous chemicals, corrosion mi</w:t>
      </w:r>
      <w:r w:rsidR="00000361" w:rsidRPr="005470B0">
        <w:rPr>
          <w:rFonts w:eastAsia="Calibri" w:cs="Times New Roman"/>
          <w:sz w:val="24"/>
          <w:szCs w:val="24"/>
        </w:rPr>
        <w:t>ni</w:t>
      </w:r>
      <w:r w:rsidR="00506954" w:rsidRPr="005470B0">
        <w:rPr>
          <w:rFonts w:eastAsia="Calibri" w:cs="Times New Roman"/>
          <w:sz w:val="24"/>
          <w:szCs w:val="24"/>
        </w:rPr>
        <w:t>mization,</w:t>
      </w:r>
      <w:r w:rsidR="003F54F6" w:rsidRPr="005470B0">
        <w:rPr>
          <w:rFonts w:eastAsia="Calibri" w:cs="Times New Roman"/>
          <w:sz w:val="24"/>
          <w:szCs w:val="24"/>
        </w:rPr>
        <w:t xml:space="preserve"> </w:t>
      </w:r>
      <w:r w:rsidR="00506954" w:rsidRPr="005470B0">
        <w:rPr>
          <w:rFonts w:eastAsia="Calibri" w:cs="Times New Roman"/>
          <w:sz w:val="24"/>
          <w:szCs w:val="24"/>
        </w:rPr>
        <w:t>cost effect</w:t>
      </w:r>
      <w:r w:rsidR="00000361" w:rsidRPr="005470B0">
        <w:rPr>
          <w:rFonts w:eastAsia="Calibri" w:cs="Times New Roman"/>
          <w:sz w:val="24"/>
          <w:szCs w:val="24"/>
        </w:rPr>
        <w:t>ivity</w:t>
      </w:r>
      <w:r w:rsidR="006730CE" w:rsidRPr="005470B0">
        <w:rPr>
          <w:rFonts w:eastAsia="Calibri" w:cs="Times New Roman"/>
          <w:sz w:val="24"/>
          <w:szCs w:val="24"/>
        </w:rPr>
        <w:t>,</w:t>
      </w:r>
      <w:r w:rsidR="00000361" w:rsidRPr="005470B0">
        <w:rPr>
          <w:rFonts w:eastAsia="Calibri" w:cs="Times New Roman"/>
          <w:sz w:val="24"/>
          <w:szCs w:val="24"/>
        </w:rPr>
        <w:t xml:space="preserve"> and environmentally friendliness</w:t>
      </w:r>
      <w:r w:rsidR="00506954" w:rsidRPr="005470B0">
        <w:rPr>
          <w:rFonts w:eastAsia="Calibri" w:cs="Times New Roman"/>
          <w:sz w:val="24"/>
          <w:szCs w:val="24"/>
        </w:rPr>
        <w:t xml:space="preserve"> </w:t>
      </w:r>
      <w:r w:rsidR="0002242D"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&lt;EndNote&gt;&lt;Cite&gt;&lt;Author&gt;Nitsos&lt;/Author&gt;&lt;Year&gt;2016&lt;/Year&gt;&lt;RecNum&gt;1132&lt;/RecNum&gt;&lt;DisplayText&gt;(Nitsos et al., 2016)&lt;/DisplayText&gt;&lt;record&gt;&lt;rec-number&gt;1132&lt;/rec-number&gt;&lt;foreign-keys&gt;&lt;key app="EN" db-id="02xrexae9xwazqewwzbvptf2r5fsap0f20rf" timestamp="1550314292" guid="8b97a833-60fc-4f1c-8757-83522e67315c"&gt;1132&lt;/key&gt;&lt;key app="ENWeb" db-id=""&gt;0&lt;/key&gt;&lt;/foreign-keys&gt;&lt;ref-type name="Journal Article"&gt;17&lt;/ref-type&gt;&lt;contributors&gt;&lt;authors&gt;&lt;author&gt;Nitsos, Christos K.&lt;/author&gt;&lt;author&gt;Choli-Papadopoulou, Theodora&lt;/author&gt;&lt;author&gt;Matis, Konstantinos A.&lt;/author&gt;&lt;author&gt;Triantafyllidis, Kostas S.&lt;/author&gt;&lt;/authors&gt;&lt;/contributors&gt;&lt;titles&gt;&lt;title&gt;Optimization of Hydrothermal Pretreatment of Hardwood and Softwood Lignocellulosic Residues for Selective Hemicellulose Recovery and Improved Cellulose Enzymatic Hydrolysis&lt;/title&gt;&lt;secondary-title&gt;ACS Sustain. Chem. Eng.&lt;/secondary-title&gt;&lt;/titles&gt;&lt;periodical&gt;&lt;full-title&gt;ACS Sustain. Chem. Eng.&lt;/full-title&gt;&lt;/periodical&gt;&lt;pages&gt;4529-4544&lt;/pages&gt;&lt;volume&gt;4&lt;/volume&gt;&lt;number&gt;9&lt;/number&gt;&lt;dates&gt;&lt;year&gt;2016&lt;/year&gt;&lt;pub-dates&gt;&lt;date&gt;2016/09/06&lt;/date&gt;&lt;/pub-dates&gt;&lt;/dates&gt;&lt;publisher&gt;American Chemical Society&lt;/publisher&gt;&lt;urls&gt;&lt;related-urls&gt;&lt;url&gt;http://dx.doi.org/10.1021/acssuschemeng.6b00535&lt;/url&gt;&lt;/related-urls&gt;&lt;/urls&gt;&lt;electronic-resource-num&gt;10.1021/acssuschemeng.6b00535&lt;/electronic-resource-num&gt;&lt;/record&gt;&lt;/Cite&gt;&lt;/EndNote&gt;</w:instrText>
      </w:r>
      <w:r w:rsidR="0002242D" w:rsidRPr="005470B0">
        <w:rPr>
          <w:rFonts w:eastAsia="Calibri" w:cs="Times New Roman"/>
          <w:sz w:val="24"/>
          <w:szCs w:val="24"/>
        </w:rPr>
        <w:fldChar w:fldCharType="separate"/>
      </w:r>
      <w:r w:rsidR="008D1A95" w:rsidRPr="005470B0">
        <w:rPr>
          <w:rFonts w:eastAsia="Calibri" w:cs="Times New Roman"/>
          <w:noProof/>
          <w:sz w:val="24"/>
          <w:szCs w:val="24"/>
        </w:rPr>
        <w:t>(Nitsos et al., 2016)</w:t>
      </w:r>
      <w:r w:rsidR="0002242D" w:rsidRPr="005470B0">
        <w:rPr>
          <w:rFonts w:eastAsia="Calibri" w:cs="Times New Roman"/>
          <w:sz w:val="24"/>
          <w:szCs w:val="24"/>
        </w:rPr>
        <w:fldChar w:fldCharType="end"/>
      </w:r>
      <w:r w:rsidR="0002242D" w:rsidRPr="005470B0">
        <w:rPr>
          <w:rFonts w:eastAsia="Calibri" w:cs="Times New Roman"/>
          <w:sz w:val="24"/>
          <w:szCs w:val="24"/>
        </w:rPr>
        <w:t>.</w:t>
      </w:r>
      <w:r w:rsidR="00C93A21" w:rsidRPr="005470B0">
        <w:rPr>
          <w:rFonts w:eastAsia="Calibri" w:cs="Times New Roman"/>
          <w:sz w:val="24"/>
          <w:szCs w:val="24"/>
        </w:rPr>
        <w:t xml:space="preserve"> </w:t>
      </w:r>
      <w:r w:rsidR="00171D3E" w:rsidRPr="005470B0">
        <w:rPr>
          <w:rFonts w:eastAsia="Calibri" w:cs="Times New Roman"/>
          <w:sz w:val="24"/>
          <w:szCs w:val="24"/>
        </w:rPr>
        <w:t>During the last decades, i</w:t>
      </w:r>
      <w:r w:rsidR="003F54F6" w:rsidRPr="005470B0">
        <w:rPr>
          <w:rFonts w:eastAsia="Calibri" w:cs="Times New Roman"/>
          <w:sz w:val="24"/>
          <w:szCs w:val="24"/>
        </w:rPr>
        <w:t>onic liquids</w:t>
      </w:r>
      <w:r w:rsidR="005C1E54" w:rsidRPr="005470B0">
        <w:rPr>
          <w:rFonts w:eastAsia="Calibri" w:cs="Times New Roman"/>
          <w:sz w:val="24"/>
          <w:szCs w:val="24"/>
        </w:rPr>
        <w:t xml:space="preserve"> (ILs)</w:t>
      </w:r>
      <w:r w:rsidR="003F54F6" w:rsidRPr="005470B0">
        <w:rPr>
          <w:rFonts w:eastAsia="Calibri" w:cs="Times New Roman"/>
          <w:sz w:val="24"/>
          <w:szCs w:val="24"/>
        </w:rPr>
        <w:t xml:space="preserve"> </w:t>
      </w:r>
      <w:r w:rsidR="00475438" w:rsidRPr="005470B0">
        <w:rPr>
          <w:rFonts w:eastAsia="Calibri" w:cs="Times New Roman"/>
          <w:sz w:val="24"/>
          <w:szCs w:val="24"/>
        </w:rPr>
        <w:t>were</w:t>
      </w:r>
      <w:r w:rsidR="003F54F6" w:rsidRPr="005470B0">
        <w:rPr>
          <w:rFonts w:eastAsia="Calibri" w:cs="Times New Roman"/>
          <w:sz w:val="24"/>
          <w:szCs w:val="24"/>
        </w:rPr>
        <w:t xml:space="preserve"> considered as promising solvents</w:t>
      </w:r>
      <w:r w:rsidR="00475438" w:rsidRPr="005470B0">
        <w:rPr>
          <w:rFonts w:eastAsia="Calibri" w:cs="Times New Roman"/>
          <w:sz w:val="24"/>
          <w:szCs w:val="24"/>
        </w:rPr>
        <w:t xml:space="preserve"> in numerous research areas</w:t>
      </w:r>
      <w:r w:rsidR="003F54F6" w:rsidRPr="005470B0">
        <w:rPr>
          <w:rFonts w:eastAsia="Calibri" w:cs="Times New Roman"/>
          <w:sz w:val="24"/>
          <w:szCs w:val="24"/>
        </w:rPr>
        <w:t>. The low vapour pressure, non</w:t>
      </w:r>
      <w:r w:rsidR="00FB76A7" w:rsidRPr="005470B0">
        <w:rPr>
          <w:rFonts w:eastAsia="Calibri" w:cs="Times New Roman"/>
          <w:sz w:val="24"/>
          <w:szCs w:val="24"/>
        </w:rPr>
        <w:t>-</w:t>
      </w:r>
      <w:r w:rsidR="003F54F6" w:rsidRPr="005470B0">
        <w:rPr>
          <w:rFonts w:eastAsia="Calibri" w:cs="Times New Roman"/>
          <w:sz w:val="24"/>
          <w:szCs w:val="24"/>
        </w:rPr>
        <w:t>flam</w:t>
      </w:r>
      <w:r w:rsidR="00FB76A7" w:rsidRPr="005470B0">
        <w:rPr>
          <w:rFonts w:eastAsia="Calibri" w:cs="Times New Roman"/>
          <w:sz w:val="24"/>
          <w:szCs w:val="24"/>
        </w:rPr>
        <w:t>m</w:t>
      </w:r>
      <w:r w:rsidR="003F54F6" w:rsidRPr="005470B0">
        <w:rPr>
          <w:rFonts w:eastAsia="Calibri" w:cs="Times New Roman"/>
          <w:sz w:val="24"/>
          <w:szCs w:val="24"/>
        </w:rPr>
        <w:t xml:space="preserve">ability, and switchability are some of the strongest points </w:t>
      </w:r>
      <w:r w:rsidR="006C1005" w:rsidRPr="005470B0">
        <w:rPr>
          <w:rFonts w:eastAsia="Calibri" w:cs="Times New Roman"/>
          <w:sz w:val="24"/>
          <w:szCs w:val="24"/>
        </w:rPr>
        <w:t>of ILs</w:t>
      </w:r>
      <w:r w:rsidR="001A502F" w:rsidRPr="005470B0">
        <w:rPr>
          <w:rFonts w:eastAsia="Calibri" w:cs="Times New Roman"/>
          <w:sz w:val="24"/>
          <w:szCs w:val="24"/>
        </w:rPr>
        <w:t xml:space="preserve"> </w:t>
      </w:r>
      <w:r w:rsidR="007B7F90"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&lt;EndNote&gt;&lt;Cite&gt;&lt;Author&gt;Trinh&lt;/Author&gt;&lt;Year&gt;2015&lt;/Year&gt;&lt;RecNum&gt;400&lt;/RecNum&gt;&lt;DisplayText&gt;(Trinh et al., 2015)&lt;/DisplayText&gt;&lt;record&gt;&lt;rec-number&gt;400&lt;/rec-number&gt;&lt;foreign-keys&gt;&lt;key app="EN" db-id="02xrexae9xwazqewwzbvptf2r5fsap0f20rf" timestamp="1550313433" guid="b7a5f49b-ac95-4869-9647-2f5fe4021bf1"&gt;400&lt;/key&gt;&lt;key app="ENWeb" db-id=""&gt;0&lt;/key&gt;&lt;/foreign-keys&gt;&lt;ref-type name="Journal Article"&gt;17&lt;/ref-type&gt;&lt;contributors&gt;&lt;authors&gt;&lt;author&gt;Trinh, Ly Thi Phi&lt;/author&gt;&lt;author&gt;Lee, Young Ju&lt;/author&gt;&lt;author&gt;Lee, Jae-Won&lt;/author&gt;&lt;author&gt;Lee, Hong-Joo&lt;/author&gt;&lt;/authors&gt;&lt;/contributors&gt;&lt;titles&gt;&lt;title&gt;Characterization of ionic liquid pretreatment and the bioconversion of pretreated mixed softwood biomass&lt;/title&gt;&lt;secondary-title&gt;Biomass and Bioenergy&lt;/secondary-title&gt;&lt;/titles&gt;&lt;periodical&gt;&lt;full-title&gt;Biomass and Bioenergy&lt;/full-title&gt;&lt;/periodical&gt;&lt;pages&gt;1-8&lt;/pages&gt;&lt;volume&gt;81&lt;/volume&gt;&lt;keywords&gt;&lt;keyword&gt;1-Butyl-3-methylimidazolium chloride&lt;/keyword&gt;&lt;keyword&gt;Enzymatic saccharification&lt;/keyword&gt;&lt;keyword&gt;Ionic liquid&lt;/keyword&gt;&lt;keyword&gt;Lignocellulosic biomass&lt;/keyword&gt;&lt;keyword&gt;Pretreatment&lt;/keyword&gt;&lt;keyword&gt;Softwood&lt;/keyword&gt;&lt;/keywords&gt;&lt;dates&gt;&lt;year&gt;2015&lt;/year&gt;&lt;pub-dates&gt;&lt;date&gt;10//&lt;/date&gt;&lt;/pub-dates&gt;&lt;/dates&gt;&lt;isbn&gt;0961-9534&lt;/isbn&gt;&lt;urls&gt;&lt;related-urls&gt;&lt;url&gt;http://www.sciencedirect.com/science/article/pii/S0961953415001828&lt;/url&gt;&lt;/related-urls&gt;&lt;/urls&gt;&lt;electronic-resource-num&gt;http://dx.doi.org/10.1016/j.biombioe.2015.05.005&lt;/electronic-resource-num&gt;&lt;/record&gt;&lt;/Cite&gt;&lt;/EndNote&gt;</w:instrText>
      </w:r>
      <w:r w:rsidR="007B7F90" w:rsidRPr="005470B0">
        <w:rPr>
          <w:rFonts w:eastAsia="Calibri" w:cs="Times New Roman"/>
          <w:sz w:val="24"/>
          <w:szCs w:val="24"/>
        </w:rPr>
        <w:fldChar w:fldCharType="separate"/>
      </w:r>
      <w:r w:rsidR="008D1A95" w:rsidRPr="005470B0">
        <w:rPr>
          <w:rFonts w:eastAsia="Calibri" w:cs="Times New Roman"/>
          <w:noProof/>
          <w:sz w:val="24"/>
          <w:szCs w:val="24"/>
        </w:rPr>
        <w:t>(Trinh et al., 2015)</w:t>
      </w:r>
      <w:r w:rsidR="007B7F90" w:rsidRPr="005470B0">
        <w:rPr>
          <w:rFonts w:eastAsia="Calibri" w:cs="Times New Roman"/>
          <w:sz w:val="24"/>
          <w:szCs w:val="24"/>
        </w:rPr>
        <w:fldChar w:fldCharType="end"/>
      </w:r>
      <w:r w:rsidR="007B7F90" w:rsidRPr="005470B0">
        <w:rPr>
          <w:rFonts w:eastAsia="Calibri" w:cs="Times New Roman"/>
          <w:sz w:val="24"/>
          <w:szCs w:val="24"/>
        </w:rPr>
        <w:t>.</w:t>
      </w:r>
      <w:r w:rsidR="00FB76A7" w:rsidRPr="005470B0">
        <w:rPr>
          <w:rFonts w:eastAsia="Calibri" w:cs="Times New Roman"/>
          <w:sz w:val="24"/>
          <w:szCs w:val="24"/>
        </w:rPr>
        <w:t xml:space="preserve"> ILs has been widely employed in biomass </w:t>
      </w:r>
      <w:r w:rsidR="00C252D6" w:rsidRPr="005470B0">
        <w:rPr>
          <w:rFonts w:eastAsia="Calibri" w:cs="Times New Roman"/>
          <w:sz w:val="24"/>
          <w:szCs w:val="24"/>
        </w:rPr>
        <w:t xml:space="preserve">pretreatment </w:t>
      </w:r>
      <w:r w:rsidR="00FB76A7" w:rsidRPr="005470B0">
        <w:rPr>
          <w:rFonts w:eastAsia="Calibri" w:cs="Times New Roman"/>
          <w:sz w:val="24"/>
          <w:szCs w:val="24"/>
        </w:rPr>
        <w:t>to obtain fermentable sugars, furans</w:t>
      </w:r>
      <w:r w:rsidR="006C1005" w:rsidRPr="005470B0">
        <w:rPr>
          <w:rFonts w:eastAsia="Calibri" w:cs="Times New Roman"/>
          <w:sz w:val="24"/>
          <w:szCs w:val="24"/>
        </w:rPr>
        <w:t>,</w:t>
      </w:r>
      <w:r w:rsidR="00FB76A7" w:rsidRPr="005470B0">
        <w:rPr>
          <w:rFonts w:eastAsia="Calibri" w:cs="Times New Roman"/>
          <w:sz w:val="24"/>
          <w:szCs w:val="24"/>
        </w:rPr>
        <w:t xml:space="preserve"> and lignin. In the utilization of ILs </w:t>
      </w:r>
      <w:r w:rsidR="007A4EAF" w:rsidRPr="005470B0">
        <w:rPr>
          <w:rFonts w:eastAsia="Calibri" w:cs="Times New Roman"/>
          <w:sz w:val="24"/>
          <w:szCs w:val="24"/>
        </w:rPr>
        <w:t xml:space="preserve">for wood dissolution, factors such as </w:t>
      </w:r>
      <w:r w:rsidR="005C1E54" w:rsidRPr="005470B0">
        <w:rPr>
          <w:rFonts w:eastAsia="Calibri" w:cs="Times New Roman"/>
          <w:sz w:val="24"/>
          <w:szCs w:val="24"/>
        </w:rPr>
        <w:t>w</w:t>
      </w:r>
      <w:r w:rsidR="007A4EAF" w:rsidRPr="005470B0">
        <w:rPr>
          <w:rFonts w:eastAsia="Calibri" w:cs="Times New Roman"/>
          <w:sz w:val="24"/>
          <w:szCs w:val="24"/>
        </w:rPr>
        <w:t>ood type, particle size, solvent system</w:t>
      </w:r>
      <w:r w:rsidR="005C1E54" w:rsidRPr="005470B0">
        <w:rPr>
          <w:rFonts w:eastAsia="Calibri" w:cs="Times New Roman"/>
          <w:sz w:val="24"/>
          <w:szCs w:val="24"/>
        </w:rPr>
        <w:t>, water content</w:t>
      </w:r>
      <w:r w:rsidR="001A502F" w:rsidRPr="005470B0">
        <w:rPr>
          <w:rFonts w:eastAsia="Calibri" w:cs="Times New Roman"/>
          <w:sz w:val="24"/>
          <w:szCs w:val="24"/>
        </w:rPr>
        <w:t>,</w:t>
      </w:r>
      <w:r w:rsidR="005C1E54" w:rsidRPr="005470B0">
        <w:rPr>
          <w:rFonts w:eastAsia="Calibri" w:cs="Times New Roman"/>
          <w:sz w:val="24"/>
          <w:szCs w:val="24"/>
        </w:rPr>
        <w:t xml:space="preserve"> and temperature</w:t>
      </w:r>
      <w:r w:rsidR="00F20167" w:rsidRPr="005470B0">
        <w:rPr>
          <w:rFonts w:eastAsia="Calibri" w:cs="Times New Roman"/>
          <w:sz w:val="24"/>
          <w:szCs w:val="24"/>
        </w:rPr>
        <w:t>,</w:t>
      </w:r>
      <w:r w:rsidR="006C1005" w:rsidRPr="005470B0">
        <w:rPr>
          <w:rFonts w:eastAsia="Calibri" w:cs="Times New Roman"/>
          <w:sz w:val="24"/>
          <w:szCs w:val="24"/>
        </w:rPr>
        <w:t xml:space="preserve"> must be taken in</w:t>
      </w:r>
      <w:r w:rsidR="004851B0" w:rsidRPr="005470B0">
        <w:rPr>
          <w:rFonts w:eastAsia="Calibri" w:cs="Times New Roman"/>
          <w:sz w:val="24"/>
          <w:szCs w:val="24"/>
        </w:rPr>
        <w:t>to account</w:t>
      </w:r>
      <w:r w:rsidR="005C1E54" w:rsidRPr="005470B0">
        <w:rPr>
          <w:rFonts w:eastAsia="Calibri" w:cs="Times New Roman"/>
          <w:sz w:val="24"/>
          <w:szCs w:val="24"/>
        </w:rPr>
        <w:t xml:space="preserve"> </w:t>
      </w:r>
      <w:r w:rsidR="005C1E54" w:rsidRPr="005470B0">
        <w:rPr>
          <w:rFonts w:eastAsia="Calibri" w:cs="Times New Roman"/>
          <w:sz w:val="24"/>
          <w:szCs w:val="24"/>
        </w:rPr>
        <w:fldChar w:fldCharType="begin">
          <w:fldData xml:space="preserve">PEVuZE5vdGU+PENpdGU+PEF1dGhvcj5LaWxwZWzDpGluZW48L0F1dGhvcj48WWVhcj4yMDA3PC9Z
ZWFyPjxSZWNOdW0+NzM2PC9SZWNOdW0+PERpc3BsYXlUZXh0PihLaWxwZWzDpGluZW4gZXQgYWwu
LCAyMDA3OyBNw6RraS1BcnZlbGEgZXQgYWwuLCAyMDEwOyB2YW4gT3NjaCBldCBhbC4sIDIwMTcp
PC9EaXNwbGF5VGV4dD48cmVjb3JkPjxyZWMtbnVtYmVyPjczNjwvcmVjLW51bWJlcj48Zm9yZWln
bi1rZXlzPjxrZXkgYXBwPSJFTiIgZGItaWQ9IjAyeHJleGFlOXh3YXpxZXd3emJ2cHRmMnI1ZnNh
cDBmMjByZiIgdGltZXN0YW1wPSIxNTUwMzEzNzQ5IiBndWlkPSJhYTU2MWUxZS1lYWM5LTRjNmYt
OGJhZi04NGI5YmE2OGRlMmUiPjczNjwva2V5PjxrZXkgYXBwPSJFTldlYiIgZGItaWQ9IiI+MDwv
a2V5PjwvZm9yZWlnbi1rZXlzPjxyZWYtdHlwZSBuYW1lPSJKb3VybmFsIEFydGljbGUiPjE3PC9y
ZWYtdHlwZT48Y29udHJpYnV0b3JzPjxhdXRob3JzPjxhdXRob3I+S2lscGVsw6RpbmVuLCBJbGtr
YTwvYXV0aG9yPjxhdXRob3I+WGllLCBIYWlibzwvYXV0aG9yPjxhdXRob3I+S2luZywgQWxpc3Rh
aXI8L2F1dGhvcj48YXV0aG9yPkdyYW5zdHJvbSwgTWFyaTwvYXV0aG9yPjxhdXRob3I+SGVpa2tp
bmVuLCBTYW1pPC9hdXRob3I+PGF1dGhvcj5Bcmd5cm9wb3Vsb3MsIERpbWl0cmlzIFMuPC9hdXRo
b3I+PC9hdXRob3JzPjwvY29udHJpYnV0b3JzPjx0aXRsZXM+PHRpdGxlPkRpc3NvbHV0aW9uIG9m
IFdvb2QgaW4gSW9uaWMgTGlxdWlkczwvdGl0bGU+PHNlY29uZGFyeS10aXRsZT5Kb3VybmFsIG9m
IEFncmljdWx0dXJhbCBhbmQgRm9vZCBDaGVtaXN0cnk8L3NlY29uZGFyeS10aXRsZT48L3RpdGxl
cz48cGVyaW9kaWNhbD48ZnVsbC10aXRsZT5Kb3VybmFsIG9mIEFncmljdWx0dXJhbCBhbmQgRm9v
ZCBDaGVtaXN0cnk8L2Z1bGwtdGl0bGU+PC9wZXJpb2RpY2FsPjxwYWdlcz45MTQyLTkxNDg8L3Bh
Z2VzPjx2b2x1bWU+NTU8L3ZvbHVtZT48bnVtYmVyPjIyPC9udW1iZXI+PGRhdGVzPjx5ZWFyPjIw
MDc8L3llYXI+PHB1Yi1kYXRlcz48ZGF0ZT4yMDA3LzEwLzAxPC9kYXRlPjwvcHViLWRhdGVzPjwv
ZGF0ZXM+PHB1Ymxpc2hlcj5BbWVyaWNhbiBDaGVtaWNhbCBTb2NpZXR5PC9wdWJsaXNoZXI+PGlz
Ym4+MDAyMS04NTYxPC9pc2JuPjx1cmxzPjxyZWxhdGVkLXVybHM+PHVybD5odHRwOi8vZHguZG9p
Lm9yZy8xMC4xMDIxL2pmMDcxNjkyZTwvdXJsPjwvcmVsYXRlZC11cmxzPjwvdXJscz48ZWxlY3Ry
b25pYy1yZXNvdXJjZS1udW0+MTAuMTAyMS9qZjA3MTY5MmU8L2VsZWN0cm9uaWMtcmVzb3VyY2Ut
bnVtPjxhY2Nlc3MtZGF0ZT4yMDE0LzEwLzEwPC9hY2Nlc3MtZGF0ZT48L3JlY29yZD48L0NpdGU+
PENpdGU+PEF1dGhvcj52YW4gT3NjaDwvQXV0aG9yPjxZZWFyPjIwMTc8L1llYXI+PFJlY051bT45
MzQ8L1JlY051bT48cmVjb3JkPjxyZWMtbnVtYmVyPjkzNDwvcmVjLW51bWJlcj48Zm9yZWlnbi1r
ZXlzPjxrZXkgYXBwPSJFTiIgZGItaWQ9IjAyeHJleGFlOXh3YXpxZXd3emJ2cHRmMnI1ZnNhcDBm
MjByZiIgdGltZXN0YW1wPSIxNTUwMzEzOTE4IiBndWlkPSI2ZjBhZWNkNS1kMDcwLTQwMDAtYjQz
Yi1lOWRiOWE0MzBmMjEiPjkzNDwva2V5PjwvZm9yZWlnbi1rZXlzPjxyZWYtdHlwZSBuYW1lPSJK
b3VybmFsIEFydGljbGUiPjE3PC9yZWYtdHlwZT48Y29udHJpYnV0b3JzPjxhdXRob3JzPjxhdXRo
b3I+dmFuIE9zY2gsIERhbm5pZSBKR1A8L2F1dGhvcj48YXV0aG9yPktvbGxhdSwgTGF1cmEgSkJN
PC9hdXRob3I+PGF1dGhvcj52YW4gZGVuIEJydWluaG9yc3QsIEFkcmlhYW48L2F1dGhvcj48YXV0
aG9yPkFzaWthaW5lbiwgU2FyaTwvYXV0aG9yPjxhdXRob3I+Um9jaGEsIE1hcmlzYSBBQTwvYXV0
aG9yPjxhdXRob3I+S3Jvb24sIE1hYWlrZSBDPC9hdXRob3I+PC9hdXRob3JzPjwvY29udHJpYnV0
b3JzPjx0aXRsZXM+PHRpdGxlPklvbmljIGxpcXVpZHMgYW5kIGRlZXAgZXV0ZWN0aWMgc29sdmVu
dHMgZm9yIGxpZ25vY2VsbHVsb3NpYyBiaW9tYXNzIGZyYWN0aW9uYXRpb248L3RpdGxlPjxzZWNv
bmRhcnktdGl0bGU+UGh5c2ljYWwgQ2hlbWlzdHJ5IENoZW1pY2FsIFBoeXNpY3M8L3NlY29uZGFy
eS10aXRsZT48L3RpdGxlcz48cGVyaW9kaWNhbD48ZnVsbC10aXRsZT5QaHlzaWNhbCBDaGVtaXN0
cnkgQ2hlbWljYWwgUGh5c2ljczwvZnVsbC10aXRsZT48L3BlcmlvZGljYWw+PHBhZ2VzPjI2MzYt
MjY2NTwvcGFnZXM+PHZvbHVtZT4xOTwvdm9sdW1lPjxudW1iZXI+NDwvbnVtYmVyPjxkYXRlcz48
eWVhcj4yMDE3PC95ZWFyPjwvZGF0ZXM+PHVybHM+PC91cmxzPjwvcmVjb3JkPjwvQ2l0ZT48Q2l0
ZT48QXV0aG9yPk3DpGtpLUFydmVsYTwvQXV0aG9yPjxZZWFyPjIwMTA8L1llYXI+PFJlY051bT43
ODE8L1JlY051bT48cmVjb3JkPjxyZWMtbnVtYmVyPjc4MTwvcmVjLW51bWJlcj48Zm9yZWlnbi1r
ZXlzPjxrZXkgYXBwPSJFTiIgZGItaWQ9IjAyeHJleGFlOXh3YXpxZXd3emJ2cHRmMnI1ZnNhcDBm
MjByZiIgdGltZXN0YW1wPSIxNTUwMzEzODcyIiBndWlkPSI5ZWU0NGMzNS1iYjA3LTQ4OGQtOWM5
Mi1iYmRiOTdiYWM5ZmEiPjc4MTwva2V5PjxrZXkgYXBwPSJFTldlYiIgZGItaWQ9IiI+MDwva2V5
PjwvZm9yZWlnbi1rZXlzPjxyZWYtdHlwZSBuYW1lPSJKb3VybmFsIEFydGljbGUiPjE3PC9yZWYt
dHlwZT48Y29udHJpYnV0b3JzPjxhdXRob3JzPjxhdXRob3I+TcOka2ktQXJ2ZWxhLCBQLjwvYXV0
aG9yPjxhdXRob3I+QW51Z3dvbSwgSS48L2F1dGhvcj48YXV0aG9yPlZpcnRhbmVuLCBQLjwvYXV0
aG9yPjxhdXRob3I+U2rDtmhvbG0sIFIuPC9hdXRob3I+PGF1dGhvcj5NaWtrb2xhLCBKLiBQLjwv
YXV0aG9yPjwvYXV0aG9ycz48L2NvbnRyaWJ1dG9ycz48dGl0bGVzPjx0aXRsZT5EaXNzb2x1dGlv
biBvZiBsaWdub2NlbGx1bG9zaWMgbWF0ZXJpYWxzIGFuZCBpdHMgY29uc3RpdHVlbnRzIHVzaW5n
IGlvbmljIGxpcXVpZHPigJRBIHJldmlldzwvdGl0bGU+PHNlY29uZGFyeS10aXRsZT5JbmR1c3Ry
aWFsIENyb3BzIGFuZCBQcm9kdWN0czwvc2Vjb25kYXJ5LXRpdGxlPjwvdGl0bGVzPjxwZXJpb2Rp
Y2FsPjxmdWxsLXRpdGxlPkluZHVzdHJpYWwgQ3JvcHMgYW5kIFByb2R1Y3RzPC9mdWxsLXRpdGxl
PjwvcGVyaW9kaWNhbD48cGFnZXM+MTc1LTIwMTwvcGFnZXM+PHZvbHVtZT4zMjwvdm9sdW1lPjxu
dW1iZXI+MzwvbnVtYmVyPjxrZXl3b3Jkcz48a2V5d29yZD5MaWdub2NlbGx1bG9zaWMgbWF0ZXJp
YWw8L2tleXdvcmQ+PGtleXdvcmQ+RGlzc29sdXRpb248L2tleXdvcmQ+PGtleXdvcmQ+SW9uaWMg
bGlxdWlkPC9rZXl3b3JkPjwva2V5d29yZHM+PGRhdGVzPjx5ZWFyPjIwMTA8L3llYXI+PHB1Yi1k
YXRlcz48ZGF0ZT4xMS8vPC9kYXRlPjwvcHViLWRhdGVzPjwvZGF0ZXM+PGlzYm4+MDkyNi02Njkw
PC9pc2JuPjx1cmxzPjxyZWxhdGVkLXVybHM+PHVybD5odHRwOi8vd3d3LnNjaWVuY2VkaXJlY3Qu
Y29tL3NjaWVuY2UvYXJ0aWNsZS9waWkvUzA5MjY2NjkwMTAwMDA4NDE8L3VybD48L3JlbGF0ZWQt
dXJscz48L3VybHM+PGVsZWN0cm9uaWMtcmVzb3VyY2UtbnVtPmh0dHA6Ly9keC5kb2kub3JnLzEw
LjEwMTYvai5pbmRjcm9wLjIwMTAuMDQuMDA1PC9lbGVjdHJvbmljLXJlc291cmNlLW51bT48L3Jl
Y29yZD48L0NpdGU+PC9FbmROb3RlPn==
</w:fldData>
        </w:fldChar>
      </w:r>
      <w:r w:rsidR="00393DBF" w:rsidRPr="005470B0">
        <w:rPr>
          <w:rFonts w:eastAsia="Calibri" w:cs="Times New Roman"/>
          <w:sz w:val="24"/>
          <w:szCs w:val="24"/>
        </w:rPr>
        <w:instrText xml:space="preserve"> ADDIN EN.CITE </w:instrText>
      </w:r>
      <w:r w:rsidR="00393DBF" w:rsidRPr="005470B0">
        <w:rPr>
          <w:rFonts w:eastAsia="Calibri" w:cs="Times New Roman"/>
          <w:sz w:val="24"/>
          <w:szCs w:val="24"/>
        </w:rPr>
        <w:fldChar w:fldCharType="begin">
          <w:fldData xml:space="preserve">PEVuZE5vdGU+PENpdGU+PEF1dGhvcj5LaWxwZWzDpGluZW48L0F1dGhvcj48WWVhcj4yMDA3PC9Z
ZWFyPjxSZWNOdW0+NzM2PC9SZWNOdW0+PERpc3BsYXlUZXh0PihLaWxwZWzDpGluZW4gZXQgYWwu
LCAyMDA3OyBNw6RraS1BcnZlbGEgZXQgYWwuLCAyMDEwOyB2YW4gT3NjaCBldCBhbC4sIDIwMTcp
PC9EaXNwbGF5VGV4dD48cmVjb3JkPjxyZWMtbnVtYmVyPjczNjwvcmVjLW51bWJlcj48Zm9yZWln
bi1rZXlzPjxrZXkgYXBwPSJFTiIgZGItaWQ9IjAyeHJleGFlOXh3YXpxZXd3emJ2cHRmMnI1ZnNh
cDBmMjByZiIgdGltZXN0YW1wPSIxNTUwMzEzNzQ5IiBndWlkPSJhYTU2MWUxZS1lYWM5LTRjNmYt
OGJhZi04NGI5YmE2OGRlMmUiPjczNjwva2V5PjxrZXkgYXBwPSJFTldlYiIgZGItaWQ9IiI+MDwv
a2V5PjwvZm9yZWlnbi1rZXlzPjxyZWYtdHlwZSBuYW1lPSJKb3VybmFsIEFydGljbGUiPjE3PC9y
ZWYtdHlwZT48Y29udHJpYnV0b3JzPjxhdXRob3JzPjxhdXRob3I+S2lscGVsw6RpbmVuLCBJbGtr
YTwvYXV0aG9yPjxhdXRob3I+WGllLCBIYWlibzwvYXV0aG9yPjxhdXRob3I+S2luZywgQWxpc3Rh
aXI8L2F1dGhvcj48YXV0aG9yPkdyYW5zdHJvbSwgTWFyaTwvYXV0aG9yPjxhdXRob3I+SGVpa2tp
bmVuLCBTYW1pPC9hdXRob3I+PGF1dGhvcj5Bcmd5cm9wb3Vsb3MsIERpbWl0cmlzIFMuPC9hdXRo
b3I+PC9hdXRob3JzPjwvY29udHJpYnV0b3JzPjx0aXRsZXM+PHRpdGxlPkRpc3NvbHV0aW9uIG9m
IFdvb2QgaW4gSW9uaWMgTGlxdWlkczwvdGl0bGU+PHNlY29uZGFyeS10aXRsZT5Kb3VybmFsIG9m
IEFncmljdWx0dXJhbCBhbmQgRm9vZCBDaGVtaXN0cnk8L3NlY29uZGFyeS10aXRsZT48L3RpdGxl
cz48cGVyaW9kaWNhbD48ZnVsbC10aXRsZT5Kb3VybmFsIG9mIEFncmljdWx0dXJhbCBhbmQgRm9v
ZCBDaGVtaXN0cnk8L2Z1bGwtdGl0bGU+PC9wZXJpb2RpY2FsPjxwYWdlcz45MTQyLTkxNDg8L3Bh
Z2VzPjx2b2x1bWU+NTU8L3ZvbHVtZT48bnVtYmVyPjIyPC9udW1iZXI+PGRhdGVzPjx5ZWFyPjIw
MDc8L3llYXI+PHB1Yi1kYXRlcz48ZGF0ZT4yMDA3LzEwLzAxPC9kYXRlPjwvcHViLWRhdGVzPjwv
ZGF0ZXM+PHB1Ymxpc2hlcj5BbWVyaWNhbiBDaGVtaWNhbCBTb2NpZXR5PC9wdWJsaXNoZXI+PGlz
Ym4+MDAyMS04NTYxPC9pc2JuPjx1cmxzPjxyZWxhdGVkLXVybHM+PHVybD5odHRwOi8vZHguZG9p
Lm9yZy8xMC4xMDIxL2pmMDcxNjkyZTwvdXJsPjwvcmVsYXRlZC11cmxzPjwvdXJscz48ZWxlY3Ry
b25pYy1yZXNvdXJjZS1udW0+MTAuMTAyMS9qZjA3MTY5MmU8L2VsZWN0cm9uaWMtcmVzb3VyY2Ut
bnVtPjxhY2Nlc3MtZGF0ZT4yMDE0LzEwLzEwPC9hY2Nlc3MtZGF0ZT48L3JlY29yZD48L0NpdGU+
PENpdGU+PEF1dGhvcj52YW4gT3NjaDwvQXV0aG9yPjxZZWFyPjIwMTc8L1llYXI+PFJlY051bT45
MzQ8L1JlY051bT48cmVjb3JkPjxyZWMtbnVtYmVyPjkzNDwvcmVjLW51bWJlcj48Zm9yZWlnbi1r
ZXlzPjxrZXkgYXBwPSJFTiIgZGItaWQ9IjAyeHJleGFlOXh3YXpxZXd3emJ2cHRmMnI1ZnNhcDBm
MjByZiIgdGltZXN0YW1wPSIxNTUwMzEzOTE4IiBndWlkPSI2ZjBhZWNkNS1kMDcwLTQwMDAtYjQz
Yi1lOWRiOWE0MzBmMjEiPjkzNDwva2V5PjwvZm9yZWlnbi1rZXlzPjxyZWYtdHlwZSBuYW1lPSJK
b3VybmFsIEFydGljbGUiPjE3PC9yZWYtdHlwZT48Y29udHJpYnV0b3JzPjxhdXRob3JzPjxhdXRo
b3I+dmFuIE9zY2gsIERhbm5pZSBKR1A8L2F1dGhvcj48YXV0aG9yPktvbGxhdSwgTGF1cmEgSkJN
PC9hdXRob3I+PGF1dGhvcj52YW4gZGVuIEJydWluaG9yc3QsIEFkcmlhYW48L2F1dGhvcj48YXV0
aG9yPkFzaWthaW5lbiwgU2FyaTwvYXV0aG9yPjxhdXRob3I+Um9jaGEsIE1hcmlzYSBBQTwvYXV0
aG9yPjxhdXRob3I+S3Jvb24sIE1hYWlrZSBDPC9hdXRob3I+PC9hdXRob3JzPjwvY29udHJpYnV0
b3JzPjx0aXRsZXM+PHRpdGxlPklvbmljIGxpcXVpZHMgYW5kIGRlZXAgZXV0ZWN0aWMgc29sdmVu
dHMgZm9yIGxpZ25vY2VsbHVsb3NpYyBiaW9tYXNzIGZyYWN0aW9uYXRpb248L3RpdGxlPjxzZWNv
bmRhcnktdGl0bGU+UGh5c2ljYWwgQ2hlbWlzdHJ5IENoZW1pY2FsIFBoeXNpY3M8L3NlY29uZGFy
eS10aXRsZT48L3RpdGxlcz48cGVyaW9kaWNhbD48ZnVsbC10aXRsZT5QaHlzaWNhbCBDaGVtaXN0
cnkgQ2hlbWljYWwgUGh5c2ljczwvZnVsbC10aXRsZT48L3BlcmlvZGljYWw+PHBhZ2VzPjI2MzYt
MjY2NTwvcGFnZXM+PHZvbHVtZT4xOTwvdm9sdW1lPjxudW1iZXI+NDwvbnVtYmVyPjxkYXRlcz48
eWVhcj4yMDE3PC95ZWFyPjwvZGF0ZXM+PHVybHM+PC91cmxzPjwvcmVjb3JkPjwvQ2l0ZT48Q2l0
ZT48QXV0aG9yPk3DpGtpLUFydmVsYTwvQXV0aG9yPjxZZWFyPjIwMTA8L1llYXI+PFJlY051bT43
ODE8L1JlY051bT48cmVjb3JkPjxyZWMtbnVtYmVyPjc4MTwvcmVjLW51bWJlcj48Zm9yZWlnbi1r
ZXlzPjxrZXkgYXBwPSJFTiIgZGItaWQ9IjAyeHJleGFlOXh3YXpxZXd3emJ2cHRmMnI1ZnNhcDBm
MjByZiIgdGltZXN0YW1wPSIxNTUwMzEzODcyIiBndWlkPSI5ZWU0NGMzNS1iYjA3LTQ4OGQtOWM5
Mi1iYmRiOTdiYWM5ZmEiPjc4MTwva2V5PjxrZXkgYXBwPSJFTldlYiIgZGItaWQ9IiI+MDwva2V5
PjwvZm9yZWlnbi1rZXlzPjxyZWYtdHlwZSBuYW1lPSJKb3VybmFsIEFydGljbGUiPjE3PC9yZWYt
dHlwZT48Y29udHJpYnV0b3JzPjxhdXRob3JzPjxhdXRob3I+TcOka2ktQXJ2ZWxhLCBQLjwvYXV0
aG9yPjxhdXRob3I+QW51Z3dvbSwgSS48L2F1dGhvcj48YXV0aG9yPlZpcnRhbmVuLCBQLjwvYXV0
aG9yPjxhdXRob3I+U2rDtmhvbG0sIFIuPC9hdXRob3I+PGF1dGhvcj5NaWtrb2xhLCBKLiBQLjwv
YXV0aG9yPjwvYXV0aG9ycz48L2NvbnRyaWJ1dG9ycz48dGl0bGVzPjx0aXRsZT5EaXNzb2x1dGlv
biBvZiBsaWdub2NlbGx1bG9zaWMgbWF0ZXJpYWxzIGFuZCBpdHMgY29uc3RpdHVlbnRzIHVzaW5n
IGlvbmljIGxpcXVpZHPigJRBIHJldmlldzwvdGl0bGU+PHNlY29uZGFyeS10aXRsZT5JbmR1c3Ry
aWFsIENyb3BzIGFuZCBQcm9kdWN0czwvc2Vjb25kYXJ5LXRpdGxlPjwvdGl0bGVzPjxwZXJpb2Rp
Y2FsPjxmdWxsLXRpdGxlPkluZHVzdHJpYWwgQ3JvcHMgYW5kIFByb2R1Y3RzPC9mdWxsLXRpdGxl
PjwvcGVyaW9kaWNhbD48cGFnZXM+MTc1LTIwMTwvcGFnZXM+PHZvbHVtZT4zMjwvdm9sdW1lPjxu
dW1iZXI+MzwvbnVtYmVyPjxrZXl3b3Jkcz48a2V5d29yZD5MaWdub2NlbGx1bG9zaWMgbWF0ZXJp
YWw8L2tleXdvcmQ+PGtleXdvcmQ+RGlzc29sdXRpb248L2tleXdvcmQ+PGtleXdvcmQ+SW9uaWMg
bGlxdWlkPC9rZXl3b3JkPjwva2V5d29yZHM+PGRhdGVzPjx5ZWFyPjIwMTA8L3llYXI+PHB1Yi1k
YXRlcz48ZGF0ZT4xMS8vPC9kYXRlPjwvcHViLWRhdGVzPjwvZGF0ZXM+PGlzYm4+MDkyNi02Njkw
PC9pc2JuPjx1cmxzPjxyZWxhdGVkLXVybHM+PHVybD5odHRwOi8vd3d3LnNjaWVuY2VkaXJlY3Qu
Y29tL3NjaWVuY2UvYXJ0aWNsZS9waWkvUzA5MjY2NjkwMTAwMDA4NDE8L3VybD48L3JlbGF0ZWQt
dXJscz48L3VybHM+PGVsZWN0cm9uaWMtcmVzb3VyY2UtbnVtPmh0dHA6Ly9keC5kb2kub3JnLzEw
LjEwMTYvai5pbmRjcm9wLjIwMTAuMDQuMDA1PC9lbGVjdHJvbmljLXJlc291cmNlLW51bT48L3Jl
Y29yZD48L0NpdGU+PC9FbmROb3RlPn==
</w:fldData>
        </w:fldChar>
      </w:r>
      <w:r w:rsidR="00393DBF" w:rsidRPr="005470B0">
        <w:rPr>
          <w:rFonts w:eastAsia="Calibri" w:cs="Times New Roman"/>
          <w:sz w:val="24"/>
          <w:szCs w:val="24"/>
        </w:rPr>
        <w:instrText xml:space="preserve"> ADDIN EN.CITE.DATA </w:instrText>
      </w:r>
      <w:r w:rsidR="00393DBF" w:rsidRPr="005470B0">
        <w:rPr>
          <w:rFonts w:eastAsia="Calibri" w:cs="Times New Roman"/>
          <w:sz w:val="24"/>
          <w:szCs w:val="24"/>
        </w:rPr>
      </w:r>
      <w:r w:rsidR="00393DBF" w:rsidRPr="005470B0">
        <w:rPr>
          <w:rFonts w:eastAsia="Calibri" w:cs="Times New Roman"/>
          <w:sz w:val="24"/>
          <w:szCs w:val="24"/>
        </w:rPr>
        <w:fldChar w:fldCharType="end"/>
      </w:r>
      <w:r w:rsidR="005C1E54" w:rsidRPr="005470B0">
        <w:rPr>
          <w:rFonts w:eastAsia="Calibri" w:cs="Times New Roman"/>
          <w:sz w:val="24"/>
          <w:szCs w:val="24"/>
        </w:rPr>
      </w:r>
      <w:r w:rsidR="005C1E54" w:rsidRPr="005470B0">
        <w:rPr>
          <w:rFonts w:eastAsia="Calibri" w:cs="Times New Roman"/>
          <w:sz w:val="24"/>
          <w:szCs w:val="24"/>
        </w:rPr>
        <w:fldChar w:fldCharType="separate"/>
      </w:r>
      <w:r w:rsidR="00BE2ACF" w:rsidRPr="005470B0">
        <w:rPr>
          <w:rFonts w:eastAsia="Calibri" w:cs="Times New Roman"/>
          <w:noProof/>
          <w:sz w:val="24"/>
          <w:szCs w:val="24"/>
        </w:rPr>
        <w:t>(Kilpeläinen et al., 2007; Mäki-Arvela et al., 2010; van Osch et al., 2017)</w:t>
      </w:r>
      <w:r w:rsidR="005C1E54" w:rsidRPr="005470B0">
        <w:rPr>
          <w:rFonts w:eastAsia="Calibri" w:cs="Times New Roman"/>
          <w:sz w:val="24"/>
          <w:szCs w:val="24"/>
        </w:rPr>
        <w:fldChar w:fldCharType="end"/>
      </w:r>
      <w:r w:rsidR="005C1E54" w:rsidRPr="005470B0">
        <w:rPr>
          <w:rFonts w:eastAsia="Calibri" w:cs="Times New Roman"/>
          <w:sz w:val="24"/>
          <w:szCs w:val="24"/>
        </w:rPr>
        <w:t xml:space="preserve">. Apart from conventional heating, other alternatives such as microwave pulses or ultrasound radiation </w:t>
      </w:r>
      <w:r w:rsidR="006C1005" w:rsidRPr="005470B0">
        <w:rPr>
          <w:rFonts w:eastAsia="Calibri" w:cs="Times New Roman"/>
          <w:sz w:val="24"/>
          <w:szCs w:val="24"/>
        </w:rPr>
        <w:t>accelerate</w:t>
      </w:r>
      <w:r w:rsidR="005C1E54" w:rsidRPr="005470B0">
        <w:rPr>
          <w:rFonts w:eastAsia="Calibri" w:cs="Times New Roman"/>
          <w:sz w:val="24"/>
          <w:szCs w:val="24"/>
        </w:rPr>
        <w:t xml:space="preserve"> the dissolution process</w:t>
      </w:r>
      <w:r w:rsidR="004851B0" w:rsidRPr="005470B0">
        <w:rPr>
          <w:rFonts w:eastAsia="Calibri" w:cs="Times New Roman"/>
          <w:sz w:val="24"/>
          <w:szCs w:val="24"/>
        </w:rPr>
        <w:t xml:space="preserve"> with ILs</w:t>
      </w:r>
      <w:r w:rsidR="005C1E54" w:rsidRPr="005470B0">
        <w:rPr>
          <w:rFonts w:eastAsia="Calibri" w:cs="Times New Roman"/>
          <w:sz w:val="24"/>
          <w:szCs w:val="24"/>
        </w:rPr>
        <w:t xml:space="preserve"> </w:t>
      </w:r>
      <w:r w:rsidR="005C1E54" w:rsidRPr="005470B0">
        <w:rPr>
          <w:rFonts w:eastAsia="Calibri" w:cs="Times New Roman"/>
          <w:sz w:val="24"/>
          <w:szCs w:val="24"/>
        </w:rPr>
        <w:fldChar w:fldCharType="begin">
          <w:fldData xml:space="preserve">PEVuZE5vdGU+PENpdGU+PEF1dGhvcj5MaXU8L0F1dGhvcj48WWVhcj4yMDE0PC9ZZWFyPjxSZWNO
dW0+MTA8L1JlY051bT48RGlzcGxheVRleHQ+KExpdSBldCBhbC4sIDIwMTQ7IFN1biBldCBhbC4s
IDIwMDlhOyBTdW4gZXQgYWwuLCAyMDA5Yik8L0Rpc3BsYXlUZXh0PjxyZWNvcmQ+PHJlYy1udW1i
ZXI+MTA8L3JlYy1udW1iZXI+PGZvcmVpZ24ta2V5cz48a2V5IGFwcD0iRU4iIGRiLWlkPSIwMnhy
ZXhhZTl4d2F6cWV3d3pidnB0ZjJyNWZzYXAwZjIwcmYiIHRpbWVzdGFtcD0iMTU1MDMxMjg3NCIg
Z3VpZD0iZGQwMDcxYWYtYzUzYy00MmJlLWE3OTctMmQ3NGIzNTM4Y2U0Ij4xMDwva2V5PjxrZXkg
YXBwPSJFTldlYiIgZGItaWQ9IiI+MDwva2V5PjwvZm9yZWlnbi1rZXlzPjxyZWYtdHlwZSBuYW1l
PSJKb3VybmFsIEFydGljbGUiPjE3PC9yZWYtdHlwZT48Y29udHJpYnV0b3JzPjxhdXRob3JzPjxh
dXRob3I+TGl1LCBKaWFuLUZlaTwvYXV0aG9yPjxhdXRob3I+Q2FvLCBZYW48L2F1dGhvcj48YXV0
aG9yPllhbmcsIE1hby1IdWE8L2F1dGhvcj48YXV0aG9yPldhbmcsIFh1ZS1KaW5nPC9hdXRob3I+
PGF1dGhvcj5MaSwgSHVpLVF1YW48L2F1dGhvcj48YXV0aG9yPlhpbmcsIEppYW4tTWluPC9hdXRo
b3I+PC9hdXRob3JzPjwvY29udHJpYnV0b3JzPjx0aXRsZXM+PHRpdGxlPkVuaGFuY2VkIHNhY2No
YXJpZmljYXRpb24gb2YgbGlnbm9jZWxsdWxvc2ljIGJpb21hc3Mgd2l0aCAxLWFsbHlsLTMtbWV0
aHlsaW1pZGF6b2xpdW0gY2hsb3JpZGUgKEFtaW1DbCkgcHJldHJlYXRtZW50PC90aXRsZT48c2Vj
b25kYXJ5LXRpdGxlPkNoaW5lc2UgQ2hlbWljYWwgTGV0dGVyczwvc2Vjb25kYXJ5LXRpdGxlPjwv
dGl0bGVzPjxwZXJpb2RpY2FsPjxmdWxsLXRpdGxlPkNoaW5lc2UgQ2hlbWljYWwgTGV0dGVyczwv
ZnVsbC10aXRsZT48L3BlcmlvZGljYWw+PGRhdGVzPjx5ZWFyPjIwMTQ8L3llYXI+PC9kYXRlcz48
cHVibGlzaGVyPkVsc2V2aWVyPC9wdWJsaXNoZXI+PGlzYm4+MTAwMS04NDE3PC9pc2JuPjx1cmxz
PjwvdXJscz48L3JlY29yZD48L0NpdGU+PENpdGU+PEF1dGhvcj5TdW48L0F1dGhvcj48WWVhcj4y
MDA5PC9ZZWFyPjxSZWNOdW0+ODczPC9SZWNOdW0+PHJlY29yZD48cmVjLW51bWJlcj44NzM8L3Jl
Yy1udW1iZXI+PGZvcmVpZ24ta2V5cz48a2V5IGFwcD0iRU4iIGRiLWlkPSI5dnd6emVwZWJweGF0
OWV4eHZ4djVycGNhZjVkZHIydHp6MGQiIHRpbWVzdGFtcD0iMTQ5NzM1MTExOSI+ODczPC9rZXk+
PC9mb3JlaWduLWtleXM+PHJlZi10eXBlIG5hbWU9IkpvdXJuYWwgQXJ0aWNsZSI+MTc8L3JlZi10
eXBlPjxjb250cmlidXRvcnM+PGF1dGhvcnM+PGF1dGhvcj5TdW4sIE4uPC9hdXRob3I+PGF1dGhv
cj5SYWhtYW4sIE0uPC9hdXRob3I+PGF1dGhvcj5RaW4sIFkuPC9hdXRob3I+PGF1dGhvcj5NYXhp
bSwgTS4gTC48L2F1dGhvcj48YXV0aG9yPlJvZHJpZ3VleiwgSC48L2F1dGhvcj48YXV0aG9yPlJv
Z2VycywgUi4gRC48L2F1dGhvcj48L2F1dGhvcnM+PC9jb250cmlidXRvcnM+PHRpdGxlcz48dGl0
bGU+Q29tcGxldGUgZGlzc29sdXRpb24gYW5kIHBhcnRpYWwgZGVsaWduaWZpY2F0aW9uIG9mIHdv
b2QgaW4gdGhlIGlvbmljIGxpcXVpZCAxLWV0aHlsLTMtbWV0aHlsaW1pZGF6b2xpdW0gYWNldGF0
ZTwvdGl0bGU+PHNlY29uZGFyeS10aXRsZT5HcmVlbiBDaGVtPC9zZWNvbmRhcnktdGl0bGU+PC90
aXRsZXM+PHBlcmlvZGljYWw+PGZ1bGwtdGl0bGU+R3JlZW4gQ2hlbTwvZnVsbC10aXRsZT48L3Bl
cmlvZGljYWw+PHZvbHVtZT4xMTwvdm9sdW1lPjxkYXRlcz48eWVhcj4yMDA5PC95ZWFyPjwvZGF0
ZXM+PGxhYmVsPlN1bjIwMDk8L2xhYmVsPjx1cmxzPjxyZWxhdGVkLXVybHM+PHVybD5odHRwOi8v
ZHguZG9pLm9yZy8xMC4xMDM5L2I4MjI3MDJrPC91cmw+PC9yZWxhdGVkLXVybHM+PC91cmxzPjxl
bGVjdHJvbmljLXJlc291cmNlLW51bT4xMC4xMDM5L2I4MjI3MDJrPC9lbGVjdHJvbmljLXJlc291
cmNlLW51bT48L3JlY29yZD48L0NpdGU+PENpdGU+PEF1dGhvcj5TdW48L0F1dGhvcj48WWVhcj4y
MDA5PC9ZZWFyPjxSZWNOdW0+NzIyPC9SZWNOdW0+PHJlY29yZD48cmVjLW51bWJlcj43MjI8L3Jl
Yy1udW1iZXI+PGZvcmVpZ24ta2V5cz48a2V5IGFwcD0iRU4iIGRiLWlkPSIwMnhyZXhhZTl4d2F6
cWV3d3pidnB0ZjJyNWZzYXAwZjIwcmYiIHRpbWVzdGFtcD0iMTU1MDMxMzcwNiIgZ3VpZD0iNjg5
YTgwODgtZjMzOC00ZjRiLWEwZWItMmRkZmU1MDAyYmI5Ij43MjI8L2tleT48a2V5IGFwcD0iRU5X
ZWIiIGRiLWlkPSIiPjA8L2tleT48L2ZvcmVpZ24ta2V5cz48cmVmLXR5cGUgbmFtZT0iSm91cm5h
bCBBcnRpY2xlIj4xNzwvcmVmLXR5cGU+PGNvbnRyaWJ1dG9ycz48YXV0aG9ycz48YXV0aG9yPlN1
biwgTmluZzwvYXV0aG9yPjxhdXRob3I+UmFobWFuLCBNdXN0YWZpenVyPC9hdXRob3I+PGF1dGhv
cj5RaW4sIFlpbmc8L2F1dGhvcj48YXV0aG9yPk1heGltLCBNaXJlbGEgTC48L2F1dGhvcj48YXV0
aG9yPlJvZHJpZ3VleiwgSGVjdG9yPC9hdXRob3I+PGF1dGhvcj5Sb2dlcnMsIFJvYmluIEQuPC9h
dXRob3I+PC9hdXRob3JzPjwvY29udHJpYnV0b3JzPjx0aXRsZXM+PHRpdGxlPkNvbXBsZXRlIGRp
c3NvbHV0aW9uIGFuZCBwYXJ0aWFsIGRlbGlnbmlmaWNhdGlvbiBvZiB3b29kIGluIHRoZSBpb25p
YyBsaXF1aWQgMS1ldGh5bC0zLW1ldGh5bGltaWRhem9saXVtIGFjZXRhdGU8L3RpdGxlPjxzZWNv
bmRhcnktdGl0bGU+R3JlZW4gQ2hlbWlzdHJ5PC9zZWNvbmRhcnktdGl0bGU+PC90aXRsZXM+PHBl
cmlvZGljYWw+PGZ1bGwtdGl0bGU+R3JlZW4gQ2hlbWlzdHJ5PC9mdWxsLXRpdGxlPjwvcGVyaW9k
aWNhbD48cGFnZXM+NjQ2LTY1NTwvcGFnZXM+PHZvbHVtZT4xMTwvdm9sdW1lPjxudW1iZXI+NTwv
bnVtYmVyPjxkYXRlcz48eWVhcj4yMDA5PC95ZWFyPjwvZGF0ZXM+PHB1Ymxpc2hlcj5UaGUgUm95
YWwgU29jaWV0eSBvZiBDaGVtaXN0cnk8L3B1Ymxpc2hlcj48aXNibj4xNDYzLTkyNjI8L2lzYm4+
PHdvcmstdHlwZT4xMC4xMDM5L0I4MjI3MDJLPC93b3JrLXR5cGU+PHVybHM+PHJlbGF0ZWQtdXJs
cz48dXJsPmh0dHA6Ly9keC5kb2kub3JnLzEwLjEwMzkvQjgyMjcwMks8L3VybD48dXJsPmh0dHA6
Ly9wdWJzLnJzYy5vcmcvZW4vQ29udGVudC9BcnRpY2xlTGFuZGluZy8yMDA5L0dDL2I4MjI3MDJr
PC91cmw+PC9yZWxhdGVkLXVybHM+PC91cmxzPjxlbGVjdHJvbmljLXJlc291cmNlLW51bT4xMC4x
MDM5L0I4MjI3MDJLPC9lbGVjdHJvbmljLXJlc291cmNlLW51bT48L3JlY29yZD48L0NpdGU+PC9F
bmROb3RlPgB=
</w:fldData>
        </w:fldChar>
      </w:r>
      <w:r w:rsidR="008E2515" w:rsidRPr="005470B0">
        <w:rPr>
          <w:rFonts w:eastAsia="Calibri" w:cs="Times New Roman"/>
          <w:sz w:val="24"/>
          <w:szCs w:val="24"/>
        </w:rPr>
        <w:instrText xml:space="preserve"> ADDIN EN.CITE </w:instrText>
      </w:r>
      <w:r w:rsidR="008E2515" w:rsidRPr="005470B0">
        <w:rPr>
          <w:rFonts w:eastAsia="Calibri" w:cs="Times New Roman"/>
          <w:sz w:val="24"/>
          <w:szCs w:val="24"/>
        </w:rPr>
        <w:fldChar w:fldCharType="begin">
          <w:fldData xml:space="preserve">PEVuZE5vdGU+PENpdGU+PEF1dGhvcj5MaXU8L0F1dGhvcj48WWVhcj4yMDE0PC9ZZWFyPjxSZWNO
dW0+MTA8L1JlY051bT48RGlzcGxheVRleHQ+KExpdSBldCBhbC4sIDIwMTQ7IFN1biBldCBhbC4s
IDIwMDlhOyBTdW4gZXQgYWwuLCAyMDA5Yik8L0Rpc3BsYXlUZXh0PjxyZWNvcmQ+PHJlYy1udW1i
ZXI+MTA8L3JlYy1udW1iZXI+PGZvcmVpZ24ta2V5cz48a2V5IGFwcD0iRU4iIGRiLWlkPSIwMnhy
ZXhhZTl4d2F6cWV3d3pidnB0ZjJyNWZzYXAwZjIwcmYiIHRpbWVzdGFtcD0iMTU1MDMxMjg3NCIg
Z3VpZD0iZGQwMDcxYWYtYzUzYy00MmJlLWE3OTctMmQ3NGIzNTM4Y2U0Ij4xMDwva2V5PjxrZXkg
YXBwPSJFTldlYiIgZGItaWQ9IiI+MDwva2V5PjwvZm9yZWlnbi1rZXlzPjxyZWYtdHlwZSBuYW1l
PSJKb3VybmFsIEFydGljbGUiPjE3PC9yZWYtdHlwZT48Y29udHJpYnV0b3JzPjxhdXRob3JzPjxh
dXRob3I+TGl1LCBKaWFuLUZlaTwvYXV0aG9yPjxhdXRob3I+Q2FvLCBZYW48L2F1dGhvcj48YXV0
aG9yPllhbmcsIE1hby1IdWE8L2F1dGhvcj48YXV0aG9yPldhbmcsIFh1ZS1KaW5nPC9hdXRob3I+
PGF1dGhvcj5MaSwgSHVpLVF1YW48L2F1dGhvcj48YXV0aG9yPlhpbmcsIEppYW4tTWluPC9hdXRo
b3I+PC9hdXRob3JzPjwvY29udHJpYnV0b3JzPjx0aXRsZXM+PHRpdGxlPkVuaGFuY2VkIHNhY2No
YXJpZmljYXRpb24gb2YgbGlnbm9jZWxsdWxvc2ljIGJpb21hc3Mgd2l0aCAxLWFsbHlsLTMtbWV0
aHlsaW1pZGF6b2xpdW0gY2hsb3JpZGUgKEFtaW1DbCkgcHJldHJlYXRtZW50PC90aXRsZT48c2Vj
b25kYXJ5LXRpdGxlPkNoaW5lc2UgQ2hlbWljYWwgTGV0dGVyczwvc2Vjb25kYXJ5LXRpdGxlPjwv
dGl0bGVzPjxwZXJpb2RpY2FsPjxmdWxsLXRpdGxlPkNoaW5lc2UgQ2hlbWljYWwgTGV0dGVyczwv
ZnVsbC10aXRsZT48L3BlcmlvZGljYWw+PGRhdGVzPjx5ZWFyPjIwMTQ8L3llYXI+PC9kYXRlcz48
cHVibGlzaGVyPkVsc2V2aWVyPC9wdWJsaXNoZXI+PGlzYm4+MTAwMS04NDE3PC9pc2JuPjx1cmxz
PjwvdXJscz48L3JlY29yZD48L0NpdGU+PENpdGU+PEF1dGhvcj5TdW48L0F1dGhvcj48WWVhcj4y
MDA5PC9ZZWFyPjxSZWNOdW0+ODczPC9SZWNOdW0+PHJlY29yZD48cmVjLW51bWJlcj44NzM8L3Jl
Yy1udW1iZXI+PGZvcmVpZ24ta2V5cz48a2V5IGFwcD0iRU4iIGRiLWlkPSI5dnd6emVwZWJweGF0
OWV4eHZ4djVycGNhZjVkZHIydHp6MGQiIHRpbWVzdGFtcD0iMTQ5NzM1MTExOSI+ODczPC9rZXk+
PC9mb3JlaWduLWtleXM+PHJlZi10eXBlIG5hbWU9IkpvdXJuYWwgQXJ0aWNsZSI+MTc8L3JlZi10
eXBlPjxjb250cmlidXRvcnM+PGF1dGhvcnM+PGF1dGhvcj5TdW4sIE4uPC9hdXRob3I+PGF1dGhv
cj5SYWhtYW4sIE0uPC9hdXRob3I+PGF1dGhvcj5RaW4sIFkuPC9hdXRob3I+PGF1dGhvcj5NYXhp
bSwgTS4gTC48L2F1dGhvcj48YXV0aG9yPlJvZHJpZ3VleiwgSC48L2F1dGhvcj48YXV0aG9yPlJv
Z2VycywgUi4gRC48L2F1dGhvcj48L2F1dGhvcnM+PC9jb250cmlidXRvcnM+PHRpdGxlcz48dGl0
bGU+Q29tcGxldGUgZGlzc29sdXRpb24gYW5kIHBhcnRpYWwgZGVsaWduaWZpY2F0aW9uIG9mIHdv
b2QgaW4gdGhlIGlvbmljIGxpcXVpZCAxLWV0aHlsLTMtbWV0aHlsaW1pZGF6b2xpdW0gYWNldGF0
ZTwvdGl0bGU+PHNlY29uZGFyeS10aXRsZT5HcmVlbiBDaGVtPC9zZWNvbmRhcnktdGl0bGU+PC90
aXRsZXM+PHBlcmlvZGljYWw+PGZ1bGwtdGl0bGU+R3JlZW4gQ2hlbTwvZnVsbC10aXRsZT48L3Bl
cmlvZGljYWw+PHZvbHVtZT4xMTwvdm9sdW1lPjxkYXRlcz48eWVhcj4yMDA5PC95ZWFyPjwvZGF0
ZXM+PGxhYmVsPlN1bjIwMDk8L2xhYmVsPjx1cmxzPjxyZWxhdGVkLXVybHM+PHVybD5odHRwOi8v
ZHguZG9pLm9yZy8xMC4xMDM5L2I4MjI3MDJrPC91cmw+PC9yZWxhdGVkLXVybHM+PC91cmxzPjxl
bGVjdHJvbmljLXJlc291cmNlLW51bT4xMC4xMDM5L2I4MjI3MDJrPC9lbGVjdHJvbmljLXJlc291
cmNlLW51bT48L3JlY29yZD48L0NpdGU+PENpdGU+PEF1dGhvcj5TdW48L0F1dGhvcj48WWVhcj4y
MDA5PC9ZZWFyPjxSZWNOdW0+NzIyPC9SZWNOdW0+PHJlY29yZD48cmVjLW51bWJlcj43MjI8L3Jl
Yy1udW1iZXI+PGZvcmVpZ24ta2V5cz48a2V5IGFwcD0iRU4iIGRiLWlkPSIwMnhyZXhhZTl4d2F6
cWV3d3pidnB0ZjJyNWZzYXAwZjIwcmYiIHRpbWVzdGFtcD0iMTU1MDMxMzcwNiIgZ3VpZD0iNjg5
YTgwODgtZjMzOC00ZjRiLWEwZWItMmRkZmU1MDAyYmI5Ij43MjI8L2tleT48a2V5IGFwcD0iRU5X
ZWIiIGRiLWlkPSIiPjA8L2tleT48L2ZvcmVpZ24ta2V5cz48cmVmLXR5cGUgbmFtZT0iSm91cm5h
bCBBcnRpY2xlIj4xNzwvcmVmLXR5cGU+PGNvbnRyaWJ1dG9ycz48YXV0aG9ycz48YXV0aG9yPlN1
biwgTmluZzwvYXV0aG9yPjxhdXRob3I+UmFobWFuLCBNdXN0YWZpenVyPC9hdXRob3I+PGF1dGhv
cj5RaW4sIFlpbmc8L2F1dGhvcj48YXV0aG9yPk1heGltLCBNaXJlbGEgTC48L2F1dGhvcj48YXV0
aG9yPlJvZHJpZ3VleiwgSGVjdG9yPC9hdXRob3I+PGF1dGhvcj5Sb2dlcnMsIFJvYmluIEQuPC9h
dXRob3I+PC9hdXRob3JzPjwvY29udHJpYnV0b3JzPjx0aXRsZXM+PHRpdGxlPkNvbXBsZXRlIGRp
c3NvbHV0aW9uIGFuZCBwYXJ0aWFsIGRlbGlnbmlmaWNhdGlvbiBvZiB3b29kIGluIHRoZSBpb25p
YyBsaXF1aWQgMS1ldGh5bC0zLW1ldGh5bGltaWRhem9saXVtIGFjZXRhdGU8L3RpdGxlPjxzZWNv
bmRhcnktdGl0bGU+R3JlZW4gQ2hlbWlzdHJ5PC9zZWNvbmRhcnktdGl0bGU+PC90aXRsZXM+PHBl
cmlvZGljYWw+PGZ1bGwtdGl0bGU+R3JlZW4gQ2hlbWlzdHJ5PC9mdWxsLXRpdGxlPjwvcGVyaW9k
aWNhbD48cGFnZXM+NjQ2LTY1NTwvcGFnZXM+PHZvbHVtZT4xMTwvdm9sdW1lPjxudW1iZXI+NTwv
bnVtYmVyPjxkYXRlcz48eWVhcj4yMDA5PC95ZWFyPjwvZGF0ZXM+PHB1Ymxpc2hlcj5UaGUgUm95
YWwgU29jaWV0eSBvZiBDaGVtaXN0cnk8L3B1Ymxpc2hlcj48aXNibj4xNDYzLTkyNjI8L2lzYm4+
PHdvcmstdHlwZT4xMC4xMDM5L0I4MjI3MDJLPC93b3JrLXR5cGU+PHVybHM+PHJlbGF0ZWQtdXJs
cz48dXJsPmh0dHA6Ly9keC5kb2kub3JnLzEwLjEwMzkvQjgyMjcwMks8L3VybD48dXJsPmh0dHA6
Ly9wdWJzLnJzYy5vcmcvZW4vQ29udGVudC9BcnRpY2xlTGFuZGluZy8yMDA5L0dDL2I4MjI3MDJr
PC91cmw+PC9yZWxhdGVkLXVybHM+PC91cmxzPjxlbGVjdHJvbmljLXJlc291cmNlLW51bT4xMC4x
MDM5L0I4MjI3MDJLPC9lbGVjdHJvbmljLXJlc291cmNlLW51bT48L3JlY29yZD48L0NpdGU+PC9F
bmROb3RlPgB=
</w:fldData>
        </w:fldChar>
      </w:r>
      <w:r w:rsidR="008E2515" w:rsidRPr="005470B0">
        <w:rPr>
          <w:rFonts w:eastAsia="Calibri" w:cs="Times New Roman"/>
          <w:sz w:val="24"/>
          <w:szCs w:val="24"/>
        </w:rPr>
        <w:instrText xml:space="preserve"> ADDIN EN.CITE.DATA </w:instrText>
      </w:r>
      <w:r w:rsidR="008E2515" w:rsidRPr="005470B0">
        <w:rPr>
          <w:rFonts w:eastAsia="Calibri" w:cs="Times New Roman"/>
          <w:sz w:val="24"/>
          <w:szCs w:val="24"/>
        </w:rPr>
      </w:r>
      <w:r w:rsidR="008E2515" w:rsidRPr="005470B0">
        <w:rPr>
          <w:rFonts w:eastAsia="Calibri" w:cs="Times New Roman"/>
          <w:sz w:val="24"/>
          <w:szCs w:val="24"/>
        </w:rPr>
        <w:fldChar w:fldCharType="end"/>
      </w:r>
      <w:r w:rsidR="005C1E54" w:rsidRPr="005470B0">
        <w:rPr>
          <w:rFonts w:eastAsia="Calibri" w:cs="Times New Roman"/>
          <w:sz w:val="24"/>
          <w:szCs w:val="24"/>
        </w:rPr>
      </w:r>
      <w:r w:rsidR="005C1E54" w:rsidRPr="005470B0">
        <w:rPr>
          <w:rFonts w:eastAsia="Calibri" w:cs="Times New Roman"/>
          <w:sz w:val="24"/>
          <w:szCs w:val="24"/>
        </w:rPr>
        <w:fldChar w:fldCharType="separate"/>
      </w:r>
      <w:r w:rsidR="008E2515" w:rsidRPr="005470B0">
        <w:rPr>
          <w:rFonts w:eastAsia="Calibri" w:cs="Times New Roman"/>
          <w:noProof/>
          <w:sz w:val="24"/>
          <w:szCs w:val="24"/>
        </w:rPr>
        <w:t>(Liu et al., 2014; Sun et al., 2009)</w:t>
      </w:r>
      <w:r w:rsidR="005C1E54" w:rsidRPr="005470B0">
        <w:rPr>
          <w:rFonts w:eastAsia="Calibri" w:cs="Times New Roman"/>
          <w:sz w:val="24"/>
          <w:szCs w:val="24"/>
        </w:rPr>
        <w:fldChar w:fldCharType="end"/>
      </w:r>
      <w:r w:rsidR="005C1E54" w:rsidRPr="005470B0">
        <w:rPr>
          <w:rFonts w:eastAsia="Calibri" w:cs="Times New Roman"/>
          <w:strike/>
          <w:sz w:val="24"/>
          <w:szCs w:val="24"/>
        </w:rPr>
        <w:t xml:space="preserve"> </w:t>
      </w:r>
      <w:r w:rsidR="005C1E54" w:rsidRPr="005470B0">
        <w:rPr>
          <w:rFonts w:eastAsia="Calibri" w:cs="Times New Roman"/>
          <w:sz w:val="24"/>
          <w:szCs w:val="24"/>
        </w:rPr>
        <w:t>.</w:t>
      </w:r>
      <w:r w:rsidR="00B964DE" w:rsidRPr="005470B0">
        <w:rPr>
          <w:rFonts w:eastAsia="Calibri" w:cs="Times New Roman"/>
          <w:sz w:val="24"/>
          <w:szCs w:val="24"/>
        </w:rPr>
        <w:t xml:space="preserve"> In the conversion of biomass, the IL 1-ethyl-3-methylimidazolium acetate </w:t>
      </w:r>
      <w:r w:rsidR="00B964DE" w:rsidRPr="005470B0">
        <w:rPr>
          <w:rFonts w:eastAsia="Calibri" w:cs="Times New Roman"/>
          <w:sz w:val="24"/>
          <w:szCs w:val="24"/>
        </w:rPr>
        <w:lastRenderedPageBreak/>
        <w:t>([Emim]</w:t>
      </w:r>
      <w:r w:rsidR="00F85B62" w:rsidRPr="005470B0">
        <w:rPr>
          <w:rFonts w:eastAsia="Calibri" w:cs="Times New Roman"/>
          <w:sz w:val="24"/>
          <w:szCs w:val="24"/>
        </w:rPr>
        <w:t>[</w:t>
      </w:r>
      <w:r w:rsidR="00B964DE" w:rsidRPr="005470B0">
        <w:rPr>
          <w:rFonts w:eastAsia="Calibri" w:cs="Times New Roman"/>
          <w:sz w:val="24"/>
          <w:szCs w:val="24"/>
        </w:rPr>
        <w:t>OAc</w:t>
      </w:r>
      <w:r w:rsidR="00F85B62" w:rsidRPr="005470B0">
        <w:rPr>
          <w:rFonts w:eastAsia="Calibri" w:cs="Times New Roman"/>
          <w:sz w:val="24"/>
          <w:szCs w:val="24"/>
        </w:rPr>
        <w:t>]</w:t>
      </w:r>
      <w:r w:rsidR="00B964DE" w:rsidRPr="005470B0">
        <w:rPr>
          <w:rFonts w:eastAsia="Calibri" w:cs="Times New Roman"/>
          <w:sz w:val="24"/>
          <w:szCs w:val="24"/>
        </w:rPr>
        <w:t xml:space="preserve">) is </w:t>
      </w:r>
      <w:r w:rsidR="00A24EDC" w:rsidRPr="005470B0">
        <w:rPr>
          <w:rFonts w:eastAsia="Calibri" w:cs="Times New Roman"/>
          <w:sz w:val="24"/>
          <w:szCs w:val="24"/>
        </w:rPr>
        <w:t xml:space="preserve">one of </w:t>
      </w:r>
      <w:r w:rsidR="00B964DE" w:rsidRPr="005470B0">
        <w:rPr>
          <w:rFonts w:eastAsia="Calibri" w:cs="Times New Roman"/>
          <w:sz w:val="24"/>
          <w:szCs w:val="24"/>
        </w:rPr>
        <w:t>the most used IL</w:t>
      </w:r>
      <w:r w:rsidR="00F20167" w:rsidRPr="005470B0">
        <w:rPr>
          <w:rFonts w:eastAsia="Calibri" w:cs="Times New Roman"/>
          <w:sz w:val="24"/>
          <w:szCs w:val="24"/>
        </w:rPr>
        <w:t>,</w:t>
      </w:r>
      <w:r w:rsidR="00B964DE" w:rsidRPr="005470B0">
        <w:rPr>
          <w:rFonts w:eastAsia="Calibri" w:cs="Times New Roman"/>
          <w:sz w:val="24"/>
          <w:szCs w:val="24"/>
        </w:rPr>
        <w:t xml:space="preserve"> </w:t>
      </w:r>
      <w:r w:rsidR="00A24EDC" w:rsidRPr="005470B0">
        <w:rPr>
          <w:rFonts w:eastAsia="Calibri" w:cs="Times New Roman"/>
          <w:sz w:val="24"/>
          <w:szCs w:val="24"/>
        </w:rPr>
        <w:t>because it</w:t>
      </w:r>
      <w:r w:rsidR="00B964DE" w:rsidRPr="005470B0">
        <w:rPr>
          <w:rFonts w:eastAsia="Calibri" w:cs="Times New Roman"/>
          <w:sz w:val="24"/>
          <w:szCs w:val="24"/>
        </w:rPr>
        <w:t xml:space="preserve"> reduces crystallinity and biomass recalcitrance </w:t>
      </w:r>
      <w:r w:rsidR="00EA70A4" w:rsidRPr="005470B0">
        <w:rPr>
          <w:rFonts w:eastAsia="Calibri" w:cs="Times New Roman"/>
          <w:sz w:val="24"/>
          <w:szCs w:val="24"/>
        </w:rPr>
        <w:fldChar w:fldCharType="begin"/>
      </w:r>
      <w:r w:rsidR="008D1A95" w:rsidRPr="005470B0">
        <w:rPr>
          <w:rFonts w:eastAsia="Calibri" w:cs="Times New Roman"/>
          <w:sz w:val="24"/>
          <w:szCs w:val="24"/>
        </w:rPr>
        <w:instrText xml:space="preserve"> ADDIN EN.CITE &lt;EndNote&gt;&lt;Cite&gt;&lt;Author&gt;Yoo&lt;/Author&gt;&lt;Year&gt;2017&lt;/Year&gt;&lt;RecNum&gt;1022&lt;/RecNum&gt;&lt;DisplayText&gt;(Yoo et al., 2017)&lt;/DisplayText&gt;&lt;record&gt;&lt;rec-number&gt;1022&lt;/rec-number&gt;&lt;foreign-keys&gt;&lt;key app="EN" db-id="9vwzzepebpxat9exxvxv5rpcaf5ddr2tzz0d" timestamp="1517310852"&gt;1022&lt;/key&gt;&lt;/foreign-keys&gt;&lt;ref-type name="Journal Article"&gt;17&lt;/ref-type&gt;&lt;contributors&gt;&lt;authors&gt;&lt;author&gt;Yoo, Chang Geun&lt;/author&gt;&lt;author&gt;Pu, Yunqiao&lt;/author&gt;&lt;author&gt;Ragauskas, Arthur J&lt;/author&gt;&lt;/authors&gt;&lt;/contributors&gt;&lt;titles&gt;&lt;title&gt;Ionic liquids: Promising green solvents for lignocellulosic biomass utilization&lt;/title&gt;&lt;secondary-title&gt;Current Opinion in Green and Sustainable Chemistry&lt;/secondary-title&gt;&lt;/titles&gt;&lt;periodical&gt;&lt;full-title&gt;Current Opinion in Green and Sustainable Chemistry&lt;/full-title&gt;&lt;/periodical&gt;&lt;pages&gt;5-11&lt;/pages&gt;&lt;volume&gt;5&lt;/volume&gt;&lt;dates&gt;&lt;year&gt;2017&lt;/year&gt;&lt;/dates&gt;&lt;isbn&gt;2452-2236&lt;/isbn&gt;&lt;urls&gt;&lt;/urls&gt;&lt;/record&gt;&lt;/Cite&gt;&lt;/EndNote&gt;</w:instrText>
      </w:r>
      <w:r w:rsidR="00EA70A4" w:rsidRPr="005470B0">
        <w:rPr>
          <w:rFonts w:eastAsia="Calibri" w:cs="Times New Roman"/>
          <w:sz w:val="24"/>
          <w:szCs w:val="24"/>
        </w:rPr>
        <w:fldChar w:fldCharType="separate"/>
      </w:r>
      <w:r w:rsidR="008D1A95" w:rsidRPr="005470B0">
        <w:rPr>
          <w:rFonts w:eastAsia="Calibri" w:cs="Times New Roman"/>
          <w:noProof/>
          <w:sz w:val="24"/>
          <w:szCs w:val="24"/>
        </w:rPr>
        <w:t>(Yoo et al., 2017)</w:t>
      </w:r>
      <w:r w:rsidR="00EA70A4" w:rsidRPr="005470B0">
        <w:rPr>
          <w:rFonts w:eastAsia="Calibri" w:cs="Times New Roman"/>
          <w:sz w:val="24"/>
          <w:szCs w:val="24"/>
        </w:rPr>
        <w:fldChar w:fldCharType="end"/>
      </w:r>
      <w:r w:rsidR="00EA70A4" w:rsidRPr="005470B0">
        <w:rPr>
          <w:rFonts w:eastAsia="Calibri" w:cs="Times New Roman"/>
          <w:sz w:val="24"/>
          <w:szCs w:val="24"/>
        </w:rPr>
        <w:t>.</w:t>
      </w:r>
      <w:r w:rsidR="00256DA5" w:rsidRPr="005470B0">
        <w:rPr>
          <w:rFonts w:eastAsia="Calibri" w:cs="Times New Roman"/>
          <w:sz w:val="24"/>
          <w:szCs w:val="24"/>
        </w:rPr>
        <w:t xml:space="preserve"> </w:t>
      </w:r>
      <w:r w:rsidR="00974031" w:rsidRPr="005470B0">
        <w:rPr>
          <w:rFonts w:eastAsia="Calibri" w:cs="Times New Roman"/>
          <w:sz w:val="24"/>
          <w:szCs w:val="24"/>
        </w:rPr>
        <w:t xml:space="preserve">However, high cost of </w:t>
      </w:r>
      <w:r w:rsidR="00A24EDC" w:rsidRPr="005470B0">
        <w:rPr>
          <w:rFonts w:eastAsia="Calibri" w:cs="Times New Roman"/>
          <w:sz w:val="24"/>
          <w:szCs w:val="24"/>
        </w:rPr>
        <w:t>this IL</w:t>
      </w:r>
      <w:r w:rsidR="00974031" w:rsidRPr="005470B0">
        <w:rPr>
          <w:rFonts w:eastAsia="Calibri" w:cs="Times New Roman"/>
          <w:sz w:val="24"/>
          <w:szCs w:val="24"/>
        </w:rPr>
        <w:t xml:space="preserve"> and</w:t>
      </w:r>
      <w:r w:rsidR="00A363DD" w:rsidRPr="005470B0">
        <w:rPr>
          <w:rFonts w:eastAsia="Calibri" w:cs="Times New Roman"/>
          <w:sz w:val="24"/>
          <w:szCs w:val="24"/>
        </w:rPr>
        <w:t xml:space="preserve"> lack of effective IL recycling strategies</w:t>
      </w:r>
      <w:r w:rsidR="00974031" w:rsidRPr="005470B0">
        <w:rPr>
          <w:rFonts w:eastAsia="Calibri" w:cs="Times New Roman"/>
          <w:sz w:val="24"/>
          <w:szCs w:val="24"/>
        </w:rPr>
        <w:t xml:space="preserve"> are</w:t>
      </w:r>
      <w:r w:rsidR="00F20167" w:rsidRPr="005470B0">
        <w:rPr>
          <w:rFonts w:eastAsia="Calibri" w:cs="Times New Roman"/>
          <w:sz w:val="24"/>
          <w:szCs w:val="24"/>
        </w:rPr>
        <w:t xml:space="preserve"> still</w:t>
      </w:r>
      <w:r w:rsidR="00974031" w:rsidRPr="005470B0">
        <w:rPr>
          <w:rFonts w:eastAsia="Calibri" w:cs="Times New Roman"/>
          <w:sz w:val="24"/>
          <w:szCs w:val="24"/>
        </w:rPr>
        <w:t xml:space="preserve"> </w:t>
      </w:r>
      <w:r w:rsidR="004851B0" w:rsidRPr="005470B0">
        <w:rPr>
          <w:rFonts w:eastAsia="Calibri" w:cs="Times New Roman"/>
          <w:sz w:val="24"/>
          <w:szCs w:val="24"/>
        </w:rPr>
        <w:t>challenges</w:t>
      </w:r>
      <w:r w:rsidR="00974031" w:rsidRPr="005470B0">
        <w:rPr>
          <w:rFonts w:eastAsia="Calibri" w:cs="Times New Roman"/>
          <w:sz w:val="24"/>
          <w:szCs w:val="24"/>
        </w:rPr>
        <w:t xml:space="preserve"> </w:t>
      </w:r>
      <w:r w:rsidR="00F20167" w:rsidRPr="005470B0">
        <w:rPr>
          <w:rFonts w:eastAsia="Calibri" w:cs="Times New Roman"/>
          <w:sz w:val="24"/>
          <w:szCs w:val="24"/>
        </w:rPr>
        <w:t xml:space="preserve">that need </w:t>
      </w:r>
      <w:r w:rsidR="00974031" w:rsidRPr="005470B0">
        <w:rPr>
          <w:rFonts w:eastAsia="Calibri" w:cs="Times New Roman"/>
          <w:sz w:val="24"/>
          <w:szCs w:val="24"/>
        </w:rPr>
        <w:t xml:space="preserve">to </w:t>
      </w:r>
      <w:r w:rsidR="00F20167" w:rsidRPr="005470B0">
        <w:rPr>
          <w:rFonts w:eastAsia="Calibri" w:cs="Times New Roman"/>
          <w:sz w:val="24"/>
          <w:szCs w:val="24"/>
        </w:rPr>
        <w:t xml:space="preserve">be </w:t>
      </w:r>
      <w:r w:rsidR="004851B0" w:rsidRPr="005470B0">
        <w:rPr>
          <w:rFonts w:eastAsia="Calibri" w:cs="Times New Roman"/>
          <w:sz w:val="24"/>
          <w:szCs w:val="24"/>
        </w:rPr>
        <w:t>address</w:t>
      </w:r>
      <w:r w:rsidR="00F20167" w:rsidRPr="005470B0">
        <w:rPr>
          <w:rFonts w:eastAsia="Calibri" w:cs="Times New Roman"/>
          <w:sz w:val="24"/>
          <w:szCs w:val="24"/>
        </w:rPr>
        <w:t>ed</w:t>
      </w:r>
      <w:r w:rsidR="004851B0" w:rsidRPr="005470B0">
        <w:rPr>
          <w:rFonts w:eastAsia="Calibri" w:cs="Times New Roman"/>
          <w:sz w:val="24"/>
          <w:szCs w:val="24"/>
        </w:rPr>
        <w:t xml:space="preserve"> </w:t>
      </w:r>
      <w:r w:rsidR="00256DA5"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&lt;EndNote&gt;&lt;Cite&gt;&lt;Author&gt;Kandhola&lt;/Author&gt;&lt;Year&gt;2017&lt;/Year&gt;&lt;RecNum&gt;994&lt;/RecNum&gt;&lt;DisplayText&gt;(Kandhola et al., 2017)&lt;/DisplayText&gt;&lt;record&gt;&lt;rec-number&gt;994&lt;/rec-number&gt;&lt;foreign-keys&gt;&lt;key app="EN" db-id="02xrexae9xwazqewwzbvptf2r5fsap0f20rf" timestamp="1550314012" guid="e9b5e8cf-a5a3-449e-b75c-12f3aec58e7b"&gt;994&lt;/key&gt;&lt;key app="ENWeb" db-id=""&gt;0&lt;/key&gt;&lt;/foreign-keys&gt;&lt;ref-type name="Journal Article"&gt;17&lt;/ref-type&gt;&lt;contributors&gt;&lt;authors&gt;&lt;author&gt;Kandhola, Gurshagan&lt;/author&gt;&lt;author&gt;Djioleu, Angele&lt;/author&gt;&lt;author&gt;Carrier, D. Julie&lt;/author&gt;&lt;author&gt;Kim, Jin-Woo&lt;/author&gt;&lt;/authors&gt;&lt;/contributors&gt;&lt;titles&gt;&lt;title&gt;Pretreatments for Enhanced Enzymatic Hydrolysis of Pinewood: a Review&lt;/title&gt;&lt;secondary-title&gt;BioEnergy Research&lt;/secondary-title&gt;&lt;/titles&gt;&lt;periodical&gt;&lt;full-title&gt;BioEnergy Research&lt;/full-title&gt;&lt;abbr-1&gt;Bioenerg. Res.&lt;/abbr-1&gt;&lt;/periodical&gt;&lt;pages&gt;1138-1154&lt;/pages&gt;&lt;volume&gt;10&lt;/volume&gt;&lt;number&gt;4&lt;/number&gt;&lt;dates&gt;&lt;year&gt;2017&lt;/year&gt;&lt;pub-dates&gt;&lt;date&gt;December 01&lt;/date&gt;&lt;/pub-dates&gt;&lt;/dates&gt;&lt;isbn&gt;1939-1242&lt;/isbn&gt;&lt;label&gt;Kandhola2017&lt;/label&gt;&lt;work-type&gt;journal article&lt;/work-type&gt;&lt;urls&gt;&lt;related-urls&gt;&lt;url&gt;https://doi.org/10.1007/s12155-017-9862-3&lt;/url&gt;&lt;/related-urls&gt;&lt;/urls&gt;&lt;electronic-resource-num&gt;10.1007/s12155-017-9862-3&lt;/electronic-resource-num&gt;&lt;/record&gt;&lt;/Cite&gt;&lt;/EndNote&gt;</w:instrText>
      </w:r>
      <w:r w:rsidR="00256DA5" w:rsidRPr="005470B0">
        <w:rPr>
          <w:rFonts w:eastAsia="Calibri" w:cs="Times New Roman"/>
          <w:sz w:val="24"/>
          <w:szCs w:val="24"/>
        </w:rPr>
        <w:fldChar w:fldCharType="separate"/>
      </w:r>
      <w:r w:rsidR="008D1A95" w:rsidRPr="005470B0">
        <w:rPr>
          <w:rFonts w:eastAsia="Calibri" w:cs="Times New Roman"/>
          <w:noProof/>
          <w:sz w:val="24"/>
          <w:szCs w:val="24"/>
        </w:rPr>
        <w:t>(Kandhola et al., 2017)</w:t>
      </w:r>
      <w:r w:rsidR="00256DA5" w:rsidRPr="005470B0">
        <w:rPr>
          <w:rFonts w:eastAsia="Calibri" w:cs="Times New Roman"/>
          <w:sz w:val="24"/>
          <w:szCs w:val="24"/>
        </w:rPr>
        <w:fldChar w:fldCharType="end"/>
      </w:r>
      <w:r w:rsidR="00256DA5" w:rsidRPr="005470B0">
        <w:rPr>
          <w:rFonts w:eastAsia="Calibri" w:cs="Times New Roman"/>
          <w:sz w:val="24"/>
          <w:szCs w:val="24"/>
        </w:rPr>
        <w:t>.</w:t>
      </w:r>
    </w:p>
    <w:p w14:paraId="1E916277" w14:textId="683C4BA3" w:rsidR="00ED65BB" w:rsidRPr="005470B0" w:rsidRDefault="008D1A95" w:rsidP="002F258F">
      <w:pPr>
        <w:spacing w:before="400" w:after="120" w:line="480" w:lineRule="auto"/>
        <w:rPr>
          <w:rFonts w:eastAsia="Calibri" w:cs="Times New Roman"/>
          <w:sz w:val="24"/>
          <w:szCs w:val="24"/>
        </w:rPr>
      </w:pPr>
      <w:r w:rsidRPr="005470B0">
        <w:rPr>
          <w:rFonts w:eastAsia="Calibri" w:cs="Times New Roman"/>
          <w:sz w:val="24"/>
          <w:szCs w:val="24"/>
        </w:rPr>
        <w:t>In the last years, biomass fractionation</w:t>
      </w:r>
      <w:r w:rsidR="008A0C47" w:rsidRPr="005470B0">
        <w:rPr>
          <w:rFonts w:eastAsia="Calibri" w:cs="Times New Roman"/>
          <w:sz w:val="24"/>
          <w:szCs w:val="24"/>
        </w:rPr>
        <w:t xml:space="preserve"> to obtain </w:t>
      </w:r>
      <w:r w:rsidR="00FC4646" w:rsidRPr="005470B0">
        <w:rPr>
          <w:rFonts w:eastAsia="Calibri" w:cs="Times New Roman"/>
          <w:sz w:val="24"/>
          <w:szCs w:val="24"/>
        </w:rPr>
        <w:t xml:space="preserve">hemicellulose, lignin </w:t>
      </w:r>
      <w:r w:rsidR="00AD4FFA" w:rsidRPr="005470B0">
        <w:rPr>
          <w:rFonts w:eastAsia="Calibri" w:cs="Times New Roman"/>
          <w:sz w:val="24"/>
          <w:szCs w:val="24"/>
        </w:rPr>
        <w:t>and accessib</w:t>
      </w:r>
      <w:r w:rsidR="00B67568" w:rsidRPr="005470B0">
        <w:rPr>
          <w:rFonts w:eastAsia="Calibri" w:cs="Times New Roman"/>
          <w:sz w:val="24"/>
          <w:szCs w:val="24"/>
        </w:rPr>
        <w:t xml:space="preserve">le-to-enzymes </w:t>
      </w:r>
      <w:r w:rsidR="00AD4FFA" w:rsidRPr="005470B0">
        <w:rPr>
          <w:rFonts w:eastAsia="Calibri" w:cs="Times New Roman"/>
          <w:sz w:val="24"/>
          <w:szCs w:val="24"/>
        </w:rPr>
        <w:t>cellulose</w:t>
      </w:r>
      <w:r w:rsidR="008A0C47" w:rsidRPr="005470B0">
        <w:rPr>
          <w:rFonts w:eastAsia="Calibri" w:cs="Times New Roman"/>
          <w:sz w:val="24"/>
          <w:szCs w:val="24"/>
        </w:rPr>
        <w:t xml:space="preserve"> </w:t>
      </w:r>
      <w:r w:rsidRPr="005470B0">
        <w:rPr>
          <w:rFonts w:eastAsia="Calibri" w:cs="Times New Roman"/>
          <w:sz w:val="24"/>
          <w:szCs w:val="24"/>
        </w:rPr>
        <w:t>is</w:t>
      </w:r>
      <w:r w:rsidR="008A0C47" w:rsidRPr="005470B0">
        <w:rPr>
          <w:rFonts w:eastAsia="Calibri" w:cs="Times New Roman"/>
          <w:sz w:val="24"/>
          <w:szCs w:val="24"/>
        </w:rPr>
        <w:t xml:space="preserve"> being studied using sequential </w:t>
      </w:r>
      <w:r w:rsidR="008A0C47" w:rsidRPr="005470B0">
        <w:rPr>
          <w:rFonts w:eastAsia="Calibri" w:cs="Times New Roman"/>
          <w:strike/>
          <w:sz w:val="24"/>
          <w:szCs w:val="24"/>
        </w:rPr>
        <w:t>or combined</w:t>
      </w:r>
      <w:r w:rsidR="008A0C47" w:rsidRPr="005470B0">
        <w:rPr>
          <w:rFonts w:eastAsia="Calibri" w:cs="Times New Roman"/>
          <w:sz w:val="24"/>
          <w:szCs w:val="24"/>
        </w:rPr>
        <w:t xml:space="preserve"> pretreatments</w:t>
      </w:r>
      <w:r w:rsidR="00FC4646" w:rsidRPr="005470B0">
        <w:rPr>
          <w:rFonts w:eastAsia="Calibri" w:cs="Times New Roman"/>
          <w:sz w:val="24"/>
          <w:szCs w:val="24"/>
        </w:rPr>
        <w:t xml:space="preserve">. </w:t>
      </w:r>
      <w:r w:rsidR="0070739C" w:rsidRPr="005470B0">
        <w:rPr>
          <w:rFonts w:eastAsia="Calibri" w:cs="Times New Roman"/>
          <w:sz w:val="24"/>
          <w:szCs w:val="24"/>
        </w:rPr>
        <w:t>The combination of p</w:t>
      </w:r>
      <w:r w:rsidR="0024412A" w:rsidRPr="005470B0">
        <w:rPr>
          <w:rFonts w:eastAsia="Calibri" w:cs="Times New Roman"/>
          <w:sz w:val="24"/>
          <w:szCs w:val="24"/>
        </w:rPr>
        <w:t>hysical (</w:t>
      </w:r>
      <w:r w:rsidR="006C1005" w:rsidRPr="005470B0">
        <w:rPr>
          <w:rFonts w:eastAsia="Calibri" w:cs="Times New Roman"/>
          <w:sz w:val="24"/>
          <w:szCs w:val="24"/>
        </w:rPr>
        <w:t xml:space="preserve">ammonia </w:t>
      </w:r>
      <w:proofErr w:type="spellStart"/>
      <w:r w:rsidR="006C1005" w:rsidRPr="005470B0">
        <w:rPr>
          <w:rFonts w:eastAsia="Calibri" w:cs="Times New Roman"/>
          <w:sz w:val="24"/>
          <w:szCs w:val="24"/>
        </w:rPr>
        <w:t>fiber</w:t>
      </w:r>
      <w:proofErr w:type="spellEnd"/>
      <w:r w:rsidR="006C1005" w:rsidRPr="005470B0">
        <w:rPr>
          <w:rFonts w:eastAsia="Calibri" w:cs="Times New Roman"/>
          <w:sz w:val="24"/>
          <w:szCs w:val="24"/>
        </w:rPr>
        <w:t xml:space="preserve"> explosion</w:t>
      </w:r>
      <w:r w:rsidR="00005DB5" w:rsidRPr="005470B0">
        <w:rPr>
          <w:rFonts w:eastAsia="Calibri" w:cs="Times New Roman"/>
          <w:sz w:val="24"/>
          <w:szCs w:val="24"/>
        </w:rPr>
        <w:t>, autohydrolysis or steam explosion)</w:t>
      </w:r>
      <w:r w:rsidR="0024412A" w:rsidRPr="005470B0">
        <w:rPr>
          <w:rFonts w:eastAsia="Calibri" w:cs="Times New Roman"/>
          <w:sz w:val="24"/>
          <w:szCs w:val="24"/>
        </w:rPr>
        <w:t xml:space="preserve"> and chemical (alkaline peroxide) pretreatments </w:t>
      </w:r>
      <w:r w:rsidRPr="005470B0">
        <w:rPr>
          <w:rFonts w:eastAsia="Calibri" w:cs="Times New Roman"/>
          <w:sz w:val="24"/>
          <w:szCs w:val="24"/>
        </w:rPr>
        <w:t>have been</w:t>
      </w:r>
      <w:r w:rsidR="0024412A" w:rsidRPr="005470B0">
        <w:rPr>
          <w:rFonts w:eastAsia="Calibri" w:cs="Times New Roman"/>
          <w:sz w:val="24"/>
          <w:szCs w:val="24"/>
        </w:rPr>
        <w:t xml:space="preserve"> tested</w:t>
      </w:r>
      <w:r w:rsidR="0070739C" w:rsidRPr="005470B0">
        <w:rPr>
          <w:rFonts w:eastAsia="Calibri" w:cs="Times New Roman"/>
          <w:sz w:val="24"/>
          <w:szCs w:val="24"/>
        </w:rPr>
        <w:t xml:space="preserve"> in various biomasses</w:t>
      </w:r>
      <w:r w:rsidR="0024412A" w:rsidRPr="005470B0">
        <w:rPr>
          <w:rFonts w:eastAsia="Calibri" w:cs="Times New Roman"/>
          <w:sz w:val="24"/>
          <w:szCs w:val="24"/>
        </w:rPr>
        <w:t xml:space="preserve"> </w:t>
      </w:r>
      <w:r w:rsidR="0024412A" w:rsidRPr="005470B0">
        <w:rPr>
          <w:rFonts w:eastAsia="Calibri" w:cs="Times New Roman"/>
          <w:sz w:val="24"/>
          <w:szCs w:val="24"/>
        </w:rPr>
        <w:fldChar w:fldCharType="begin">
          <w:fldData xml:space="preserve">PEVuZE5vdGU+PENpdGU+PEF1dGhvcj5Ba2h0YXI8L0F1dGhvcj48WWVhcj4yMDE1PC9ZZWFyPjxS
ZWNOdW0+NTA3PC9SZWNOdW0+PERpc3BsYXlUZXh0PihBa2h0YXIgZXQgYWwuLCAyMDE1OyBDaGVu
IGV0IGFsLiwgMjAwOCk8L0Rpc3BsYXlUZXh0PjxyZWNvcmQ+PHJlYy1udW1iZXI+NTA3PC9yZWMt
bnVtYmVyPjxmb3JlaWduLWtleXM+PGtleSBhcHA9IkVOIiBkYi1pZD0iMDJ4cmV4YWU5eHdhenFl
d3d6YnZwdGYycjVmc2FwMGYyMHJmIiB0aW1lc3RhbXA9IjE1NTAzMTM1OTYiIGd1aWQ9IjNlMWRj
YTZiLTY3OTMtNGYxNC05Y2JkLWQzNTUxNDBhZDA2MCI+NTA3PC9rZXk+PGtleSBhcHA9IkVOV2Vi
IiBkYi1pZD0iIj4wPC9rZXk+PC9mb3JlaWduLWtleXM+PHJlZi10eXBlIG5hbWU9IkpvdXJuYWwg
QXJ0aWNsZSI+MTc8L3JlZi10eXBlPjxjb250cmlidXRvcnM+PGF1dGhvcnM+PGF1dGhvcj5Ba2h0
YXIsIE5hZGVlbTwvYXV0aG9yPjxhdXRob3I+R3VwdGEsIEthbmlrYTwvYXV0aG9yPjxhdXRob3I+
R295YWwsIERpbmVzaDwvYXV0aG9yPjxhdXRob3I+R295YWwsIEFydW48L2F1dGhvcj48L2F1dGhv
cnM+PC9jb250cmlidXRvcnM+PHRpdGxlcz48dGl0bGU+UmVjZW50IGFkdmFuY2VzIGluIHByZXRy
ZWF0bWVudCB0ZWNobm9sb2dpZXMgZm9yIGVmZmljaWVudCBoeWRyb2x5c2lzIG9mIGxpZ25vY2Vs
bHVsb3NpYyBiaW9tYXNzPC90aXRsZT48c2Vjb25kYXJ5LXRpdGxlPkVudmlyb24uIFByb2cuIFN1
c3RhaW4uIEVuZXJneTwvc2Vjb25kYXJ5LXRpdGxlPjwvdGl0bGVzPjxwZXJpb2RpY2FsPjxmdWxs
LXRpdGxlPkVudmlyb24uIFByb2cuIFN1c3RhaW4uIEVuZXJneTwvZnVsbC10aXRsZT48L3Blcmlv
ZGljYWw+PHBhZ2VzPjQ4OS01MTE8L3BhZ2VzPjx2b2x1bWU+MzU8L3ZvbHVtZT48bnVtYmVyPjI8
L251bWJlcj48ZGF0ZXM+PHllYXI+MjAxNTwveWVhcj48L2RhdGVzPjxpc2JuPjE5NDQtNzQ1MDwv
aXNibj48dXJscz48L3VybHM+PC9yZWNvcmQ+PC9DaXRlPjxDaXRlPjxBdXRob3I+Q2hlbjwvQXV0
aG9yPjxZZWFyPjIwMDg8L1llYXI+PFJlY051bT42MzU8L1JlY051bT48cmVjb3JkPjxyZWMtbnVt
YmVyPjYzNTwvcmVjLW51bWJlcj48Zm9yZWlnbi1rZXlzPjxrZXkgYXBwPSJFTiIgZGItaWQ9Ijl2
d3p6ZXBlYnB4YXQ5ZXh4dnh2NXJwY2FmNWRkcjJ0enowZCIgdGltZXN0YW1wPSIxNDg1NzkzMDA0
Ij42MzU8L2tleT48L2ZvcmVpZ24ta2V5cz48cmVmLXR5cGUgbmFtZT0iSm91cm5hbCBBcnRpY2xl
Ij4xNzwvcmVmLXR5cGU+PGNvbnRyaWJ1dG9ycz48YXV0aG9ycz48YXV0aG9yPkNoZW4sIEhvbmd6
aGFuZzwvYXV0aG9yPjxhdXRob3I+SGFuLCBZZWp1bjwvYXV0aG9yPjxhdXRob3I+WHUsIEppYW48
L2F1dGhvcj48L2F1dGhvcnM+PC9jb250cmlidXRvcnM+PHRpdGxlcz48dGl0bGU+U2ltdWx0YW5l
b3VzIHNhY2NoYXJpZmljYXRpb24gYW5kIGZlcm1lbnRhdGlvbiBvZiBzdGVhbSBleHBsb2RlZCB3
aGVhdCBzdHJhdyBwcmV0cmVhdGVkIHdpdGggYWxrYWxpbmUgcGVyb3hpZGU8L3RpdGxlPjxzZWNv
bmRhcnktdGl0bGU+UHJvY2VzcyBCaW9jaGVtLjwvc2Vjb25kYXJ5LXRpdGxlPjwvdGl0bGVzPjxw
ZXJpb2RpY2FsPjxmdWxsLXRpdGxlPlByb2Nlc3MgQmlvY2hlbS48L2Z1bGwtdGl0bGU+PC9wZXJp
b2RpY2FsPjxwYWdlcz4xNDYyLTE0NjY8L3BhZ2VzPjx2b2x1bWU+NDM8L3ZvbHVtZT48bnVtYmVy
PjEyPC9udW1iZXI+PGtleXdvcmRzPjxrZXl3b3JkPldoZWF0IHN0cmF3PC9rZXl3b3JkPjxrZXl3
b3JkPkFsa2FsaW5lIHBlcm94aWRlPC9rZXl3b3JkPjxrZXl3b3JkPlN0ZWFtIGV4cGxvc2lvbjwv
a2V5d29yZD48a2V5d29yZD5TaW11bHRhbmVvdXMgc2FjY2hhcmlmaWNhdGlvbiBhbmQgZmVybWVu
dGF0aW9uPC9rZXl3b3JkPjwva2V5d29yZHM+PGRhdGVzPjx5ZWFyPjIwMDg8L3llYXI+PHB1Yi1k
YXRlcz48ZGF0ZT4xMi8vPC9kYXRlPjwvcHViLWRhdGVzPjwvZGF0ZXM+PGlzYm4+MTM1OS01MTEz
PC9pc2JuPjx1cmxzPjxyZWxhdGVkLXVybHM+PHVybD4vL3d3dy5zY2llbmNlZGlyZWN0LmNvbS9z
Y2llbmNlL2FydGljbGUvcGlpL1MxMzU5NTExMzA4MDAyMTcxPC91cmw+PC9yZWxhdGVkLXVybHM+
PC91cmxzPjxlbGVjdHJvbmljLXJlc291cmNlLW51bT5odHRwOi8vZHguZG9pLm9yZy8xMC4xMDE2
L2oucHJvY2Jpby4yMDA4LjA3LjAwMzwvZWxlY3Ryb25pYy1yZXNvdXJjZS1udW0+PC9yZWNvcmQ+
PC9DaXRlPjwvRW5kTm90ZT5=
</w:fldData>
        </w:fldChar>
      </w:r>
      <w:r w:rsidR="00393DBF" w:rsidRPr="005470B0">
        <w:rPr>
          <w:rFonts w:eastAsia="Calibri" w:cs="Times New Roman"/>
          <w:sz w:val="24"/>
          <w:szCs w:val="24"/>
        </w:rPr>
        <w:instrText xml:space="preserve"> ADDIN EN.CITE </w:instrText>
      </w:r>
      <w:r w:rsidR="00393DBF" w:rsidRPr="005470B0">
        <w:rPr>
          <w:rFonts w:eastAsia="Calibri" w:cs="Times New Roman"/>
          <w:sz w:val="24"/>
          <w:szCs w:val="24"/>
        </w:rPr>
        <w:fldChar w:fldCharType="begin">
          <w:fldData xml:space="preserve">PEVuZE5vdGU+PENpdGU+PEF1dGhvcj5Ba2h0YXI8L0F1dGhvcj48WWVhcj4yMDE1PC9ZZWFyPjxS
ZWNOdW0+NTA3PC9SZWNOdW0+PERpc3BsYXlUZXh0PihBa2h0YXIgZXQgYWwuLCAyMDE1OyBDaGVu
IGV0IGFsLiwgMjAwOCk8L0Rpc3BsYXlUZXh0PjxyZWNvcmQ+PHJlYy1udW1iZXI+NTA3PC9yZWMt
bnVtYmVyPjxmb3JlaWduLWtleXM+PGtleSBhcHA9IkVOIiBkYi1pZD0iMDJ4cmV4YWU5eHdhenFl
d3d6YnZwdGYycjVmc2FwMGYyMHJmIiB0aW1lc3RhbXA9IjE1NTAzMTM1OTYiIGd1aWQ9IjNlMWRj
YTZiLTY3OTMtNGYxNC05Y2JkLWQzNTUxNDBhZDA2MCI+NTA3PC9rZXk+PGtleSBhcHA9IkVOV2Vi
IiBkYi1pZD0iIj4wPC9rZXk+PC9mb3JlaWduLWtleXM+PHJlZi10eXBlIG5hbWU9IkpvdXJuYWwg
QXJ0aWNsZSI+MTc8L3JlZi10eXBlPjxjb250cmlidXRvcnM+PGF1dGhvcnM+PGF1dGhvcj5Ba2h0
YXIsIE5hZGVlbTwvYXV0aG9yPjxhdXRob3I+R3VwdGEsIEthbmlrYTwvYXV0aG9yPjxhdXRob3I+
R295YWwsIERpbmVzaDwvYXV0aG9yPjxhdXRob3I+R295YWwsIEFydW48L2F1dGhvcj48L2F1dGhv
cnM+PC9jb250cmlidXRvcnM+PHRpdGxlcz48dGl0bGU+UmVjZW50IGFkdmFuY2VzIGluIHByZXRy
ZWF0bWVudCB0ZWNobm9sb2dpZXMgZm9yIGVmZmljaWVudCBoeWRyb2x5c2lzIG9mIGxpZ25vY2Vs
bHVsb3NpYyBiaW9tYXNzPC90aXRsZT48c2Vjb25kYXJ5LXRpdGxlPkVudmlyb24uIFByb2cuIFN1
c3RhaW4uIEVuZXJneTwvc2Vjb25kYXJ5LXRpdGxlPjwvdGl0bGVzPjxwZXJpb2RpY2FsPjxmdWxs
LXRpdGxlPkVudmlyb24uIFByb2cuIFN1c3RhaW4uIEVuZXJneTwvZnVsbC10aXRsZT48L3Blcmlv
ZGljYWw+PHBhZ2VzPjQ4OS01MTE8L3BhZ2VzPjx2b2x1bWU+MzU8L3ZvbHVtZT48bnVtYmVyPjI8
L251bWJlcj48ZGF0ZXM+PHllYXI+MjAxNTwveWVhcj48L2RhdGVzPjxpc2JuPjE5NDQtNzQ1MDwv
aXNibj48dXJscz48L3VybHM+PC9yZWNvcmQ+PC9DaXRlPjxDaXRlPjxBdXRob3I+Q2hlbjwvQXV0
aG9yPjxZZWFyPjIwMDg8L1llYXI+PFJlY051bT42MzU8L1JlY051bT48cmVjb3JkPjxyZWMtbnVt
YmVyPjYzNTwvcmVjLW51bWJlcj48Zm9yZWlnbi1rZXlzPjxrZXkgYXBwPSJFTiIgZGItaWQ9Ijl2
d3p6ZXBlYnB4YXQ5ZXh4dnh2NXJwY2FmNWRkcjJ0enowZCIgdGltZXN0YW1wPSIxNDg1NzkzMDA0
Ij42MzU8L2tleT48L2ZvcmVpZ24ta2V5cz48cmVmLXR5cGUgbmFtZT0iSm91cm5hbCBBcnRpY2xl
Ij4xNzwvcmVmLXR5cGU+PGNvbnRyaWJ1dG9ycz48YXV0aG9ycz48YXV0aG9yPkNoZW4sIEhvbmd6
aGFuZzwvYXV0aG9yPjxhdXRob3I+SGFuLCBZZWp1bjwvYXV0aG9yPjxhdXRob3I+WHUsIEppYW48
L2F1dGhvcj48L2F1dGhvcnM+PC9jb250cmlidXRvcnM+PHRpdGxlcz48dGl0bGU+U2ltdWx0YW5l
b3VzIHNhY2NoYXJpZmljYXRpb24gYW5kIGZlcm1lbnRhdGlvbiBvZiBzdGVhbSBleHBsb2RlZCB3
aGVhdCBzdHJhdyBwcmV0cmVhdGVkIHdpdGggYWxrYWxpbmUgcGVyb3hpZGU8L3RpdGxlPjxzZWNv
bmRhcnktdGl0bGU+UHJvY2VzcyBCaW9jaGVtLjwvc2Vjb25kYXJ5LXRpdGxlPjwvdGl0bGVzPjxw
ZXJpb2RpY2FsPjxmdWxsLXRpdGxlPlByb2Nlc3MgQmlvY2hlbS48L2Z1bGwtdGl0bGU+PC9wZXJp
b2RpY2FsPjxwYWdlcz4xNDYyLTE0NjY8L3BhZ2VzPjx2b2x1bWU+NDM8L3ZvbHVtZT48bnVtYmVy
PjEyPC9udW1iZXI+PGtleXdvcmRzPjxrZXl3b3JkPldoZWF0IHN0cmF3PC9rZXl3b3JkPjxrZXl3
b3JkPkFsa2FsaW5lIHBlcm94aWRlPC9rZXl3b3JkPjxrZXl3b3JkPlN0ZWFtIGV4cGxvc2lvbjwv
a2V5d29yZD48a2V5d29yZD5TaW11bHRhbmVvdXMgc2FjY2hhcmlmaWNhdGlvbiBhbmQgZmVybWVu
dGF0aW9uPC9rZXl3b3JkPjwva2V5d29yZHM+PGRhdGVzPjx5ZWFyPjIwMDg8L3llYXI+PHB1Yi1k
YXRlcz48ZGF0ZT4xMi8vPC9kYXRlPjwvcHViLWRhdGVzPjwvZGF0ZXM+PGlzYm4+MTM1OS01MTEz
PC9pc2JuPjx1cmxzPjxyZWxhdGVkLXVybHM+PHVybD4vL3d3dy5zY2llbmNlZGlyZWN0LmNvbS9z
Y2llbmNlL2FydGljbGUvcGlpL1MxMzU5NTExMzA4MDAyMTcxPC91cmw+PC9yZWxhdGVkLXVybHM+
PC91cmxzPjxlbGVjdHJvbmljLXJlc291cmNlLW51bT5odHRwOi8vZHguZG9pLm9yZy8xMC4xMDE2
L2oucHJvY2Jpby4yMDA4LjA3LjAwMzwvZWxlY3Ryb25pYy1yZXNvdXJjZS1udW0+PC9yZWNvcmQ+
PC9DaXRlPjwvRW5kTm90ZT5=
</w:fldData>
        </w:fldChar>
      </w:r>
      <w:r w:rsidR="00393DBF" w:rsidRPr="005470B0">
        <w:rPr>
          <w:rFonts w:eastAsia="Calibri" w:cs="Times New Roman"/>
          <w:sz w:val="24"/>
          <w:szCs w:val="24"/>
        </w:rPr>
        <w:instrText xml:space="preserve"> ADDIN EN.CITE.DATA </w:instrText>
      </w:r>
      <w:r w:rsidR="00393DBF" w:rsidRPr="005470B0">
        <w:rPr>
          <w:rFonts w:eastAsia="Calibri" w:cs="Times New Roman"/>
          <w:sz w:val="24"/>
          <w:szCs w:val="24"/>
        </w:rPr>
      </w:r>
      <w:r w:rsidR="00393DBF" w:rsidRPr="005470B0">
        <w:rPr>
          <w:rFonts w:eastAsia="Calibri" w:cs="Times New Roman"/>
          <w:sz w:val="24"/>
          <w:szCs w:val="24"/>
        </w:rPr>
        <w:fldChar w:fldCharType="end"/>
      </w:r>
      <w:r w:rsidR="0024412A" w:rsidRPr="005470B0">
        <w:rPr>
          <w:rFonts w:eastAsia="Calibri" w:cs="Times New Roman"/>
          <w:sz w:val="24"/>
          <w:szCs w:val="24"/>
        </w:rPr>
      </w:r>
      <w:r w:rsidR="0024412A" w:rsidRPr="005470B0">
        <w:rPr>
          <w:rFonts w:eastAsia="Calibri" w:cs="Times New Roman"/>
          <w:sz w:val="24"/>
          <w:szCs w:val="24"/>
        </w:rPr>
        <w:fldChar w:fldCharType="separate"/>
      </w:r>
      <w:r w:rsidR="0012054A" w:rsidRPr="005470B0">
        <w:rPr>
          <w:rFonts w:eastAsia="Calibri" w:cs="Times New Roman"/>
          <w:noProof/>
          <w:sz w:val="24"/>
          <w:szCs w:val="24"/>
        </w:rPr>
        <w:t>(Akhtar et al., 2015; Chen et al., 2008)</w:t>
      </w:r>
      <w:r w:rsidR="0024412A" w:rsidRPr="005470B0">
        <w:rPr>
          <w:rFonts w:eastAsia="Calibri" w:cs="Times New Roman"/>
          <w:sz w:val="24"/>
          <w:szCs w:val="24"/>
        </w:rPr>
        <w:fldChar w:fldCharType="end"/>
      </w:r>
      <w:r w:rsidR="0024412A" w:rsidRPr="005470B0">
        <w:rPr>
          <w:rFonts w:eastAsia="Calibri" w:cs="Times New Roman"/>
          <w:sz w:val="24"/>
          <w:szCs w:val="24"/>
        </w:rPr>
        <w:t xml:space="preserve">. Some studies have </w:t>
      </w:r>
      <w:r w:rsidR="00B5330A" w:rsidRPr="005470B0">
        <w:rPr>
          <w:rFonts w:eastAsia="Calibri" w:cs="Times New Roman"/>
          <w:sz w:val="24"/>
          <w:szCs w:val="24"/>
        </w:rPr>
        <w:t xml:space="preserve">also </w:t>
      </w:r>
      <w:r w:rsidR="0024412A" w:rsidRPr="005470B0">
        <w:rPr>
          <w:rFonts w:eastAsia="Calibri" w:cs="Times New Roman"/>
          <w:sz w:val="24"/>
          <w:szCs w:val="24"/>
        </w:rPr>
        <w:t>combined ILs pretreatments with supercritical CO</w:t>
      </w:r>
      <w:r w:rsidR="0024412A" w:rsidRPr="005470B0">
        <w:rPr>
          <w:rFonts w:eastAsia="Calibri" w:cs="Times New Roman"/>
          <w:sz w:val="24"/>
          <w:szCs w:val="24"/>
          <w:vertAlign w:val="subscript"/>
        </w:rPr>
        <w:t>2</w:t>
      </w:r>
      <w:r w:rsidR="0024412A" w:rsidRPr="005470B0">
        <w:rPr>
          <w:rFonts w:eastAsia="Calibri" w:cs="Times New Roman"/>
          <w:sz w:val="24"/>
          <w:szCs w:val="24"/>
        </w:rPr>
        <w:t xml:space="preserve">, </w:t>
      </w:r>
      <w:proofErr w:type="gramStart"/>
      <w:r w:rsidR="0024412A" w:rsidRPr="005470B0">
        <w:rPr>
          <w:rFonts w:eastAsia="Calibri" w:cs="Times New Roman"/>
          <w:sz w:val="24"/>
          <w:szCs w:val="24"/>
        </w:rPr>
        <w:t>ammonia</w:t>
      </w:r>
      <w:proofErr w:type="gramEnd"/>
      <w:r w:rsidR="0024412A" w:rsidRPr="005470B0">
        <w:rPr>
          <w:rFonts w:eastAsia="Calibri" w:cs="Times New Roman"/>
          <w:sz w:val="24"/>
          <w:szCs w:val="24"/>
        </w:rPr>
        <w:t xml:space="preserve"> or low temperature alkaline pretreatment </w:t>
      </w:r>
      <w:r w:rsidR="0024412A" w:rsidRPr="005470B0">
        <w:rPr>
          <w:rFonts w:eastAsia="Calibri" w:cs="Times New Roman"/>
          <w:sz w:val="24"/>
          <w:szCs w:val="24"/>
        </w:rPr>
        <w:fldChar w:fldCharType="begin">
          <w:fldData xml:space="preserve">PEVuZE5vdGU+PENpdGU+PEF1dGhvcj5TaWx2ZWlyYTwvQXV0aG9yPjxZZWFyPjIwMTU8L1llYXI+
PFJlY051bT40ODQ8L1JlY051bT48RGlzcGxheVRleHQ+KEhhdXJ1IGV0IGFsLiwgMjAxMzsgSGVn
Z3NldCBldCBhbC4sIDIwMTY7IE5ndXllbiBldCBhbC4sIDIwMTA7IFNpbHZlaXJhIGV0IGFsLiwg
MjAxNSk8L0Rpc3BsYXlUZXh0PjxyZWNvcmQ+PHJlYy1udW1iZXI+NDg0PC9yZWMtbnVtYmVyPjxm
b3JlaWduLWtleXM+PGtleSBhcHA9IkVOIiBkYi1pZD0iMDJ4cmV4YWU5eHdhenFld3d6YnZwdGYy
cjVmc2FwMGYyMHJmIiB0aW1lc3RhbXA9IjE1NTAzMTM1NzAiIGd1aWQ9IjlmZjk2NmFjLWYwYzct
NGVjZi04MjBkLTU4NDNiYTc2OWNlOCI+NDg0PC9rZXk+PGtleSBhcHA9IkVOV2ViIiBkYi1pZD0i
Ij4wPC9rZXk+PC9mb3JlaWduLWtleXM+PHJlZi10eXBlIG5hbWU9IkpvdXJuYWwgQXJ0aWNsZSI+
MTc8L3JlZi10eXBlPjxjb250cmlidXRvcnM+PGF1dGhvcnM+PGF1dGhvcj5TaWx2ZWlyYSwgTWFy
Y29zIEhlbnJpcXVlIEx1Y2lhbm88L2F1dGhvcj48YXV0aG9yPlZhbmVsbGksIEJydW5vIEFuZ2Vs
bzwvYXV0aG9yPjxhdXRob3I+Q29yYXp6YSwgTWFyY29zIEx1Y2lvPC9hdXRob3I+PGF1dGhvcj5S
YW1vcywgTHVpeiBQZXJlaXJhPC9hdXRob3I+PC9hdXRob3JzPjwvY29udHJpYnV0b3JzPjx0aXRs
ZXM+PHRpdGxlPlN1cGVyY3JpdGljYWwgY2FyYm9uIGRpb3hpZGUgY29tYmluZWQgd2l0aCAxLWJ1
dHlsLTMtbWV0aHlsaW1pZGF6b2xpdW0gYWNldGF0ZSBhbmQgZXRoYW5vbCBmb3IgdGhlIHByZXRy
ZWF0bWVudCBhbmQgZW56eW1hdGljIGh5ZHJvbHlzaXMgb2Ygc3VnYXJjYW5lIGJhZ2Fzc2U8L3Rp
dGxlPjxzZWNvbmRhcnktdGl0bGU+QmlvcmVzb3VyLiBUZWNobm9sLjwvc2Vjb25kYXJ5LXRpdGxl
PjwvdGl0bGVzPjxwZXJpb2RpY2FsPjxmdWxsLXRpdGxlPkJpb3Jlc291ci4gVGVjaG5vbC48L2Z1
bGwtdGl0bGU+PC9wZXJpb2RpY2FsPjxwYWdlcz4zODktMzk2PC9wYWdlcz48dm9sdW1lPjE5Mjwv
dm9sdW1lPjxrZXl3b3Jkcz48a2V5d29yZD5TdWdhcmNhbmUgYmFnYXNzZTwva2V5d29yZD48a2V5
d29yZD5QcmV0cmVhdG1lbnQ8L2tleXdvcmQ+PGtleXdvcmQ+U3VwZXJjcml0aWNhbCBvcmdhbm9z
b2x2PC9rZXl3b3JkPjxrZXl3b3JkPklvbmljIGxpcXVpZDwva2V5d29yZD48a2V5d29yZD5Fbnp5
bWF0aWMgaHlkcm9seXNpczwva2V5d29yZD48L2tleXdvcmRzPjxkYXRlcz48eWVhcj4yMDE1PC95
ZWFyPjxwdWItZGF0ZXM+PGRhdGU+OS8vPC9kYXRlPjwvcHViLWRhdGVzPjwvZGF0ZXM+PGlzYm4+
MDk2MC04NTI0PC9pc2JuPjx1cmxzPjxyZWxhdGVkLXVybHM+PHVybD4vL3d3dy5zY2llbmNlZGly
ZWN0LmNvbS9zY2llbmNlL2FydGljbGUvcGlpL1MwOTYwODUyNDE1MDA3MDg3PC91cmw+PC9yZWxh
dGVkLXVybHM+PC91cmxzPjxlbGVjdHJvbmljLXJlc291cmNlLW51bT5odHRwOi8vZHguZG9pLm9y
Zy8xMC4xMDE2L2ouYmlvcnRlY2guMjAxNS4wNS4wNDQ8L2VsZWN0cm9uaWMtcmVzb3VyY2UtbnVt
PjwvcmVjb3JkPjwvQ2l0ZT48Q2l0ZT48QXV0aG9yPk5ndXllbjwvQXV0aG9yPjxZZWFyPjIwMTA8
L1llYXI+PFJlY051bT41NjI8L1JlY051bT48cmVjb3JkPjxyZWMtbnVtYmVyPjU2MjwvcmVjLW51
bWJlcj48Zm9yZWlnbi1rZXlzPjxrZXkgYXBwPSJFTiIgZGItaWQ9Ijl2d3p6ZXBlYnB4YXQ5ZXh4
dnh2NXJwY2FmNWRkcjJ0enowZCIgdGltZXN0YW1wPSIxNDc3NjU5MDA1Ij41NjI8L2tleT48L2Zv
cmVpZ24ta2V5cz48cmVmLXR5cGUgbmFtZT0iSm91cm5hbCBBcnRpY2xlIj4xNzwvcmVmLXR5cGU+
PGNvbnRyaWJ1dG9ycz48YXV0aG9ycz48YXV0aG9yPk5ndXllbiwgVGFtLUFuaCBELjwvYXV0aG9y
PjxhdXRob3I+S2ltLCBLeW91bmctUm9rPC9hdXRob3I+PGF1dGhvcj5IYW4sIFNlIEpvbmc8L2F1
dGhvcj48YXV0aG9yPkNobywgSHdhIFlvdW5nPC9hdXRob3I+PGF1dGhvcj5LaW0sIEppbiBXb288
L2F1dGhvcj48YXV0aG9yPlBhcmssIFN1bmcgTWluPC9hdXRob3I+PGF1dGhvcj5QYXJrLCBKYWUg
Q2hhbjwvYXV0aG9yPjxhdXRob3I+U2ltLCBTYW5nIEp1bjwvYXV0aG9yPjwvYXV0aG9ycz48L2Nv
bnRyaWJ1dG9ycz48dGl0bGVzPjx0aXRsZT5QcmV0cmVhdG1lbnQgb2YgcmljZSBzdHJhdyB3aXRo
IGFtbW9uaWEgYW5kIGlvbmljIGxpcXVpZCBmb3IgbGlnbm9jZWxsdWxvc2UgY29udmVyc2lvbiB0
byBmZXJtZW50YWJsZSBzdWdhcnM8L3RpdGxlPjxzZWNvbmRhcnktdGl0bGU+QmlvcmVzb3VyY2Ug
VGVjaG5vbG9neTwvc2Vjb25kYXJ5LXRpdGxlPjwvdGl0bGVzPjxwZXJpb2RpY2FsPjxmdWxsLXRp
dGxlPkJpb3Jlc291cmNlIFRlY2hub2xvZ3k8L2Z1bGwtdGl0bGU+PGFiYnItMT5CaW9yZXNvdXIu
IFRlY2hub2wuPC9hYmJyLTE+PGFiYnItMj5CaW9yZXNvdXIgVGVjaG5vbDwvYWJici0yPjwvcGVy
aW9kaWNhbD48cGFnZXM+NzQzMi03NDM4PC9wYWdlcz48dm9sdW1lPjEwMTwvdm9sdW1lPjxudW1i
ZXI+MTk8L251bWJlcj48ZGF0ZXM+PHllYXI+MjAxMDwveWVhcj48L2RhdGVzPjxwdWJsaXNoZXI+
RWxzZXZpZXI8L3B1Ymxpc2hlcj48aXNibj4wOTYwLTg1MjQ8L2lzYm4+PHVybHM+PC91cmxzPjwv
cmVjb3JkPjwvQ2l0ZT48Q2l0ZT48QXV0aG9yPkhlZ2dzZXQ8L0F1dGhvcj48WWVhcj4yMDE2PC9Z
ZWFyPjxSZWNOdW0+NDg3PC9SZWNOdW0+PHJlY29yZD48cmVjLW51bWJlcj40ODc8L3JlYy1udW1i
ZXI+PGZvcmVpZ24ta2V5cz48a2V5IGFwcD0iRU4iIGRiLWlkPSIwMnhyZXhhZTl4d2F6cWV3d3pi
dnB0ZjJyNWZzYXAwZjIwcmYiIHRpbWVzdGFtcD0iMTU1MDMxMzU3MiIgZ3VpZD0iZDllYmQwNGUt
ZTZjMy00NGVlLWFlZTktMWY3ZDIwYmU0NDJkIj40ODc8L2tleT48a2V5IGFwcD0iRU5XZWIiIGRi
LWlkPSIiPjA8L2tleT48L2ZvcmVpZ24ta2V5cz48cmVmLXR5cGUgbmFtZT0iSm91cm5hbCBBcnRp
Y2xlIj4xNzwvcmVmLXR5cGU+PGNvbnRyaWJ1dG9ycz48YXV0aG9ycz48YXV0aG9yPkhlZ2dzZXQs
IEVsbGlub3IgQi48L2F1dGhvcj48YXV0aG9yPlN5dmVydWQsIEtyaXN0aW48L2F1dGhvcj48YXV0
aG9yPsOYeWFhcywgS2FyaW48L2F1dGhvcj48L2F1dGhvcnM+PC9jb250cmlidXRvcnM+PHRpdGxl
cz48dGl0bGU+Tm92ZWwgcHJldHJlYXRtZW50IHBhdGh3YXlzIGZvciBkaXNzb2x1dGlvbiBvZiBs
aWdub2NlbGx1bG9zaWMgYmlvbWFzcyBiYXNlZCBvbiBpb25pYyBsaXF1aWQgYW5kIGxvdyB0ZW1w
ZXJhdHVyZSBhbGthbGluZSB0cmVhdG1lbnQ8L3RpdGxlPjxzZWNvbmRhcnktdGl0bGU+QmlvbWFz
cyBhbmQgQmlvZW4uPC9zZWNvbmRhcnktdGl0bGU+PC90aXRsZXM+PHBlcmlvZGljYWw+PGZ1bGwt
dGl0bGU+QmlvbWFzcyBhbmQgQmlvZW4uPC9mdWxsLXRpdGxlPjwvcGVyaW9kaWNhbD48cGFnZXM+
MTk0LTIwMDwvcGFnZXM+PHZvbHVtZT45Mzwvdm9sdW1lPjxrZXl3b3Jkcz48a2V5d29yZD5CaW9t
YXNzPC9rZXl3b3JkPjxrZXl3b3JkPlByZXRyZWF0bWVudDwva2V5d29yZD48a2V5d29yZD5Jb25p
YyBsaXF1aWQ8L2tleXdvcmQ+PGtleXdvcmQ+QWxrYWxpPC9rZXl3b3JkPjxrZXl3b3JkPlVyZWE8
L2tleXdvcmQ+PGtleXdvcmQ+TG93IHRlbXBlcmF0dXJlPC9rZXl3b3JkPjwva2V5d29yZHM+PGRh
dGVzPjx5ZWFyPjIwMTY8L3llYXI+PHB1Yi1kYXRlcz48ZGF0ZT4xMC8vPC9kYXRlPjwvcHViLWRh
dGVzPjwvZGF0ZXM+PGlzYm4+MDk2MS05NTM0PC9pc2JuPjx1cmxzPjxyZWxhdGVkLXVybHM+PHVy
bD5odHRwOi8vd3d3LnNjaWVuY2VkaXJlY3QuY29tL3NjaWVuY2UvYXJ0aWNsZS9waWkvUzA5NjE5
NTM0MTYzMDI1ODY8L3VybD48L3JlbGF0ZWQtdXJscz48L3VybHM+PGVsZWN0cm9uaWMtcmVzb3Vy
Y2UtbnVtPmh0dHA6Ly9keC5kb2kub3JnLzEwLjEwMTYvai5iaW9tYmlvZS4yMDE2LjA3LjAyMzwv
ZWxlY3Ryb25pYy1yZXNvdXJjZS1udW0+PC9yZWNvcmQ+PC9DaXRlPjxDaXRlPjxBdXRob3I+SGF1
cnU8L0F1dGhvcj48WWVhcj4yMDEzPC9ZZWFyPjxSZWNOdW0+NDk5PC9SZWNOdW0+PHJlY29yZD48
cmVjLW51bWJlcj40OTk8L3JlYy1udW1iZXI+PGZvcmVpZ24ta2V5cz48a2V5IGFwcD0iRU4iIGRi
LWlkPSIwMnhyZXhhZTl4d2F6cWV3d3pidnB0ZjJyNWZzYXAwZjIwcmYiIHRpbWVzdGFtcD0iMTU1
MDMxMzU4OSIgZ3VpZD0iOWQyZTMzZTgtNzVlMC00M2YxLTg5OGUtM2U3NjZiOTAyZTk2Ij40OTk8
L2tleT48L2ZvcmVpZ24ta2V5cz48cmVmLXR5cGUgbmFtZT0iSm91cm5hbCBBcnRpY2xlIj4xNzwv
cmVmLXR5cGU+PGNvbnRyaWJ1dG9ycz48YXV0aG9ycz48YXV0aG9yPkhhdXJ1LCBMYXVyaSBLLiBK
LjwvYXV0aG9yPjxhdXRob3I+TWEsIFlpYm88L2F1dGhvcj48YXV0aG9yPkh1bW1lbCwgTWljaGFl
bDwvYXV0aG9yPjxhdXRob3I+QWxla2hpbmEsIE1hcmluYTwvYXV0aG9yPjxhdXRob3I+S2luZywg
QWxpc3RhaXIgVy4gVC48L2F1dGhvcj48YXV0aG9yPktpbHBlbGFpbmVuLCBJbGtrYTwvYXV0aG9y
PjxhdXRob3I+UGVudHRpbGEsIFBhYXZvIEEuPC9hdXRob3I+PGF1dGhvcj5TZXJpbWFhLCBSaXR2
YTwvYXV0aG9yPjxhdXRob3I+U2l4dGEsIEhlcmJlcnQ8L2F1dGhvcj48L2F1dGhvcnM+PC9jb250
cmlidXRvcnM+PHRpdGxlcz48dGl0bGU+RW5oYW5jZW1lbnQgb2YgaW9uaWMgbGlxdWlkLWFpZGVk
IGZyYWN0aW9uYXRpb24gb2YgYmlyY2h3b29kLiBQYXJ0IDE6IGF1dG9oeWRyb2x5c2lzIHByZXRy
ZWF0bWVudDwvdGl0bGU+PHNlY29uZGFyeS10aXRsZT5SU0MgQWR2Ljwvc2Vjb25kYXJ5LXRpdGxl
PjwvdGl0bGVzPjxwZXJpb2RpY2FsPjxmdWxsLXRpdGxlPlJTQyBBZHYuPC9mdWxsLXRpdGxlPjwv
cGVyaW9kaWNhbD48cGFnZXM+MTYzNjUtMTYzNzM8L3BhZ2VzPjx2b2x1bWU+Mzwvdm9sdW1lPjxu
dW1iZXI+Mzc8L251bWJlcj48ZGF0ZXM+PHllYXI+MjAxMzwveWVhcj48L2RhdGVzPjxwdWJsaXNo
ZXI+VGhlIFJveWFsIFNvY2lldHkgb2YgQ2hlbWlzdHJ5PC9wdWJsaXNoZXI+PHdvcmstdHlwZT4x
MC4xMDM5L0MzUkE0MTUyOUU8L3dvcmstdHlwZT48dXJscz48cmVsYXRlZC11cmxzPjx1cmw+aHR0
cDovL2R4LmRvaS5vcmcvMTAuMTAzOS9DM1JBNDE1MjlFPC91cmw+PC9yZWxhdGVkLXVybHM+PC91
cmxzPjxlbGVjdHJvbmljLXJlc291cmNlLW51bT4xMC4xMDM5L0MzUkE0MTUyOUU8L2VsZWN0cm9u
aWMtcmVzb3VyY2UtbnVtPjwvcmVjb3JkPjwvQ2l0ZT48L0VuZE5vdGU+AG==
</w:fldData>
        </w:fldChar>
      </w:r>
      <w:r w:rsidR="00393DBF" w:rsidRPr="005470B0">
        <w:rPr>
          <w:rFonts w:eastAsia="Calibri" w:cs="Times New Roman"/>
          <w:sz w:val="24"/>
          <w:szCs w:val="24"/>
        </w:rPr>
        <w:instrText xml:space="preserve"> ADDIN EN.CITE </w:instrText>
      </w:r>
      <w:r w:rsidR="00393DBF" w:rsidRPr="005470B0">
        <w:rPr>
          <w:rFonts w:eastAsia="Calibri" w:cs="Times New Roman"/>
          <w:sz w:val="24"/>
          <w:szCs w:val="24"/>
        </w:rPr>
        <w:fldChar w:fldCharType="begin">
          <w:fldData xml:space="preserve">PEVuZE5vdGU+PENpdGU+PEF1dGhvcj5TaWx2ZWlyYTwvQXV0aG9yPjxZZWFyPjIwMTU8L1llYXI+
PFJlY051bT40ODQ8L1JlY051bT48RGlzcGxheVRleHQ+KEhhdXJ1IGV0IGFsLiwgMjAxMzsgSGVn
Z3NldCBldCBhbC4sIDIwMTY7IE5ndXllbiBldCBhbC4sIDIwMTA7IFNpbHZlaXJhIGV0IGFsLiwg
MjAxNSk8L0Rpc3BsYXlUZXh0PjxyZWNvcmQ+PHJlYy1udW1iZXI+NDg0PC9yZWMtbnVtYmVyPjxm
b3JlaWduLWtleXM+PGtleSBhcHA9IkVOIiBkYi1pZD0iMDJ4cmV4YWU5eHdhenFld3d6YnZwdGYy
cjVmc2FwMGYyMHJmIiB0aW1lc3RhbXA9IjE1NTAzMTM1NzAiIGd1aWQ9IjlmZjk2NmFjLWYwYzct
NGVjZi04MjBkLTU4NDNiYTc2OWNlOCI+NDg0PC9rZXk+PGtleSBhcHA9IkVOV2ViIiBkYi1pZD0i
Ij4wPC9rZXk+PC9mb3JlaWduLWtleXM+PHJlZi10eXBlIG5hbWU9IkpvdXJuYWwgQXJ0aWNsZSI+
MTc8L3JlZi10eXBlPjxjb250cmlidXRvcnM+PGF1dGhvcnM+PGF1dGhvcj5TaWx2ZWlyYSwgTWFy
Y29zIEhlbnJpcXVlIEx1Y2lhbm88L2F1dGhvcj48YXV0aG9yPlZhbmVsbGksIEJydW5vIEFuZ2Vs
bzwvYXV0aG9yPjxhdXRob3I+Q29yYXp6YSwgTWFyY29zIEx1Y2lvPC9hdXRob3I+PGF1dGhvcj5S
YW1vcywgTHVpeiBQZXJlaXJhPC9hdXRob3I+PC9hdXRob3JzPjwvY29udHJpYnV0b3JzPjx0aXRs
ZXM+PHRpdGxlPlN1cGVyY3JpdGljYWwgY2FyYm9uIGRpb3hpZGUgY29tYmluZWQgd2l0aCAxLWJ1
dHlsLTMtbWV0aHlsaW1pZGF6b2xpdW0gYWNldGF0ZSBhbmQgZXRoYW5vbCBmb3IgdGhlIHByZXRy
ZWF0bWVudCBhbmQgZW56eW1hdGljIGh5ZHJvbHlzaXMgb2Ygc3VnYXJjYW5lIGJhZ2Fzc2U8L3Rp
dGxlPjxzZWNvbmRhcnktdGl0bGU+QmlvcmVzb3VyLiBUZWNobm9sLjwvc2Vjb25kYXJ5LXRpdGxl
PjwvdGl0bGVzPjxwZXJpb2RpY2FsPjxmdWxsLXRpdGxlPkJpb3Jlc291ci4gVGVjaG5vbC48L2Z1
bGwtdGl0bGU+PC9wZXJpb2RpY2FsPjxwYWdlcz4zODktMzk2PC9wYWdlcz48dm9sdW1lPjE5Mjwv
dm9sdW1lPjxrZXl3b3Jkcz48a2V5d29yZD5TdWdhcmNhbmUgYmFnYXNzZTwva2V5d29yZD48a2V5
d29yZD5QcmV0cmVhdG1lbnQ8L2tleXdvcmQ+PGtleXdvcmQ+U3VwZXJjcml0aWNhbCBvcmdhbm9z
b2x2PC9rZXl3b3JkPjxrZXl3b3JkPklvbmljIGxpcXVpZDwva2V5d29yZD48a2V5d29yZD5Fbnp5
bWF0aWMgaHlkcm9seXNpczwva2V5d29yZD48L2tleXdvcmRzPjxkYXRlcz48eWVhcj4yMDE1PC95
ZWFyPjxwdWItZGF0ZXM+PGRhdGU+OS8vPC9kYXRlPjwvcHViLWRhdGVzPjwvZGF0ZXM+PGlzYm4+
MDk2MC04NTI0PC9pc2JuPjx1cmxzPjxyZWxhdGVkLXVybHM+PHVybD4vL3d3dy5zY2llbmNlZGly
ZWN0LmNvbS9zY2llbmNlL2FydGljbGUvcGlpL1MwOTYwODUyNDE1MDA3MDg3PC91cmw+PC9yZWxh
dGVkLXVybHM+PC91cmxzPjxlbGVjdHJvbmljLXJlc291cmNlLW51bT5odHRwOi8vZHguZG9pLm9y
Zy8xMC4xMDE2L2ouYmlvcnRlY2guMjAxNS4wNS4wNDQ8L2VsZWN0cm9uaWMtcmVzb3VyY2UtbnVt
PjwvcmVjb3JkPjwvQ2l0ZT48Q2l0ZT48QXV0aG9yPk5ndXllbjwvQXV0aG9yPjxZZWFyPjIwMTA8
L1llYXI+PFJlY051bT41NjI8L1JlY051bT48cmVjb3JkPjxyZWMtbnVtYmVyPjU2MjwvcmVjLW51
bWJlcj48Zm9yZWlnbi1rZXlzPjxrZXkgYXBwPSJFTiIgZGItaWQ9Ijl2d3p6ZXBlYnB4YXQ5ZXh4
dnh2NXJwY2FmNWRkcjJ0enowZCIgdGltZXN0YW1wPSIxNDc3NjU5MDA1Ij41NjI8L2tleT48L2Zv
cmVpZ24ta2V5cz48cmVmLXR5cGUgbmFtZT0iSm91cm5hbCBBcnRpY2xlIj4xNzwvcmVmLXR5cGU+
PGNvbnRyaWJ1dG9ycz48YXV0aG9ycz48YXV0aG9yPk5ndXllbiwgVGFtLUFuaCBELjwvYXV0aG9y
PjxhdXRob3I+S2ltLCBLeW91bmctUm9rPC9hdXRob3I+PGF1dGhvcj5IYW4sIFNlIEpvbmc8L2F1
dGhvcj48YXV0aG9yPkNobywgSHdhIFlvdW5nPC9hdXRob3I+PGF1dGhvcj5LaW0sIEppbiBXb288
L2F1dGhvcj48YXV0aG9yPlBhcmssIFN1bmcgTWluPC9hdXRob3I+PGF1dGhvcj5QYXJrLCBKYWUg
Q2hhbjwvYXV0aG9yPjxhdXRob3I+U2ltLCBTYW5nIEp1bjwvYXV0aG9yPjwvYXV0aG9ycz48L2Nv
bnRyaWJ1dG9ycz48dGl0bGVzPjx0aXRsZT5QcmV0cmVhdG1lbnQgb2YgcmljZSBzdHJhdyB3aXRo
IGFtbW9uaWEgYW5kIGlvbmljIGxpcXVpZCBmb3IgbGlnbm9jZWxsdWxvc2UgY29udmVyc2lvbiB0
byBmZXJtZW50YWJsZSBzdWdhcnM8L3RpdGxlPjxzZWNvbmRhcnktdGl0bGU+QmlvcmVzb3VyY2Ug
VGVjaG5vbG9neTwvc2Vjb25kYXJ5LXRpdGxlPjwvdGl0bGVzPjxwZXJpb2RpY2FsPjxmdWxsLXRp
dGxlPkJpb3Jlc291cmNlIFRlY2hub2xvZ3k8L2Z1bGwtdGl0bGU+PGFiYnItMT5CaW9yZXNvdXIu
IFRlY2hub2wuPC9hYmJyLTE+PGFiYnItMj5CaW9yZXNvdXIgVGVjaG5vbDwvYWJici0yPjwvcGVy
aW9kaWNhbD48cGFnZXM+NzQzMi03NDM4PC9wYWdlcz48dm9sdW1lPjEwMTwvdm9sdW1lPjxudW1i
ZXI+MTk8L251bWJlcj48ZGF0ZXM+PHllYXI+MjAxMDwveWVhcj48L2RhdGVzPjxwdWJsaXNoZXI+
RWxzZXZpZXI8L3B1Ymxpc2hlcj48aXNibj4wOTYwLTg1MjQ8L2lzYm4+PHVybHM+PC91cmxzPjwv
cmVjb3JkPjwvQ2l0ZT48Q2l0ZT48QXV0aG9yPkhlZ2dzZXQ8L0F1dGhvcj48WWVhcj4yMDE2PC9Z
ZWFyPjxSZWNOdW0+NDg3PC9SZWNOdW0+PHJlY29yZD48cmVjLW51bWJlcj40ODc8L3JlYy1udW1i
ZXI+PGZvcmVpZ24ta2V5cz48a2V5IGFwcD0iRU4iIGRiLWlkPSIwMnhyZXhhZTl4d2F6cWV3d3pi
dnB0ZjJyNWZzYXAwZjIwcmYiIHRpbWVzdGFtcD0iMTU1MDMxMzU3MiIgZ3VpZD0iZDllYmQwNGUt
ZTZjMy00NGVlLWFlZTktMWY3ZDIwYmU0NDJkIj40ODc8L2tleT48a2V5IGFwcD0iRU5XZWIiIGRi
LWlkPSIiPjA8L2tleT48L2ZvcmVpZ24ta2V5cz48cmVmLXR5cGUgbmFtZT0iSm91cm5hbCBBcnRp
Y2xlIj4xNzwvcmVmLXR5cGU+PGNvbnRyaWJ1dG9ycz48YXV0aG9ycz48YXV0aG9yPkhlZ2dzZXQs
IEVsbGlub3IgQi48L2F1dGhvcj48YXV0aG9yPlN5dmVydWQsIEtyaXN0aW48L2F1dGhvcj48YXV0
aG9yPsOYeWFhcywgS2FyaW48L2F1dGhvcj48L2F1dGhvcnM+PC9jb250cmlidXRvcnM+PHRpdGxl
cz48dGl0bGU+Tm92ZWwgcHJldHJlYXRtZW50IHBhdGh3YXlzIGZvciBkaXNzb2x1dGlvbiBvZiBs
aWdub2NlbGx1bG9zaWMgYmlvbWFzcyBiYXNlZCBvbiBpb25pYyBsaXF1aWQgYW5kIGxvdyB0ZW1w
ZXJhdHVyZSBhbGthbGluZSB0cmVhdG1lbnQ8L3RpdGxlPjxzZWNvbmRhcnktdGl0bGU+QmlvbWFz
cyBhbmQgQmlvZW4uPC9zZWNvbmRhcnktdGl0bGU+PC90aXRsZXM+PHBlcmlvZGljYWw+PGZ1bGwt
dGl0bGU+QmlvbWFzcyBhbmQgQmlvZW4uPC9mdWxsLXRpdGxlPjwvcGVyaW9kaWNhbD48cGFnZXM+
MTk0LTIwMDwvcGFnZXM+PHZvbHVtZT45Mzwvdm9sdW1lPjxrZXl3b3Jkcz48a2V5d29yZD5CaW9t
YXNzPC9rZXl3b3JkPjxrZXl3b3JkPlByZXRyZWF0bWVudDwva2V5d29yZD48a2V5d29yZD5Jb25p
YyBsaXF1aWQ8L2tleXdvcmQ+PGtleXdvcmQ+QWxrYWxpPC9rZXl3b3JkPjxrZXl3b3JkPlVyZWE8
L2tleXdvcmQ+PGtleXdvcmQ+TG93IHRlbXBlcmF0dXJlPC9rZXl3b3JkPjwva2V5d29yZHM+PGRh
dGVzPjx5ZWFyPjIwMTY8L3llYXI+PHB1Yi1kYXRlcz48ZGF0ZT4xMC8vPC9kYXRlPjwvcHViLWRh
dGVzPjwvZGF0ZXM+PGlzYm4+MDk2MS05NTM0PC9pc2JuPjx1cmxzPjxyZWxhdGVkLXVybHM+PHVy
bD5odHRwOi8vd3d3LnNjaWVuY2VkaXJlY3QuY29tL3NjaWVuY2UvYXJ0aWNsZS9waWkvUzA5NjE5
NTM0MTYzMDI1ODY8L3VybD48L3JlbGF0ZWQtdXJscz48L3VybHM+PGVsZWN0cm9uaWMtcmVzb3Vy
Y2UtbnVtPmh0dHA6Ly9keC5kb2kub3JnLzEwLjEwMTYvai5iaW9tYmlvZS4yMDE2LjA3LjAyMzwv
ZWxlY3Ryb25pYy1yZXNvdXJjZS1udW0+PC9yZWNvcmQ+PC9DaXRlPjxDaXRlPjxBdXRob3I+SGF1
cnU8L0F1dGhvcj48WWVhcj4yMDEzPC9ZZWFyPjxSZWNOdW0+NDk5PC9SZWNOdW0+PHJlY29yZD48
cmVjLW51bWJlcj40OTk8L3JlYy1udW1iZXI+PGZvcmVpZ24ta2V5cz48a2V5IGFwcD0iRU4iIGRi
LWlkPSIwMnhyZXhhZTl4d2F6cWV3d3pidnB0ZjJyNWZzYXAwZjIwcmYiIHRpbWVzdGFtcD0iMTU1
MDMxMzU4OSIgZ3VpZD0iOWQyZTMzZTgtNzVlMC00M2YxLTg5OGUtM2U3NjZiOTAyZTk2Ij40OTk8
L2tleT48L2ZvcmVpZ24ta2V5cz48cmVmLXR5cGUgbmFtZT0iSm91cm5hbCBBcnRpY2xlIj4xNzwv
cmVmLXR5cGU+PGNvbnRyaWJ1dG9ycz48YXV0aG9ycz48YXV0aG9yPkhhdXJ1LCBMYXVyaSBLLiBK
LjwvYXV0aG9yPjxhdXRob3I+TWEsIFlpYm88L2F1dGhvcj48YXV0aG9yPkh1bW1lbCwgTWljaGFl
bDwvYXV0aG9yPjxhdXRob3I+QWxla2hpbmEsIE1hcmluYTwvYXV0aG9yPjxhdXRob3I+S2luZywg
QWxpc3RhaXIgVy4gVC48L2F1dGhvcj48YXV0aG9yPktpbHBlbGFpbmVuLCBJbGtrYTwvYXV0aG9y
PjxhdXRob3I+UGVudHRpbGEsIFBhYXZvIEEuPC9hdXRob3I+PGF1dGhvcj5TZXJpbWFhLCBSaXR2
YTwvYXV0aG9yPjxhdXRob3I+U2l4dGEsIEhlcmJlcnQ8L2F1dGhvcj48L2F1dGhvcnM+PC9jb250
cmlidXRvcnM+PHRpdGxlcz48dGl0bGU+RW5oYW5jZW1lbnQgb2YgaW9uaWMgbGlxdWlkLWFpZGVk
IGZyYWN0aW9uYXRpb24gb2YgYmlyY2h3b29kLiBQYXJ0IDE6IGF1dG9oeWRyb2x5c2lzIHByZXRy
ZWF0bWVudDwvdGl0bGU+PHNlY29uZGFyeS10aXRsZT5SU0MgQWR2Ljwvc2Vjb25kYXJ5LXRpdGxl
PjwvdGl0bGVzPjxwZXJpb2RpY2FsPjxmdWxsLXRpdGxlPlJTQyBBZHYuPC9mdWxsLXRpdGxlPjwv
cGVyaW9kaWNhbD48cGFnZXM+MTYzNjUtMTYzNzM8L3BhZ2VzPjx2b2x1bWU+Mzwvdm9sdW1lPjxu
dW1iZXI+Mzc8L251bWJlcj48ZGF0ZXM+PHllYXI+MjAxMzwveWVhcj48L2RhdGVzPjxwdWJsaXNo
ZXI+VGhlIFJveWFsIFNvY2lldHkgb2YgQ2hlbWlzdHJ5PC9wdWJsaXNoZXI+PHdvcmstdHlwZT4x
MC4xMDM5L0MzUkE0MTUyOUU8L3dvcmstdHlwZT48dXJscz48cmVsYXRlZC11cmxzPjx1cmw+aHR0
cDovL2R4LmRvaS5vcmcvMTAuMTAzOS9DM1JBNDE1MjlFPC91cmw+PC9yZWxhdGVkLXVybHM+PC91
cmxzPjxlbGVjdHJvbmljLXJlc291cmNlLW51bT4xMC4xMDM5L0MzUkE0MTUyOUU8L2VsZWN0cm9u
aWMtcmVzb3VyY2UtbnVtPjwvcmVjb3JkPjwvQ2l0ZT48L0VuZE5vdGU+AG==
</w:fldData>
        </w:fldChar>
      </w:r>
      <w:r w:rsidR="00393DBF" w:rsidRPr="005470B0">
        <w:rPr>
          <w:rFonts w:eastAsia="Calibri" w:cs="Times New Roman"/>
          <w:sz w:val="24"/>
          <w:szCs w:val="24"/>
        </w:rPr>
        <w:instrText xml:space="preserve"> ADDIN EN.CITE.DATA </w:instrText>
      </w:r>
      <w:r w:rsidR="00393DBF" w:rsidRPr="005470B0">
        <w:rPr>
          <w:rFonts w:eastAsia="Calibri" w:cs="Times New Roman"/>
          <w:sz w:val="24"/>
          <w:szCs w:val="24"/>
        </w:rPr>
      </w:r>
      <w:r w:rsidR="00393DBF" w:rsidRPr="005470B0">
        <w:rPr>
          <w:rFonts w:eastAsia="Calibri" w:cs="Times New Roman"/>
          <w:sz w:val="24"/>
          <w:szCs w:val="24"/>
        </w:rPr>
        <w:fldChar w:fldCharType="end"/>
      </w:r>
      <w:r w:rsidR="0024412A" w:rsidRPr="005470B0">
        <w:rPr>
          <w:rFonts w:eastAsia="Calibri" w:cs="Times New Roman"/>
          <w:sz w:val="24"/>
          <w:szCs w:val="24"/>
        </w:rPr>
      </w:r>
      <w:r w:rsidR="0024412A" w:rsidRPr="005470B0">
        <w:rPr>
          <w:rFonts w:eastAsia="Calibri" w:cs="Times New Roman"/>
          <w:sz w:val="24"/>
          <w:szCs w:val="24"/>
        </w:rPr>
        <w:fldChar w:fldCharType="separate"/>
      </w:r>
      <w:r w:rsidRPr="005470B0">
        <w:rPr>
          <w:rFonts w:eastAsia="Calibri" w:cs="Times New Roman"/>
          <w:noProof/>
          <w:sz w:val="24"/>
          <w:szCs w:val="24"/>
        </w:rPr>
        <w:t>(Hauru et al., 2013; Heggset et al., 2016; Nguyen et al., 2010; Silveira et al., 2015)</w:t>
      </w:r>
      <w:r w:rsidR="0024412A" w:rsidRPr="005470B0">
        <w:rPr>
          <w:rFonts w:eastAsia="Calibri" w:cs="Times New Roman"/>
          <w:sz w:val="24"/>
          <w:szCs w:val="24"/>
        </w:rPr>
        <w:fldChar w:fldCharType="end"/>
      </w:r>
      <w:r w:rsidR="0024412A" w:rsidRPr="005470B0">
        <w:rPr>
          <w:rFonts w:eastAsia="Calibri" w:cs="Times New Roman"/>
          <w:sz w:val="24"/>
          <w:szCs w:val="24"/>
        </w:rPr>
        <w:t>.</w:t>
      </w:r>
      <w:r w:rsidR="00A71334" w:rsidRPr="005470B0">
        <w:rPr>
          <w:rFonts w:eastAsia="Calibri" w:cs="Times New Roman"/>
          <w:sz w:val="24"/>
          <w:szCs w:val="24"/>
        </w:rPr>
        <w:t xml:space="preserve"> </w:t>
      </w:r>
      <w:r w:rsidR="00B20CDF" w:rsidRPr="005470B0">
        <w:rPr>
          <w:rFonts w:eastAsia="Calibri" w:cs="Times New Roman"/>
          <w:sz w:val="24"/>
          <w:szCs w:val="24"/>
        </w:rPr>
        <w:t>Autohydrolysis</w:t>
      </w:r>
      <w:r w:rsidR="00A71334" w:rsidRPr="005470B0">
        <w:rPr>
          <w:rFonts w:eastAsia="Calibri" w:cs="Times New Roman"/>
          <w:sz w:val="24"/>
          <w:szCs w:val="24"/>
        </w:rPr>
        <w:t xml:space="preserve"> pretreatment alters lignin </w:t>
      </w:r>
      <w:proofErr w:type="gramStart"/>
      <w:r w:rsidR="00A71334" w:rsidRPr="005470B0">
        <w:rPr>
          <w:rFonts w:eastAsia="Calibri" w:cs="Times New Roman"/>
          <w:sz w:val="24"/>
          <w:szCs w:val="24"/>
        </w:rPr>
        <w:t>structure</w:t>
      </w:r>
      <w:r w:rsidR="00005DB5" w:rsidRPr="005470B0">
        <w:rPr>
          <w:rFonts w:eastAsia="Calibri" w:cs="Times New Roman"/>
          <w:sz w:val="24"/>
          <w:szCs w:val="24"/>
        </w:rPr>
        <w:t>,</w:t>
      </w:r>
      <w:r w:rsidR="00A71334" w:rsidRPr="005470B0">
        <w:rPr>
          <w:rFonts w:eastAsia="Calibri" w:cs="Times New Roman"/>
          <w:sz w:val="24"/>
          <w:szCs w:val="24"/>
        </w:rPr>
        <w:t xml:space="preserve"> </w:t>
      </w:r>
      <w:r w:rsidR="00005DB5" w:rsidRPr="005470B0">
        <w:rPr>
          <w:rFonts w:eastAsia="Calibri" w:cs="Times New Roman"/>
          <w:sz w:val="24"/>
          <w:szCs w:val="24"/>
        </w:rPr>
        <w:t>but</w:t>
      </w:r>
      <w:proofErr w:type="gramEnd"/>
      <w:r w:rsidR="00A71334" w:rsidRPr="005470B0">
        <w:rPr>
          <w:rFonts w:eastAsia="Calibri" w:cs="Times New Roman"/>
          <w:sz w:val="24"/>
          <w:szCs w:val="24"/>
        </w:rPr>
        <w:t xml:space="preserve"> do</w:t>
      </w:r>
      <w:r w:rsidR="001A502F" w:rsidRPr="005470B0">
        <w:rPr>
          <w:rFonts w:eastAsia="Calibri" w:cs="Times New Roman"/>
          <w:sz w:val="24"/>
          <w:szCs w:val="24"/>
        </w:rPr>
        <w:t xml:space="preserve">es not </w:t>
      </w:r>
      <w:proofErr w:type="spellStart"/>
      <w:r w:rsidR="001A502F" w:rsidRPr="005470B0">
        <w:rPr>
          <w:rFonts w:eastAsia="Calibri" w:cs="Times New Roman"/>
          <w:sz w:val="24"/>
          <w:szCs w:val="24"/>
        </w:rPr>
        <w:t>decry</w:t>
      </w:r>
      <w:r w:rsidR="00A71334" w:rsidRPr="005470B0">
        <w:rPr>
          <w:rFonts w:eastAsia="Calibri" w:cs="Times New Roman"/>
          <w:sz w:val="24"/>
          <w:szCs w:val="24"/>
        </w:rPr>
        <w:t>stal</w:t>
      </w:r>
      <w:r w:rsidR="001A502F" w:rsidRPr="005470B0">
        <w:rPr>
          <w:rFonts w:eastAsia="Calibri" w:cs="Times New Roman"/>
          <w:sz w:val="24"/>
          <w:szCs w:val="24"/>
        </w:rPr>
        <w:t>l</w:t>
      </w:r>
      <w:r w:rsidR="00A71334" w:rsidRPr="005470B0">
        <w:rPr>
          <w:rFonts w:eastAsia="Calibri" w:cs="Times New Roman"/>
          <w:sz w:val="24"/>
          <w:szCs w:val="24"/>
        </w:rPr>
        <w:t>ize</w:t>
      </w:r>
      <w:proofErr w:type="spellEnd"/>
      <w:r w:rsidR="00A71334" w:rsidRPr="005470B0">
        <w:rPr>
          <w:rFonts w:eastAsia="Calibri" w:cs="Times New Roman"/>
          <w:sz w:val="24"/>
          <w:szCs w:val="24"/>
        </w:rPr>
        <w:t xml:space="preserve"> cellulose or increase the surface area. On the contrary, ILs enhance accessib</w:t>
      </w:r>
      <w:r w:rsidR="00005DB5" w:rsidRPr="005470B0">
        <w:rPr>
          <w:rFonts w:eastAsia="Calibri" w:cs="Times New Roman"/>
          <w:sz w:val="24"/>
          <w:szCs w:val="24"/>
        </w:rPr>
        <w:t>ility</w:t>
      </w:r>
      <w:r w:rsidR="00B67568" w:rsidRPr="005470B0">
        <w:rPr>
          <w:rFonts w:eastAsia="Calibri" w:cs="Times New Roman"/>
          <w:sz w:val="24"/>
          <w:szCs w:val="24"/>
        </w:rPr>
        <w:t xml:space="preserve"> towards enzymatic saccharification</w:t>
      </w:r>
      <w:r w:rsidR="00005DB5" w:rsidRPr="005470B0">
        <w:rPr>
          <w:rFonts w:eastAsia="Calibri" w:cs="Times New Roman"/>
          <w:sz w:val="24"/>
          <w:szCs w:val="24"/>
        </w:rPr>
        <w:t xml:space="preserve">, </w:t>
      </w:r>
      <w:proofErr w:type="spellStart"/>
      <w:r w:rsidR="00005DB5" w:rsidRPr="005470B0">
        <w:rPr>
          <w:rFonts w:eastAsia="Calibri" w:cs="Times New Roman"/>
          <w:sz w:val="24"/>
          <w:szCs w:val="24"/>
        </w:rPr>
        <w:t>decristal</w:t>
      </w:r>
      <w:r w:rsidR="00106DB0" w:rsidRPr="005470B0">
        <w:rPr>
          <w:rFonts w:eastAsia="Calibri" w:cs="Times New Roman"/>
          <w:sz w:val="24"/>
          <w:szCs w:val="24"/>
        </w:rPr>
        <w:t>l</w:t>
      </w:r>
      <w:r w:rsidR="00005DB5" w:rsidRPr="005470B0">
        <w:rPr>
          <w:rFonts w:eastAsia="Calibri" w:cs="Times New Roman"/>
          <w:sz w:val="24"/>
          <w:szCs w:val="24"/>
        </w:rPr>
        <w:t>izing</w:t>
      </w:r>
      <w:proofErr w:type="spellEnd"/>
      <w:r w:rsidR="00005DB5" w:rsidRPr="005470B0">
        <w:rPr>
          <w:rFonts w:eastAsia="Calibri" w:cs="Times New Roman"/>
          <w:sz w:val="24"/>
          <w:szCs w:val="24"/>
        </w:rPr>
        <w:t xml:space="preserve"> cellulose.</w:t>
      </w:r>
      <w:r w:rsidR="00A71334" w:rsidRPr="005470B0">
        <w:rPr>
          <w:rFonts w:eastAsia="Calibri" w:cs="Times New Roman"/>
          <w:sz w:val="24"/>
          <w:szCs w:val="24"/>
        </w:rPr>
        <w:t xml:space="preserve"> </w:t>
      </w:r>
      <w:r w:rsidR="00005DB5" w:rsidRPr="005470B0">
        <w:rPr>
          <w:rFonts w:eastAsia="Calibri" w:cs="Times New Roman"/>
          <w:sz w:val="24"/>
          <w:szCs w:val="24"/>
        </w:rPr>
        <w:t>T</w:t>
      </w:r>
      <w:r w:rsidR="00A71334" w:rsidRPr="005470B0">
        <w:rPr>
          <w:rFonts w:eastAsia="Calibri" w:cs="Times New Roman"/>
          <w:sz w:val="24"/>
          <w:szCs w:val="24"/>
        </w:rPr>
        <w:t xml:space="preserve">he combination of these two pretreatments may improve some of the factors that the ideal pretreatment </w:t>
      </w:r>
      <w:r w:rsidR="00BB17A7" w:rsidRPr="005470B0">
        <w:rPr>
          <w:rFonts w:eastAsia="Calibri" w:cs="Times New Roman"/>
          <w:sz w:val="24"/>
          <w:szCs w:val="24"/>
        </w:rPr>
        <w:t>must</w:t>
      </w:r>
      <w:r w:rsidR="00A71334" w:rsidRPr="005470B0">
        <w:rPr>
          <w:rFonts w:eastAsia="Calibri" w:cs="Times New Roman"/>
          <w:sz w:val="24"/>
          <w:szCs w:val="24"/>
        </w:rPr>
        <w:t xml:space="preserve"> </w:t>
      </w:r>
      <w:r w:rsidR="006C1005" w:rsidRPr="005470B0">
        <w:rPr>
          <w:rFonts w:eastAsia="Calibri" w:cs="Times New Roman"/>
          <w:sz w:val="24"/>
          <w:szCs w:val="24"/>
        </w:rPr>
        <w:t>achieve</w:t>
      </w:r>
      <w:r w:rsidR="00A71334" w:rsidRPr="005470B0">
        <w:rPr>
          <w:rFonts w:eastAsia="Calibri" w:cs="Times New Roman"/>
          <w:sz w:val="24"/>
          <w:szCs w:val="24"/>
        </w:rPr>
        <w:t xml:space="preserve"> </w:t>
      </w:r>
      <w:r w:rsidR="00A71334"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&lt;EndNote&gt;&lt;Cite&gt;&lt;Author&gt;Kandhola&lt;/Author&gt;&lt;Year&gt;2017&lt;/Year&gt;&lt;RecNum&gt;994&lt;/RecNum&gt;&lt;DisplayText&gt;(Kandhola et al., 2017)&lt;/DisplayText&gt;&lt;record&gt;&lt;rec-number&gt;994&lt;/rec-number&gt;&lt;foreign-keys&gt;&lt;key app="EN" db-id="02xrexae9xwazqewwzbvptf2r5fsap0f20rf" timestamp="1550314012" guid="e9b5e8cf-a5a3-449e-b75c-12f3aec58e7b"&gt;994&lt;/key&gt;&lt;key app="ENWeb" db-id=""&gt;0&lt;/key&gt;&lt;/foreign-keys&gt;&lt;ref-type name="Journal Article"&gt;17&lt;/ref-type&gt;&lt;contributors&gt;&lt;authors&gt;&lt;author&gt;Kandhola, Gurshagan&lt;/author&gt;&lt;author&gt;Djioleu, Angele&lt;/author&gt;&lt;author&gt;Carrier, D. Julie&lt;/author&gt;&lt;author&gt;Kim, Jin-Woo&lt;/author&gt;&lt;/authors&gt;&lt;/contributors&gt;&lt;titles&gt;&lt;title&gt;Pretreatments for Enhanced Enzymatic Hydrolysis of Pinewood: a Review&lt;/title&gt;&lt;secondary-title&gt;BioEnergy Research&lt;/secondary-title&gt;&lt;/titles&gt;&lt;periodical&gt;&lt;full-title&gt;BioEnergy Research&lt;/full-title&gt;&lt;abbr-1&gt;Bioenerg. Res.&lt;/abbr-1&gt;&lt;/periodical&gt;&lt;pages&gt;1138-1154&lt;/pages&gt;&lt;volume&gt;10&lt;/volume&gt;&lt;number&gt;4&lt;/number&gt;&lt;dates&gt;&lt;year&gt;2017&lt;/year&gt;&lt;pub-dates&gt;&lt;date&gt;December 01&lt;/date&gt;&lt;/pub-dates&gt;&lt;/dates&gt;&lt;isbn&gt;1939-1242&lt;/isbn&gt;&lt;label&gt;Kandhola2017&lt;/label&gt;&lt;work-type&gt;journal article&lt;/work-type&gt;&lt;urls&gt;&lt;related-urls&gt;&lt;url&gt;https://doi.org/10.1007/s12155-017-9862-3&lt;/url&gt;&lt;/related-urls&gt;&lt;/urls&gt;&lt;electronic-resource-num&gt;10.1007/s12155-017-9862-3&lt;/electronic-resource-num&gt;&lt;/record&gt;&lt;/Cite&gt;&lt;/EndNote&gt;</w:instrText>
      </w:r>
      <w:r w:rsidR="00A71334" w:rsidRPr="005470B0">
        <w:rPr>
          <w:rFonts w:eastAsia="Calibri" w:cs="Times New Roman"/>
          <w:sz w:val="24"/>
          <w:szCs w:val="24"/>
        </w:rPr>
        <w:fldChar w:fldCharType="separate"/>
      </w:r>
      <w:r w:rsidRPr="005470B0">
        <w:rPr>
          <w:rFonts w:eastAsia="Calibri" w:cs="Times New Roman"/>
          <w:noProof/>
          <w:sz w:val="24"/>
          <w:szCs w:val="24"/>
        </w:rPr>
        <w:t>(Kandhola et al., 2017)</w:t>
      </w:r>
      <w:r w:rsidR="00A71334" w:rsidRPr="005470B0">
        <w:rPr>
          <w:rFonts w:eastAsia="Calibri" w:cs="Times New Roman"/>
          <w:sz w:val="24"/>
          <w:szCs w:val="24"/>
        </w:rPr>
        <w:fldChar w:fldCharType="end"/>
      </w:r>
      <w:r w:rsidR="00A71334" w:rsidRPr="005470B0">
        <w:rPr>
          <w:rFonts w:eastAsia="Calibri" w:cs="Times New Roman"/>
          <w:sz w:val="24"/>
          <w:szCs w:val="24"/>
        </w:rPr>
        <w:t xml:space="preserve">. </w:t>
      </w:r>
    </w:p>
    <w:p w14:paraId="60FD7968" w14:textId="287418E0" w:rsidR="001934C7" w:rsidRPr="005470B0" w:rsidRDefault="00807CDF" w:rsidP="007422F7">
      <w:pPr>
        <w:spacing w:before="400" w:after="120" w:line="480" w:lineRule="auto"/>
        <w:rPr>
          <w:rFonts w:eastAsia="Calibri" w:cs="Times New Roman"/>
          <w:sz w:val="24"/>
          <w:szCs w:val="24"/>
        </w:rPr>
      </w:pPr>
      <w:r w:rsidRPr="005470B0">
        <w:rPr>
          <w:rFonts w:eastAsia="Calibri" w:cs="Times New Roman"/>
          <w:sz w:val="24"/>
          <w:szCs w:val="24"/>
        </w:rPr>
        <w:t xml:space="preserve">Focusing on saccharification, </w:t>
      </w:r>
      <w:r w:rsidR="00005DB5" w:rsidRPr="005470B0">
        <w:rPr>
          <w:rFonts w:eastAsia="Calibri" w:cs="Times New Roman"/>
          <w:sz w:val="24"/>
          <w:szCs w:val="24"/>
        </w:rPr>
        <w:t xml:space="preserve">a deep </w:t>
      </w:r>
      <w:r w:rsidRPr="005470B0">
        <w:rPr>
          <w:rFonts w:eastAsia="Calibri" w:cs="Times New Roman"/>
          <w:sz w:val="24"/>
          <w:szCs w:val="24"/>
        </w:rPr>
        <w:t xml:space="preserve">understanding </w:t>
      </w:r>
      <w:r w:rsidR="00005DB5" w:rsidRPr="005470B0">
        <w:rPr>
          <w:rFonts w:eastAsia="Calibri" w:cs="Times New Roman"/>
          <w:sz w:val="24"/>
          <w:szCs w:val="24"/>
        </w:rPr>
        <w:t xml:space="preserve">of </w:t>
      </w:r>
      <w:r w:rsidR="00021AD3" w:rsidRPr="005470B0">
        <w:rPr>
          <w:rFonts w:eastAsia="Calibri" w:cs="Times New Roman"/>
          <w:sz w:val="24"/>
          <w:szCs w:val="24"/>
        </w:rPr>
        <w:t xml:space="preserve">the mechanisms that </w:t>
      </w:r>
      <w:proofErr w:type="spellStart"/>
      <w:r w:rsidR="00396797" w:rsidRPr="005470B0">
        <w:rPr>
          <w:rFonts w:eastAsia="Calibri" w:cs="Times New Roman"/>
          <w:sz w:val="24"/>
          <w:szCs w:val="24"/>
        </w:rPr>
        <w:t>favors</w:t>
      </w:r>
      <w:proofErr w:type="spellEnd"/>
      <w:r w:rsidRPr="005470B0">
        <w:rPr>
          <w:rFonts w:eastAsia="Calibri" w:cs="Times New Roman"/>
          <w:sz w:val="24"/>
          <w:szCs w:val="24"/>
        </w:rPr>
        <w:t xml:space="preserve"> enzyme </w:t>
      </w:r>
      <w:r w:rsidR="006C4816" w:rsidRPr="005470B0">
        <w:rPr>
          <w:rFonts w:eastAsia="Calibri" w:cs="Times New Roman"/>
          <w:sz w:val="24"/>
          <w:szCs w:val="24"/>
        </w:rPr>
        <w:t>accessibility</w:t>
      </w:r>
      <w:r w:rsidRPr="005470B0">
        <w:rPr>
          <w:rFonts w:eastAsia="Calibri" w:cs="Times New Roman"/>
          <w:sz w:val="24"/>
          <w:szCs w:val="24"/>
        </w:rPr>
        <w:t xml:space="preserve"> is crucial. The accessibility can be affected by cellulose crystallinity, </w:t>
      </w:r>
      <w:r w:rsidR="00BB17A7" w:rsidRPr="005470B0">
        <w:rPr>
          <w:rFonts w:eastAsia="Calibri" w:cs="Times New Roman"/>
          <w:sz w:val="24"/>
          <w:szCs w:val="24"/>
        </w:rPr>
        <w:t>content and distribution of lignin and hemicellulose</w:t>
      </w:r>
      <w:r w:rsidR="00770BF4" w:rsidRPr="005470B0">
        <w:rPr>
          <w:rFonts w:eastAsia="Calibri" w:cs="Times New Roman"/>
          <w:sz w:val="24"/>
          <w:szCs w:val="24"/>
        </w:rPr>
        <w:t>,</w:t>
      </w:r>
      <w:r w:rsidR="00BB17A7" w:rsidRPr="005470B0">
        <w:rPr>
          <w:rFonts w:eastAsia="Calibri" w:cs="Times New Roman"/>
          <w:sz w:val="24"/>
          <w:szCs w:val="24"/>
        </w:rPr>
        <w:t xml:space="preserve"> and surface </w:t>
      </w:r>
      <w:r w:rsidR="00770BF4" w:rsidRPr="005470B0">
        <w:rPr>
          <w:rFonts w:eastAsia="Calibri" w:cs="Times New Roman"/>
          <w:sz w:val="24"/>
          <w:szCs w:val="24"/>
        </w:rPr>
        <w:t>morphology</w:t>
      </w:r>
      <w:r w:rsidR="00BB17A7" w:rsidRPr="005470B0">
        <w:rPr>
          <w:rFonts w:eastAsia="Calibri" w:cs="Times New Roman"/>
          <w:sz w:val="24"/>
          <w:szCs w:val="24"/>
        </w:rPr>
        <w:t xml:space="preserve"> </w:t>
      </w:r>
      <w:r w:rsidR="0017781B"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&lt;EndNote&gt;&lt;Cite&gt;&lt;Author&gt;Sun&lt;/Author&gt;&lt;Year&gt;2016&lt;/Year&gt;&lt;RecNum&gt;989&lt;/RecNum&gt;&lt;DisplayText&gt;(Sun et al., 2016)&lt;/DisplayText&gt;&lt;record&gt;&lt;rec-number&gt;989&lt;/rec-number&gt;&lt;foreign-keys&gt;&lt;key app="EN" db-id="02xrexae9xwazqewwzbvptf2r5fsap0f20rf" timestamp="1550313997" guid="35dd8b2d-957b-4787-892c-ce211cd3264a"&gt;989&lt;/key&gt;&lt;key app="ENWeb" db-id=""&gt;0&lt;/key&gt;&lt;/foreign-keys&gt;&lt;ref-type name="Journal Article"&gt;17&lt;/ref-type&gt;&lt;contributors&gt;&lt;authors&gt;&lt;author&gt;Sun, Shaoni&lt;/author&gt;&lt;author&gt;Sun, Shaolong&lt;/author&gt;&lt;author&gt;Cao, Xuefei&lt;/author&gt;&lt;author&gt;Sun, Runcang&lt;/author&gt;&lt;/authors&gt;&lt;/contributors&gt;&lt;titles&gt;&lt;title&gt;The role of pretreatment in improving the enzymatic hydrolysis of lignocellulosic materials&lt;/title&gt;&lt;secondary-title&gt;Bioresour. Technol.&lt;/secondary-title&gt;&lt;/titles&gt;&lt;periodical&gt;&lt;full-title&gt;Bioresour. Technol.&lt;/full-title&gt;&lt;/periodical&gt;&lt;pages&gt;49-58&lt;/pages&gt;&lt;volume&gt;199&lt;/volume&gt;&lt;keywords&gt;&lt;keyword&gt;Lignocellulose&lt;/keyword&gt;&lt;keyword&gt;Pretreatment&lt;/keyword&gt;&lt;keyword&gt;Enzymatic hydrolysis&lt;/keyword&gt;&lt;keyword&gt;Digestibility&lt;/keyword&gt;&lt;keyword&gt;Cellulosic ethanol&lt;/keyword&gt;&lt;/keywords&gt;&lt;dates&gt;&lt;year&gt;2016&lt;/year&gt;&lt;pub-dates&gt;&lt;date&gt;1//&lt;/date&gt;&lt;/pub-dates&gt;&lt;/dates&gt;&lt;isbn&gt;0960-8524&lt;/isbn&gt;&lt;urls&gt;&lt;related-urls&gt;&lt;url&gt;//www.sciencedirect.com/science/article/pii/S0960852415011670&lt;/url&gt;&lt;/related-urls&gt;&lt;/urls&gt;&lt;electronic-resource-num&gt;http://dx.doi.org/10.1016/j.biortech.2015.08.061&lt;/electronic-resource-num&gt;&lt;/record&gt;&lt;/Cite&gt;&lt;/EndNote&gt;</w:instrText>
      </w:r>
      <w:r w:rsidR="0017781B" w:rsidRPr="005470B0">
        <w:rPr>
          <w:rFonts w:eastAsia="Calibri" w:cs="Times New Roman"/>
          <w:sz w:val="24"/>
          <w:szCs w:val="24"/>
        </w:rPr>
        <w:fldChar w:fldCharType="separate"/>
      </w:r>
      <w:r w:rsidR="008D1A95" w:rsidRPr="005470B0">
        <w:rPr>
          <w:rFonts w:eastAsia="Calibri" w:cs="Times New Roman"/>
          <w:noProof/>
          <w:sz w:val="24"/>
          <w:szCs w:val="24"/>
        </w:rPr>
        <w:t>(Sun et al., 2016)</w:t>
      </w:r>
      <w:r w:rsidR="0017781B" w:rsidRPr="005470B0">
        <w:rPr>
          <w:rFonts w:eastAsia="Calibri" w:cs="Times New Roman"/>
          <w:sz w:val="24"/>
          <w:szCs w:val="24"/>
        </w:rPr>
        <w:fldChar w:fldCharType="end"/>
      </w:r>
      <w:r w:rsidRPr="005470B0">
        <w:rPr>
          <w:rFonts w:eastAsia="Calibri" w:cs="Times New Roman"/>
          <w:sz w:val="24"/>
          <w:szCs w:val="24"/>
        </w:rPr>
        <w:t>.</w:t>
      </w:r>
      <w:r w:rsidR="00174798" w:rsidRPr="005470B0">
        <w:rPr>
          <w:rFonts w:eastAsia="Calibri" w:cs="Times New Roman"/>
          <w:sz w:val="24"/>
          <w:szCs w:val="24"/>
        </w:rPr>
        <w:t>Changes on the biomass surface are observed with imaging techniques such as SEM, TEM and other microscopy techniques, but not quantitative information is usually provided</w:t>
      </w:r>
      <w:r w:rsidR="00E8569C" w:rsidRPr="005470B0">
        <w:rPr>
          <w:rFonts w:eastAsia="Calibri" w:cs="Times New Roman"/>
          <w:sz w:val="24"/>
          <w:szCs w:val="24"/>
        </w:rPr>
        <w:t xml:space="preserve"> </w:t>
      </w:r>
      <w:r w:rsidR="00174798" w:rsidRPr="005470B0">
        <w:rPr>
          <w:rFonts w:eastAsia="Calibri" w:cs="Times New Roman"/>
          <w:sz w:val="24"/>
          <w:szCs w:val="24"/>
        </w:rPr>
        <w:t xml:space="preserve">with these methods </w:t>
      </w:r>
      <w:r w:rsidR="00174798" w:rsidRPr="005470B0">
        <w:rPr>
          <w:rFonts w:eastAsia="Calibri" w:cs="Times New Roman"/>
          <w:sz w:val="24"/>
          <w:szCs w:val="24"/>
        </w:rPr>
        <w:fldChar w:fldCharType="begin">
          <w:fldData xml:space="preserve">PEVuZE5vdGU+PENpdGU+PEF1dGhvcj5KdW5nPC9BdXRob3I+PFllYXI+MjAxODwvWWVhcj48UmVj
TnVtPjEyOTU8L1JlY051bT48RGlzcGxheVRleHQ+KEp1bmcgZXQgYWwuLCAyMDE4OyBNb3UgZXQg
YWwuLCAyMDEzYSk8L0Rpc3BsYXlUZXh0PjxyZWNvcmQ+PHJlYy1udW1iZXI+MTI5NTwvcmVjLW51
bWJlcj48Zm9yZWlnbi1rZXlzPjxrZXkgYXBwPSJFTiIgZGItaWQ9IjAyeHJleGFlOXh3YXpxZXd3
emJ2cHRmMnI1ZnNhcDBmMjByZiIgdGltZXN0YW1wPSIxNTUwNzc4Mzg2IiBndWlkPSJkYjNjYTA1
My02Njg3LTRmOTctYjgzMy0wMmNjNzk1YmFmNWUiPjEyOTU8L2tleT48a2V5IGFwcD0iRU5XZWIi
IGRiLWlkPSIiPjA8L2tleT48L2ZvcmVpZ24ta2V5cz48cmVmLXR5cGUgbmFtZT0iSm91cm5hbCBB
cnRpY2xlIj4xNzwvcmVmLXR5cGU+PGNvbnRyaWJ1dG9ycz48YXV0aG9ycz48YXV0aG9yPkp1bmcs
IFNlb2t3b248L2F1dGhvcj48YXV0aG9yPlRyYWphbm8sIEhlYXRoZXIgTDwvYXV0aG9yPjxhdXRo
b3I+WW9vLCBDaGFuZyBHZXVuPC9hdXRob3I+PGF1dGhvcj5Gb3N0b24sIE1hcmN1cyBCPC9hdXRo
b3I+PGF1dGhvcj5IdSwgRmFuPC9hdXRob3I+PGF1dGhvcj5Ub2xiZXJ0LCBBbGxpc29uIEs8L2F1
dGhvcj48YXV0aG9yPld5bWFuLCBDaGFybGVzIEU8L2F1dGhvcj48YXV0aG9yPlJhZ2F1c2thcywg
QXJ0aHVyIEo8L2F1dGhvcj48L2F1dGhvcnM+PC9jb250cmlidXRvcnM+PHRpdGxlcz48dGl0bGU+
VG9wb2NoZW1pY2FsIFVuZGVyc3RhbmRpbmcgb2YgTGlnbmluIERpc3RyaWJ1dGlvbiBEdXJpbmcg
SHlkcm90aGVybWFsIEZsb3d0aHJvdWdoIFByZXRyZWF0bWVudDwvdGl0bGU+PHNlY29uZGFyeS10
aXRsZT5DaGVtaXN0cnlTZWxlY3Q8L3NlY29uZGFyeS10aXRsZT48L3RpdGxlcz48cGVyaW9kaWNh
bD48ZnVsbC10aXRsZT5DaGVtaXN0cnlTZWxlY3Q8L2Z1bGwtdGl0bGU+PC9wZXJpb2RpY2FsPjxw
YWdlcz45MzQ4LTkzNTI8L3BhZ2VzPjx2b2x1bWU+Mzwvdm9sdW1lPjxudW1iZXI+MzI8L251bWJl
cj48ZGF0ZXM+PHllYXI+MjAxODwveWVhcj48L2RhdGVzPjxpc2JuPjIzNjUtNjU0OTwvaXNibj48
dXJscz48L3VybHM+PC9yZWNvcmQ+PC9DaXRlPjxDaXRlPjxBdXRob3I+TW91PC9BdXRob3I+PFll
YXI+MjAxMzwvWWVhcj48UmVjTnVtPjEyOTY8L1JlY051bT48cmVjb3JkPjxyZWMtbnVtYmVyPjEy
OTY8L3JlYy1udW1iZXI+PGZvcmVpZ24ta2V5cz48a2V5IGFwcD0iRU4iIGRiLWlkPSIwMnhyZXhh
ZTl4d2F6cWV3d3pidnB0ZjJyNWZzYXAwZjIwcmYiIHRpbWVzdGFtcD0iMTU1MDc3ODM4OSIgZ3Vp
ZD0iNzUxNGY0YjgtODE4Ny00NjZmLTkyZTAtZWIzOTUwMTJjMTk5Ij4xMjk2PC9rZXk+PGtleSBh
cHA9IkVOV2ViIiBkYi1pZD0iIj4wPC9rZXk+PC9mb3JlaWduLWtleXM+PHJlZi10eXBlIG5hbWU9
IkpvdXJuYWwgQXJ0aWNsZSI+MTc8L3JlZi10eXBlPjxjb250cmlidXRvcnM+PGF1dGhvcnM+PGF1
dGhvcj5Nb3UsIEhvbmctWWFuPC9hdXRob3I+PGF1dGhvcj5PcmJsaW4sIEVsaW5hPC9hdXRob3I+
PGF1dGhvcj5LcnV1cywgS3Jpc3RpaW5hPC9hdXRob3I+PGF1dGhvcj5GYXJkaW0sIFBlZHJvPC9h
dXRob3I+PC9hdXRob3JzPjwvY29udHJpYnV0b3JzPjx0aXRsZXM+PHRpdGxlPlRvcG9jaGVtaWNh
bCBwcmV0cmVhdG1lbnQgb2Ygd29vZCBiaW9tYXNzIHRvIGVuaGFuY2UgZW56eW1hdGljIGh5ZHJv
bHlzaXMgb2YgcG9seXNhY2NoYXJpZGVzIHRvIHN1Z2FyczwvdGl0bGU+PHNlY29uZGFyeS10aXRs
ZT5CaW9yZXNvdXJjZSBUZWNobm9sb2d5PC9zZWNvbmRhcnktdGl0bGU+PC90aXRsZXM+PHBlcmlv
ZGljYWw+PGZ1bGwtdGl0bGU+QmlvcmVzb3VyY2UgVGVjaG5vbG9neTwvZnVsbC10aXRsZT48L3Bl
cmlvZGljYWw+PHBhZ2VzPjU0MC01NDU8L3BhZ2VzPjx2b2x1bWU+MTQyPC92b2x1bWU+PGtleXdv
cmRzPjxrZXl3b3JkPlRvcG9jaGVtaXN0cnk8L2tleXdvcmQ+PGtleXdvcmQ+QmlvbWFzcyBwcmV0
cmVhdG1lbnQ8L2tleXdvcmQ+PGtleXdvcmQ+RW56eW1hdGljIGh5ZHJvbHlzaXM8L2tleXdvcmQ+
PGtleXdvcmQ+WFBTPC9rZXl3b3JkPjxrZXl3b3JkPlRvRi1TSU1TPC9rZXl3b3JkPjwva2V5d29y
ZHM+PGRhdGVzPjx5ZWFyPjIwMTM8L3llYXI+PHB1Yi1kYXRlcz48ZGF0ZT4yMDEzLzA4LzAxLzwv
ZGF0ZT48L3B1Yi1kYXRlcz48L2RhdGVzPjxpc2JuPjA5NjAtODUyNDwvaXNibj48dXJscz48cmVs
YXRlZC11cmxzPjx1cmw+aHR0cDovL3d3dy5zY2llbmNlZGlyZWN0LmNvbS9zY2llbmNlL2FydGlj
bGUvcGlpL1MwOTYwODUyNDEzMDA4MDY3PC91cmw+PC9yZWxhdGVkLXVybHM+PC91cmxzPjxlbGVj
dHJvbmljLXJlc291cmNlLW51bT5odHRwczovL2RvaS5vcmcvMTAuMTAxNi9qLmJpb3J0ZWNoLjIw
MTMuMDUuMDQ2PC9lbGVjdHJvbmljLXJlc291cmNlLW51bT48L3JlY29yZD48L0NpdGU+PC9FbmRO
b3RlPgB=
</w:fldData>
        </w:fldChar>
      </w:r>
      <w:r w:rsidR="00393DBF" w:rsidRPr="005470B0">
        <w:rPr>
          <w:rFonts w:eastAsia="Calibri" w:cs="Times New Roman"/>
          <w:sz w:val="24"/>
          <w:szCs w:val="24"/>
        </w:rPr>
        <w:instrText xml:space="preserve"> ADDIN EN.CITE </w:instrText>
      </w:r>
      <w:r w:rsidR="00393DBF" w:rsidRPr="005470B0">
        <w:rPr>
          <w:rFonts w:eastAsia="Calibri" w:cs="Times New Roman"/>
          <w:sz w:val="24"/>
          <w:szCs w:val="24"/>
        </w:rPr>
        <w:fldChar w:fldCharType="begin">
          <w:fldData xml:space="preserve">PEVuZE5vdGU+PENpdGU+PEF1dGhvcj5KdW5nPC9BdXRob3I+PFllYXI+MjAxODwvWWVhcj48UmVj
TnVtPjEyOTU8L1JlY051bT48RGlzcGxheVRleHQ+KEp1bmcgZXQgYWwuLCAyMDE4OyBNb3UgZXQg
YWwuLCAyMDEzYSk8L0Rpc3BsYXlUZXh0PjxyZWNvcmQ+PHJlYy1udW1iZXI+MTI5NTwvcmVjLW51
bWJlcj48Zm9yZWlnbi1rZXlzPjxrZXkgYXBwPSJFTiIgZGItaWQ9IjAyeHJleGFlOXh3YXpxZXd3
emJ2cHRmMnI1ZnNhcDBmMjByZiIgdGltZXN0YW1wPSIxNTUwNzc4Mzg2IiBndWlkPSJkYjNjYTA1
My02Njg3LTRmOTctYjgzMy0wMmNjNzk1YmFmNWUiPjEyOTU8L2tleT48a2V5IGFwcD0iRU5XZWIi
IGRiLWlkPSIiPjA8L2tleT48L2ZvcmVpZ24ta2V5cz48cmVmLXR5cGUgbmFtZT0iSm91cm5hbCBB
cnRpY2xlIj4xNzwvcmVmLXR5cGU+PGNvbnRyaWJ1dG9ycz48YXV0aG9ycz48YXV0aG9yPkp1bmcs
IFNlb2t3b248L2F1dGhvcj48YXV0aG9yPlRyYWphbm8sIEhlYXRoZXIgTDwvYXV0aG9yPjxhdXRo
b3I+WW9vLCBDaGFuZyBHZXVuPC9hdXRob3I+PGF1dGhvcj5Gb3N0b24sIE1hcmN1cyBCPC9hdXRo
b3I+PGF1dGhvcj5IdSwgRmFuPC9hdXRob3I+PGF1dGhvcj5Ub2xiZXJ0LCBBbGxpc29uIEs8L2F1
dGhvcj48YXV0aG9yPld5bWFuLCBDaGFybGVzIEU8L2F1dGhvcj48YXV0aG9yPlJhZ2F1c2thcywg
QXJ0aHVyIEo8L2F1dGhvcj48L2F1dGhvcnM+PC9jb250cmlidXRvcnM+PHRpdGxlcz48dGl0bGU+
VG9wb2NoZW1pY2FsIFVuZGVyc3RhbmRpbmcgb2YgTGlnbmluIERpc3RyaWJ1dGlvbiBEdXJpbmcg
SHlkcm90aGVybWFsIEZsb3d0aHJvdWdoIFByZXRyZWF0bWVudDwvdGl0bGU+PHNlY29uZGFyeS10
aXRsZT5DaGVtaXN0cnlTZWxlY3Q8L3NlY29uZGFyeS10aXRsZT48L3RpdGxlcz48cGVyaW9kaWNh
bD48ZnVsbC10aXRsZT5DaGVtaXN0cnlTZWxlY3Q8L2Z1bGwtdGl0bGU+PC9wZXJpb2RpY2FsPjxw
YWdlcz45MzQ4LTkzNTI8L3BhZ2VzPjx2b2x1bWU+Mzwvdm9sdW1lPjxudW1iZXI+MzI8L251bWJl
cj48ZGF0ZXM+PHllYXI+MjAxODwveWVhcj48L2RhdGVzPjxpc2JuPjIzNjUtNjU0OTwvaXNibj48
dXJscz48L3VybHM+PC9yZWNvcmQ+PC9DaXRlPjxDaXRlPjxBdXRob3I+TW91PC9BdXRob3I+PFll
YXI+MjAxMzwvWWVhcj48UmVjTnVtPjEyOTY8L1JlY051bT48cmVjb3JkPjxyZWMtbnVtYmVyPjEy
OTY8L3JlYy1udW1iZXI+PGZvcmVpZ24ta2V5cz48a2V5IGFwcD0iRU4iIGRiLWlkPSIwMnhyZXhh
ZTl4d2F6cWV3d3pidnB0ZjJyNWZzYXAwZjIwcmYiIHRpbWVzdGFtcD0iMTU1MDc3ODM4OSIgZ3Vp
ZD0iNzUxNGY0YjgtODE4Ny00NjZmLTkyZTAtZWIzOTUwMTJjMTk5Ij4xMjk2PC9rZXk+PGtleSBh
cHA9IkVOV2ViIiBkYi1pZD0iIj4wPC9rZXk+PC9mb3JlaWduLWtleXM+PHJlZi10eXBlIG5hbWU9
IkpvdXJuYWwgQXJ0aWNsZSI+MTc8L3JlZi10eXBlPjxjb250cmlidXRvcnM+PGF1dGhvcnM+PGF1
dGhvcj5Nb3UsIEhvbmctWWFuPC9hdXRob3I+PGF1dGhvcj5PcmJsaW4sIEVsaW5hPC9hdXRob3I+
PGF1dGhvcj5LcnV1cywgS3Jpc3RpaW5hPC9hdXRob3I+PGF1dGhvcj5GYXJkaW0sIFBlZHJvPC9h
dXRob3I+PC9hdXRob3JzPjwvY29udHJpYnV0b3JzPjx0aXRsZXM+PHRpdGxlPlRvcG9jaGVtaWNh
bCBwcmV0cmVhdG1lbnQgb2Ygd29vZCBiaW9tYXNzIHRvIGVuaGFuY2UgZW56eW1hdGljIGh5ZHJv
bHlzaXMgb2YgcG9seXNhY2NoYXJpZGVzIHRvIHN1Z2FyczwvdGl0bGU+PHNlY29uZGFyeS10aXRs
ZT5CaW9yZXNvdXJjZSBUZWNobm9sb2d5PC9zZWNvbmRhcnktdGl0bGU+PC90aXRsZXM+PHBlcmlv
ZGljYWw+PGZ1bGwtdGl0bGU+QmlvcmVzb3VyY2UgVGVjaG5vbG9neTwvZnVsbC10aXRsZT48L3Bl
cmlvZGljYWw+PHBhZ2VzPjU0MC01NDU8L3BhZ2VzPjx2b2x1bWU+MTQyPC92b2x1bWU+PGtleXdv
cmRzPjxrZXl3b3JkPlRvcG9jaGVtaXN0cnk8L2tleXdvcmQ+PGtleXdvcmQ+QmlvbWFzcyBwcmV0
cmVhdG1lbnQ8L2tleXdvcmQ+PGtleXdvcmQ+RW56eW1hdGljIGh5ZHJvbHlzaXM8L2tleXdvcmQ+
PGtleXdvcmQ+WFBTPC9rZXl3b3JkPjxrZXl3b3JkPlRvRi1TSU1TPC9rZXl3b3JkPjwva2V5d29y
ZHM+PGRhdGVzPjx5ZWFyPjIwMTM8L3llYXI+PHB1Yi1kYXRlcz48ZGF0ZT4yMDEzLzA4LzAxLzwv
ZGF0ZT48L3B1Yi1kYXRlcz48L2RhdGVzPjxpc2JuPjA5NjAtODUyNDwvaXNibj48dXJscz48cmVs
YXRlZC11cmxzPjx1cmw+aHR0cDovL3d3dy5zY2llbmNlZGlyZWN0LmNvbS9zY2llbmNlL2FydGlj
bGUvcGlpL1MwOTYwODUyNDEzMDA4MDY3PC91cmw+PC9yZWxhdGVkLXVybHM+PC91cmxzPjxlbGVj
dHJvbmljLXJlc291cmNlLW51bT5odHRwczovL2RvaS5vcmcvMTAuMTAxNi9qLmJpb3J0ZWNoLjIw
MTMuMDUuMDQ2PC9lbGVjdHJvbmljLXJlc291cmNlLW51bT48L3JlY29yZD48L0NpdGU+PC9FbmRO
b3RlPgB=
</w:fldData>
        </w:fldChar>
      </w:r>
      <w:r w:rsidR="00393DBF" w:rsidRPr="005470B0">
        <w:rPr>
          <w:rFonts w:eastAsia="Calibri" w:cs="Times New Roman"/>
          <w:sz w:val="24"/>
          <w:szCs w:val="24"/>
        </w:rPr>
        <w:instrText xml:space="preserve"> ADDIN EN.CITE.DATA </w:instrText>
      </w:r>
      <w:r w:rsidR="00393DBF" w:rsidRPr="005470B0">
        <w:rPr>
          <w:rFonts w:eastAsia="Calibri" w:cs="Times New Roman"/>
          <w:sz w:val="24"/>
          <w:szCs w:val="24"/>
        </w:rPr>
      </w:r>
      <w:r w:rsidR="00393DBF" w:rsidRPr="005470B0">
        <w:rPr>
          <w:rFonts w:eastAsia="Calibri" w:cs="Times New Roman"/>
          <w:sz w:val="24"/>
          <w:szCs w:val="24"/>
        </w:rPr>
        <w:fldChar w:fldCharType="end"/>
      </w:r>
      <w:r w:rsidR="00174798" w:rsidRPr="005470B0">
        <w:rPr>
          <w:rFonts w:eastAsia="Calibri" w:cs="Times New Roman"/>
          <w:sz w:val="24"/>
          <w:szCs w:val="24"/>
        </w:rPr>
      </w:r>
      <w:r w:rsidR="00174798" w:rsidRPr="005470B0">
        <w:rPr>
          <w:rFonts w:eastAsia="Calibri" w:cs="Times New Roman"/>
          <w:sz w:val="24"/>
          <w:szCs w:val="24"/>
        </w:rPr>
        <w:fldChar w:fldCharType="separate"/>
      </w:r>
      <w:r w:rsidR="000C7A3F" w:rsidRPr="005470B0">
        <w:rPr>
          <w:rFonts w:eastAsia="Calibri" w:cs="Times New Roman"/>
          <w:noProof/>
          <w:sz w:val="24"/>
          <w:szCs w:val="24"/>
        </w:rPr>
        <w:t>(Jung et al., 2018; Mou et al., 2013a)</w:t>
      </w:r>
      <w:r w:rsidR="00174798" w:rsidRPr="005470B0">
        <w:rPr>
          <w:rFonts w:eastAsia="Calibri" w:cs="Times New Roman"/>
          <w:sz w:val="24"/>
          <w:szCs w:val="24"/>
        </w:rPr>
        <w:fldChar w:fldCharType="end"/>
      </w:r>
      <w:r w:rsidR="00174798" w:rsidRPr="005470B0">
        <w:rPr>
          <w:rFonts w:eastAsia="Calibri" w:cs="Times New Roman"/>
          <w:sz w:val="24"/>
          <w:szCs w:val="24"/>
        </w:rPr>
        <w:t xml:space="preserve">. </w:t>
      </w:r>
      <w:r w:rsidRPr="005470B0">
        <w:rPr>
          <w:rFonts w:eastAsia="Calibri" w:cs="Times New Roman"/>
          <w:sz w:val="24"/>
          <w:szCs w:val="24"/>
        </w:rPr>
        <w:fldChar w:fldCharType="begin"/>
      </w:r>
      <w:r w:rsidR="009003B3" w:rsidRPr="005470B0">
        <w:rPr>
          <w:rFonts w:eastAsia="Calibri" w:cs="Times New Roman"/>
          <w:sz w:val="24"/>
          <w:szCs w:val="24"/>
        </w:rPr>
        <w:instrText xml:space="preserve"> ADDIN EN.CITE &lt;EndNote&gt;&lt;Cite&gt;&lt;Author&gt;Karimi&lt;/Author&gt;&lt;Year&gt;2016&lt;/Year&gt;&lt;RecNum&gt;1106&lt;/RecNum&gt;&lt;DisplayText&gt;(Karimi and Taherzadeh, 2016)&lt;/DisplayText&gt;&lt;record&gt;&lt;rec-number&gt;1106&lt;/rec-number&gt;&lt;foreign-keys&gt;&lt;key app="EN" db-id="9vwzzepebpxat9exxvxv5rpcaf5ddr2tzz0d" timestamp="1523543485"&gt;1106&lt;/key&gt;&lt;/foreign-keys&gt;&lt;ref-type name="Journal Article"&gt;17&lt;/ref-type&gt;&lt;contributors&gt;&lt;authors&gt;&lt;author&gt;Karimi, Keikhosro&lt;/author&gt;&lt;author&gt;Taherzadeh, Mohammad J.&lt;/author&gt;&lt;/authors&gt;&lt;/contributors&gt;&lt;titles&gt;&lt;title&gt;A critical review of analytical methods in pretreatment of lignocelluloses: Composition, imaging, and crystallinity&lt;/title&gt;&lt;secondary-title&gt;Bioresource Technology&lt;/secondary-title&gt;&lt;/titles&gt;&lt;periodical&gt;&lt;full-title&gt;Bioresource Technology&lt;/full-title&gt;&lt;abbr-1&gt;Bioresour. Technol.&lt;/abbr-1&gt;&lt;abbr-2&gt;Bioresour Technol&lt;/abbr-2&gt;&lt;/periodical&gt;&lt;pages&gt;1008-1018&lt;/pages&gt;&lt;volume&gt;200&lt;/volume&gt;&lt;keywords&gt;&lt;keyword&gt;Analysis&lt;/keyword&gt;&lt;keyword&gt;Compositional&lt;/keyword&gt;&lt;keyword&gt;Crystallinity&lt;/keyword&gt;&lt;keyword&gt;Imaging&lt;/keyword&gt;&lt;keyword&gt;Lignocelluloses&lt;/keyword&gt;&lt;/keywords&gt;&lt;dates&gt;&lt;year&gt;2016&lt;/year&gt;&lt;pub-dates&gt;&lt;date&gt;2016/01/01/&lt;/date&gt;&lt;/pub-dates&gt;&lt;/dates&gt;&lt;isbn&gt;0960-8524&lt;/isbn&gt;&lt;urls&gt;&lt;related-urls&gt;&lt;url&gt;http://www.sciencedirect.com/science/article/pii/S0960852415015485&lt;/url&gt;&lt;/related-urls&gt;&lt;/urls&gt;&lt;electronic-resource-num&gt;https://doi.org/10.1016/j.biortech.2015.11.022&lt;/electronic-resource-num&gt;&lt;/record&gt;&lt;/Cite&gt;&lt;/EndNote&gt;</w:instrText>
      </w:r>
      <w:r w:rsidRPr="005470B0">
        <w:rPr>
          <w:rFonts w:eastAsia="Calibri" w:cs="Times New Roman"/>
          <w:sz w:val="24"/>
          <w:szCs w:val="24"/>
        </w:rPr>
        <w:fldChar w:fldCharType="separate"/>
      </w:r>
      <w:r w:rsidR="008D1A95" w:rsidRPr="005470B0">
        <w:rPr>
          <w:rFonts w:eastAsia="Calibri" w:cs="Times New Roman"/>
          <w:noProof/>
          <w:sz w:val="24"/>
          <w:szCs w:val="24"/>
        </w:rPr>
        <w:t xml:space="preserve">(Karimi and </w:t>
      </w:r>
      <w:r w:rsidR="008D1A95" w:rsidRPr="005470B0">
        <w:rPr>
          <w:rFonts w:eastAsia="Calibri" w:cs="Times New Roman"/>
          <w:noProof/>
          <w:sz w:val="24"/>
          <w:szCs w:val="24"/>
        </w:rPr>
        <w:lastRenderedPageBreak/>
        <w:t>Taherzadeh, 2016)</w:t>
      </w:r>
      <w:r w:rsidRPr="005470B0">
        <w:rPr>
          <w:rFonts w:eastAsia="Calibri" w:cs="Times New Roman"/>
          <w:sz w:val="24"/>
          <w:szCs w:val="24"/>
        </w:rPr>
        <w:fldChar w:fldCharType="end"/>
      </w:r>
      <w:r w:rsidRPr="005470B0">
        <w:rPr>
          <w:rFonts w:eastAsia="Calibri" w:cs="Times New Roman"/>
          <w:sz w:val="24"/>
          <w:szCs w:val="24"/>
        </w:rPr>
        <w:t>.</w:t>
      </w:r>
      <w:r w:rsidR="00C50006" w:rsidRPr="005470B0">
        <w:rPr>
          <w:rFonts w:eastAsia="Calibri" w:cs="Times New Roman"/>
          <w:sz w:val="24"/>
          <w:szCs w:val="24"/>
        </w:rPr>
        <w:t xml:space="preserve"> However, lignocelluloses have a multi-scale complexity that limits the conclusions </w:t>
      </w:r>
      <w:r w:rsidR="006C4816" w:rsidRPr="005470B0">
        <w:rPr>
          <w:rFonts w:eastAsia="Calibri" w:cs="Times New Roman"/>
          <w:sz w:val="24"/>
          <w:szCs w:val="24"/>
        </w:rPr>
        <w:t>extracted</w:t>
      </w:r>
      <w:r w:rsidR="00005DB5" w:rsidRPr="005470B0">
        <w:rPr>
          <w:rFonts w:eastAsia="Calibri" w:cs="Times New Roman"/>
          <w:sz w:val="24"/>
          <w:szCs w:val="24"/>
        </w:rPr>
        <w:t xml:space="preserve"> from microscopy images</w:t>
      </w:r>
      <w:r w:rsidR="00C50006" w:rsidRPr="005470B0">
        <w:rPr>
          <w:rFonts w:eastAsia="Calibri" w:cs="Times New Roman"/>
          <w:sz w:val="24"/>
          <w:szCs w:val="24"/>
        </w:rPr>
        <w:t xml:space="preserve"> </w:t>
      </w:r>
      <w:r w:rsidR="00C50006" w:rsidRPr="005470B0">
        <w:rPr>
          <w:rFonts w:eastAsia="Calibri" w:cs="Times New Roman"/>
          <w:sz w:val="24"/>
          <w:szCs w:val="24"/>
        </w:rPr>
        <w:fldChar w:fldCharType="begin"/>
      </w:r>
      <w:r w:rsidR="009003B3" w:rsidRPr="005470B0">
        <w:rPr>
          <w:rFonts w:eastAsia="Calibri" w:cs="Times New Roman"/>
          <w:sz w:val="24"/>
          <w:szCs w:val="24"/>
        </w:rPr>
        <w:instrText xml:space="preserve"> ADDIN EN.CITE &lt;EndNote&gt;&lt;Cite&gt;&lt;Author&gt;Karimi&lt;/Author&gt;&lt;Year&gt;2016&lt;/Year&gt;&lt;RecNum&gt;1106&lt;/RecNum&gt;&lt;DisplayText&gt;(Karimi and Taherzadeh, 2016)&lt;/DisplayText&gt;&lt;record&gt;&lt;rec-number&gt;1106&lt;/rec-number&gt;&lt;foreign-keys&gt;&lt;key app="EN" db-id="9vwzzepebpxat9exxvxv5rpcaf5ddr2tzz0d" timestamp="1523543485"&gt;1106&lt;/key&gt;&lt;/foreign-keys&gt;&lt;ref-type name="Journal Article"&gt;17&lt;/ref-type&gt;&lt;contributors&gt;&lt;authors&gt;&lt;author&gt;Karimi, Keikhosro&lt;/author&gt;&lt;author&gt;Taherzadeh, Mohammad J.&lt;/author&gt;&lt;/authors&gt;&lt;/contributors&gt;&lt;titles&gt;&lt;title&gt;A critical review of analytical methods in pretreatment of lignocelluloses: Composition, imaging, and crystallinity&lt;/title&gt;&lt;secondary-title&gt;Bioresource Technology&lt;/secondary-title&gt;&lt;/titles&gt;&lt;periodical&gt;&lt;full-title&gt;Bioresource Technology&lt;/full-title&gt;&lt;abbr-1&gt;Bioresour. Technol.&lt;/abbr-1&gt;&lt;abbr-2&gt;Bioresour Technol&lt;/abbr-2&gt;&lt;/periodical&gt;&lt;pages&gt;1008-1018&lt;/pages&gt;&lt;volume&gt;200&lt;/volume&gt;&lt;keywords&gt;&lt;keyword&gt;Analysis&lt;/keyword&gt;&lt;keyword&gt;Compositional&lt;/keyword&gt;&lt;keyword&gt;Crystallinity&lt;/keyword&gt;&lt;keyword&gt;Imaging&lt;/keyword&gt;&lt;keyword&gt;Lignocelluloses&lt;/keyword&gt;&lt;/keywords&gt;&lt;dates&gt;&lt;year&gt;2016&lt;/year&gt;&lt;pub-dates&gt;&lt;date&gt;2016/01/01/&lt;/date&gt;&lt;/pub-dates&gt;&lt;/dates&gt;&lt;isbn&gt;0960-8524&lt;/isbn&gt;&lt;urls&gt;&lt;related-urls&gt;&lt;url&gt;http://www.sciencedirect.com/science/article/pii/S0960852415015485&lt;/url&gt;&lt;/related-urls&gt;&lt;/urls&gt;&lt;electronic-resource-num&gt;https://doi.org/10.1016/j.biortech.2015.11.022&lt;/electronic-resource-num&gt;&lt;/record&gt;&lt;/Cite&gt;&lt;/EndNote&gt;</w:instrText>
      </w:r>
      <w:r w:rsidR="00C50006" w:rsidRPr="005470B0">
        <w:rPr>
          <w:rFonts w:eastAsia="Calibri" w:cs="Times New Roman"/>
          <w:sz w:val="24"/>
          <w:szCs w:val="24"/>
        </w:rPr>
        <w:fldChar w:fldCharType="separate"/>
      </w:r>
      <w:r w:rsidR="008D1A95" w:rsidRPr="005470B0">
        <w:rPr>
          <w:rFonts w:eastAsia="Calibri" w:cs="Times New Roman"/>
          <w:noProof/>
          <w:sz w:val="24"/>
          <w:szCs w:val="24"/>
        </w:rPr>
        <w:t>(Karimi and Taherzadeh, 2016)</w:t>
      </w:r>
      <w:r w:rsidR="00C50006" w:rsidRPr="005470B0">
        <w:rPr>
          <w:rFonts w:eastAsia="Calibri" w:cs="Times New Roman"/>
          <w:sz w:val="24"/>
          <w:szCs w:val="24"/>
        </w:rPr>
        <w:fldChar w:fldCharType="end"/>
      </w:r>
      <w:r w:rsidR="00C50006" w:rsidRPr="005470B0">
        <w:rPr>
          <w:rFonts w:eastAsia="Calibri" w:cs="Times New Roman"/>
          <w:sz w:val="24"/>
          <w:szCs w:val="24"/>
        </w:rPr>
        <w:t>.</w:t>
      </w:r>
      <w:r w:rsidRPr="005470B0">
        <w:rPr>
          <w:rFonts w:eastAsia="Calibri" w:cs="Times New Roman"/>
          <w:sz w:val="24"/>
          <w:szCs w:val="24"/>
        </w:rPr>
        <w:t xml:space="preserve"> In </w:t>
      </w:r>
      <w:r w:rsidR="00021AD3" w:rsidRPr="005470B0">
        <w:rPr>
          <w:rFonts w:eastAsia="Calibri" w:cs="Times New Roman"/>
          <w:sz w:val="24"/>
          <w:szCs w:val="24"/>
        </w:rPr>
        <w:t>a</w:t>
      </w:r>
      <w:r w:rsidRPr="005470B0">
        <w:rPr>
          <w:rFonts w:eastAsia="Calibri" w:cs="Times New Roman"/>
          <w:sz w:val="24"/>
          <w:szCs w:val="24"/>
        </w:rPr>
        <w:t xml:space="preserve"> previous </w:t>
      </w:r>
      <w:r w:rsidR="006C4816" w:rsidRPr="005470B0">
        <w:rPr>
          <w:rFonts w:eastAsia="Calibri" w:cs="Times New Roman"/>
          <w:sz w:val="24"/>
          <w:szCs w:val="24"/>
        </w:rPr>
        <w:t>work,</w:t>
      </w:r>
      <w:r w:rsidRPr="005470B0">
        <w:rPr>
          <w:rFonts w:eastAsia="Calibri" w:cs="Times New Roman"/>
          <w:sz w:val="24"/>
          <w:szCs w:val="24"/>
        </w:rPr>
        <w:t xml:space="preserve"> the application of digital image analysis </w:t>
      </w:r>
      <w:r w:rsidR="006C4816" w:rsidRPr="005470B0">
        <w:rPr>
          <w:rFonts w:eastAsia="Calibri" w:cs="Times New Roman"/>
          <w:sz w:val="24"/>
          <w:szCs w:val="24"/>
        </w:rPr>
        <w:t>(DIA)</w:t>
      </w:r>
      <w:r w:rsidR="00F86F2B" w:rsidRPr="005470B0">
        <w:rPr>
          <w:rFonts w:eastAsia="Calibri" w:cs="Times New Roman"/>
          <w:strike/>
          <w:sz w:val="24"/>
          <w:szCs w:val="24"/>
        </w:rPr>
        <w:t xml:space="preserve"> </w:t>
      </w:r>
      <w:r w:rsidR="00C252D6" w:rsidRPr="005470B0">
        <w:rPr>
          <w:rFonts w:eastAsia="Calibri" w:cs="Times New Roman"/>
          <w:sz w:val="24"/>
          <w:szCs w:val="24"/>
        </w:rPr>
        <w:t>to</w:t>
      </w:r>
      <w:r w:rsidRPr="005470B0">
        <w:rPr>
          <w:rFonts w:eastAsia="Calibri" w:cs="Times New Roman"/>
          <w:sz w:val="24"/>
          <w:szCs w:val="24"/>
        </w:rPr>
        <w:t xml:space="preserve"> SEM </w:t>
      </w:r>
      <w:r w:rsidR="006C4816" w:rsidRPr="005470B0">
        <w:rPr>
          <w:rFonts w:eastAsia="Calibri" w:cs="Times New Roman"/>
          <w:sz w:val="24"/>
          <w:szCs w:val="24"/>
        </w:rPr>
        <w:t xml:space="preserve">micrographs </w:t>
      </w:r>
      <w:r w:rsidR="00C252D6" w:rsidRPr="005470B0">
        <w:rPr>
          <w:rFonts w:eastAsia="Calibri" w:cs="Times New Roman"/>
          <w:sz w:val="24"/>
          <w:szCs w:val="24"/>
        </w:rPr>
        <w:t xml:space="preserve">was used </w:t>
      </w:r>
      <w:r w:rsidR="006C4816" w:rsidRPr="005470B0">
        <w:rPr>
          <w:rFonts w:eastAsia="Calibri" w:cs="Times New Roman"/>
          <w:sz w:val="24"/>
          <w:szCs w:val="24"/>
        </w:rPr>
        <w:t>to convert these up-to-</w:t>
      </w:r>
      <w:r w:rsidRPr="005470B0">
        <w:rPr>
          <w:rFonts w:eastAsia="Calibri" w:cs="Times New Roman"/>
          <w:sz w:val="24"/>
          <w:szCs w:val="24"/>
        </w:rPr>
        <w:t xml:space="preserve">date qualitative techniques into </w:t>
      </w:r>
      <w:r w:rsidR="00C50006" w:rsidRPr="005470B0">
        <w:rPr>
          <w:rFonts w:eastAsia="Calibri" w:cs="Times New Roman"/>
          <w:sz w:val="24"/>
          <w:szCs w:val="24"/>
        </w:rPr>
        <w:t>numeric values</w:t>
      </w:r>
      <w:r w:rsidR="008D1A95" w:rsidRPr="005470B0">
        <w:rPr>
          <w:rFonts w:eastAsia="Calibri" w:cs="Times New Roman"/>
          <w:sz w:val="24"/>
          <w:szCs w:val="24"/>
        </w:rPr>
        <w:t xml:space="preserve"> </w:t>
      </w:r>
      <w:r w:rsidR="008D1A95" w:rsidRPr="005470B0">
        <w:rPr>
          <w:rFonts w:eastAsia="Calibri" w:cs="Times New Roman"/>
          <w:sz w:val="24"/>
          <w:szCs w:val="24"/>
        </w:rPr>
        <w:fldChar w:fldCharType="begin"/>
      </w:r>
      <w:r w:rsidR="00393DBF" w:rsidRPr="005470B0">
        <w:rPr>
          <w:rFonts w:eastAsia="Calibri" w:cs="Times New Roman"/>
          <w:sz w:val="24"/>
          <w:szCs w:val="24"/>
        </w:rPr>
        <w:instrText xml:space="preserve"> ADDIN EN.CITE &lt;EndNote&gt;&lt;Cite&gt;&lt;Author&gt;Rigual&lt;/Author&gt;&lt;Year&gt;2018&lt;/Year&gt;&lt;RecNum&gt;1237&lt;/RecNum&gt;&lt;DisplayText&gt;(Rigual et al., 2018a)&lt;/DisplayText&gt;&lt;record&gt;&lt;rec-number&gt;1237&lt;/rec-number&gt;&lt;foreign-keys&gt;&lt;key app="EN" db-id="02xrexae9xwazqewwzbvptf2r5fsap0f20rf" timestamp="1550314458" guid="375b4b07-9f2a-4b6f-a5db-6a5f347fc72c"&gt;1237&lt;/key&gt;&lt;key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Francisco&lt;/author&gt;&lt;/authors&gt;&lt;/contributors&gt;&lt;titles&gt;&lt;title&gt;Combining autohydrolysis and ionic liquid microwave treatment to enhance enzymatic hydrolysis of Eucalyptus globulus wood&lt;/title&gt;&lt;secondary-title&gt;Bioresource technology&lt;/secondary-title&gt;&lt;/titles&gt;&lt;periodical&gt;&lt;full-title&gt;Bioresource Technology&lt;/full-title&gt;&lt;/periodical&gt;&lt;pages&gt;197-203&lt;/pages&gt;&lt;volume&gt;251&lt;/volume&gt;&lt;dates&gt;&lt;year&gt;2018&lt;/year&gt;&lt;/dates&gt;&lt;isbn&gt;0960-8524&lt;/isbn&gt;&lt;urls&gt;&lt;/urls&gt;&lt;/record&gt;&lt;/Cite&gt;&lt;/EndNote&gt;</w:instrText>
      </w:r>
      <w:r w:rsidR="008D1A95" w:rsidRPr="005470B0">
        <w:rPr>
          <w:rFonts w:eastAsia="Calibri" w:cs="Times New Roman"/>
          <w:sz w:val="24"/>
          <w:szCs w:val="24"/>
        </w:rPr>
        <w:fldChar w:fldCharType="separate"/>
      </w:r>
      <w:r w:rsidR="00393DBF" w:rsidRPr="005470B0">
        <w:rPr>
          <w:rFonts w:eastAsia="Calibri" w:cs="Times New Roman"/>
          <w:noProof/>
          <w:sz w:val="24"/>
          <w:szCs w:val="24"/>
        </w:rPr>
        <w:t>(Rigual et al., 2018a)</w:t>
      </w:r>
      <w:r w:rsidR="008D1A95" w:rsidRPr="005470B0">
        <w:rPr>
          <w:rFonts w:eastAsia="Calibri" w:cs="Times New Roman"/>
          <w:sz w:val="24"/>
          <w:szCs w:val="24"/>
        </w:rPr>
        <w:fldChar w:fldCharType="end"/>
      </w:r>
      <w:r w:rsidR="00C50006" w:rsidRPr="005470B0">
        <w:rPr>
          <w:rFonts w:eastAsia="Calibri" w:cs="Times New Roman"/>
          <w:sz w:val="24"/>
          <w:szCs w:val="24"/>
        </w:rPr>
        <w:t>. T</w:t>
      </w:r>
      <w:r w:rsidRPr="005470B0">
        <w:rPr>
          <w:rFonts w:eastAsia="Calibri" w:cs="Times New Roman"/>
          <w:sz w:val="24"/>
          <w:szCs w:val="24"/>
        </w:rPr>
        <w:t xml:space="preserve">he calculation of </w:t>
      </w:r>
      <w:r w:rsidR="00770BF4" w:rsidRPr="005470B0">
        <w:rPr>
          <w:rFonts w:eastAsia="Calibri" w:cs="Times New Roman"/>
          <w:sz w:val="24"/>
          <w:szCs w:val="24"/>
        </w:rPr>
        <w:t>independent-</w:t>
      </w:r>
      <w:r w:rsidR="00C50006" w:rsidRPr="005470B0">
        <w:rPr>
          <w:rFonts w:eastAsia="Calibri" w:cs="Times New Roman"/>
          <w:sz w:val="24"/>
          <w:szCs w:val="24"/>
        </w:rPr>
        <w:t>of</w:t>
      </w:r>
      <w:r w:rsidR="00770BF4" w:rsidRPr="005470B0">
        <w:rPr>
          <w:rFonts w:eastAsia="Calibri" w:cs="Times New Roman"/>
          <w:sz w:val="24"/>
          <w:szCs w:val="24"/>
        </w:rPr>
        <w:t>-the-</w:t>
      </w:r>
      <w:r w:rsidR="00C50006" w:rsidRPr="005470B0">
        <w:rPr>
          <w:rFonts w:eastAsia="Calibri" w:cs="Times New Roman"/>
          <w:sz w:val="24"/>
          <w:szCs w:val="24"/>
        </w:rPr>
        <w:t xml:space="preserve">multi-scale </w:t>
      </w:r>
      <w:r w:rsidRPr="005470B0">
        <w:rPr>
          <w:rFonts w:eastAsia="Calibri" w:cs="Times New Roman"/>
          <w:sz w:val="24"/>
          <w:szCs w:val="24"/>
        </w:rPr>
        <w:t>parameters</w:t>
      </w:r>
      <w:r w:rsidR="00770BF4" w:rsidRPr="005470B0">
        <w:rPr>
          <w:rFonts w:eastAsia="Calibri" w:cs="Times New Roman"/>
          <w:sz w:val="24"/>
          <w:szCs w:val="24"/>
        </w:rPr>
        <w:t>,</w:t>
      </w:r>
      <w:r w:rsidRPr="005470B0">
        <w:rPr>
          <w:rFonts w:eastAsia="Calibri" w:cs="Times New Roman"/>
          <w:sz w:val="24"/>
          <w:szCs w:val="24"/>
        </w:rPr>
        <w:t xml:space="preserve"> such as </w:t>
      </w:r>
      <w:r w:rsidR="00E8569C" w:rsidRPr="005470B0">
        <w:rPr>
          <w:rFonts w:eastAsia="Calibri" w:cs="Times New Roman"/>
          <w:sz w:val="24"/>
          <w:szCs w:val="24"/>
        </w:rPr>
        <w:t xml:space="preserve">surface </w:t>
      </w:r>
      <w:r w:rsidRPr="005470B0">
        <w:rPr>
          <w:rFonts w:eastAsia="Calibri" w:cs="Times New Roman"/>
          <w:sz w:val="24"/>
          <w:szCs w:val="24"/>
        </w:rPr>
        <w:t xml:space="preserve">fractal dimension </w:t>
      </w:r>
      <w:r w:rsidR="00C50006" w:rsidRPr="005470B0">
        <w:rPr>
          <w:rFonts w:eastAsia="Calibri" w:cs="Times New Roman"/>
          <w:sz w:val="24"/>
          <w:szCs w:val="24"/>
        </w:rPr>
        <w:t>was initially developed</w:t>
      </w:r>
      <w:r w:rsidR="0091446F" w:rsidRPr="005470B0">
        <w:rPr>
          <w:rFonts w:eastAsia="Calibri" w:cs="Times New Roman"/>
          <w:sz w:val="24"/>
          <w:szCs w:val="24"/>
        </w:rPr>
        <w:t xml:space="preserve"> and can be </w:t>
      </w:r>
      <w:r w:rsidR="00FF4504" w:rsidRPr="005470B0">
        <w:rPr>
          <w:rFonts w:eastAsia="Calibri" w:cs="Times New Roman"/>
          <w:sz w:val="24"/>
          <w:szCs w:val="24"/>
        </w:rPr>
        <w:t>used to determine a material roughness</w:t>
      </w:r>
      <w:r w:rsidRPr="005470B0">
        <w:rPr>
          <w:rFonts w:eastAsia="Calibri" w:cs="Times New Roman"/>
          <w:sz w:val="24"/>
          <w:szCs w:val="24"/>
        </w:rPr>
        <w:t>,</w:t>
      </w:r>
      <w:r w:rsidR="00C50006" w:rsidRPr="005470B0">
        <w:rPr>
          <w:rFonts w:eastAsia="Calibri" w:cs="Times New Roman"/>
          <w:sz w:val="24"/>
          <w:szCs w:val="24"/>
        </w:rPr>
        <w:t xml:space="preserve"> but</w:t>
      </w:r>
      <w:r w:rsidRPr="005470B0">
        <w:rPr>
          <w:rFonts w:eastAsia="Calibri" w:cs="Times New Roman"/>
          <w:sz w:val="24"/>
          <w:szCs w:val="24"/>
        </w:rPr>
        <w:t xml:space="preserve"> more data</w:t>
      </w:r>
      <w:r w:rsidR="00F86F2B" w:rsidRPr="005470B0">
        <w:rPr>
          <w:rFonts w:eastAsia="Calibri" w:cs="Times New Roman"/>
          <w:strike/>
          <w:sz w:val="24"/>
          <w:szCs w:val="24"/>
        </w:rPr>
        <w:t xml:space="preserve"> </w:t>
      </w:r>
      <w:r w:rsidR="00C252D6" w:rsidRPr="005470B0">
        <w:rPr>
          <w:rFonts w:eastAsia="Calibri" w:cs="Times New Roman"/>
          <w:sz w:val="24"/>
          <w:szCs w:val="24"/>
        </w:rPr>
        <w:t>from</w:t>
      </w:r>
      <w:r w:rsidR="00B20CDF" w:rsidRPr="005470B0">
        <w:rPr>
          <w:rFonts w:eastAsia="Calibri" w:cs="Times New Roman"/>
          <w:sz w:val="24"/>
          <w:szCs w:val="24"/>
        </w:rPr>
        <w:t xml:space="preserve"> </w:t>
      </w:r>
      <w:r w:rsidR="00916FEE" w:rsidRPr="005470B0">
        <w:rPr>
          <w:rFonts w:eastAsia="Calibri" w:cs="Times New Roman"/>
          <w:sz w:val="24"/>
          <w:szCs w:val="24"/>
        </w:rPr>
        <w:t>different</w:t>
      </w:r>
      <w:r w:rsidR="00B20CDF" w:rsidRPr="005470B0">
        <w:rPr>
          <w:rFonts w:eastAsia="Calibri" w:cs="Times New Roman"/>
          <w:sz w:val="24"/>
          <w:szCs w:val="24"/>
        </w:rPr>
        <w:t xml:space="preserve"> </w:t>
      </w:r>
      <w:r w:rsidR="00916FEE" w:rsidRPr="005470B0">
        <w:rPr>
          <w:rFonts w:eastAsia="Calibri" w:cs="Times New Roman"/>
          <w:sz w:val="24"/>
          <w:szCs w:val="24"/>
        </w:rPr>
        <w:t>biomasses</w:t>
      </w:r>
      <w:r w:rsidR="00B20CDF" w:rsidRPr="005470B0">
        <w:rPr>
          <w:rFonts w:eastAsia="Calibri" w:cs="Times New Roman"/>
          <w:sz w:val="24"/>
          <w:szCs w:val="24"/>
        </w:rPr>
        <w:t xml:space="preserve"> and </w:t>
      </w:r>
      <w:r w:rsidR="00B20CDF" w:rsidRPr="005470B0">
        <w:rPr>
          <w:rFonts w:eastAsia="Calibri" w:cs="Times New Roman"/>
          <w:noProof/>
          <w:sz w:val="24"/>
          <w:szCs w:val="24"/>
        </w:rPr>
        <w:t xml:space="preserve">pretreatments </w:t>
      </w:r>
      <w:r w:rsidR="00C252D6" w:rsidRPr="005470B0">
        <w:rPr>
          <w:rFonts w:eastAsia="Calibri" w:cs="Times New Roman"/>
          <w:noProof/>
          <w:sz w:val="24"/>
          <w:szCs w:val="24"/>
        </w:rPr>
        <w:t>was</w:t>
      </w:r>
      <w:r w:rsidR="00F86F2B" w:rsidRPr="005470B0">
        <w:rPr>
          <w:rFonts w:eastAsia="Calibri" w:cs="Times New Roman"/>
          <w:noProof/>
          <w:sz w:val="24"/>
          <w:szCs w:val="24"/>
        </w:rPr>
        <w:t xml:space="preserve"> </w:t>
      </w:r>
      <w:r w:rsidR="00C252D6" w:rsidRPr="005470B0">
        <w:rPr>
          <w:rFonts w:eastAsia="Calibri" w:cs="Times New Roman"/>
          <w:noProof/>
          <w:sz w:val="24"/>
          <w:szCs w:val="24"/>
        </w:rPr>
        <w:t>required</w:t>
      </w:r>
      <w:r w:rsidRPr="005470B0">
        <w:rPr>
          <w:rFonts w:eastAsia="Calibri" w:cs="Times New Roman"/>
          <w:noProof/>
          <w:sz w:val="24"/>
          <w:szCs w:val="24"/>
        </w:rPr>
        <w:t xml:space="preserve"> for a better correlation</w:t>
      </w:r>
      <w:r w:rsidR="00B20CDF" w:rsidRPr="005470B0">
        <w:rPr>
          <w:rFonts w:eastAsia="Calibri" w:cs="Times New Roman"/>
          <w:noProof/>
          <w:sz w:val="24"/>
          <w:szCs w:val="24"/>
        </w:rPr>
        <w:t xml:space="preserve"> and validation</w:t>
      </w:r>
      <w:r w:rsidR="00C252D6" w:rsidRPr="005470B0">
        <w:rPr>
          <w:rFonts w:eastAsia="Calibri" w:cs="Times New Roman"/>
          <w:noProof/>
          <w:sz w:val="24"/>
          <w:szCs w:val="24"/>
        </w:rPr>
        <w:t xml:space="preserve"> of the results</w:t>
      </w:r>
      <w:r w:rsidRPr="005470B0">
        <w:rPr>
          <w:rFonts w:eastAsia="Calibri" w:cs="Times New Roman"/>
          <w:noProof/>
          <w:sz w:val="24"/>
          <w:szCs w:val="24"/>
        </w:rPr>
        <w:t xml:space="preserve"> </w:t>
      </w:r>
      <w:r w:rsidR="00C50006" w:rsidRPr="005470B0">
        <w:rPr>
          <w:rFonts w:eastAsia="Calibri" w:cs="Times New Roman"/>
          <w:noProof/>
          <w:sz w:val="24"/>
          <w:szCs w:val="24"/>
        </w:rPr>
        <w:fldChar w:fldCharType="begin">
          <w:fldData xml:space="preserve">PEVuZE5vdGU+PENpdGU+PEF1dGhvcj5DaGVuPC9BdXRob3I+PFllYXI+MjAxNzwvWWVhcj48UmVj
TnVtPjExNTk8L1JlY051bT48RGlzcGxheVRleHQ+KENoZW4gZXQgYWwuLCAyMDE3OyBHYWduZXBh
aW4gYW5kIFJvcXVlcy1DYXJtZXMsIDE5ODY7IFJpZ3VhbCBldCBhbC4sIDIwMThhKTwvRGlzcGxh
eVRleHQ+PHJlY29yZD48cmVjLW51bWJlcj4xMTU5PC9yZWMtbnVtYmVyPjxmb3JlaWduLWtleXM+
PGtleSBhcHA9IkVOIiBkYi1pZD0iMDJ4cmV4YWU5eHdhenFld3d6YnZwdGYycjVmc2FwMGYyMHJm
IiB0aW1lc3RhbXA9IjE1NTAzMTQzMjkiIGd1aWQ9ImNiNjEzOGVmLWM4M2EtNDk0MC1hNmI3LWZl
NGM5OTJlYjUwMCI+MTE1OTwva2V5PjxrZXkgYXBwPSJFTldlYiIgZGItaWQ9IiI+MDwva2V5Pjwv
Zm9yZWlnbi1rZXlzPjxyZWYtdHlwZSBuYW1lPSJKb3VybmFsIEFydGljbGUiPjE3PC9yZWYtdHlw
ZT48Y29udHJpYnV0b3JzPjxhdXRob3JzPjxhdXRob3I+Q2hlbiwgWWFuZ3Vhbmc8L2F1dGhvcj48
YXV0aG9yPldhbmcsIEppZWppbmc8L2F1dGhvcj48YXV0aG9yPkZlbmcsIEppYW48L2F1dGhvcj48
L2F1dGhvcnM+PC9jb250cmlidXRvcnM+PHRpdGxlcz48dGl0bGU+VW5kZXJzdGFuZGluZyB0aGUg
ZnJhY3RhbCBkaW1lbnNpb25zIG9mIHVyYmFuIGZvcm1zIHRocm91Z2ggc3BhdGlhbCBlbnRyb3B5
PC90aXRsZT48c2Vjb25kYXJ5LXRpdGxlPkVudHJvcHk8L3NlY29uZGFyeS10aXRsZT48L3RpdGxl
cz48cGVyaW9kaWNhbD48ZnVsbC10aXRsZT5FbnRyb3B5PC9mdWxsLXRpdGxlPjwvcGVyaW9kaWNh
bD48cGFnZXM+NjAwPC9wYWdlcz48dm9sdW1lPjE5PC92b2x1bWU+PG51bWJlcj4xMTwvbnVtYmVy
PjxkYXRlcz48eWVhcj4yMDE3PC95ZWFyPjwvZGF0ZXM+PHVybHM+PC91cmxzPjwvcmVjb3JkPjwv
Q2l0ZT48Q2l0ZT48QXV0aG9yPlJpZ3VhbDwvQXV0aG9yPjxZZWFyPjIwMTg8L1llYXI+PFJlY051
bT4xMjM3PC9SZWNOdW0+PHJlY29yZD48cmVjLW51bWJlcj4xMjM3PC9yZWMtbnVtYmVyPjxmb3Jl
aWduLWtleXM+PGtleSBhcHA9IkVOIiBkYi1pZD0iMDJ4cmV4YWU5eHdhenFld3d6YnZwdGYycjVm
c2FwMGYyMHJmIiB0aW1lc3RhbXA9IjE1NTAzMTQ0NTgiIGd1aWQ9IjM3NWI0YjA3LTlmMmEtNGI2
Zi1hNWRiLTZhNWYzNDdmYzcyYyI+MTIzNzwva2V5PjxrZXkgYXBwPSJFTldlYiIgZGItaWQ9IiI+
MDwva2V5PjwvZm9yZWlnbi1rZXlzPjxyZWYtdHlwZSBuYW1lPSJKb3VybmFsIEFydGljbGUiPjE3
PC9yZWYtdHlwZT48Y29udHJpYnV0b3JzPjxhdXRob3JzPjxhdXRob3I+UmlndWFsLCBWaWN0b3Jp
YTwvYXV0aG9yPjxhdXRob3I+U2FudG9zLCBUYW1hcmEgTTwvYXV0aG9yPjxhdXRob3I+RG9tw61u
Z3VleiwgSnVhbiBDYXJsb3M8L2F1dGhvcj48YXV0aG9yPkFsb25zbywgTSBWaXJnaW5pYTwvYXV0
aG9yPjxhdXRob3I+T2xpZXQsIE1lcmNlZGVzPC9hdXRob3I+PGF1dGhvcj5Sb2RyaWd1ZXosIEZy
YW5jaXNjbzwvYXV0aG9yPjwvYXV0aG9ycz48L2NvbnRyaWJ1dG9ycz48dGl0bGVzPjx0aXRsZT5D
b21iaW5pbmcgYXV0b2h5ZHJvbHlzaXMgYW5kIGlvbmljIGxpcXVpZCBtaWNyb3dhdmUgdHJlYXRt
ZW50IHRvIGVuaGFuY2UgZW56eW1hdGljIGh5ZHJvbHlzaXMgb2YgRXVjYWx5cHR1cyBnbG9idWx1
cyB3b29kPC90aXRsZT48c2Vjb25kYXJ5LXRpdGxlPkJpb3Jlc291cmNlIHRlY2hub2xvZ3k8L3Nl
Y29uZGFyeS10aXRsZT48L3RpdGxlcz48cGVyaW9kaWNhbD48ZnVsbC10aXRsZT5CaW9yZXNvdXJj
ZSBUZWNobm9sb2d5PC9mdWxsLXRpdGxlPjwvcGVyaW9kaWNhbD48cGFnZXM+MTk3LTIwMzwvcGFn
ZXM+PHZvbHVtZT4yNTE8L3ZvbHVtZT48ZGF0ZXM+PHllYXI+MjAxODwveWVhcj48L2RhdGVzPjxp
c2JuPjA5NjAtODUyNDwvaXNibj48dXJscz48L3VybHM+PC9yZWNvcmQ+PC9DaXRlPjxDaXRlPjxB
dXRob3I+R2FnbmVwYWluPC9BdXRob3I+PFllYXI+MTk4NjwvWWVhcj48UmVjTnVtPjEyOTg8L1Jl
Y051bT48cmVjb3JkPjxyZWMtbnVtYmVyPjEyOTg8L3JlYy1udW1iZXI+PGZvcmVpZ24ta2V5cz48
a2V5IGFwcD0iRU4iIGRiLWlkPSIwMnhyZXhhZTl4d2F6cWV3d3pidnB0ZjJyNWZzYXAwZjIwcmYi
IHRpbWVzdGFtcD0iMTU1MDc3ODM5MSIgZ3VpZD0iMWY4NDEzODktMmI2NC00NGI5LTg3OWEtZDBm
NjVmMDY2M2I0Ij4xMjk4PC9rZXk+PGtleSBhcHA9IkVOV2ViIiBkYi1pZD0iIj4wPC9rZXk+PC9m
b3JlaWduLWtleXM+PHJlZi10eXBlIG5hbWU9IkpvdXJuYWwgQXJ0aWNsZSI+MTc8L3JlZi10eXBl
Pjxjb250cmlidXRvcnM+PGF1dGhvcnM+PGF1dGhvcj5HYWduZXBhaW4sIEouIEouPC9hdXRob3I+
PGF1dGhvcj5Sb3F1ZXMtQ2FybWVzLCBDLjwvYXV0aG9yPjwvYXV0aG9ycz48L2NvbnRyaWJ1dG9y
cz48dGl0bGVzPjx0aXRsZT5GcmFjdGFsIGFwcHJvYWNoIHRvIHR3by1kaW1lbnNpb25hbCBhbmQg
dGhyZWUtZGltZW5zaW9uYWwgc3VyZmFjZSByb3VnaG5lc3M8L3RpdGxlPjxzZWNvbmRhcnktdGl0
bGU+V2Vhcjwvc2Vjb25kYXJ5LXRpdGxlPjwvdGl0bGVzPjxwZXJpb2RpY2FsPjxmdWxsLXRpdGxl
PldlYXI8L2Z1bGwtdGl0bGU+PC9wZXJpb2RpY2FsPjxwYWdlcz4xMTktMTI2PC9wYWdlcz48dm9s
dW1lPjEwOTwvdm9sdW1lPjxudW1iZXI+MTwvbnVtYmVyPjxkYXRlcz48eWVhcj4xOTg2PC95ZWFy
PjxwdWItZGF0ZXM+PGRhdGU+MTk4Ni8wNS8wMS88L2RhdGU+PC9wdWItZGF0ZXM+PC9kYXRlcz48
aXNibj4wMDQzLTE2NDg8L2lzYm4+PHVybHM+PHJlbGF0ZWQtdXJscz48dXJsPmh0dHA6Ly93d3cu
c2NpZW5jZWRpcmVjdC5jb20vc2NpZW5jZS9hcnRpY2xlL3BpaS8wMDQzMTY0ODg2OTAyNTc3PC91
cmw+PC9yZWxhdGVkLXVybHM+PC91cmxzPjxlbGVjdHJvbmljLXJlc291cmNlLW51bT5odHRwczov
L2RvaS5vcmcvMTAuMTAxNi8wMDQzLTE2NDgoODYpOTAyNTctNzwvZWxlY3Ryb25pYy1yZXNvdXJj
ZS1udW0+PC9yZWNvcmQ+PC9DaXRlPjwvRW5kTm90ZT5=
</w:fldData>
        </w:fldChar>
      </w:r>
      <w:r w:rsidR="00393DBF" w:rsidRPr="005470B0">
        <w:rPr>
          <w:rFonts w:eastAsia="Calibri" w:cs="Times New Roman"/>
          <w:noProof/>
          <w:sz w:val="24"/>
          <w:szCs w:val="24"/>
        </w:rPr>
        <w:instrText xml:space="preserve"> ADDIN EN.CITE </w:instrText>
      </w:r>
      <w:r w:rsidR="00393DBF" w:rsidRPr="005470B0">
        <w:rPr>
          <w:rFonts w:eastAsia="Calibri" w:cs="Times New Roman"/>
          <w:noProof/>
          <w:sz w:val="24"/>
          <w:szCs w:val="24"/>
        </w:rPr>
        <w:fldChar w:fldCharType="begin">
          <w:fldData xml:space="preserve">PEVuZE5vdGU+PENpdGU+PEF1dGhvcj5DaGVuPC9BdXRob3I+PFllYXI+MjAxNzwvWWVhcj48UmVj
TnVtPjExNTk8L1JlY051bT48RGlzcGxheVRleHQ+KENoZW4gZXQgYWwuLCAyMDE3OyBHYWduZXBh
aW4gYW5kIFJvcXVlcy1DYXJtZXMsIDE5ODY7IFJpZ3VhbCBldCBhbC4sIDIwMThhKTwvRGlzcGxh
eVRleHQ+PHJlY29yZD48cmVjLW51bWJlcj4xMTU5PC9yZWMtbnVtYmVyPjxmb3JlaWduLWtleXM+
PGtleSBhcHA9IkVOIiBkYi1pZD0iMDJ4cmV4YWU5eHdhenFld3d6YnZwdGYycjVmc2FwMGYyMHJm
IiB0aW1lc3RhbXA9IjE1NTAzMTQzMjkiIGd1aWQ9ImNiNjEzOGVmLWM4M2EtNDk0MC1hNmI3LWZl
NGM5OTJlYjUwMCI+MTE1OTwva2V5PjxrZXkgYXBwPSJFTldlYiIgZGItaWQ9IiI+MDwva2V5Pjwv
Zm9yZWlnbi1rZXlzPjxyZWYtdHlwZSBuYW1lPSJKb3VybmFsIEFydGljbGUiPjE3PC9yZWYtdHlw
ZT48Y29udHJpYnV0b3JzPjxhdXRob3JzPjxhdXRob3I+Q2hlbiwgWWFuZ3Vhbmc8L2F1dGhvcj48
YXV0aG9yPldhbmcsIEppZWppbmc8L2F1dGhvcj48YXV0aG9yPkZlbmcsIEppYW48L2F1dGhvcj48
L2F1dGhvcnM+PC9jb250cmlidXRvcnM+PHRpdGxlcz48dGl0bGU+VW5kZXJzdGFuZGluZyB0aGUg
ZnJhY3RhbCBkaW1lbnNpb25zIG9mIHVyYmFuIGZvcm1zIHRocm91Z2ggc3BhdGlhbCBlbnRyb3B5
PC90aXRsZT48c2Vjb25kYXJ5LXRpdGxlPkVudHJvcHk8L3NlY29uZGFyeS10aXRsZT48L3RpdGxl
cz48cGVyaW9kaWNhbD48ZnVsbC10aXRsZT5FbnRyb3B5PC9mdWxsLXRpdGxlPjwvcGVyaW9kaWNh
bD48cGFnZXM+NjAwPC9wYWdlcz48dm9sdW1lPjE5PC92b2x1bWU+PG51bWJlcj4xMTwvbnVtYmVy
PjxkYXRlcz48eWVhcj4yMDE3PC95ZWFyPjwvZGF0ZXM+PHVybHM+PC91cmxzPjwvcmVjb3JkPjwv
Q2l0ZT48Q2l0ZT48QXV0aG9yPlJpZ3VhbDwvQXV0aG9yPjxZZWFyPjIwMTg8L1llYXI+PFJlY051
bT4xMjM3PC9SZWNOdW0+PHJlY29yZD48cmVjLW51bWJlcj4xMjM3PC9yZWMtbnVtYmVyPjxmb3Jl
aWduLWtleXM+PGtleSBhcHA9IkVOIiBkYi1pZD0iMDJ4cmV4YWU5eHdhenFld3d6YnZwdGYycjVm
c2FwMGYyMHJmIiB0aW1lc3RhbXA9IjE1NTAzMTQ0NTgiIGd1aWQ9IjM3NWI0YjA3LTlmMmEtNGI2
Zi1hNWRiLTZhNWYzNDdmYzcyYyI+MTIzNzwva2V5PjxrZXkgYXBwPSJFTldlYiIgZGItaWQ9IiI+
MDwva2V5PjwvZm9yZWlnbi1rZXlzPjxyZWYtdHlwZSBuYW1lPSJKb3VybmFsIEFydGljbGUiPjE3
PC9yZWYtdHlwZT48Y29udHJpYnV0b3JzPjxhdXRob3JzPjxhdXRob3I+UmlndWFsLCBWaWN0b3Jp
YTwvYXV0aG9yPjxhdXRob3I+U2FudG9zLCBUYW1hcmEgTTwvYXV0aG9yPjxhdXRob3I+RG9tw61u
Z3VleiwgSnVhbiBDYXJsb3M8L2F1dGhvcj48YXV0aG9yPkFsb25zbywgTSBWaXJnaW5pYTwvYXV0
aG9yPjxhdXRob3I+T2xpZXQsIE1lcmNlZGVzPC9hdXRob3I+PGF1dGhvcj5Sb2RyaWd1ZXosIEZy
YW5jaXNjbzwvYXV0aG9yPjwvYXV0aG9ycz48L2NvbnRyaWJ1dG9ycz48dGl0bGVzPjx0aXRsZT5D
b21iaW5pbmcgYXV0b2h5ZHJvbHlzaXMgYW5kIGlvbmljIGxpcXVpZCBtaWNyb3dhdmUgdHJlYXRt
ZW50IHRvIGVuaGFuY2UgZW56eW1hdGljIGh5ZHJvbHlzaXMgb2YgRXVjYWx5cHR1cyBnbG9idWx1
cyB3b29kPC90aXRsZT48c2Vjb25kYXJ5LXRpdGxlPkJpb3Jlc291cmNlIHRlY2hub2xvZ3k8L3Nl
Y29uZGFyeS10aXRsZT48L3RpdGxlcz48cGVyaW9kaWNhbD48ZnVsbC10aXRsZT5CaW9yZXNvdXJj
ZSBUZWNobm9sb2d5PC9mdWxsLXRpdGxlPjwvcGVyaW9kaWNhbD48cGFnZXM+MTk3LTIwMzwvcGFn
ZXM+PHZvbHVtZT4yNTE8L3ZvbHVtZT48ZGF0ZXM+PHllYXI+MjAxODwveWVhcj48L2RhdGVzPjxp
c2JuPjA5NjAtODUyNDwvaXNibj48dXJscz48L3VybHM+PC9yZWNvcmQ+PC9DaXRlPjxDaXRlPjxB
dXRob3I+R2FnbmVwYWluPC9BdXRob3I+PFllYXI+MTk4NjwvWWVhcj48UmVjTnVtPjEyOTg8L1Jl
Y051bT48cmVjb3JkPjxyZWMtbnVtYmVyPjEyOTg8L3JlYy1udW1iZXI+PGZvcmVpZ24ta2V5cz48
a2V5IGFwcD0iRU4iIGRiLWlkPSIwMnhyZXhhZTl4d2F6cWV3d3pidnB0ZjJyNWZzYXAwZjIwcmYi
IHRpbWVzdGFtcD0iMTU1MDc3ODM5MSIgZ3VpZD0iMWY4NDEzODktMmI2NC00NGI5LTg3OWEtZDBm
NjVmMDY2M2I0Ij4xMjk4PC9rZXk+PGtleSBhcHA9IkVOV2ViIiBkYi1pZD0iIj4wPC9rZXk+PC9m
b3JlaWduLWtleXM+PHJlZi10eXBlIG5hbWU9IkpvdXJuYWwgQXJ0aWNsZSI+MTc8L3JlZi10eXBl
Pjxjb250cmlidXRvcnM+PGF1dGhvcnM+PGF1dGhvcj5HYWduZXBhaW4sIEouIEouPC9hdXRob3I+
PGF1dGhvcj5Sb3F1ZXMtQ2FybWVzLCBDLjwvYXV0aG9yPjwvYXV0aG9ycz48L2NvbnRyaWJ1dG9y
cz48dGl0bGVzPjx0aXRsZT5GcmFjdGFsIGFwcHJvYWNoIHRvIHR3by1kaW1lbnNpb25hbCBhbmQg
dGhyZWUtZGltZW5zaW9uYWwgc3VyZmFjZSByb3VnaG5lc3M8L3RpdGxlPjxzZWNvbmRhcnktdGl0
bGU+V2Vhcjwvc2Vjb25kYXJ5LXRpdGxlPjwvdGl0bGVzPjxwZXJpb2RpY2FsPjxmdWxsLXRpdGxl
PldlYXI8L2Z1bGwtdGl0bGU+PC9wZXJpb2RpY2FsPjxwYWdlcz4xMTktMTI2PC9wYWdlcz48dm9s
dW1lPjEwOTwvdm9sdW1lPjxudW1iZXI+MTwvbnVtYmVyPjxkYXRlcz48eWVhcj4xOTg2PC95ZWFy
PjxwdWItZGF0ZXM+PGRhdGU+MTk4Ni8wNS8wMS88L2RhdGU+PC9wdWItZGF0ZXM+PC9kYXRlcz48
aXNibj4wMDQzLTE2NDg8L2lzYm4+PHVybHM+PHJlbGF0ZWQtdXJscz48dXJsPmh0dHA6Ly93d3cu
c2NpZW5jZWRpcmVjdC5jb20vc2NpZW5jZS9hcnRpY2xlL3BpaS8wMDQzMTY0ODg2OTAyNTc3PC91
cmw+PC9yZWxhdGVkLXVybHM+PC91cmxzPjxlbGVjdHJvbmljLXJlc291cmNlLW51bT5odHRwczov
L2RvaS5vcmcvMTAuMTAxNi8wMDQzLTE2NDgoODYpOTAyNTctNzwvZWxlY3Ryb25pYy1yZXNvdXJj
ZS1udW0+PC9yZWNvcmQ+PC9DaXRlPjwvRW5kTm90ZT5=
</w:fldData>
        </w:fldChar>
      </w:r>
      <w:r w:rsidR="00393DBF" w:rsidRPr="005470B0">
        <w:rPr>
          <w:rFonts w:eastAsia="Calibri" w:cs="Times New Roman"/>
          <w:noProof/>
          <w:sz w:val="24"/>
          <w:szCs w:val="24"/>
        </w:rPr>
        <w:instrText xml:space="preserve"> ADDIN EN.CITE.DATA </w:instrText>
      </w:r>
      <w:r w:rsidR="00393DBF" w:rsidRPr="005470B0">
        <w:rPr>
          <w:rFonts w:eastAsia="Calibri" w:cs="Times New Roman"/>
          <w:noProof/>
          <w:sz w:val="24"/>
          <w:szCs w:val="24"/>
        </w:rPr>
      </w:r>
      <w:r w:rsidR="00393DBF" w:rsidRPr="005470B0">
        <w:rPr>
          <w:rFonts w:eastAsia="Calibri" w:cs="Times New Roman"/>
          <w:noProof/>
          <w:sz w:val="24"/>
          <w:szCs w:val="24"/>
        </w:rPr>
        <w:fldChar w:fldCharType="end"/>
      </w:r>
      <w:r w:rsidR="00C50006" w:rsidRPr="005470B0">
        <w:rPr>
          <w:rFonts w:eastAsia="Calibri" w:cs="Times New Roman"/>
          <w:noProof/>
          <w:sz w:val="24"/>
          <w:szCs w:val="24"/>
        </w:rPr>
      </w:r>
      <w:r w:rsidR="00C50006" w:rsidRPr="005470B0">
        <w:rPr>
          <w:rFonts w:eastAsia="Calibri" w:cs="Times New Roman"/>
          <w:noProof/>
          <w:sz w:val="24"/>
          <w:szCs w:val="24"/>
        </w:rPr>
        <w:fldChar w:fldCharType="separate"/>
      </w:r>
      <w:r w:rsidR="00393DBF" w:rsidRPr="005470B0">
        <w:rPr>
          <w:rFonts w:eastAsia="Calibri" w:cs="Times New Roman"/>
          <w:noProof/>
          <w:sz w:val="24"/>
          <w:szCs w:val="24"/>
        </w:rPr>
        <w:t>(Chen et al., 2017; Gagnepain and Roques-Carmes, 1986; Rigual et al., 2018a)</w:t>
      </w:r>
      <w:r w:rsidR="00C50006" w:rsidRPr="005470B0">
        <w:rPr>
          <w:rFonts w:eastAsia="Calibri" w:cs="Times New Roman"/>
          <w:noProof/>
          <w:sz w:val="24"/>
          <w:szCs w:val="24"/>
        </w:rPr>
        <w:fldChar w:fldCharType="end"/>
      </w:r>
      <w:r w:rsidRPr="005470B0">
        <w:rPr>
          <w:rFonts w:eastAsia="Calibri" w:cs="Times New Roman"/>
          <w:noProof/>
          <w:sz w:val="24"/>
          <w:szCs w:val="24"/>
        </w:rPr>
        <w:t>.</w:t>
      </w:r>
    </w:p>
    <w:p w14:paraId="50A6739A" w14:textId="416C2143" w:rsidR="005F1580" w:rsidRPr="005470B0" w:rsidRDefault="005F1580" w:rsidP="007422F7">
      <w:pPr>
        <w:spacing w:before="400" w:after="120" w:line="480" w:lineRule="auto"/>
        <w:rPr>
          <w:rFonts w:eastAsia="Calibri" w:cs="Times New Roman"/>
          <w:sz w:val="24"/>
          <w:szCs w:val="24"/>
        </w:rPr>
      </w:pPr>
      <w:r w:rsidRPr="005470B0">
        <w:rPr>
          <w:rFonts w:eastAsia="Calibri" w:cs="Times New Roman"/>
          <w:sz w:val="24"/>
          <w:szCs w:val="24"/>
        </w:rPr>
        <w:t xml:space="preserve">In this work, </w:t>
      </w:r>
      <w:r w:rsidR="00735F54" w:rsidRPr="005470B0">
        <w:rPr>
          <w:rFonts w:eastAsia="Calibri" w:cs="Times New Roman"/>
          <w:sz w:val="24"/>
          <w:szCs w:val="24"/>
        </w:rPr>
        <w:t>sequential combination of autohydrolysis and IL microwave pretreatment</w:t>
      </w:r>
      <w:r w:rsidR="00FA75F7" w:rsidRPr="005470B0">
        <w:rPr>
          <w:rFonts w:eastAsia="Calibri" w:cs="Times New Roman"/>
          <w:sz w:val="24"/>
          <w:szCs w:val="24"/>
        </w:rPr>
        <w:t xml:space="preserve"> of </w:t>
      </w:r>
      <w:r w:rsidR="00FA75F7" w:rsidRPr="005470B0">
        <w:rPr>
          <w:rFonts w:eastAsia="Calibri" w:cs="Times New Roman"/>
          <w:i/>
          <w:sz w:val="24"/>
          <w:szCs w:val="24"/>
        </w:rPr>
        <w:t>Pinus radiata</w:t>
      </w:r>
      <w:r w:rsidR="00735F54" w:rsidRPr="005470B0">
        <w:rPr>
          <w:rFonts w:eastAsia="Calibri" w:cs="Times New Roman"/>
          <w:sz w:val="24"/>
          <w:szCs w:val="24"/>
        </w:rPr>
        <w:t xml:space="preserve"> is studied. The effect of </w:t>
      </w:r>
      <w:r w:rsidR="00C252D6" w:rsidRPr="005470B0">
        <w:rPr>
          <w:rFonts w:eastAsia="Calibri" w:cs="Times New Roman"/>
          <w:sz w:val="24"/>
          <w:szCs w:val="24"/>
        </w:rPr>
        <w:t xml:space="preserve">the </w:t>
      </w:r>
      <w:r w:rsidR="00735F54" w:rsidRPr="005470B0">
        <w:rPr>
          <w:rFonts w:eastAsia="Calibri" w:cs="Times New Roman"/>
          <w:sz w:val="24"/>
          <w:szCs w:val="24"/>
        </w:rPr>
        <w:t>severity factor (</w:t>
      </w:r>
      <w:r w:rsidR="00C252D6" w:rsidRPr="005470B0">
        <w:rPr>
          <w:rFonts w:eastAsia="Calibri" w:cs="Times New Roman"/>
          <w:sz w:val="24"/>
          <w:szCs w:val="24"/>
        </w:rPr>
        <w:t xml:space="preserve">wrapping the effect of operating </w:t>
      </w:r>
      <w:r w:rsidR="00735F54" w:rsidRPr="005470B0">
        <w:rPr>
          <w:rFonts w:eastAsia="Calibri" w:cs="Times New Roman"/>
          <w:sz w:val="24"/>
          <w:szCs w:val="24"/>
        </w:rPr>
        <w:t xml:space="preserve">temperature and time) </w:t>
      </w:r>
      <w:r w:rsidR="00770BF4" w:rsidRPr="005470B0">
        <w:rPr>
          <w:rFonts w:eastAsia="Calibri" w:cs="Times New Roman"/>
          <w:sz w:val="24"/>
          <w:szCs w:val="24"/>
        </w:rPr>
        <w:t>is</w:t>
      </w:r>
      <w:r w:rsidR="00735F54" w:rsidRPr="005470B0">
        <w:rPr>
          <w:rFonts w:eastAsia="Calibri" w:cs="Times New Roman"/>
          <w:sz w:val="24"/>
          <w:szCs w:val="24"/>
        </w:rPr>
        <w:t xml:space="preserve"> evaluated in terms of wood digestibility</w:t>
      </w:r>
      <w:r w:rsidR="00B10C94" w:rsidRPr="005470B0">
        <w:rPr>
          <w:rFonts w:eastAsia="Calibri" w:cs="Times New Roman"/>
          <w:sz w:val="24"/>
          <w:szCs w:val="24"/>
        </w:rPr>
        <w:t>,</w:t>
      </w:r>
      <w:r w:rsidR="00735F54" w:rsidRPr="005470B0">
        <w:rPr>
          <w:rFonts w:eastAsia="Calibri" w:cs="Times New Roman"/>
          <w:sz w:val="24"/>
          <w:szCs w:val="24"/>
        </w:rPr>
        <w:t xml:space="preserve"> and most appropriate conditions towards saccharification.</w:t>
      </w:r>
      <w:r w:rsidR="00106DB0" w:rsidRPr="005470B0">
        <w:rPr>
          <w:rFonts w:eastAsia="Calibri" w:cs="Times New Roman"/>
          <w:sz w:val="24"/>
          <w:szCs w:val="24"/>
        </w:rPr>
        <w:t xml:space="preserve"> T</w:t>
      </w:r>
      <w:r w:rsidR="008A0C47" w:rsidRPr="005470B0">
        <w:rPr>
          <w:rFonts w:eastAsia="Calibri" w:cs="Times New Roman"/>
          <w:sz w:val="24"/>
          <w:szCs w:val="24"/>
        </w:rPr>
        <w:t>he washing step to remove the IL from the solid is optimized</w:t>
      </w:r>
      <w:r w:rsidR="00106DB0" w:rsidRPr="005470B0">
        <w:rPr>
          <w:rFonts w:eastAsia="Calibri" w:cs="Times New Roman"/>
          <w:sz w:val="24"/>
          <w:szCs w:val="24"/>
        </w:rPr>
        <w:t xml:space="preserve"> to minimize water consumption</w:t>
      </w:r>
      <w:r w:rsidR="008A0C47" w:rsidRPr="005470B0">
        <w:rPr>
          <w:rFonts w:eastAsia="Calibri" w:cs="Times New Roman"/>
          <w:sz w:val="24"/>
          <w:szCs w:val="24"/>
        </w:rPr>
        <w:t xml:space="preserve">. </w:t>
      </w:r>
      <w:r w:rsidR="00FA75F7" w:rsidRPr="005470B0">
        <w:rPr>
          <w:rFonts w:eastAsia="Calibri" w:cs="Times New Roman"/>
          <w:sz w:val="24"/>
          <w:szCs w:val="24"/>
        </w:rPr>
        <w:t>Digestibility r</w:t>
      </w:r>
      <w:r w:rsidR="00735F54" w:rsidRPr="005470B0">
        <w:rPr>
          <w:rFonts w:eastAsia="Calibri" w:cs="Times New Roman"/>
          <w:sz w:val="24"/>
          <w:szCs w:val="24"/>
        </w:rPr>
        <w:t xml:space="preserve">esults are related to chemical composition </w:t>
      </w:r>
      <w:proofErr w:type="gramStart"/>
      <w:r w:rsidR="00735F54" w:rsidRPr="005470B0">
        <w:rPr>
          <w:rFonts w:eastAsia="Calibri" w:cs="Times New Roman"/>
          <w:sz w:val="24"/>
          <w:szCs w:val="24"/>
        </w:rPr>
        <w:t>and also</w:t>
      </w:r>
      <w:proofErr w:type="gramEnd"/>
      <w:r w:rsidR="00C252D6" w:rsidRPr="005470B0">
        <w:rPr>
          <w:rFonts w:eastAsia="Calibri" w:cs="Times New Roman"/>
          <w:sz w:val="24"/>
          <w:szCs w:val="24"/>
        </w:rPr>
        <w:t xml:space="preserve"> to</w:t>
      </w:r>
      <w:r w:rsidR="00735F54" w:rsidRPr="005470B0">
        <w:rPr>
          <w:rFonts w:eastAsia="Calibri" w:cs="Times New Roman"/>
          <w:sz w:val="24"/>
          <w:szCs w:val="24"/>
        </w:rPr>
        <w:t xml:space="preserve"> morphological parameters. Digital image ana</w:t>
      </w:r>
      <w:r w:rsidR="00C252D6" w:rsidRPr="005470B0">
        <w:rPr>
          <w:rFonts w:eastAsia="Calibri" w:cs="Times New Roman"/>
          <w:sz w:val="24"/>
          <w:szCs w:val="24"/>
        </w:rPr>
        <w:t>l</w:t>
      </w:r>
      <w:r w:rsidR="00735F54" w:rsidRPr="005470B0">
        <w:rPr>
          <w:rFonts w:eastAsia="Calibri" w:cs="Times New Roman"/>
          <w:sz w:val="24"/>
          <w:szCs w:val="24"/>
        </w:rPr>
        <w:t>ysis is employed to measure</w:t>
      </w:r>
      <w:r w:rsidR="00E8569C" w:rsidRPr="005470B0">
        <w:rPr>
          <w:rFonts w:eastAsia="Calibri" w:cs="Times New Roman"/>
          <w:sz w:val="24"/>
          <w:szCs w:val="24"/>
        </w:rPr>
        <w:t xml:space="preserve"> surface</w:t>
      </w:r>
      <w:r w:rsidR="00735F54" w:rsidRPr="005470B0">
        <w:rPr>
          <w:rFonts w:eastAsia="Calibri" w:cs="Times New Roman"/>
          <w:sz w:val="24"/>
          <w:szCs w:val="24"/>
        </w:rPr>
        <w:t xml:space="preserve"> fractal dimension, lacunarity</w:t>
      </w:r>
      <w:r w:rsidR="00770BF4" w:rsidRPr="005470B0">
        <w:rPr>
          <w:rFonts w:eastAsia="Calibri" w:cs="Times New Roman"/>
          <w:sz w:val="24"/>
          <w:szCs w:val="24"/>
        </w:rPr>
        <w:t>,</w:t>
      </w:r>
      <w:r w:rsidR="00735F54" w:rsidRPr="005470B0">
        <w:rPr>
          <w:rFonts w:eastAsia="Calibri" w:cs="Times New Roman"/>
          <w:sz w:val="24"/>
          <w:szCs w:val="24"/>
        </w:rPr>
        <w:t xml:space="preserve"> and particle surface composition </w:t>
      </w:r>
      <w:r w:rsidR="00770BF4" w:rsidRPr="005470B0">
        <w:rPr>
          <w:rFonts w:eastAsia="Calibri" w:cs="Times New Roman"/>
          <w:sz w:val="24"/>
          <w:szCs w:val="24"/>
        </w:rPr>
        <w:t>in relation to</w:t>
      </w:r>
      <w:r w:rsidR="00735F54" w:rsidRPr="005470B0">
        <w:rPr>
          <w:rFonts w:eastAsia="Calibri" w:cs="Times New Roman"/>
          <w:sz w:val="24"/>
          <w:szCs w:val="24"/>
        </w:rPr>
        <w:t xml:space="preserve"> the accessibility of the material. </w:t>
      </w:r>
    </w:p>
    <w:p w14:paraId="5F851E44" w14:textId="77777777" w:rsidR="00EC03D9" w:rsidRPr="005470B0" w:rsidRDefault="00EC03D9" w:rsidP="00BA6A71">
      <w:pPr>
        <w:pStyle w:val="Prrafodelista"/>
        <w:numPr>
          <w:ilvl w:val="0"/>
          <w:numId w:val="1"/>
        </w:numPr>
        <w:spacing w:before="400" w:after="120" w:line="480" w:lineRule="auto"/>
        <w:ind w:left="426" w:hanging="426"/>
        <w:contextualSpacing w:val="0"/>
        <w:rPr>
          <w:rFonts w:eastAsia="Calibri" w:cs="Times New Roman"/>
          <w:b/>
          <w:sz w:val="24"/>
          <w:szCs w:val="24"/>
        </w:rPr>
      </w:pPr>
      <w:r w:rsidRPr="005470B0">
        <w:rPr>
          <w:rFonts w:eastAsia="Calibri" w:cs="Times New Roman"/>
          <w:b/>
          <w:sz w:val="24"/>
          <w:szCs w:val="24"/>
        </w:rPr>
        <w:t>Materials and methods</w:t>
      </w:r>
    </w:p>
    <w:p w14:paraId="10E70633" w14:textId="77777777" w:rsidR="001379C7" w:rsidRPr="005470B0" w:rsidRDefault="00EC03D9" w:rsidP="00BA6A71">
      <w:pPr>
        <w:pStyle w:val="Prrafodelista"/>
        <w:numPr>
          <w:ilvl w:val="1"/>
          <w:numId w:val="1"/>
        </w:numPr>
        <w:spacing w:before="120" w:line="480" w:lineRule="auto"/>
        <w:ind w:left="426" w:hanging="426"/>
        <w:rPr>
          <w:i/>
          <w:sz w:val="24"/>
          <w:szCs w:val="24"/>
        </w:rPr>
      </w:pPr>
      <w:r w:rsidRPr="005470B0">
        <w:rPr>
          <w:i/>
          <w:sz w:val="24"/>
          <w:szCs w:val="24"/>
        </w:rPr>
        <w:t>Materials and reagents</w:t>
      </w:r>
    </w:p>
    <w:p w14:paraId="49187A95" w14:textId="240F442E" w:rsidR="00EC03D9" w:rsidRPr="005470B0" w:rsidRDefault="00EC03D9" w:rsidP="00BA6A71">
      <w:pPr>
        <w:spacing w:line="480" w:lineRule="auto"/>
        <w:rPr>
          <w:rFonts w:cs="Times New Roman"/>
          <w:w w:val="108"/>
          <w:sz w:val="24"/>
          <w:szCs w:val="24"/>
        </w:rPr>
      </w:pPr>
      <w:r w:rsidRPr="005470B0">
        <w:rPr>
          <w:rStyle w:val="RSCB02ArticleTextChar"/>
          <w:sz w:val="24"/>
          <w:szCs w:val="24"/>
        </w:rPr>
        <w:lastRenderedPageBreak/>
        <w:t>1-</w:t>
      </w:r>
      <w:r w:rsidR="0093438E" w:rsidRPr="005470B0">
        <w:rPr>
          <w:rStyle w:val="RSCB02ArticleTextChar"/>
          <w:sz w:val="24"/>
          <w:szCs w:val="24"/>
        </w:rPr>
        <w:t>ethyl</w:t>
      </w:r>
      <w:r w:rsidRPr="005470B0">
        <w:rPr>
          <w:rStyle w:val="RSCB02ArticleTextChar"/>
          <w:sz w:val="24"/>
          <w:szCs w:val="24"/>
        </w:rPr>
        <w:t>-3-methylimidazolium</w:t>
      </w:r>
      <w:r w:rsidR="0093438E" w:rsidRPr="005470B0">
        <w:rPr>
          <w:rStyle w:val="RSCB02ArticleTextChar"/>
          <w:sz w:val="24"/>
          <w:szCs w:val="24"/>
        </w:rPr>
        <w:t>acetate</w:t>
      </w:r>
      <w:r w:rsidRPr="005470B0">
        <w:rPr>
          <w:rStyle w:val="RSCB02ArticleTextChar"/>
          <w:sz w:val="24"/>
          <w:szCs w:val="24"/>
        </w:rPr>
        <w:t xml:space="preserve"> ([</w:t>
      </w:r>
      <w:r w:rsidR="0093438E" w:rsidRPr="005470B0">
        <w:rPr>
          <w:rStyle w:val="RSCB02ArticleTextChar"/>
          <w:sz w:val="24"/>
          <w:szCs w:val="24"/>
        </w:rPr>
        <w:t>Emim</w:t>
      </w:r>
      <w:r w:rsidRPr="005470B0">
        <w:rPr>
          <w:rStyle w:val="RSCB02ArticleTextChar"/>
          <w:sz w:val="24"/>
          <w:szCs w:val="24"/>
        </w:rPr>
        <w:t>][</w:t>
      </w:r>
      <w:r w:rsidR="0093438E" w:rsidRPr="005470B0">
        <w:rPr>
          <w:rStyle w:val="RSCB02ArticleTextChar"/>
          <w:sz w:val="24"/>
          <w:szCs w:val="24"/>
        </w:rPr>
        <w:t>OAc</w:t>
      </w:r>
      <w:r w:rsidRPr="005470B0">
        <w:rPr>
          <w:rStyle w:val="RSCB02ArticleTextChar"/>
          <w:sz w:val="24"/>
          <w:szCs w:val="24"/>
        </w:rPr>
        <w:t>], &gt; 98 %, Iolitec GmbH) was employed for wood dissolution. Previously, [</w:t>
      </w:r>
      <w:r w:rsidR="0093438E" w:rsidRPr="005470B0">
        <w:rPr>
          <w:rStyle w:val="RSCB02ArticleTextChar"/>
          <w:sz w:val="24"/>
          <w:szCs w:val="24"/>
        </w:rPr>
        <w:t>Emim][OAc</w:t>
      </w:r>
      <w:r w:rsidRPr="005470B0">
        <w:rPr>
          <w:rStyle w:val="RSCB02ArticleTextChar"/>
          <w:sz w:val="24"/>
          <w:szCs w:val="24"/>
        </w:rPr>
        <w:t xml:space="preserve">] was dried in a vacuum oven for 24 h at 60 ˚C. </w:t>
      </w:r>
      <w:r w:rsidRPr="005470B0">
        <w:rPr>
          <w:rStyle w:val="RSCB02ArticleTextChar"/>
          <w:i/>
          <w:sz w:val="24"/>
          <w:szCs w:val="24"/>
        </w:rPr>
        <w:t>Pinus radiata</w:t>
      </w:r>
      <w:r w:rsidRPr="005470B0">
        <w:rPr>
          <w:sz w:val="24"/>
          <w:szCs w:val="24"/>
        </w:rPr>
        <w:t xml:space="preserve"> </w:t>
      </w:r>
      <w:r w:rsidR="009846F6" w:rsidRPr="005470B0">
        <w:rPr>
          <w:rStyle w:val="RSCB02ArticleTextChar"/>
          <w:sz w:val="24"/>
          <w:szCs w:val="24"/>
        </w:rPr>
        <w:t>sawdust</w:t>
      </w:r>
      <w:r w:rsidRPr="005470B0">
        <w:rPr>
          <w:rStyle w:val="RSCB02ArticleTextChar"/>
          <w:sz w:val="24"/>
          <w:szCs w:val="24"/>
        </w:rPr>
        <w:t xml:space="preserve"> w</w:t>
      </w:r>
      <w:r w:rsidR="005B7271" w:rsidRPr="005470B0">
        <w:rPr>
          <w:rStyle w:val="RSCB02ArticleTextChar"/>
          <w:sz w:val="24"/>
          <w:szCs w:val="24"/>
        </w:rPr>
        <w:t>as</w:t>
      </w:r>
      <w:r w:rsidRPr="005470B0">
        <w:rPr>
          <w:rStyle w:val="RSCB02ArticleTextChar"/>
          <w:sz w:val="24"/>
          <w:szCs w:val="24"/>
        </w:rPr>
        <w:t xml:space="preserve"> provided by the Instituto Nacional de </w:t>
      </w:r>
      <w:proofErr w:type="spellStart"/>
      <w:r w:rsidRPr="005470B0">
        <w:rPr>
          <w:rStyle w:val="RSCB02ArticleTextChar"/>
          <w:sz w:val="24"/>
          <w:szCs w:val="24"/>
        </w:rPr>
        <w:t>Investigación</w:t>
      </w:r>
      <w:proofErr w:type="spellEnd"/>
      <w:r w:rsidRPr="005470B0">
        <w:rPr>
          <w:rStyle w:val="RSCB02ArticleTextChar"/>
          <w:sz w:val="24"/>
          <w:szCs w:val="24"/>
        </w:rPr>
        <w:t xml:space="preserve"> y </w:t>
      </w:r>
      <w:proofErr w:type="spellStart"/>
      <w:r w:rsidRPr="005470B0">
        <w:rPr>
          <w:rStyle w:val="RSCB02ArticleTextChar"/>
          <w:sz w:val="24"/>
          <w:szCs w:val="24"/>
        </w:rPr>
        <w:t>Tecnología</w:t>
      </w:r>
      <w:proofErr w:type="spellEnd"/>
      <w:r w:rsidRPr="005470B0">
        <w:rPr>
          <w:rStyle w:val="RSCB02ArticleTextChar"/>
          <w:sz w:val="24"/>
          <w:szCs w:val="24"/>
        </w:rPr>
        <w:t xml:space="preserve"> </w:t>
      </w:r>
      <w:proofErr w:type="spellStart"/>
      <w:r w:rsidRPr="005470B0">
        <w:rPr>
          <w:rStyle w:val="RSCB02ArticleTextChar"/>
          <w:sz w:val="24"/>
          <w:szCs w:val="24"/>
        </w:rPr>
        <w:t>Agraria</w:t>
      </w:r>
      <w:proofErr w:type="spellEnd"/>
      <w:r w:rsidRPr="005470B0">
        <w:rPr>
          <w:rStyle w:val="RSCB02ArticleTextChar"/>
          <w:sz w:val="24"/>
          <w:szCs w:val="24"/>
        </w:rPr>
        <w:t xml:space="preserve"> y Alimentaria (</w:t>
      </w:r>
      <w:r w:rsidR="00432C39" w:rsidRPr="005470B0">
        <w:rPr>
          <w:rStyle w:val="RSCB02ArticleTextChar"/>
          <w:sz w:val="24"/>
          <w:szCs w:val="24"/>
        </w:rPr>
        <w:t>CIFOR-</w:t>
      </w:r>
      <w:r w:rsidRPr="005470B0">
        <w:rPr>
          <w:rStyle w:val="RSCB02ArticleTextChar"/>
          <w:sz w:val="24"/>
          <w:szCs w:val="24"/>
        </w:rPr>
        <w:t xml:space="preserve">INIA). </w:t>
      </w:r>
      <w:r w:rsidR="00A3225B" w:rsidRPr="005470B0">
        <w:rPr>
          <w:rFonts w:eastAsia="Calibri" w:cs="Times New Roman"/>
          <w:w w:val="108"/>
          <w:sz w:val="24"/>
          <w:szCs w:val="24"/>
        </w:rPr>
        <w:t xml:space="preserve">Accellerase 1500® enzymes cocktail was kindly </w:t>
      </w:r>
      <w:r w:rsidR="00686F82" w:rsidRPr="005470B0">
        <w:rPr>
          <w:rFonts w:eastAsia="Calibri" w:cs="Times New Roman"/>
          <w:w w:val="108"/>
          <w:sz w:val="24"/>
          <w:szCs w:val="24"/>
        </w:rPr>
        <w:t>provided</w:t>
      </w:r>
      <w:r w:rsidR="00A3225B" w:rsidRPr="005470B0">
        <w:rPr>
          <w:rFonts w:eastAsia="Calibri" w:cs="Times New Roman"/>
          <w:w w:val="108"/>
          <w:sz w:val="24"/>
          <w:szCs w:val="24"/>
        </w:rPr>
        <w:t xml:space="preserve"> by DuPont Industrial Biosciences.</w:t>
      </w:r>
      <w:r w:rsidR="00D635A3" w:rsidRPr="005470B0">
        <w:rPr>
          <w:rFonts w:eastAsia="Calibri" w:cs="Times New Roman"/>
          <w:w w:val="108"/>
          <w:sz w:val="24"/>
          <w:szCs w:val="24"/>
        </w:rPr>
        <w:t xml:space="preserve"> Sulfuric acid and analytical standards were of reagent and analysis grade, and purchased from Sigma-Aldrich (St. Louis, MO).</w:t>
      </w:r>
    </w:p>
    <w:p w14:paraId="2B55E5C0" w14:textId="2D5FD700" w:rsidR="00833B65" w:rsidRPr="005470B0" w:rsidRDefault="00A20619" w:rsidP="00BE3149">
      <w:pPr>
        <w:pStyle w:val="Prrafodelista"/>
        <w:numPr>
          <w:ilvl w:val="1"/>
          <w:numId w:val="1"/>
        </w:numPr>
        <w:spacing w:before="120" w:line="480" w:lineRule="auto"/>
        <w:rPr>
          <w:i/>
          <w:sz w:val="24"/>
          <w:szCs w:val="24"/>
        </w:rPr>
      </w:pPr>
      <w:r w:rsidRPr="005470B0">
        <w:rPr>
          <w:i/>
          <w:sz w:val="24"/>
          <w:szCs w:val="24"/>
        </w:rPr>
        <w:t>Sequential a</w:t>
      </w:r>
      <w:r w:rsidR="00833B65" w:rsidRPr="005470B0">
        <w:rPr>
          <w:i/>
          <w:sz w:val="24"/>
          <w:szCs w:val="24"/>
        </w:rPr>
        <w:t>utohydrolysis</w:t>
      </w:r>
      <w:r w:rsidRPr="005470B0">
        <w:rPr>
          <w:i/>
          <w:sz w:val="24"/>
          <w:szCs w:val="24"/>
        </w:rPr>
        <w:t xml:space="preserve"> </w:t>
      </w:r>
      <w:r w:rsidR="001C53AB" w:rsidRPr="005470B0">
        <w:rPr>
          <w:i/>
          <w:sz w:val="24"/>
          <w:szCs w:val="24"/>
        </w:rPr>
        <w:t>+</w:t>
      </w:r>
      <w:r w:rsidRPr="005470B0">
        <w:rPr>
          <w:i/>
          <w:sz w:val="24"/>
          <w:szCs w:val="24"/>
        </w:rPr>
        <w:t xml:space="preserve"> microwave IL</w:t>
      </w:r>
      <w:r w:rsidR="009846F6" w:rsidRPr="005470B0">
        <w:rPr>
          <w:i/>
          <w:sz w:val="24"/>
          <w:szCs w:val="24"/>
        </w:rPr>
        <w:t xml:space="preserve"> </w:t>
      </w:r>
      <w:r w:rsidRPr="005470B0">
        <w:rPr>
          <w:i/>
          <w:sz w:val="24"/>
          <w:szCs w:val="24"/>
        </w:rPr>
        <w:t>pretreatments</w:t>
      </w:r>
    </w:p>
    <w:p w14:paraId="725AA914" w14:textId="24DC3E97" w:rsidR="00A4036D" w:rsidRPr="005470B0" w:rsidRDefault="00686F82" w:rsidP="00A4036D">
      <w:pPr>
        <w:spacing w:before="120" w:line="480" w:lineRule="auto"/>
        <w:rPr>
          <w:rStyle w:val="RSCB02ArticleTextChar"/>
          <w:sz w:val="24"/>
          <w:szCs w:val="24"/>
        </w:rPr>
      </w:pPr>
      <w:r w:rsidRPr="005470B0">
        <w:rPr>
          <w:rStyle w:val="RSCB02ArticleTextChar"/>
          <w:sz w:val="24"/>
          <w:szCs w:val="24"/>
        </w:rPr>
        <w:t>Autohydrolysis</w:t>
      </w:r>
      <w:r w:rsidR="00833B65" w:rsidRPr="005470B0">
        <w:rPr>
          <w:rStyle w:val="RSCB02ArticleTextChar"/>
          <w:sz w:val="24"/>
          <w:szCs w:val="24"/>
        </w:rPr>
        <w:t xml:space="preserve"> </w:t>
      </w:r>
      <w:r w:rsidR="00072AB4" w:rsidRPr="005470B0">
        <w:rPr>
          <w:rStyle w:val="RSCB02ArticleTextChar"/>
          <w:sz w:val="24"/>
          <w:szCs w:val="24"/>
        </w:rPr>
        <w:t>pre</w:t>
      </w:r>
      <w:r w:rsidR="00833B65" w:rsidRPr="005470B0">
        <w:rPr>
          <w:rStyle w:val="RSCB02ArticleTextChar"/>
          <w:sz w:val="24"/>
          <w:szCs w:val="24"/>
        </w:rPr>
        <w:t xml:space="preserve">treatments were </w:t>
      </w:r>
      <w:r w:rsidRPr="005470B0">
        <w:rPr>
          <w:rStyle w:val="RSCB02ArticleTextChar"/>
          <w:sz w:val="24"/>
          <w:szCs w:val="24"/>
        </w:rPr>
        <w:t>performed</w:t>
      </w:r>
      <w:r w:rsidR="00FF3AC8" w:rsidRPr="005470B0">
        <w:rPr>
          <w:rStyle w:val="RSCB02ArticleTextChar"/>
          <w:sz w:val="24"/>
          <w:szCs w:val="24"/>
        </w:rPr>
        <w:t xml:space="preserve"> using</w:t>
      </w:r>
      <w:r w:rsidR="00833B65" w:rsidRPr="005470B0">
        <w:rPr>
          <w:rStyle w:val="RSCB02ArticleTextChar"/>
          <w:sz w:val="24"/>
          <w:szCs w:val="24"/>
        </w:rPr>
        <w:t xml:space="preserve"> a 450 mL </w:t>
      </w:r>
      <w:r w:rsidR="008C68E3" w:rsidRPr="005470B0">
        <w:rPr>
          <w:rStyle w:val="RSCB02ArticleTextChar"/>
          <w:sz w:val="24"/>
          <w:szCs w:val="24"/>
        </w:rPr>
        <w:t>stainless</w:t>
      </w:r>
      <w:r w:rsidR="005B5E60" w:rsidRPr="005470B0">
        <w:rPr>
          <w:rStyle w:val="RSCB02ArticleTextChar"/>
          <w:sz w:val="24"/>
          <w:szCs w:val="24"/>
        </w:rPr>
        <w:t xml:space="preserve"> steel </w:t>
      </w:r>
      <w:r w:rsidR="006C434B" w:rsidRPr="005470B0">
        <w:rPr>
          <w:rStyle w:val="RSCB02ArticleTextChar"/>
          <w:sz w:val="24"/>
          <w:szCs w:val="24"/>
        </w:rPr>
        <w:t xml:space="preserve">Parr </w:t>
      </w:r>
      <w:r w:rsidR="005B5E60" w:rsidRPr="005470B0">
        <w:rPr>
          <w:rStyle w:val="RSCB02ArticleTextChar"/>
          <w:sz w:val="24"/>
          <w:szCs w:val="24"/>
        </w:rPr>
        <w:t>pressure reactor</w:t>
      </w:r>
      <w:r w:rsidR="006C434B" w:rsidRPr="005470B0">
        <w:rPr>
          <w:rStyle w:val="RSCB02ArticleTextChar"/>
          <w:sz w:val="24"/>
          <w:szCs w:val="24"/>
        </w:rPr>
        <w:t>,</w:t>
      </w:r>
      <w:r w:rsidR="00FF3AC8" w:rsidRPr="005470B0">
        <w:rPr>
          <w:rStyle w:val="RSCB02ArticleTextChar"/>
          <w:sz w:val="24"/>
          <w:szCs w:val="24"/>
        </w:rPr>
        <w:t xml:space="preserve"> model 4567</w:t>
      </w:r>
      <w:r w:rsidR="00FF3AC8" w:rsidRPr="005470B0">
        <w:rPr>
          <w:rStyle w:val="RSCB02ArticleTextChar"/>
          <w:sz w:val="24"/>
          <w:szCs w:val="24"/>
          <w:lang w:val="en-US"/>
        </w:rPr>
        <w:t>,</w:t>
      </w:r>
      <w:r w:rsidR="00AB26CE" w:rsidRPr="005470B0">
        <w:rPr>
          <w:rStyle w:val="RSCB02ArticleTextChar"/>
          <w:sz w:val="24"/>
          <w:szCs w:val="24"/>
          <w:lang w:val="en-US"/>
        </w:rPr>
        <w:t xml:space="preserve"> fitted with a </w:t>
      </w:r>
      <w:r w:rsidR="006C434B" w:rsidRPr="005470B0">
        <w:rPr>
          <w:rStyle w:val="RSCB02ArticleTextChar"/>
          <w:sz w:val="24"/>
          <w:szCs w:val="24"/>
          <w:lang w:val="en-US"/>
        </w:rPr>
        <w:t>four-blade turbine impeller. The reactor was</w:t>
      </w:r>
      <w:r w:rsidR="00AB26CE" w:rsidRPr="005470B0">
        <w:rPr>
          <w:rStyle w:val="RSCB02ArticleTextChar"/>
          <w:sz w:val="24"/>
          <w:szCs w:val="24"/>
          <w:lang w:val="en-US"/>
        </w:rPr>
        <w:t xml:space="preserve"> heated by an external mantle and cooled by a</w:t>
      </w:r>
      <w:r w:rsidR="00BE3149" w:rsidRPr="005470B0">
        <w:rPr>
          <w:rStyle w:val="RSCB02ArticleTextChar"/>
          <w:sz w:val="24"/>
          <w:szCs w:val="24"/>
          <w:lang w:val="en-US"/>
        </w:rPr>
        <w:t>n</w:t>
      </w:r>
      <w:r w:rsidR="00AB26CE" w:rsidRPr="005470B0">
        <w:rPr>
          <w:rStyle w:val="RSCB02ArticleTextChar"/>
          <w:sz w:val="24"/>
          <w:szCs w:val="24"/>
          <w:lang w:val="en-US"/>
        </w:rPr>
        <w:t xml:space="preserve"> </w:t>
      </w:r>
      <w:r w:rsidR="00FB7056" w:rsidRPr="005470B0">
        <w:rPr>
          <w:rStyle w:val="RSCB02ArticleTextChar"/>
          <w:sz w:val="24"/>
          <w:szCs w:val="24"/>
        </w:rPr>
        <w:t>internal stainless</w:t>
      </w:r>
      <w:r w:rsidR="00C252D6" w:rsidRPr="005470B0">
        <w:rPr>
          <w:rStyle w:val="RSCB02ArticleTextChar"/>
          <w:sz w:val="24"/>
          <w:szCs w:val="24"/>
        </w:rPr>
        <w:t>-</w:t>
      </w:r>
      <w:r w:rsidR="00FB7056" w:rsidRPr="005470B0">
        <w:rPr>
          <w:rStyle w:val="RSCB02ArticleTextChar"/>
          <w:sz w:val="24"/>
          <w:szCs w:val="24"/>
        </w:rPr>
        <w:t>steel loop</w:t>
      </w:r>
      <w:r w:rsidR="004D7A6B" w:rsidRPr="005470B0">
        <w:rPr>
          <w:rStyle w:val="RSCB02ArticleTextChar"/>
          <w:sz w:val="24"/>
          <w:szCs w:val="24"/>
          <w:lang w:val="en-US"/>
        </w:rPr>
        <w:t xml:space="preserve"> </w:t>
      </w:r>
      <w:r w:rsidR="00FB7056" w:rsidRPr="005470B0">
        <w:rPr>
          <w:rStyle w:val="RSCB02ArticleTextChar"/>
          <w:sz w:val="24"/>
          <w:szCs w:val="24"/>
          <w:lang w:val="en-US"/>
        </w:rPr>
        <w:t xml:space="preserve">using a100 </w:t>
      </w:r>
      <w:proofErr w:type="spellStart"/>
      <w:r w:rsidR="00FB7056" w:rsidRPr="005470B0">
        <w:rPr>
          <w:rStyle w:val="RSCB02ArticleTextChar"/>
          <w:sz w:val="24"/>
          <w:szCs w:val="24"/>
          <w:lang w:val="en-US"/>
        </w:rPr>
        <w:t>cSt</w:t>
      </w:r>
      <w:proofErr w:type="spellEnd"/>
      <w:r w:rsidR="00FB7056" w:rsidRPr="005470B0">
        <w:rPr>
          <w:rStyle w:val="RSCB02ArticleTextChar"/>
          <w:sz w:val="24"/>
          <w:szCs w:val="24"/>
          <w:lang w:val="en-US"/>
        </w:rPr>
        <w:t xml:space="preserve"> </w:t>
      </w:r>
      <w:r w:rsidR="00DA4513" w:rsidRPr="005470B0">
        <w:rPr>
          <w:rStyle w:val="RSCB02ArticleTextChar"/>
          <w:sz w:val="24"/>
          <w:szCs w:val="24"/>
          <w:lang w:val="en-US"/>
        </w:rPr>
        <w:t>silicone fluid oil</w:t>
      </w:r>
      <w:r w:rsidR="00AB26CE" w:rsidRPr="005470B0">
        <w:rPr>
          <w:rStyle w:val="RSCB02ArticleTextChar"/>
          <w:sz w:val="24"/>
          <w:szCs w:val="24"/>
        </w:rPr>
        <w:t xml:space="preserve">. </w:t>
      </w:r>
      <w:r w:rsidR="00716BF0" w:rsidRPr="005470B0">
        <w:rPr>
          <w:rStyle w:val="RSCB02ArticleTextChar"/>
          <w:sz w:val="24"/>
          <w:szCs w:val="24"/>
        </w:rPr>
        <w:t>A</w:t>
      </w:r>
      <w:r w:rsidR="00AB26CE" w:rsidRPr="005470B0">
        <w:rPr>
          <w:rStyle w:val="RSCB02ArticleTextChar"/>
          <w:sz w:val="24"/>
          <w:szCs w:val="24"/>
        </w:rPr>
        <w:t xml:space="preserve"> </w:t>
      </w:r>
      <w:r w:rsidR="00716BF0" w:rsidRPr="005470B0">
        <w:rPr>
          <w:rStyle w:val="RSCB02ArticleTextChar"/>
          <w:sz w:val="24"/>
          <w:szCs w:val="24"/>
        </w:rPr>
        <w:t xml:space="preserve">4848 </w:t>
      </w:r>
      <w:r w:rsidR="00AB26CE" w:rsidRPr="005470B0">
        <w:rPr>
          <w:rStyle w:val="RSCB02ArticleTextChar"/>
          <w:sz w:val="24"/>
          <w:szCs w:val="24"/>
        </w:rPr>
        <w:t xml:space="preserve">Parr PID controller </w:t>
      </w:r>
      <w:r w:rsidR="00716BF0" w:rsidRPr="005470B0">
        <w:rPr>
          <w:rStyle w:val="RSCB02ArticleTextChar"/>
          <w:sz w:val="24"/>
          <w:szCs w:val="24"/>
        </w:rPr>
        <w:t xml:space="preserve">was used to control </w:t>
      </w:r>
      <w:r w:rsidR="00072AB4" w:rsidRPr="005470B0">
        <w:rPr>
          <w:rStyle w:val="RSCB02ArticleTextChar"/>
          <w:sz w:val="24"/>
          <w:szCs w:val="24"/>
        </w:rPr>
        <w:t xml:space="preserve">the </w:t>
      </w:r>
      <w:r w:rsidR="00716BF0" w:rsidRPr="005470B0">
        <w:rPr>
          <w:rStyle w:val="RSCB02ArticleTextChar"/>
          <w:sz w:val="24"/>
          <w:szCs w:val="24"/>
        </w:rPr>
        <w:t>temperature</w:t>
      </w:r>
      <w:r w:rsidR="00EA4CD5" w:rsidRPr="005470B0">
        <w:rPr>
          <w:rStyle w:val="RSCB02ArticleTextChar"/>
          <w:sz w:val="24"/>
          <w:szCs w:val="24"/>
        </w:rPr>
        <w:t xml:space="preserve">. </w:t>
      </w:r>
      <w:r w:rsidR="00EA4CD5" w:rsidRPr="005470B0">
        <w:rPr>
          <w:rStyle w:val="RSCB02ArticleTextChar"/>
          <w:i/>
          <w:sz w:val="24"/>
          <w:szCs w:val="24"/>
        </w:rPr>
        <w:t>Pinus radiata</w:t>
      </w:r>
      <w:r w:rsidR="00AB26CE" w:rsidRPr="005470B0">
        <w:rPr>
          <w:rStyle w:val="RSCB02ArticleTextChar"/>
          <w:sz w:val="24"/>
          <w:szCs w:val="24"/>
        </w:rPr>
        <w:t xml:space="preserve"> </w:t>
      </w:r>
      <w:r w:rsidR="00833B65" w:rsidRPr="005470B0">
        <w:rPr>
          <w:rStyle w:val="RSCB02ArticleTextChar"/>
          <w:sz w:val="24"/>
          <w:szCs w:val="24"/>
        </w:rPr>
        <w:t xml:space="preserve">wood sawdust </w:t>
      </w:r>
      <w:r w:rsidR="005B5E60" w:rsidRPr="005470B0">
        <w:rPr>
          <w:rStyle w:val="RSCB02ArticleTextChar"/>
          <w:sz w:val="24"/>
          <w:szCs w:val="24"/>
        </w:rPr>
        <w:t xml:space="preserve">was </w:t>
      </w:r>
      <w:r w:rsidR="00EA4CD5" w:rsidRPr="005470B0">
        <w:rPr>
          <w:rStyle w:val="RSCB02ArticleTextChar"/>
          <w:sz w:val="24"/>
          <w:szCs w:val="24"/>
        </w:rPr>
        <w:t xml:space="preserve">mixed with </w:t>
      </w:r>
      <w:r w:rsidR="005B5E60" w:rsidRPr="005470B0">
        <w:rPr>
          <w:rStyle w:val="RSCB02ArticleTextChar"/>
          <w:sz w:val="24"/>
          <w:szCs w:val="24"/>
        </w:rPr>
        <w:t xml:space="preserve">deionized water </w:t>
      </w:r>
      <w:r w:rsidR="00EA4CD5" w:rsidRPr="005470B0">
        <w:rPr>
          <w:rStyle w:val="RSCB02ArticleTextChar"/>
          <w:sz w:val="24"/>
          <w:szCs w:val="24"/>
        </w:rPr>
        <w:t>in</w:t>
      </w:r>
      <w:r w:rsidR="005B5E60" w:rsidRPr="005470B0">
        <w:rPr>
          <w:rStyle w:val="RSCB02ArticleTextChar"/>
          <w:sz w:val="24"/>
          <w:szCs w:val="24"/>
        </w:rPr>
        <w:t xml:space="preserve"> a liquid-to-</w:t>
      </w:r>
      <w:r w:rsidR="00EA4CD5" w:rsidRPr="005470B0">
        <w:rPr>
          <w:rStyle w:val="RSCB02ArticleTextChar"/>
          <w:sz w:val="24"/>
          <w:szCs w:val="24"/>
        </w:rPr>
        <w:t xml:space="preserve">solid ratio of 10:1 (g water: g dry biomass). </w:t>
      </w:r>
      <w:r w:rsidR="00C252D6" w:rsidRPr="005470B0">
        <w:rPr>
          <w:rStyle w:val="RSCB02ArticleTextChar"/>
          <w:sz w:val="24"/>
          <w:szCs w:val="24"/>
        </w:rPr>
        <w:t xml:space="preserve">Three </w:t>
      </w:r>
      <w:r w:rsidR="009220DE" w:rsidRPr="005470B0">
        <w:rPr>
          <w:rStyle w:val="RSCB02ArticleTextChar"/>
          <w:sz w:val="24"/>
          <w:szCs w:val="24"/>
        </w:rPr>
        <w:t>different conditions were used for autohydrolysis pretreatment. Mild</w:t>
      </w:r>
      <w:r w:rsidR="00C252D6" w:rsidRPr="005470B0">
        <w:rPr>
          <w:rStyle w:val="RSCB02ArticleTextChar"/>
          <w:sz w:val="24"/>
          <w:szCs w:val="24"/>
        </w:rPr>
        <w:t>, intermediate,</w:t>
      </w:r>
      <w:r w:rsidR="009220DE" w:rsidRPr="005470B0">
        <w:rPr>
          <w:rStyle w:val="RSCB02ArticleTextChar"/>
          <w:sz w:val="24"/>
          <w:szCs w:val="24"/>
        </w:rPr>
        <w:t xml:space="preserve"> </w:t>
      </w:r>
      <w:r w:rsidR="004D7A6B" w:rsidRPr="005470B0">
        <w:rPr>
          <w:rStyle w:val="RSCB02ArticleTextChar"/>
          <w:sz w:val="24"/>
          <w:szCs w:val="24"/>
        </w:rPr>
        <w:t xml:space="preserve">and severe </w:t>
      </w:r>
      <w:r w:rsidR="009220DE" w:rsidRPr="005470B0">
        <w:rPr>
          <w:rStyle w:val="RSCB02ArticleTextChar"/>
          <w:sz w:val="24"/>
          <w:szCs w:val="24"/>
        </w:rPr>
        <w:t xml:space="preserve">autohydrolysis </w:t>
      </w:r>
      <w:r w:rsidR="004D7A6B" w:rsidRPr="005470B0">
        <w:rPr>
          <w:rStyle w:val="RSCB02ArticleTextChar"/>
          <w:sz w:val="24"/>
          <w:szCs w:val="24"/>
        </w:rPr>
        <w:t xml:space="preserve">were </w:t>
      </w:r>
      <w:r w:rsidRPr="005470B0">
        <w:rPr>
          <w:rStyle w:val="RSCB02ArticleTextChar"/>
          <w:sz w:val="24"/>
          <w:szCs w:val="24"/>
        </w:rPr>
        <w:t>carried out</w:t>
      </w:r>
      <w:r w:rsidR="009220DE" w:rsidRPr="005470B0">
        <w:rPr>
          <w:rStyle w:val="RSCB02ArticleTextChar"/>
          <w:sz w:val="24"/>
          <w:szCs w:val="24"/>
        </w:rPr>
        <w:t xml:space="preserve"> for 30 minutes </w:t>
      </w:r>
      <w:r w:rsidR="00B20CFB" w:rsidRPr="005470B0">
        <w:rPr>
          <w:rStyle w:val="RSCB02ArticleTextChar"/>
          <w:sz w:val="24"/>
          <w:szCs w:val="24"/>
        </w:rPr>
        <w:t>at 150 °C</w:t>
      </w:r>
      <w:r w:rsidR="004D7A6B" w:rsidRPr="005470B0">
        <w:rPr>
          <w:rStyle w:val="RSCB02ArticleTextChar"/>
          <w:sz w:val="24"/>
          <w:szCs w:val="24"/>
        </w:rPr>
        <w:t xml:space="preserve">, </w:t>
      </w:r>
      <w:r w:rsidR="00B10C94" w:rsidRPr="005470B0">
        <w:rPr>
          <w:rStyle w:val="RSCB02ArticleTextChar"/>
          <w:sz w:val="24"/>
          <w:szCs w:val="24"/>
        </w:rPr>
        <w:t xml:space="preserve">for </w:t>
      </w:r>
      <w:r w:rsidR="00C252D6" w:rsidRPr="005470B0">
        <w:rPr>
          <w:rStyle w:val="RSCB02ArticleTextChar"/>
          <w:sz w:val="24"/>
          <w:szCs w:val="24"/>
        </w:rPr>
        <w:t>60 minutes at 175 </w:t>
      </w:r>
      <w:r w:rsidR="00C252D6" w:rsidRPr="005470B0">
        <w:rPr>
          <w:rStyle w:val="RSCB02ArticleTextChar"/>
          <w:rFonts w:ascii="Cambria Math" w:hAnsi="Cambria Math" w:cs="Cambria Math"/>
          <w:sz w:val="24"/>
          <w:szCs w:val="24"/>
        </w:rPr>
        <w:t>℃</w:t>
      </w:r>
      <w:r w:rsidR="00B10C94" w:rsidRPr="005470B0">
        <w:rPr>
          <w:rStyle w:val="RSCB02ArticleTextChar"/>
          <w:rFonts w:ascii="Cambria Math" w:hAnsi="Cambria Math" w:cs="Cambria Math"/>
          <w:sz w:val="24"/>
          <w:szCs w:val="24"/>
        </w:rPr>
        <w:t xml:space="preserve">, </w:t>
      </w:r>
      <w:r w:rsidR="004D7A6B" w:rsidRPr="005470B0">
        <w:rPr>
          <w:rStyle w:val="RSCB02ArticleTextChar"/>
          <w:sz w:val="24"/>
          <w:szCs w:val="24"/>
        </w:rPr>
        <w:t xml:space="preserve">and </w:t>
      </w:r>
      <w:r w:rsidRPr="005470B0">
        <w:rPr>
          <w:rStyle w:val="RSCB02ArticleTextChar"/>
          <w:sz w:val="24"/>
          <w:szCs w:val="24"/>
        </w:rPr>
        <w:t xml:space="preserve">for 90 minutes at </w:t>
      </w:r>
      <w:r w:rsidR="00B20CFB" w:rsidRPr="005470B0">
        <w:rPr>
          <w:rStyle w:val="RSCB02ArticleTextChar"/>
          <w:sz w:val="24"/>
          <w:szCs w:val="24"/>
        </w:rPr>
        <w:t>200 °C</w:t>
      </w:r>
      <w:r w:rsidR="00770BF4" w:rsidRPr="005470B0">
        <w:rPr>
          <w:rStyle w:val="RSCB02ArticleTextChar"/>
          <w:sz w:val="24"/>
          <w:szCs w:val="24"/>
        </w:rPr>
        <w:t>, respectively</w:t>
      </w:r>
      <w:r w:rsidR="009220DE" w:rsidRPr="005470B0">
        <w:rPr>
          <w:rStyle w:val="RSCB02ArticleTextChar"/>
          <w:sz w:val="24"/>
          <w:szCs w:val="24"/>
        </w:rPr>
        <w:t xml:space="preserve">. </w:t>
      </w:r>
    </w:p>
    <w:p w14:paraId="7FBE5EFE" w14:textId="4952840C" w:rsidR="00EC03D9" w:rsidRPr="005470B0" w:rsidRDefault="00A4036D" w:rsidP="00BA6A71">
      <w:pPr>
        <w:spacing w:before="120" w:line="480" w:lineRule="auto"/>
        <w:rPr>
          <w:rStyle w:val="RSCB02ArticleTextChar"/>
          <w:sz w:val="24"/>
          <w:szCs w:val="24"/>
        </w:rPr>
      </w:pPr>
      <w:r w:rsidRPr="005470B0">
        <w:rPr>
          <w:rStyle w:val="RSCB02ArticleTextChar"/>
          <w:sz w:val="24"/>
          <w:szCs w:val="24"/>
        </w:rPr>
        <w:t xml:space="preserve">A 4 % </w:t>
      </w:r>
      <w:r w:rsidR="00FA75F7" w:rsidRPr="005470B0">
        <w:rPr>
          <w:rStyle w:val="RSCB02ArticleTextChar"/>
          <w:sz w:val="24"/>
          <w:szCs w:val="24"/>
        </w:rPr>
        <w:t>(</w:t>
      </w:r>
      <w:r w:rsidRPr="005470B0">
        <w:rPr>
          <w:rStyle w:val="RSCB02ArticleTextChar"/>
          <w:sz w:val="24"/>
          <w:szCs w:val="24"/>
        </w:rPr>
        <w:t>w/w</w:t>
      </w:r>
      <w:r w:rsidR="00FA75F7" w:rsidRPr="005470B0">
        <w:rPr>
          <w:rStyle w:val="RSCB02ArticleTextChar"/>
          <w:sz w:val="24"/>
          <w:szCs w:val="24"/>
        </w:rPr>
        <w:t>)</w:t>
      </w:r>
      <w:r w:rsidRPr="005470B0">
        <w:rPr>
          <w:rStyle w:val="RSCB02ArticleTextChar"/>
          <w:sz w:val="24"/>
          <w:szCs w:val="24"/>
        </w:rPr>
        <w:t xml:space="preserve"> mixtures of </w:t>
      </w:r>
      <w:proofErr w:type="spellStart"/>
      <w:r w:rsidRPr="005470B0">
        <w:rPr>
          <w:rStyle w:val="RSCB02ArticleTextChar"/>
          <w:sz w:val="24"/>
          <w:szCs w:val="24"/>
        </w:rPr>
        <w:t>a</w:t>
      </w:r>
      <w:r w:rsidR="00936049" w:rsidRPr="005470B0">
        <w:rPr>
          <w:rStyle w:val="RSCB02ArticleTextChar"/>
          <w:sz w:val="24"/>
          <w:szCs w:val="24"/>
        </w:rPr>
        <w:t>utohydrolyzed</w:t>
      </w:r>
      <w:proofErr w:type="spellEnd"/>
      <w:r w:rsidR="00936049" w:rsidRPr="005470B0">
        <w:rPr>
          <w:rStyle w:val="RSCB02ArticleTextChar"/>
          <w:i/>
          <w:sz w:val="24"/>
          <w:szCs w:val="24"/>
        </w:rPr>
        <w:t xml:space="preserve"> </w:t>
      </w:r>
      <w:r w:rsidR="009846F6" w:rsidRPr="005470B0">
        <w:rPr>
          <w:rStyle w:val="RSCB02ArticleTextChar"/>
          <w:i/>
          <w:sz w:val="24"/>
          <w:szCs w:val="24"/>
        </w:rPr>
        <w:t>Pinus radiata</w:t>
      </w:r>
      <w:r w:rsidR="009846F6" w:rsidRPr="005470B0">
        <w:rPr>
          <w:rStyle w:val="RSCB02ArticleTextChar"/>
          <w:sz w:val="24"/>
          <w:szCs w:val="24"/>
        </w:rPr>
        <w:t xml:space="preserve"> </w:t>
      </w:r>
      <w:r w:rsidRPr="005470B0">
        <w:rPr>
          <w:rStyle w:val="RSCB02ArticleTextChar"/>
          <w:sz w:val="24"/>
          <w:szCs w:val="24"/>
        </w:rPr>
        <w:t>(particle size</w:t>
      </w:r>
      <w:r w:rsidR="009846F6" w:rsidRPr="005470B0">
        <w:rPr>
          <w:rStyle w:val="RSCB02ArticleTextChar"/>
          <w:sz w:val="24"/>
          <w:szCs w:val="24"/>
        </w:rPr>
        <w:t xml:space="preserve"> &lt; 150 µm</w:t>
      </w:r>
      <w:r w:rsidRPr="005470B0">
        <w:rPr>
          <w:rStyle w:val="RSCB02ArticleTextChar"/>
          <w:sz w:val="24"/>
          <w:szCs w:val="24"/>
        </w:rPr>
        <w:t>) and</w:t>
      </w:r>
      <w:r w:rsidR="00EC03D9" w:rsidRPr="005470B0">
        <w:rPr>
          <w:rStyle w:val="RSCB02ArticleTextChar"/>
          <w:sz w:val="24"/>
          <w:szCs w:val="24"/>
        </w:rPr>
        <w:t xml:space="preserve"> [</w:t>
      </w:r>
      <w:r w:rsidR="00936049" w:rsidRPr="005470B0">
        <w:rPr>
          <w:rStyle w:val="RSCB02ArticleTextChar"/>
          <w:sz w:val="24"/>
          <w:szCs w:val="24"/>
        </w:rPr>
        <w:t>Emim</w:t>
      </w:r>
      <w:r w:rsidR="00EC03D9" w:rsidRPr="005470B0">
        <w:rPr>
          <w:rStyle w:val="RSCB02ArticleTextChar"/>
          <w:sz w:val="24"/>
          <w:szCs w:val="24"/>
        </w:rPr>
        <w:t>][</w:t>
      </w:r>
      <w:r w:rsidR="00936049" w:rsidRPr="005470B0">
        <w:rPr>
          <w:rStyle w:val="RSCB02ArticleTextChar"/>
          <w:sz w:val="24"/>
          <w:szCs w:val="24"/>
        </w:rPr>
        <w:t>OAc</w:t>
      </w:r>
      <w:r w:rsidR="00EC03D9" w:rsidRPr="005470B0">
        <w:rPr>
          <w:rStyle w:val="RSCB02ArticleTextChar"/>
          <w:sz w:val="24"/>
          <w:szCs w:val="24"/>
        </w:rPr>
        <w:t>]</w:t>
      </w:r>
      <w:r w:rsidRPr="005470B0">
        <w:rPr>
          <w:rStyle w:val="RSCB02ArticleTextChar"/>
          <w:sz w:val="24"/>
          <w:szCs w:val="24"/>
        </w:rPr>
        <w:t xml:space="preserve"> were introduced in </w:t>
      </w:r>
      <w:r w:rsidR="00C252D6" w:rsidRPr="005470B0">
        <w:rPr>
          <w:rStyle w:val="RSCB02ArticleTextChar"/>
          <w:sz w:val="24"/>
          <w:szCs w:val="24"/>
        </w:rPr>
        <w:t>T</w:t>
      </w:r>
      <w:r w:rsidRPr="005470B0">
        <w:rPr>
          <w:rStyle w:val="RSCB02ArticleTextChar"/>
          <w:sz w:val="24"/>
          <w:szCs w:val="24"/>
        </w:rPr>
        <w:t>eflon vials of a Berghof SpeedWave Four microwave oven</w:t>
      </w:r>
      <w:r w:rsidR="00EC03D9" w:rsidRPr="005470B0">
        <w:rPr>
          <w:rStyle w:val="RSCB02ArticleTextChar"/>
          <w:sz w:val="24"/>
          <w:szCs w:val="24"/>
        </w:rPr>
        <w:t xml:space="preserve"> in a two-step</w:t>
      </w:r>
      <w:r w:rsidR="00D926AF" w:rsidRPr="005470B0">
        <w:rPr>
          <w:rStyle w:val="RSCB02ArticleTextChar"/>
          <w:sz w:val="24"/>
          <w:szCs w:val="24"/>
        </w:rPr>
        <w:t>s</w:t>
      </w:r>
      <w:r w:rsidR="00EC03D9" w:rsidRPr="005470B0">
        <w:rPr>
          <w:rStyle w:val="RSCB02ArticleTextChar"/>
          <w:sz w:val="24"/>
          <w:szCs w:val="24"/>
        </w:rPr>
        <w:t xml:space="preserve"> programme</w:t>
      </w:r>
      <w:r w:rsidR="000D7042" w:rsidRPr="005470B0">
        <w:rPr>
          <w:rStyle w:val="RSCB02ArticleTextChar"/>
          <w:sz w:val="24"/>
          <w:szCs w:val="24"/>
        </w:rPr>
        <w:t xml:space="preserve"> up to the operation temperature, </w:t>
      </w:r>
      <w:r w:rsidR="00C252D6" w:rsidRPr="005470B0">
        <w:rPr>
          <w:rStyle w:val="RSCB02ArticleTextChar"/>
          <w:sz w:val="24"/>
          <w:szCs w:val="24"/>
        </w:rPr>
        <w:t>for</w:t>
      </w:r>
      <w:r w:rsidR="000D7042" w:rsidRPr="005470B0">
        <w:rPr>
          <w:rStyle w:val="RSCB02ArticleTextChar"/>
          <w:sz w:val="24"/>
          <w:szCs w:val="24"/>
        </w:rPr>
        <w:t xml:space="preserve"> a total time of 20+30 min (total time=50</w:t>
      </w:r>
      <w:r w:rsidR="000D7042" w:rsidRPr="005470B0">
        <w:t xml:space="preserve"> min) </w:t>
      </w:r>
      <w:r w:rsidR="008C68E3" w:rsidRPr="005470B0">
        <w:rPr>
          <w:rStyle w:val="RSCB02ArticleTextChar"/>
          <w:sz w:val="24"/>
          <w:szCs w:val="24"/>
        </w:rPr>
        <w:fldChar w:fldCharType="begin"/>
      </w:r>
      <w:r w:rsidR="00393DBF" w:rsidRPr="005470B0">
        <w:rPr>
          <w:rStyle w:val="RSCB02ArticleTextChar"/>
          <w:sz w:val="24"/>
          <w:szCs w:val="24"/>
        </w:rPr>
        <w:instrText xml:space="preserve"> ADDIN EN.CITE &lt;EndNote&gt;&lt;Cite&gt;&lt;Author&gt;Casas&lt;/Author&gt;&lt;Year&gt;2013&lt;/Year&gt;&lt;RecNum&gt;443&lt;/RecNum&gt;&lt;DisplayText&gt;(Casas et al., 2013)&lt;/DisplayText&gt;&lt;record&gt;&lt;rec-number&gt;443&lt;/rec-number&gt;&lt;foreign-keys&gt;&lt;key app="EN" db-id="02xrexae9xwazqewwzbvptf2r5fsap0f20rf" timestamp="1550313500" guid="70a0b537-ff51-4fa9-9842-67f77b0046bc"&gt;443&lt;/key&gt;&lt;key app="ENWeb" db-id=""&gt;0&lt;/key&gt;&lt;/foreign-keys&gt;&lt;ref-type name="Journal Article"&gt;17&lt;/ref-type&gt;&lt;contributors&gt;&lt;authors&gt;&lt;author&gt;Casas, A.&lt;/author&gt;&lt;author&gt;Alonso, M. V.&lt;/author&gt;&lt;author&gt;Oliet, M.&lt;/author&gt;&lt;author&gt;Santos, T. M.&lt;/author&gt;&lt;author&gt;Rodriguez, F.&lt;/author&gt;&lt;/authors&gt;&lt;/contributors&gt;&lt;titles&gt;&lt;title&gt;Characterization of cellulose regenerated from solutions of pine and eucalyptus woods in 1-allyl-3-methilimidazolium chloride&lt;/title&gt;&lt;secondary-title&gt;Carbohydr. Polym.&lt;/secondary-title&gt;&lt;/titles&gt;&lt;periodical&gt;&lt;full-title&gt;Carbohydr. Polym.&lt;/full-title&gt;&lt;/periodical&gt;&lt;pages&gt;1946-1952&lt;/pages&gt;&lt;volume&gt;92&lt;/volume&gt;&lt;number&gt;2&lt;/number&gt;&lt;keywords&gt;&lt;keyword&gt;AmimCl&lt;/keyword&gt;&lt;keyword&gt;Cellulose&lt;/keyword&gt;&lt;keyword&gt;Ionic liquid&lt;/keyword&gt;&lt;keyword&gt;Microwave oven&lt;/keyword&gt;&lt;keyword&gt;Wood dissolution&lt;/keyword&gt;&lt;/keywords&gt;&lt;dates&gt;&lt;year&gt;2013&lt;/year&gt;&lt;pub-dates&gt;&lt;date&gt;2/15/&lt;/date&gt;&lt;/pub-dates&gt;&lt;/dates&gt;&lt;isbn&gt;0144-8617&lt;/isbn&gt;&lt;urls&gt;&lt;related-urls&gt;&lt;url&gt;http://www.sciencedirect.com/science/article/pii/S0144861712011721&lt;/url&gt;&lt;/related-urls&gt;&lt;/urls&gt;&lt;electronic-resource-num&gt;http://dx.doi.org/10.1016/j.carbpol.2012.11.057&lt;/electronic-resource-num&gt;&lt;/record&gt;&lt;/Cite&gt;&lt;/EndNote&gt;</w:instrText>
      </w:r>
      <w:r w:rsidR="008C68E3" w:rsidRPr="005470B0">
        <w:rPr>
          <w:rStyle w:val="RSCB02ArticleTextChar"/>
          <w:sz w:val="24"/>
          <w:szCs w:val="24"/>
        </w:rPr>
        <w:fldChar w:fldCharType="separate"/>
      </w:r>
      <w:r w:rsidR="008D1A95" w:rsidRPr="005470B0">
        <w:rPr>
          <w:rStyle w:val="RSCB02ArticleTextChar"/>
          <w:noProof/>
          <w:sz w:val="24"/>
          <w:szCs w:val="24"/>
        </w:rPr>
        <w:t>(Casas et al., 2013)</w:t>
      </w:r>
      <w:r w:rsidR="008C68E3" w:rsidRPr="005470B0">
        <w:rPr>
          <w:rStyle w:val="RSCB02ArticleTextChar"/>
          <w:sz w:val="24"/>
          <w:szCs w:val="24"/>
        </w:rPr>
        <w:fldChar w:fldCharType="end"/>
      </w:r>
      <w:r w:rsidR="000D7042" w:rsidRPr="005470B0">
        <w:rPr>
          <w:rStyle w:val="RSCB02ArticleTextChar"/>
          <w:sz w:val="24"/>
          <w:szCs w:val="24"/>
        </w:rPr>
        <w:t xml:space="preserve">. </w:t>
      </w:r>
      <w:r w:rsidR="00FD46BA" w:rsidRPr="005470B0">
        <w:rPr>
          <w:rStyle w:val="RSCB02ArticleTextChar"/>
          <w:sz w:val="24"/>
          <w:szCs w:val="24"/>
        </w:rPr>
        <w:t xml:space="preserve">Operation </w:t>
      </w:r>
      <w:r w:rsidR="00FD46BA" w:rsidRPr="005470B0">
        <w:rPr>
          <w:rStyle w:val="RSCB02ArticleTextChar"/>
          <w:sz w:val="24"/>
          <w:szCs w:val="24"/>
        </w:rPr>
        <w:lastRenderedPageBreak/>
        <w:t xml:space="preserve">temperatures </w:t>
      </w:r>
      <w:r w:rsidR="00D926AF" w:rsidRPr="005470B0">
        <w:rPr>
          <w:rStyle w:val="RSCB02ArticleTextChar"/>
          <w:sz w:val="24"/>
          <w:szCs w:val="24"/>
        </w:rPr>
        <w:t>were</w:t>
      </w:r>
      <w:r w:rsidR="00FD46BA" w:rsidRPr="005470B0">
        <w:rPr>
          <w:rStyle w:val="RSCB02ArticleTextChar"/>
          <w:sz w:val="24"/>
          <w:szCs w:val="24"/>
        </w:rPr>
        <w:t xml:space="preserve"> </w:t>
      </w:r>
      <w:r w:rsidR="00D926AF" w:rsidRPr="005470B0">
        <w:rPr>
          <w:rStyle w:val="RSCB02ArticleTextChar"/>
          <w:sz w:val="24"/>
          <w:szCs w:val="24"/>
        </w:rPr>
        <w:t>50, 80, 120</w:t>
      </w:r>
      <w:r w:rsidR="00401D10" w:rsidRPr="005470B0">
        <w:rPr>
          <w:rStyle w:val="RSCB02ArticleTextChar"/>
          <w:sz w:val="24"/>
          <w:szCs w:val="24"/>
        </w:rPr>
        <w:t>,</w:t>
      </w:r>
      <w:r w:rsidR="00D926AF" w:rsidRPr="005470B0">
        <w:rPr>
          <w:rStyle w:val="RSCB02ArticleTextChar"/>
          <w:sz w:val="24"/>
          <w:szCs w:val="24"/>
        </w:rPr>
        <w:t xml:space="preserve"> and 150 °C</w:t>
      </w:r>
      <w:r w:rsidR="00FD46BA" w:rsidRPr="005470B0">
        <w:rPr>
          <w:rStyle w:val="RSCB02ArticleTextChar"/>
          <w:sz w:val="24"/>
          <w:szCs w:val="24"/>
        </w:rPr>
        <w:t>.</w:t>
      </w:r>
      <w:r w:rsidR="001C53AB" w:rsidRPr="005470B0">
        <w:rPr>
          <w:rStyle w:val="RSCB02ArticleTextChar"/>
          <w:sz w:val="24"/>
          <w:szCs w:val="24"/>
        </w:rPr>
        <w:t xml:space="preserve"> Consequently, deionized water was added to precipitate</w:t>
      </w:r>
      <w:r w:rsidR="0086712A" w:rsidRPr="005470B0">
        <w:rPr>
          <w:rStyle w:val="RSCB02ArticleTextChar"/>
          <w:sz w:val="24"/>
          <w:szCs w:val="24"/>
        </w:rPr>
        <w:t xml:space="preserve"> the pretreated wood</w:t>
      </w:r>
      <w:r w:rsidR="00B10C94" w:rsidRPr="005470B0">
        <w:rPr>
          <w:rStyle w:val="RSCB02ArticleTextChar"/>
          <w:sz w:val="24"/>
          <w:szCs w:val="24"/>
        </w:rPr>
        <w:t xml:space="preserve"> without separating solid and liquid</w:t>
      </w:r>
      <w:r w:rsidR="0086712A" w:rsidRPr="005470B0">
        <w:rPr>
          <w:rStyle w:val="RSCB02ArticleTextChar"/>
          <w:sz w:val="24"/>
          <w:szCs w:val="24"/>
        </w:rPr>
        <w:t>.</w:t>
      </w:r>
      <w:r w:rsidR="001C53AB" w:rsidRPr="005470B0">
        <w:rPr>
          <w:rStyle w:val="RSCB02ArticleTextChar"/>
          <w:sz w:val="24"/>
          <w:szCs w:val="24"/>
        </w:rPr>
        <w:t xml:space="preserve"> </w:t>
      </w:r>
      <w:r w:rsidR="0086712A" w:rsidRPr="005470B0">
        <w:rPr>
          <w:rStyle w:val="RSCB02ArticleTextChar"/>
          <w:sz w:val="24"/>
          <w:szCs w:val="24"/>
        </w:rPr>
        <w:t xml:space="preserve">To </w:t>
      </w:r>
      <w:r w:rsidR="00C06887" w:rsidRPr="005470B0">
        <w:rPr>
          <w:rStyle w:val="RSCB02ArticleTextChar"/>
          <w:sz w:val="24"/>
          <w:szCs w:val="24"/>
        </w:rPr>
        <w:t>determine the minimum</w:t>
      </w:r>
      <w:r w:rsidR="0086712A" w:rsidRPr="005470B0">
        <w:rPr>
          <w:rStyle w:val="RSCB02ArticleTextChar"/>
          <w:sz w:val="24"/>
          <w:szCs w:val="24"/>
        </w:rPr>
        <w:t xml:space="preserve"> </w:t>
      </w:r>
      <w:r w:rsidR="00C06887" w:rsidRPr="005470B0">
        <w:rPr>
          <w:rStyle w:val="RSCB02ArticleTextChar"/>
          <w:sz w:val="24"/>
          <w:szCs w:val="24"/>
        </w:rPr>
        <w:t>water washing</w:t>
      </w:r>
      <w:r w:rsidR="0086712A" w:rsidRPr="005470B0">
        <w:rPr>
          <w:rStyle w:val="RSCB02ArticleTextChar"/>
          <w:sz w:val="24"/>
          <w:szCs w:val="24"/>
        </w:rPr>
        <w:t xml:space="preserve"> consumption</w:t>
      </w:r>
      <w:r w:rsidR="00C06887" w:rsidRPr="005470B0">
        <w:rPr>
          <w:rStyle w:val="RSCB02ArticleTextChar"/>
          <w:sz w:val="24"/>
          <w:szCs w:val="24"/>
        </w:rPr>
        <w:t xml:space="preserve"> required</w:t>
      </w:r>
      <w:r w:rsidR="0086712A" w:rsidRPr="005470B0">
        <w:rPr>
          <w:rStyle w:val="RSCB02ArticleTextChar"/>
          <w:sz w:val="24"/>
          <w:szCs w:val="24"/>
        </w:rPr>
        <w:t xml:space="preserve">, treated samples were washed 5 times with 70 mL of deionized water, separating every fraction for analysis </w:t>
      </w:r>
      <w:r w:rsidR="001C53AB" w:rsidRPr="005470B0">
        <w:rPr>
          <w:rStyle w:val="RSCB02ArticleTextChar"/>
          <w:sz w:val="24"/>
          <w:szCs w:val="24"/>
        </w:rPr>
        <w:fldChar w:fldCharType="begin"/>
      </w:r>
      <w:r w:rsidR="00393DBF" w:rsidRPr="005470B0">
        <w:rPr>
          <w:rStyle w:val="RSCB02ArticleTextChar"/>
          <w:sz w:val="24"/>
          <w:szCs w:val="24"/>
        </w:rPr>
        <w:instrText xml:space="preserve"> ADDIN EN.CITE &lt;EndNote&gt;&lt;Cite&gt;&lt;Author&gt;Rigual&lt;/Author&gt;&lt;Year&gt;2018&lt;/Year&gt;&lt;RecNum&gt;1237&lt;/RecNum&gt;&lt;DisplayText&gt;(Rigual et al., 2018a)&lt;/DisplayText&gt;&lt;record&gt;&lt;rec-number&gt;1237&lt;/rec-number&gt;&lt;foreign-keys&gt;&lt;key app="EN" db-id="02xrexae9xwazqewwzbvptf2r5fsap0f20rf" timestamp="1550314458" guid="375b4b07-9f2a-4b6f-a5db-6a5f347fc72c"&gt;1237&lt;/key&gt;&lt;key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Francisco&lt;/author&gt;&lt;/authors&gt;&lt;/contributors&gt;&lt;titles&gt;&lt;title&gt;Combining autohydrolysis and ionic liquid microwave treatment to enhance enzymatic hydrolysis of Eucalyptus globulus wood&lt;/title&gt;&lt;secondary-title&gt;Bioresource technology&lt;/secondary-title&gt;&lt;/titles&gt;&lt;periodical&gt;&lt;full-title&gt;Bioresource Technology&lt;/full-title&gt;&lt;/periodical&gt;&lt;pages&gt;197-203&lt;/pages&gt;&lt;volume&gt;251&lt;/volume&gt;&lt;dates&gt;&lt;year&gt;2018&lt;/year&gt;&lt;/dates&gt;&lt;isbn&gt;0960-8524&lt;/isbn&gt;&lt;urls&gt;&lt;/urls&gt;&lt;/record&gt;&lt;/Cite&gt;&lt;/EndNote&gt;</w:instrText>
      </w:r>
      <w:r w:rsidR="001C53AB" w:rsidRPr="005470B0">
        <w:rPr>
          <w:rStyle w:val="RSCB02ArticleTextChar"/>
          <w:sz w:val="24"/>
          <w:szCs w:val="24"/>
        </w:rPr>
        <w:fldChar w:fldCharType="separate"/>
      </w:r>
      <w:r w:rsidR="00393DBF" w:rsidRPr="005470B0">
        <w:rPr>
          <w:rStyle w:val="RSCB02ArticleTextChar"/>
          <w:noProof/>
          <w:sz w:val="24"/>
          <w:szCs w:val="24"/>
        </w:rPr>
        <w:t>(Rigual et al., 2018a)</w:t>
      </w:r>
      <w:r w:rsidR="001C53AB" w:rsidRPr="005470B0">
        <w:rPr>
          <w:rStyle w:val="RSCB02ArticleTextChar"/>
          <w:sz w:val="24"/>
          <w:szCs w:val="24"/>
        </w:rPr>
        <w:fldChar w:fldCharType="end"/>
      </w:r>
      <w:r w:rsidR="001C53AB" w:rsidRPr="005470B0">
        <w:rPr>
          <w:rStyle w:val="RSCB02ArticleTextChar"/>
          <w:sz w:val="24"/>
          <w:szCs w:val="24"/>
        </w:rPr>
        <w:t>.</w:t>
      </w:r>
      <w:r w:rsidR="0086712A" w:rsidRPr="005470B0">
        <w:rPr>
          <w:rStyle w:val="RSCB02ArticleTextChar"/>
          <w:sz w:val="24"/>
          <w:szCs w:val="24"/>
        </w:rPr>
        <w:t xml:space="preserve"> Recovered treated samples were stored at 40 °C.</w:t>
      </w:r>
    </w:p>
    <w:p w14:paraId="33396B24" w14:textId="49A9FAFA" w:rsidR="005B7271" w:rsidRPr="005470B0" w:rsidRDefault="005B7271" w:rsidP="00BA6A71">
      <w:pPr>
        <w:spacing w:before="120" w:line="480" w:lineRule="auto"/>
        <w:rPr>
          <w:rStyle w:val="RSCB02ArticleTextChar"/>
          <w:sz w:val="24"/>
          <w:szCs w:val="24"/>
        </w:rPr>
      </w:pPr>
      <w:r w:rsidRPr="005470B0">
        <w:rPr>
          <w:rStyle w:val="RSCB02ArticleTextChar"/>
          <w:sz w:val="24"/>
          <w:szCs w:val="24"/>
        </w:rPr>
        <w:t>Experiments nomenclature was designed according to the temperature of the AH pretreatment (AH150</w:t>
      </w:r>
      <w:r w:rsidR="00B10C94" w:rsidRPr="005470B0">
        <w:rPr>
          <w:rStyle w:val="RSCB02ArticleTextChar"/>
          <w:sz w:val="24"/>
          <w:szCs w:val="24"/>
        </w:rPr>
        <w:t>, AH175</w:t>
      </w:r>
      <w:r w:rsidRPr="005470B0">
        <w:rPr>
          <w:rStyle w:val="RSCB02ArticleTextChar"/>
          <w:sz w:val="24"/>
          <w:szCs w:val="24"/>
        </w:rPr>
        <w:t xml:space="preserve"> or AH200) and the IL pretreatment temperature (IL50, IL80, IL120, IL150).</w:t>
      </w:r>
    </w:p>
    <w:p w14:paraId="4D2FC4E5" w14:textId="77777777" w:rsidR="00770BF4" w:rsidRPr="005470B0" w:rsidRDefault="00770BF4" w:rsidP="00401D10">
      <w:pPr>
        <w:pStyle w:val="Prrafodelista"/>
        <w:numPr>
          <w:ilvl w:val="1"/>
          <w:numId w:val="1"/>
        </w:numPr>
        <w:spacing w:before="120" w:line="480" w:lineRule="auto"/>
        <w:rPr>
          <w:i/>
          <w:sz w:val="24"/>
          <w:szCs w:val="24"/>
        </w:rPr>
      </w:pPr>
      <w:r w:rsidRPr="005470B0">
        <w:rPr>
          <w:i/>
          <w:sz w:val="24"/>
          <w:szCs w:val="24"/>
        </w:rPr>
        <w:t>Enzymatic hydrolysis</w:t>
      </w:r>
    </w:p>
    <w:p w14:paraId="3CA17416" w14:textId="60EA5BA0" w:rsidR="00770BF4" w:rsidRPr="005470B0" w:rsidRDefault="00770BF4" w:rsidP="00770BF4">
      <w:pPr>
        <w:spacing w:before="120" w:line="480" w:lineRule="auto"/>
        <w:rPr>
          <w:rStyle w:val="RSCB02ArticleTextChar"/>
          <w:sz w:val="24"/>
          <w:szCs w:val="24"/>
        </w:rPr>
      </w:pPr>
      <w:r w:rsidRPr="005470B0">
        <w:rPr>
          <w:rStyle w:val="RSCB02ArticleTextChar"/>
          <w:sz w:val="24"/>
          <w:szCs w:val="24"/>
        </w:rPr>
        <w:t xml:space="preserve">Enzymatic saccharification </w:t>
      </w:r>
      <w:r w:rsidR="005C0CE9" w:rsidRPr="005470B0">
        <w:rPr>
          <w:rStyle w:val="RSCB02ArticleTextChar"/>
          <w:sz w:val="24"/>
          <w:szCs w:val="24"/>
        </w:rPr>
        <w:t xml:space="preserve">at </w:t>
      </w:r>
      <w:r w:rsidR="003565AE" w:rsidRPr="005470B0">
        <w:rPr>
          <w:rStyle w:val="RSCB02ArticleTextChar"/>
          <w:sz w:val="24"/>
          <w:szCs w:val="24"/>
        </w:rPr>
        <w:t xml:space="preserve">a solid loading of </w:t>
      </w:r>
      <w:r w:rsidR="005C0CE9" w:rsidRPr="005470B0">
        <w:rPr>
          <w:rStyle w:val="RSCB02ArticleTextChar"/>
          <w:sz w:val="24"/>
          <w:szCs w:val="24"/>
        </w:rPr>
        <w:t>1% (</w:t>
      </w:r>
      <w:r w:rsidRPr="005470B0">
        <w:rPr>
          <w:rStyle w:val="RSCB02ArticleTextChar"/>
          <w:sz w:val="24"/>
          <w:szCs w:val="24"/>
        </w:rPr>
        <w:t xml:space="preserve">w/w) was </w:t>
      </w:r>
      <w:r w:rsidR="00401D10" w:rsidRPr="005470B0">
        <w:rPr>
          <w:rStyle w:val="RSCB02ArticleTextChar"/>
          <w:sz w:val="24"/>
          <w:szCs w:val="24"/>
        </w:rPr>
        <w:t>carried out</w:t>
      </w:r>
      <w:r w:rsidRPr="005470B0">
        <w:rPr>
          <w:rStyle w:val="RSCB02ArticleTextChar"/>
          <w:sz w:val="24"/>
          <w:szCs w:val="24"/>
        </w:rPr>
        <w:t xml:space="preserve"> in </w:t>
      </w:r>
      <w:r w:rsidR="003565AE" w:rsidRPr="005470B0">
        <w:rPr>
          <w:rStyle w:val="RSCB02ArticleTextChar"/>
          <w:sz w:val="24"/>
          <w:szCs w:val="24"/>
        </w:rPr>
        <w:t xml:space="preserve">a total volume of </w:t>
      </w:r>
      <w:r w:rsidR="003565AE" w:rsidRPr="005470B0">
        <w:rPr>
          <w:rStyle w:val="RSCB02ArticleTextChar"/>
          <w:strike/>
          <w:sz w:val="24"/>
          <w:szCs w:val="24"/>
        </w:rPr>
        <w:t xml:space="preserve"> </w:t>
      </w:r>
      <w:r w:rsidR="003565AE" w:rsidRPr="005470B0">
        <w:rPr>
          <w:rStyle w:val="RSCB02ArticleTextChar"/>
          <w:sz w:val="24"/>
          <w:szCs w:val="24"/>
        </w:rPr>
        <w:t xml:space="preserve">8 mL in </w:t>
      </w:r>
      <w:r w:rsidRPr="005470B0">
        <w:rPr>
          <w:rStyle w:val="RSCB02ArticleTextChar"/>
          <w:sz w:val="24"/>
          <w:szCs w:val="24"/>
        </w:rPr>
        <w:t>an orbital incubator at 150 rpm and 50 °C</w:t>
      </w:r>
      <w:r w:rsidR="00C252D6" w:rsidRPr="005470B0">
        <w:rPr>
          <w:rStyle w:val="RSCB02ArticleTextChar"/>
          <w:sz w:val="24"/>
          <w:szCs w:val="24"/>
        </w:rPr>
        <w:t>,</w:t>
      </w:r>
      <w:r w:rsidRPr="005470B0">
        <w:rPr>
          <w:rStyle w:val="RSCB02ArticleTextChar"/>
          <w:sz w:val="24"/>
          <w:szCs w:val="24"/>
        </w:rPr>
        <w:t xml:space="preserve"> according to NREL/TP-5100-63351 procedure</w:t>
      </w:r>
      <w:r w:rsidR="00401D10" w:rsidRPr="005470B0">
        <w:rPr>
          <w:rStyle w:val="RSCB02ArticleTextChar"/>
          <w:sz w:val="24"/>
          <w:szCs w:val="24"/>
        </w:rPr>
        <w:t xml:space="preserve"> </w:t>
      </w:r>
      <w:r w:rsidRPr="005470B0">
        <w:rPr>
          <w:rStyle w:val="RSCB02ArticleTextChar"/>
          <w:sz w:val="24"/>
          <w:szCs w:val="24"/>
        </w:rPr>
        <w:fldChar w:fldCharType="begin"/>
      </w:r>
      <w:r w:rsidR="00393DBF" w:rsidRPr="005470B0">
        <w:rPr>
          <w:rStyle w:val="RSCB02ArticleTextChar"/>
          <w:sz w:val="24"/>
          <w:szCs w:val="24"/>
        </w:rPr>
        <w:instrText xml:space="preserve"> ADDIN EN.CITE &lt;EndNote&gt;&lt;Cite&gt;&lt;Author&gt;Resch&lt;/Author&gt;&lt;Year&gt;2015&lt;/Year&gt;&lt;RecNum&gt;508&lt;/RecNum&gt;&lt;DisplayText&gt;(Resch et al., 2015)&lt;/DisplayText&gt;&lt;record&gt;&lt;rec-number&gt;508&lt;/rec-number&gt;&lt;foreign-keys&gt;&lt;key app="EN" db-id="02xrexae9xwazqewwzbvptf2r5fsap0f20rf" timestamp="1550313597" guid="d08dab55-8d22-4d9f-aadd-6db8e83210b5"&gt;508&lt;/key&gt;&lt;key app="ENWeb" db-id=""&gt;0&lt;/key&gt;&lt;/foreign-keys&gt;&lt;ref-type name="Journal Article"&gt;17&lt;/ref-type&gt;&lt;contributors&gt;&lt;authors&gt;&lt;author&gt;Resch, MG&lt;/author&gt;&lt;author&gt;Baker, JO&lt;/author&gt;&lt;author&gt;Decker, SR&lt;/author&gt;&lt;/authors&gt;&lt;/contributors&gt;&lt;titles&gt;&lt;title&gt;Low solids enzymatic saccharification of lignocellulosic biomass&lt;/title&gt;&lt;secondary-title&gt;NREL Laboratory Analytical Procedure&lt;/secondary-title&gt;&lt;/titles&gt;&lt;periodical&gt;&lt;full-title&gt;NREL Laboratory Analytical Procedure&lt;/full-title&gt;&lt;/periodical&gt;&lt;dates&gt;&lt;year&gt;2015&lt;/year&gt;&lt;/dates&gt;&lt;urls&gt;&lt;/urls&gt;&lt;/record&gt;&lt;/Cite&gt;&lt;/EndNote&gt;</w:instrText>
      </w:r>
      <w:r w:rsidRPr="005470B0">
        <w:rPr>
          <w:rStyle w:val="RSCB02ArticleTextChar"/>
          <w:sz w:val="24"/>
          <w:szCs w:val="24"/>
        </w:rPr>
        <w:fldChar w:fldCharType="separate"/>
      </w:r>
      <w:r w:rsidR="008D1A95" w:rsidRPr="005470B0">
        <w:rPr>
          <w:rStyle w:val="RSCB02ArticleTextChar"/>
          <w:noProof/>
          <w:sz w:val="24"/>
          <w:szCs w:val="24"/>
        </w:rPr>
        <w:t>(Resch et al., 2015)</w:t>
      </w:r>
      <w:r w:rsidRPr="005470B0">
        <w:rPr>
          <w:rStyle w:val="RSCB02ArticleTextChar"/>
          <w:sz w:val="24"/>
          <w:szCs w:val="24"/>
        </w:rPr>
        <w:fldChar w:fldCharType="end"/>
      </w:r>
      <w:r w:rsidRPr="005470B0">
        <w:rPr>
          <w:rStyle w:val="RSCB02ArticleTextChar"/>
          <w:sz w:val="24"/>
          <w:szCs w:val="24"/>
        </w:rPr>
        <w:t xml:space="preserve">. </w:t>
      </w:r>
      <w:r w:rsidR="00401D10" w:rsidRPr="005470B0">
        <w:rPr>
          <w:sz w:val="24"/>
          <w:szCs w:val="24"/>
        </w:rPr>
        <w:t>T</w:t>
      </w:r>
      <w:r w:rsidRPr="005470B0">
        <w:rPr>
          <w:sz w:val="24"/>
          <w:szCs w:val="24"/>
        </w:rPr>
        <w:t xml:space="preserve">he enzyme loading was normalized </w:t>
      </w:r>
      <w:r w:rsidR="00401D10" w:rsidRPr="005470B0">
        <w:rPr>
          <w:sz w:val="24"/>
          <w:szCs w:val="24"/>
        </w:rPr>
        <w:t>in order to homogenize the glucan content according to</w:t>
      </w:r>
      <w:r w:rsidRPr="005470B0">
        <w:rPr>
          <w:sz w:val="24"/>
          <w:szCs w:val="24"/>
        </w:rPr>
        <w:t xml:space="preserve"> the NREL/TP-510-42618 protocol </w:t>
      </w:r>
      <w:r w:rsidRPr="005470B0">
        <w:rPr>
          <w:sz w:val="24"/>
          <w:szCs w:val="24"/>
        </w:rPr>
        <w:fldChar w:fldCharType="begin"/>
      </w:r>
      <w:r w:rsidR="00393DBF" w:rsidRPr="005470B0">
        <w:rPr>
          <w:sz w:val="24"/>
          <w:szCs w:val="24"/>
        </w:rPr>
        <w:instrText xml:space="preserve"> ADDIN EN.CITE &lt;EndNote&gt;&lt;Cite&gt;&lt;Author&gt;A. Sluiter&lt;/Author&gt;&lt;Year&gt;2011&lt;/Year&gt;&lt;RecNum&gt;171&lt;/RecNum&gt;&lt;DisplayText&gt;(A. Sluiter, 2011)&lt;/DisplayText&gt;&lt;record&gt;&lt;rec-number&gt;171&lt;/rec-number&gt;&lt;foreign-keys&gt;&lt;key app="EN" db-id="02xrexae9xwazqewwzbvptf2r5fsap0f20rf" timestamp="1550313134" guid="1955fa1d-38ec-47a6-b226-cb88e041c703"&gt;171&lt;/key&gt;&lt;key app="ENWeb" db-id=""&gt;0&lt;/key&gt;&lt;/foreign-keys&gt;&lt;ref-type name="Journal Article"&gt;17&lt;/ref-type&gt;&lt;contributors&gt;&lt;authors&gt;&lt;author&gt;A. Sluiter, B.Hames, R.Ruiz, C.Scarlata, J.Sluitr, D.Templeton and D. Crocker&lt;/author&gt;&lt;/authors&gt;&lt;/contributors&gt;&lt;titles&gt;&lt;title&gt;Determination of Structural carbohydrates and lignin in biomass&lt;/title&gt;&lt;secondary-title&gt;NREL&lt;/secondary-title&gt;&lt;/titles&gt;&lt;periodical&gt;&lt;full-title&gt;NREL&lt;/full-title&gt;&lt;/periodical&gt;&lt;dates&gt;&lt;year&gt;2011&lt;/year&gt;&lt;/dates&gt;&lt;urls&gt;&lt;/urls&gt;&lt;/record&gt;&lt;/Cite&gt;&lt;/EndNote&gt;</w:instrText>
      </w:r>
      <w:r w:rsidRPr="005470B0">
        <w:rPr>
          <w:sz w:val="24"/>
          <w:szCs w:val="24"/>
        </w:rPr>
        <w:fldChar w:fldCharType="separate"/>
      </w:r>
      <w:r w:rsidR="004C29FC" w:rsidRPr="005470B0">
        <w:rPr>
          <w:noProof/>
          <w:sz w:val="24"/>
          <w:szCs w:val="24"/>
        </w:rPr>
        <w:t>(</w:t>
      </w:r>
      <w:r w:rsidR="008D1A95" w:rsidRPr="005470B0">
        <w:rPr>
          <w:noProof/>
          <w:sz w:val="24"/>
          <w:szCs w:val="24"/>
        </w:rPr>
        <w:t>Sluiter</w:t>
      </w:r>
      <w:r w:rsidR="004C29FC" w:rsidRPr="005470B0">
        <w:rPr>
          <w:noProof/>
          <w:sz w:val="24"/>
          <w:szCs w:val="24"/>
        </w:rPr>
        <w:t xml:space="preserve"> et al</w:t>
      </w:r>
      <w:r w:rsidR="008D1A95" w:rsidRPr="005470B0">
        <w:rPr>
          <w:noProof/>
          <w:sz w:val="24"/>
          <w:szCs w:val="24"/>
        </w:rPr>
        <w:t>, 2011)</w:t>
      </w:r>
      <w:r w:rsidRPr="005470B0">
        <w:rPr>
          <w:sz w:val="24"/>
          <w:szCs w:val="24"/>
        </w:rPr>
        <w:fldChar w:fldCharType="end"/>
      </w:r>
      <w:r w:rsidRPr="005470B0">
        <w:rPr>
          <w:sz w:val="24"/>
          <w:szCs w:val="24"/>
        </w:rPr>
        <w:t xml:space="preserve">. </w:t>
      </w:r>
      <w:r w:rsidRPr="005470B0">
        <w:rPr>
          <w:rStyle w:val="RSCB02ArticleTextChar"/>
          <w:sz w:val="24"/>
          <w:szCs w:val="24"/>
        </w:rPr>
        <w:t>The enzy</w:t>
      </w:r>
      <w:r w:rsidR="00C06887" w:rsidRPr="005470B0">
        <w:rPr>
          <w:rStyle w:val="RSCB02ArticleTextChar"/>
          <w:sz w:val="24"/>
          <w:szCs w:val="24"/>
        </w:rPr>
        <w:t>matic cocktail Accellerase 1500</w:t>
      </w:r>
      <w:r w:rsidRPr="005470B0">
        <w:rPr>
          <w:rStyle w:val="RSCB02ArticleTextChar"/>
          <w:sz w:val="24"/>
          <w:szCs w:val="24"/>
        </w:rPr>
        <w:t>® was added in a dosage of 0.25 mL of enzymatic cocktail/g glucan</w:t>
      </w:r>
      <w:r w:rsidR="003565AE" w:rsidRPr="005470B0">
        <w:rPr>
          <w:rStyle w:val="RSCB02ArticleTextChar"/>
          <w:sz w:val="24"/>
          <w:szCs w:val="24"/>
        </w:rPr>
        <w:t xml:space="preserve"> in the untreated or pretreated wood</w:t>
      </w:r>
      <w:r w:rsidRPr="005470B0">
        <w:rPr>
          <w:rStyle w:val="RSCB02ArticleTextChar"/>
          <w:sz w:val="24"/>
          <w:szCs w:val="24"/>
        </w:rPr>
        <w:t>. Untreated/pretreated wood was suspended in 50</w:t>
      </w:r>
      <w:r w:rsidR="00036964" w:rsidRPr="005470B0">
        <w:rPr>
          <w:rStyle w:val="RSCB02ArticleTextChar"/>
          <w:sz w:val="24"/>
          <w:szCs w:val="24"/>
        </w:rPr>
        <w:t> mM citrate buffer (pH </w:t>
      </w:r>
      <w:r w:rsidRPr="005470B0">
        <w:rPr>
          <w:rStyle w:val="RSCB02ArticleTextChar"/>
          <w:sz w:val="24"/>
          <w:szCs w:val="24"/>
        </w:rPr>
        <w:t xml:space="preserve">5.0) containing 0.002 % of sodium </w:t>
      </w:r>
      <w:proofErr w:type="spellStart"/>
      <w:r w:rsidRPr="005470B0">
        <w:rPr>
          <w:rStyle w:val="RSCB02ArticleTextChar"/>
          <w:sz w:val="24"/>
          <w:szCs w:val="24"/>
        </w:rPr>
        <w:t>azide</w:t>
      </w:r>
      <w:proofErr w:type="spellEnd"/>
      <w:r w:rsidRPr="005470B0">
        <w:rPr>
          <w:rStyle w:val="RSCB02ArticleTextChar"/>
          <w:sz w:val="24"/>
          <w:szCs w:val="24"/>
        </w:rPr>
        <w:t>, in a volume of 8 </w:t>
      </w:r>
      <w:proofErr w:type="spellStart"/>
      <w:r w:rsidRPr="005470B0">
        <w:rPr>
          <w:rStyle w:val="RSCB02ArticleTextChar"/>
          <w:sz w:val="24"/>
          <w:szCs w:val="24"/>
        </w:rPr>
        <w:t>mL.</w:t>
      </w:r>
      <w:proofErr w:type="spellEnd"/>
      <w:r w:rsidRPr="005470B0">
        <w:rPr>
          <w:rStyle w:val="RSCB02ArticleTextChar"/>
          <w:sz w:val="24"/>
          <w:szCs w:val="24"/>
        </w:rPr>
        <w:t xml:space="preserve"> Aliquots of 150 µL were periodically taken at 3, 6, 12, 24, 48, and 72 h</w:t>
      </w:r>
      <w:r w:rsidR="00036964" w:rsidRPr="005470B0">
        <w:rPr>
          <w:rStyle w:val="RSCB02ArticleTextChar"/>
          <w:sz w:val="24"/>
          <w:szCs w:val="24"/>
        </w:rPr>
        <w:t>,</w:t>
      </w:r>
      <w:r w:rsidRPr="005470B0">
        <w:rPr>
          <w:rStyle w:val="RSCB02ArticleTextChar"/>
          <w:sz w:val="24"/>
          <w:szCs w:val="24"/>
        </w:rPr>
        <w:t xml:space="preserve"> and centrifuged twice at 9000 rpm for 10 minutes. Glucose was measured using the above-mentioned method for sugars analysis</w:t>
      </w:r>
      <w:r w:rsidR="003565AE" w:rsidRPr="005470B0">
        <w:rPr>
          <w:rStyle w:val="RSCB02ArticleTextChar"/>
          <w:sz w:val="24"/>
          <w:szCs w:val="24"/>
        </w:rPr>
        <w:t xml:space="preserve"> employing </w:t>
      </w:r>
      <w:r w:rsidR="00036964" w:rsidRPr="005470B0">
        <w:rPr>
          <w:rStyle w:val="RSCB02ArticleTextChar"/>
          <w:sz w:val="24"/>
          <w:szCs w:val="24"/>
        </w:rPr>
        <w:t xml:space="preserve">a </w:t>
      </w:r>
      <w:proofErr w:type="spellStart"/>
      <w:r w:rsidR="003565AE" w:rsidRPr="005470B0">
        <w:rPr>
          <w:rStyle w:val="RSCB02ArticleTextChar"/>
          <w:sz w:val="24"/>
          <w:szCs w:val="24"/>
        </w:rPr>
        <w:t>Carbosep</w:t>
      </w:r>
      <w:proofErr w:type="spellEnd"/>
      <w:r w:rsidR="003565AE" w:rsidRPr="005470B0">
        <w:rPr>
          <w:rStyle w:val="RSCB02ArticleTextChar"/>
          <w:sz w:val="24"/>
          <w:szCs w:val="24"/>
        </w:rPr>
        <w:t xml:space="preserve"> CHO-682 column</w:t>
      </w:r>
      <w:r w:rsidRPr="005470B0">
        <w:rPr>
          <w:rStyle w:val="RSCB02ArticleTextChar"/>
          <w:sz w:val="24"/>
          <w:szCs w:val="24"/>
        </w:rPr>
        <w:t>. Glucan digestibility was calculated according to Eq. 3.</w:t>
      </w:r>
    </w:p>
    <w:p w14:paraId="18EF433D" w14:textId="3D68F908" w:rsidR="00770BF4" w:rsidRPr="005470B0" w:rsidRDefault="00770BF4" w:rsidP="00770BF4">
      <w:pPr>
        <w:tabs>
          <w:tab w:val="right" w:pos="8647"/>
        </w:tabs>
        <w:spacing w:before="120" w:line="480" w:lineRule="auto"/>
        <w:rPr>
          <w:rStyle w:val="RSCB02ArticleTextChar"/>
          <w:rFonts w:eastAsiaTheme="minorEastAsia" w:cstheme="minorBidi"/>
          <w:sz w:val="24"/>
          <w:szCs w:val="24"/>
        </w:rPr>
      </w:pPr>
      <m:oMath>
        <m:r>
          <m:rPr>
            <m:nor/>
          </m:rPr>
          <w:rPr>
            <w:rStyle w:val="RSCB02ArticleTextChar"/>
            <w:rFonts w:eastAsiaTheme="minorEastAsia" w:cstheme="minorBidi"/>
            <w:sz w:val="24"/>
            <w:szCs w:val="24"/>
          </w:rPr>
          <w:lastRenderedPageBreak/>
          <m:t xml:space="preserve">Digestibility </m:t>
        </m:r>
        <m:d>
          <m:dPr>
            <m:ctrlPr>
              <w:rPr>
                <w:rStyle w:val="RSCB02ArticleTextChar"/>
                <w:rFonts w:ascii="Cambria Math" w:eastAsiaTheme="minorEastAsia" w:hAnsi="Cambria Math" w:cstheme="minorBidi"/>
                <w:i/>
                <w:sz w:val="24"/>
                <w:szCs w:val="24"/>
              </w:rPr>
            </m:ctrlPr>
          </m:dPr>
          <m:e>
            <m:r>
              <m:rPr>
                <m:nor/>
              </m:rPr>
              <w:rPr>
                <w:rStyle w:val="RSCB02ArticleTextChar"/>
                <w:rFonts w:eastAsiaTheme="minorEastAsia" w:cstheme="minorBidi"/>
                <w:sz w:val="24"/>
                <w:szCs w:val="24"/>
              </w:rPr>
              <m:t>%</m:t>
            </m:r>
          </m:e>
        </m:d>
        <m:r>
          <m:rPr>
            <m:nor/>
          </m:rPr>
          <w:rPr>
            <w:rStyle w:val="RSCB02ArticleTextChar"/>
            <w:rFonts w:eastAsiaTheme="minorEastAsia" w:cstheme="minorBidi"/>
            <w:sz w:val="24"/>
            <w:szCs w:val="24"/>
          </w:rPr>
          <m:t>=</m:t>
        </m:r>
        <m:f>
          <m:fPr>
            <m:ctrlPr>
              <w:rPr>
                <w:rStyle w:val="RSCB02ArticleTextChar"/>
                <w:rFonts w:ascii="Cambria Math" w:eastAsiaTheme="minorEastAsia" w:hAnsi="Cambria Math" w:cstheme="minorBidi"/>
                <w:i/>
                <w:sz w:val="24"/>
                <w:szCs w:val="24"/>
              </w:rPr>
            </m:ctrlPr>
          </m:fPr>
          <m:num>
            <m:r>
              <m:rPr>
                <m:nor/>
              </m:rPr>
              <w:rPr>
                <w:rStyle w:val="RSCB02ArticleTextChar"/>
                <w:rFonts w:eastAsiaTheme="minorEastAsia" w:cstheme="minorBidi"/>
                <w:sz w:val="24"/>
                <w:szCs w:val="24"/>
              </w:rPr>
              <m:t>hydroly</m:t>
            </m:r>
            <m:r>
              <m:rPr>
                <m:nor/>
              </m:rPr>
              <w:rPr>
                <w:rStyle w:val="RSCB02ArticleTextChar"/>
                <w:rFonts w:ascii="Cambria Math" w:eastAsiaTheme="minorEastAsia" w:cstheme="minorBidi"/>
                <w:sz w:val="24"/>
                <w:szCs w:val="24"/>
              </w:rPr>
              <m:t>z</m:t>
            </m:r>
            <m:r>
              <m:rPr>
                <m:nor/>
              </m:rPr>
              <w:rPr>
                <w:rStyle w:val="RSCB02ArticleTextChar"/>
                <w:rFonts w:eastAsiaTheme="minorEastAsia" w:cstheme="minorBidi"/>
                <w:sz w:val="24"/>
                <w:szCs w:val="24"/>
              </w:rPr>
              <m:t>ed glucan (g)</m:t>
            </m:r>
          </m:num>
          <m:den>
            <m:r>
              <m:rPr>
                <m:nor/>
              </m:rPr>
              <w:rPr>
                <w:rStyle w:val="RSCB02ArticleTextChar"/>
                <w:rFonts w:eastAsiaTheme="minorEastAsia" w:cstheme="minorBidi"/>
                <w:sz w:val="24"/>
                <w:szCs w:val="24"/>
              </w:rPr>
              <m:t>glucan introduced (g)</m:t>
            </m:r>
          </m:den>
        </m:f>
        <m:r>
          <w:rPr>
            <w:rStyle w:val="RSCB02ArticleTextChar"/>
            <w:rFonts w:ascii="Cambria Math" w:eastAsiaTheme="minorEastAsia" w:hAnsi="Cambria Math" w:cstheme="minorBidi"/>
            <w:sz w:val="24"/>
            <w:szCs w:val="24"/>
          </w:rPr>
          <m:t>×100</m:t>
        </m:r>
      </m:oMath>
      <w:r w:rsidRPr="005470B0">
        <w:rPr>
          <w:rStyle w:val="RSCB02ArticleTextChar"/>
          <w:rFonts w:eastAsiaTheme="minorEastAsia" w:cstheme="minorBidi"/>
          <w:sz w:val="24"/>
          <w:szCs w:val="24"/>
        </w:rPr>
        <w:tab/>
        <w:t>(3)</w:t>
      </w:r>
    </w:p>
    <w:p w14:paraId="2DF34D6F" w14:textId="0D5C3F03" w:rsidR="00770BF4" w:rsidRPr="005470B0" w:rsidRDefault="00770BF4" w:rsidP="00770BF4">
      <w:pPr>
        <w:tabs>
          <w:tab w:val="right" w:pos="8789"/>
        </w:tabs>
        <w:spacing w:before="120" w:line="480" w:lineRule="auto"/>
        <w:rPr>
          <w:rFonts w:eastAsiaTheme="minorEastAsia"/>
          <w:w w:val="108"/>
          <w:sz w:val="24"/>
          <w:szCs w:val="24"/>
        </w:rPr>
      </w:pPr>
      <w:r w:rsidRPr="005470B0">
        <w:rPr>
          <w:rStyle w:val="RSCB02ArticleTextChar"/>
          <w:rFonts w:eastAsiaTheme="minorEastAsia" w:cstheme="minorBidi"/>
          <w:sz w:val="24"/>
          <w:szCs w:val="24"/>
        </w:rPr>
        <w:t>Anhydro</w:t>
      </w:r>
      <w:r w:rsidR="00C252D6" w:rsidRPr="005470B0">
        <w:rPr>
          <w:rStyle w:val="RSCB02ArticleTextChar"/>
          <w:rFonts w:eastAsiaTheme="minorEastAsia" w:cstheme="minorBidi"/>
          <w:sz w:val="24"/>
          <w:szCs w:val="24"/>
        </w:rPr>
        <w:t>us</w:t>
      </w:r>
      <w:r w:rsidRPr="005470B0">
        <w:rPr>
          <w:rStyle w:val="RSCB02ArticleTextChar"/>
          <w:rFonts w:eastAsiaTheme="minorEastAsia" w:cstheme="minorBidi"/>
          <w:sz w:val="24"/>
          <w:szCs w:val="24"/>
        </w:rPr>
        <w:t xml:space="preserve"> correction of 0.9 was applied to </w:t>
      </w:r>
      <w:r w:rsidR="00C252D6" w:rsidRPr="005470B0">
        <w:rPr>
          <w:rStyle w:val="RSCB02ArticleTextChar"/>
          <w:rFonts w:eastAsiaTheme="minorEastAsia" w:cstheme="minorBidi"/>
          <w:sz w:val="24"/>
          <w:szCs w:val="24"/>
        </w:rPr>
        <w:t xml:space="preserve">the obtained </w:t>
      </w:r>
      <w:r w:rsidRPr="005470B0">
        <w:rPr>
          <w:rStyle w:val="RSCB02ArticleTextChar"/>
          <w:rFonts w:eastAsiaTheme="minorEastAsia" w:cstheme="minorBidi"/>
          <w:sz w:val="24"/>
          <w:szCs w:val="24"/>
        </w:rPr>
        <w:t>glucose concentration, to determine glucan content.</w:t>
      </w:r>
    </w:p>
    <w:p w14:paraId="25FD0156" w14:textId="06CBEB4C" w:rsidR="00770BF4" w:rsidRPr="005470B0" w:rsidRDefault="00401D10" w:rsidP="00401D10">
      <w:pPr>
        <w:pStyle w:val="Prrafodelista"/>
        <w:numPr>
          <w:ilvl w:val="1"/>
          <w:numId w:val="1"/>
        </w:numPr>
        <w:spacing w:before="120" w:line="480" w:lineRule="auto"/>
        <w:rPr>
          <w:i/>
          <w:sz w:val="24"/>
          <w:szCs w:val="24"/>
        </w:rPr>
      </w:pPr>
      <w:r w:rsidRPr="005470B0">
        <w:rPr>
          <w:i/>
          <w:sz w:val="24"/>
          <w:szCs w:val="24"/>
        </w:rPr>
        <w:t>Analytical procedure</w:t>
      </w:r>
    </w:p>
    <w:p w14:paraId="2C099E01" w14:textId="71F5FCAB" w:rsidR="00BE3149" w:rsidRPr="005470B0" w:rsidRDefault="00731945" w:rsidP="00BE3149">
      <w:pPr>
        <w:pStyle w:val="Prrafodelista"/>
        <w:numPr>
          <w:ilvl w:val="2"/>
          <w:numId w:val="1"/>
        </w:numPr>
        <w:spacing w:before="120" w:line="480" w:lineRule="auto"/>
        <w:rPr>
          <w:i/>
          <w:sz w:val="24"/>
          <w:szCs w:val="24"/>
        </w:rPr>
      </w:pPr>
      <w:r w:rsidRPr="005470B0">
        <w:rPr>
          <w:i/>
          <w:sz w:val="24"/>
          <w:szCs w:val="24"/>
        </w:rPr>
        <w:t>Characterization of IL</w:t>
      </w:r>
      <w:r w:rsidR="00296B4C" w:rsidRPr="005470B0">
        <w:rPr>
          <w:i/>
          <w:sz w:val="24"/>
          <w:szCs w:val="24"/>
        </w:rPr>
        <w:t xml:space="preserve"> liquid</w:t>
      </w:r>
      <w:r w:rsidRPr="005470B0">
        <w:rPr>
          <w:i/>
          <w:sz w:val="24"/>
          <w:szCs w:val="24"/>
        </w:rPr>
        <w:t xml:space="preserve"> by-stream</w:t>
      </w:r>
    </w:p>
    <w:p w14:paraId="07FF4443" w14:textId="449721A9" w:rsidR="00BE3149" w:rsidRPr="005470B0" w:rsidRDefault="00BE3149" w:rsidP="00BE3149">
      <w:pPr>
        <w:spacing w:before="120" w:line="480" w:lineRule="auto"/>
        <w:rPr>
          <w:rStyle w:val="RSCB02ArticleTextChar"/>
          <w:sz w:val="24"/>
          <w:szCs w:val="24"/>
        </w:rPr>
      </w:pPr>
      <w:r w:rsidRPr="005470B0">
        <w:rPr>
          <w:rStyle w:val="RSCB02ArticleTextChar"/>
          <w:sz w:val="24"/>
          <w:szCs w:val="24"/>
        </w:rPr>
        <w:t xml:space="preserve">To </w:t>
      </w:r>
      <w:r w:rsidR="00D926AF" w:rsidRPr="005470B0">
        <w:rPr>
          <w:rStyle w:val="RSCB02ArticleTextChar"/>
          <w:sz w:val="24"/>
          <w:szCs w:val="24"/>
        </w:rPr>
        <w:t xml:space="preserve">determine the minimum amount of water needed </w:t>
      </w:r>
      <w:r w:rsidRPr="005470B0">
        <w:rPr>
          <w:rStyle w:val="RSCB02ArticleTextChar"/>
          <w:sz w:val="24"/>
          <w:szCs w:val="24"/>
        </w:rPr>
        <w:t xml:space="preserve">to </w:t>
      </w:r>
      <w:r w:rsidR="00431B12" w:rsidRPr="005470B0">
        <w:rPr>
          <w:rStyle w:val="RSCB02ArticleTextChar"/>
          <w:sz w:val="24"/>
          <w:szCs w:val="24"/>
        </w:rPr>
        <w:t xml:space="preserve">remove </w:t>
      </w:r>
      <w:r w:rsidR="00E765F4" w:rsidRPr="005470B0">
        <w:rPr>
          <w:rStyle w:val="RSCB02ArticleTextChar"/>
          <w:sz w:val="24"/>
          <w:szCs w:val="24"/>
        </w:rPr>
        <w:t xml:space="preserve">the </w:t>
      </w:r>
      <w:r w:rsidR="00431B12" w:rsidRPr="005470B0">
        <w:rPr>
          <w:rStyle w:val="RSCB02ArticleTextChar"/>
          <w:sz w:val="24"/>
          <w:szCs w:val="24"/>
        </w:rPr>
        <w:t>IL from the pretreated solid</w:t>
      </w:r>
      <w:r w:rsidRPr="005470B0">
        <w:rPr>
          <w:rStyle w:val="RSCB02ArticleTextChar"/>
          <w:sz w:val="24"/>
          <w:szCs w:val="24"/>
        </w:rPr>
        <w:t>, washing fractions were</w:t>
      </w:r>
      <w:r w:rsidR="009B051D" w:rsidRPr="005470B0">
        <w:rPr>
          <w:rStyle w:val="RSCB02ArticleTextChar"/>
          <w:sz w:val="24"/>
          <w:szCs w:val="24"/>
        </w:rPr>
        <w:t xml:space="preserve"> </w:t>
      </w:r>
      <w:r w:rsidR="00D926AF" w:rsidRPr="005470B0">
        <w:rPr>
          <w:rStyle w:val="RSCB02ArticleTextChar"/>
          <w:sz w:val="24"/>
          <w:szCs w:val="24"/>
        </w:rPr>
        <w:t>filtrated</w:t>
      </w:r>
      <w:r w:rsidR="009B051D" w:rsidRPr="005470B0">
        <w:rPr>
          <w:rStyle w:val="RSCB02ArticleTextChar"/>
          <w:sz w:val="24"/>
          <w:szCs w:val="24"/>
        </w:rPr>
        <w:t xml:space="preserve"> and</w:t>
      </w:r>
      <w:r w:rsidRPr="005470B0">
        <w:rPr>
          <w:rStyle w:val="RSCB02ArticleTextChar"/>
          <w:sz w:val="24"/>
          <w:szCs w:val="24"/>
        </w:rPr>
        <w:t xml:space="preserve"> </w:t>
      </w:r>
      <w:proofErr w:type="spellStart"/>
      <w:r w:rsidRPr="005470B0">
        <w:rPr>
          <w:rStyle w:val="RSCB02ArticleTextChar"/>
          <w:sz w:val="24"/>
          <w:szCs w:val="24"/>
        </w:rPr>
        <w:t>analy</w:t>
      </w:r>
      <w:r w:rsidR="00D926AF" w:rsidRPr="005470B0">
        <w:rPr>
          <w:rStyle w:val="RSCB02ArticleTextChar"/>
          <w:sz w:val="24"/>
          <w:szCs w:val="24"/>
        </w:rPr>
        <w:t>z</w:t>
      </w:r>
      <w:r w:rsidRPr="005470B0">
        <w:rPr>
          <w:rStyle w:val="RSCB02ArticleTextChar"/>
          <w:sz w:val="24"/>
          <w:szCs w:val="24"/>
        </w:rPr>
        <w:t>ed</w:t>
      </w:r>
      <w:proofErr w:type="spellEnd"/>
      <w:r w:rsidRPr="005470B0">
        <w:rPr>
          <w:rStyle w:val="RSCB02ArticleTextChar"/>
          <w:sz w:val="24"/>
          <w:szCs w:val="24"/>
        </w:rPr>
        <w:t xml:space="preserve"> </w:t>
      </w:r>
      <w:r w:rsidR="00E765F4" w:rsidRPr="005470B0">
        <w:rPr>
          <w:rStyle w:val="RSCB02ArticleTextChar"/>
          <w:sz w:val="24"/>
          <w:szCs w:val="24"/>
        </w:rPr>
        <w:t>using a</w:t>
      </w:r>
      <w:r w:rsidRPr="005470B0">
        <w:rPr>
          <w:rStyle w:val="RSCB02ArticleTextChar"/>
          <w:sz w:val="24"/>
          <w:szCs w:val="24"/>
        </w:rPr>
        <w:t xml:space="preserve"> HPLC equipped with a</w:t>
      </w:r>
      <w:r w:rsidR="00E765F4" w:rsidRPr="005470B0">
        <w:rPr>
          <w:rStyle w:val="RSCB02ArticleTextChar"/>
          <w:sz w:val="24"/>
          <w:szCs w:val="24"/>
        </w:rPr>
        <w:t>n</w:t>
      </w:r>
      <w:r w:rsidRPr="005470B0">
        <w:rPr>
          <w:rStyle w:val="RSCB02ArticleTextChar"/>
          <w:sz w:val="24"/>
          <w:szCs w:val="24"/>
        </w:rPr>
        <w:t xml:space="preserve"> UV detector measuring</w:t>
      </w:r>
      <w:r w:rsidR="00755D72" w:rsidRPr="005470B0">
        <w:rPr>
          <w:rStyle w:val="RSCB02ArticleTextChar"/>
          <w:sz w:val="24"/>
          <w:szCs w:val="24"/>
        </w:rPr>
        <w:t xml:space="preserve"> the [Emim][OAc] absorbance</w:t>
      </w:r>
      <w:r w:rsidRPr="005470B0">
        <w:rPr>
          <w:rStyle w:val="RSCB02ArticleTextChar"/>
          <w:sz w:val="24"/>
          <w:szCs w:val="24"/>
        </w:rPr>
        <w:t xml:space="preserve"> at 235</w:t>
      </w:r>
      <w:r w:rsidR="00323986" w:rsidRPr="005470B0">
        <w:rPr>
          <w:rStyle w:val="RSCB02ArticleTextChar"/>
          <w:sz w:val="24"/>
          <w:szCs w:val="24"/>
        </w:rPr>
        <w:t> </w:t>
      </w:r>
      <w:r w:rsidRPr="005470B0">
        <w:rPr>
          <w:rStyle w:val="RSCB02ArticleTextChar"/>
          <w:sz w:val="24"/>
          <w:szCs w:val="24"/>
        </w:rPr>
        <w:t>nm and an Eclipse Plus C18 column. The column was operat</w:t>
      </w:r>
      <w:r w:rsidR="00710659" w:rsidRPr="005470B0">
        <w:rPr>
          <w:rStyle w:val="RSCB02ArticleTextChar"/>
          <w:sz w:val="24"/>
          <w:szCs w:val="24"/>
        </w:rPr>
        <w:t>ed</w:t>
      </w:r>
      <w:r w:rsidRPr="005470B0">
        <w:rPr>
          <w:rStyle w:val="RSCB02ArticleTextChar"/>
          <w:sz w:val="24"/>
          <w:szCs w:val="24"/>
        </w:rPr>
        <w:t xml:space="preserve"> at 30 °C using a </w:t>
      </w:r>
      <w:r w:rsidR="00710659" w:rsidRPr="005470B0">
        <w:rPr>
          <w:rStyle w:val="RSCB02ArticleTextChar"/>
          <w:sz w:val="24"/>
          <w:szCs w:val="24"/>
        </w:rPr>
        <w:t>flow rate of 1</w:t>
      </w:r>
      <w:r w:rsidR="001325ED" w:rsidRPr="005470B0">
        <w:rPr>
          <w:rStyle w:val="RSCB02ArticleTextChar"/>
          <w:sz w:val="24"/>
          <w:szCs w:val="24"/>
        </w:rPr>
        <w:t> </w:t>
      </w:r>
      <w:r w:rsidR="00710659" w:rsidRPr="005470B0">
        <w:rPr>
          <w:rStyle w:val="RSCB02ArticleTextChar"/>
          <w:sz w:val="24"/>
          <w:szCs w:val="24"/>
        </w:rPr>
        <w:t xml:space="preserve">mL/min of a </w:t>
      </w:r>
      <w:r w:rsidRPr="005470B0">
        <w:rPr>
          <w:rStyle w:val="RSCB02ArticleTextChar"/>
          <w:sz w:val="24"/>
          <w:szCs w:val="24"/>
        </w:rPr>
        <w:t>mixture of acetonitrile/ water 50/50</w:t>
      </w:r>
      <w:r w:rsidR="006543C2" w:rsidRPr="005470B0">
        <w:rPr>
          <w:rStyle w:val="RSCB02ArticleTextChar"/>
          <w:sz w:val="24"/>
          <w:szCs w:val="24"/>
        </w:rPr>
        <w:t xml:space="preserve"> (v/v)</w:t>
      </w:r>
      <w:r w:rsidRPr="005470B0">
        <w:rPr>
          <w:rStyle w:val="RSCB02ArticleTextChar"/>
          <w:sz w:val="24"/>
          <w:szCs w:val="24"/>
        </w:rPr>
        <w:t xml:space="preserve">. </w:t>
      </w:r>
    </w:p>
    <w:p w14:paraId="4E02CF3B" w14:textId="551C2947" w:rsidR="00BE3149" w:rsidRPr="005470B0" w:rsidRDefault="004336E8" w:rsidP="00BE3149">
      <w:pPr>
        <w:spacing w:before="120" w:line="480" w:lineRule="auto"/>
        <w:rPr>
          <w:rStyle w:val="RSCB02ArticleTextChar"/>
          <w:sz w:val="24"/>
          <w:szCs w:val="24"/>
        </w:rPr>
      </w:pPr>
      <w:r w:rsidRPr="005470B0">
        <w:rPr>
          <w:rStyle w:val="RSCB02ArticleTextChar"/>
          <w:sz w:val="24"/>
          <w:szCs w:val="24"/>
        </w:rPr>
        <w:t>L</w:t>
      </w:r>
      <w:r w:rsidR="00BE3149" w:rsidRPr="005470B0">
        <w:rPr>
          <w:rStyle w:val="RSCB02ArticleTextChar"/>
          <w:sz w:val="24"/>
          <w:szCs w:val="24"/>
        </w:rPr>
        <w:t xml:space="preserve">ignin </w:t>
      </w:r>
      <w:r w:rsidR="00323986" w:rsidRPr="005470B0">
        <w:rPr>
          <w:rStyle w:val="RSCB02ArticleTextChar"/>
          <w:sz w:val="24"/>
          <w:szCs w:val="24"/>
        </w:rPr>
        <w:t>presence</w:t>
      </w:r>
      <w:r w:rsidR="00BE3149" w:rsidRPr="005470B0">
        <w:rPr>
          <w:rStyle w:val="RSCB02ArticleTextChar"/>
          <w:sz w:val="24"/>
          <w:szCs w:val="24"/>
        </w:rPr>
        <w:t xml:space="preserve"> in the IL</w:t>
      </w:r>
      <w:r w:rsidR="00323986" w:rsidRPr="005470B0">
        <w:rPr>
          <w:rStyle w:val="RSCB02ArticleTextChar"/>
          <w:sz w:val="24"/>
          <w:szCs w:val="24"/>
        </w:rPr>
        <w:t xml:space="preserve"> by-stream</w:t>
      </w:r>
      <w:r w:rsidR="00BE3149" w:rsidRPr="005470B0">
        <w:rPr>
          <w:rStyle w:val="RSCB02ArticleTextChar"/>
          <w:sz w:val="24"/>
          <w:szCs w:val="24"/>
        </w:rPr>
        <w:t xml:space="preserve"> was </w:t>
      </w:r>
      <w:proofErr w:type="spellStart"/>
      <w:r w:rsidR="00BE3149" w:rsidRPr="005470B0">
        <w:rPr>
          <w:rStyle w:val="RSCB02ArticleTextChar"/>
          <w:sz w:val="24"/>
          <w:szCs w:val="24"/>
        </w:rPr>
        <w:t>analy</w:t>
      </w:r>
      <w:r w:rsidR="00323986" w:rsidRPr="005470B0">
        <w:rPr>
          <w:rStyle w:val="RSCB02ArticleTextChar"/>
          <w:sz w:val="24"/>
          <w:szCs w:val="24"/>
        </w:rPr>
        <w:t>z</w:t>
      </w:r>
      <w:r w:rsidR="00BE3149" w:rsidRPr="005470B0">
        <w:rPr>
          <w:rStyle w:val="RSCB02ArticleTextChar"/>
          <w:sz w:val="24"/>
          <w:szCs w:val="24"/>
        </w:rPr>
        <w:t>ed</w:t>
      </w:r>
      <w:proofErr w:type="spellEnd"/>
      <w:r w:rsidR="00BE3149" w:rsidRPr="005470B0">
        <w:rPr>
          <w:rStyle w:val="RSCB02ArticleTextChar"/>
          <w:sz w:val="24"/>
          <w:szCs w:val="24"/>
        </w:rPr>
        <w:t xml:space="preserve"> usi</w:t>
      </w:r>
      <w:r w:rsidR="00312D6F" w:rsidRPr="005470B0">
        <w:rPr>
          <w:rStyle w:val="RSCB02ArticleTextChar"/>
          <w:sz w:val="24"/>
          <w:szCs w:val="24"/>
        </w:rPr>
        <w:t xml:space="preserve">ng a Varian Cary 50 scan UV/VIS </w:t>
      </w:r>
      <w:r w:rsidR="00BE3149" w:rsidRPr="005470B0">
        <w:rPr>
          <w:rStyle w:val="RSCB02ArticleTextChar"/>
          <w:sz w:val="24"/>
          <w:szCs w:val="24"/>
        </w:rPr>
        <w:t>spectrophotometer</w:t>
      </w:r>
      <w:r w:rsidR="005C0CE9" w:rsidRPr="005470B0">
        <w:rPr>
          <w:rStyle w:val="RSCB02ArticleTextChar"/>
          <w:sz w:val="24"/>
          <w:szCs w:val="24"/>
        </w:rPr>
        <w:t xml:space="preserve"> at 280 nm</w:t>
      </w:r>
      <w:r w:rsidR="00BE3149" w:rsidRPr="005470B0">
        <w:rPr>
          <w:rStyle w:val="RSCB02ArticleTextChar"/>
          <w:sz w:val="24"/>
          <w:szCs w:val="24"/>
        </w:rPr>
        <w:t xml:space="preserve">. </w:t>
      </w:r>
      <w:r w:rsidR="00432C39" w:rsidRPr="005470B0">
        <w:rPr>
          <w:rStyle w:val="RSCB02ArticleTextChar"/>
          <w:sz w:val="24"/>
          <w:szCs w:val="24"/>
        </w:rPr>
        <w:t>O</w:t>
      </w:r>
      <w:r w:rsidR="00432C39" w:rsidRPr="005470B0">
        <w:rPr>
          <w:rFonts w:eastAsia="Calibri" w:cs="Times New Roman"/>
          <w:w w:val="108"/>
          <w:sz w:val="24"/>
          <w:szCs w:val="24"/>
        </w:rPr>
        <w:t xml:space="preserve">rganosolv lignin from </w:t>
      </w:r>
      <w:r w:rsidR="00432C39" w:rsidRPr="005470B0">
        <w:rPr>
          <w:rFonts w:eastAsia="Calibri" w:cs="Times New Roman"/>
          <w:i/>
          <w:w w:val="108"/>
          <w:sz w:val="24"/>
          <w:szCs w:val="24"/>
        </w:rPr>
        <w:t>Pinus radiata</w:t>
      </w:r>
      <w:r w:rsidR="00432C39" w:rsidRPr="005470B0">
        <w:rPr>
          <w:rFonts w:eastAsia="Calibri" w:cs="Times New Roman"/>
          <w:w w:val="108"/>
          <w:sz w:val="24"/>
          <w:szCs w:val="24"/>
        </w:rPr>
        <w:t xml:space="preserve"> wood was used as reference material, obt</w:t>
      </w:r>
      <w:r w:rsidR="004A7841" w:rsidRPr="005470B0">
        <w:rPr>
          <w:rFonts w:eastAsia="Calibri" w:cs="Times New Roman"/>
          <w:w w:val="108"/>
          <w:sz w:val="24"/>
          <w:szCs w:val="24"/>
        </w:rPr>
        <w:t>ained with a mixture of 60 % (w/w</w:t>
      </w:r>
      <w:r w:rsidR="00432C39" w:rsidRPr="005470B0">
        <w:rPr>
          <w:rFonts w:eastAsia="Calibri" w:cs="Times New Roman"/>
          <w:w w:val="108"/>
          <w:sz w:val="24"/>
          <w:szCs w:val="24"/>
        </w:rPr>
        <w:t xml:space="preserve">) ethanol/water at 200 ˚C for 50 minutes. </w:t>
      </w:r>
      <w:r w:rsidR="006543C2" w:rsidRPr="005470B0">
        <w:rPr>
          <w:rFonts w:eastAsia="Calibri" w:cs="Times New Roman"/>
          <w:w w:val="108"/>
          <w:sz w:val="24"/>
          <w:szCs w:val="24"/>
        </w:rPr>
        <w:t xml:space="preserve">Sulfuric acid was used to precipitate the lignin from the mixture. </w:t>
      </w:r>
      <w:r w:rsidR="006543C2" w:rsidRPr="005470B0">
        <w:rPr>
          <w:rStyle w:val="RSCB02ArticleTextChar"/>
          <w:sz w:val="24"/>
          <w:szCs w:val="24"/>
        </w:rPr>
        <w:t>For sample preparation</w:t>
      </w:r>
      <w:r w:rsidR="00323986" w:rsidRPr="005470B0">
        <w:rPr>
          <w:rStyle w:val="RSCB02ArticleTextChar"/>
          <w:sz w:val="24"/>
          <w:szCs w:val="24"/>
        </w:rPr>
        <w:t xml:space="preserve">, vacuum distillation was employed to remove water and recover </w:t>
      </w:r>
      <w:r w:rsidR="00BE3149" w:rsidRPr="005470B0">
        <w:rPr>
          <w:rStyle w:val="RSCB02ArticleTextChar"/>
          <w:sz w:val="24"/>
          <w:szCs w:val="24"/>
        </w:rPr>
        <w:t xml:space="preserve">the IL. </w:t>
      </w:r>
      <w:r w:rsidR="00323986" w:rsidRPr="005470B0">
        <w:rPr>
          <w:rStyle w:val="RSCB02ArticleTextChar"/>
          <w:sz w:val="24"/>
          <w:szCs w:val="24"/>
        </w:rPr>
        <w:t xml:space="preserve">Final water content </w:t>
      </w:r>
      <w:r w:rsidR="008E2515" w:rsidRPr="005470B0">
        <w:rPr>
          <w:rStyle w:val="RSCB02ArticleTextChar"/>
          <w:sz w:val="24"/>
          <w:szCs w:val="24"/>
        </w:rPr>
        <w:t>present in</w:t>
      </w:r>
      <w:r w:rsidR="00323986" w:rsidRPr="005470B0">
        <w:rPr>
          <w:rStyle w:val="RSCB02ArticleTextChar"/>
          <w:sz w:val="24"/>
          <w:szCs w:val="24"/>
        </w:rPr>
        <w:t xml:space="preserve"> the recovered IL was calculated using a thermobalance. IL by-stream samples</w:t>
      </w:r>
      <w:r w:rsidR="00BE3149" w:rsidRPr="005470B0">
        <w:rPr>
          <w:rStyle w:val="RSCB02ArticleTextChar"/>
          <w:sz w:val="24"/>
          <w:szCs w:val="24"/>
        </w:rPr>
        <w:t xml:space="preserve"> </w:t>
      </w:r>
      <w:r w:rsidR="004A7841" w:rsidRPr="005470B0">
        <w:rPr>
          <w:rStyle w:val="RSCB02ArticleTextChar"/>
          <w:sz w:val="24"/>
          <w:szCs w:val="24"/>
        </w:rPr>
        <w:t xml:space="preserve">were </w:t>
      </w:r>
      <w:r w:rsidR="00BE3149" w:rsidRPr="005470B0">
        <w:rPr>
          <w:rStyle w:val="RSCB02ArticleTextChar"/>
          <w:sz w:val="24"/>
          <w:szCs w:val="24"/>
        </w:rPr>
        <w:t>diluted in 0.1 </w:t>
      </w:r>
      <w:proofErr w:type="spellStart"/>
      <w:r w:rsidR="0019014E" w:rsidRPr="005470B0">
        <w:rPr>
          <w:rStyle w:val="RSCB02ArticleTextChar"/>
          <w:sz w:val="24"/>
          <w:szCs w:val="24"/>
        </w:rPr>
        <w:t>M</w:t>
      </w:r>
      <w:r w:rsidR="00BE3149" w:rsidRPr="005470B0">
        <w:rPr>
          <w:rStyle w:val="RSCB02ArticleTextChar"/>
          <w:sz w:val="24"/>
          <w:szCs w:val="24"/>
        </w:rPr>
        <w:t>NaOH</w:t>
      </w:r>
      <w:proofErr w:type="spellEnd"/>
      <w:r w:rsidR="00BE3149" w:rsidRPr="005470B0">
        <w:rPr>
          <w:rStyle w:val="RSCB02ArticleTextChar"/>
          <w:sz w:val="24"/>
          <w:szCs w:val="24"/>
        </w:rPr>
        <w:t xml:space="preserve">. The total dissolved lignin concentration was obtained from the reference curve of </w:t>
      </w:r>
      <w:r w:rsidR="008E2515" w:rsidRPr="005470B0">
        <w:rPr>
          <w:rStyle w:val="RSCB02ArticleTextChar"/>
          <w:sz w:val="24"/>
          <w:szCs w:val="24"/>
        </w:rPr>
        <w:t xml:space="preserve">prepared </w:t>
      </w:r>
      <w:r w:rsidR="00BE3149" w:rsidRPr="005470B0">
        <w:rPr>
          <w:rStyle w:val="RSCB02ArticleTextChar"/>
          <w:sz w:val="24"/>
          <w:szCs w:val="24"/>
        </w:rPr>
        <w:t xml:space="preserve">pine wood </w:t>
      </w:r>
      <w:proofErr w:type="spellStart"/>
      <w:r w:rsidR="007A4B19" w:rsidRPr="005470B0">
        <w:rPr>
          <w:rStyle w:val="RSCB02ArticleTextChar"/>
          <w:sz w:val="24"/>
          <w:szCs w:val="24"/>
        </w:rPr>
        <w:t>o</w:t>
      </w:r>
      <w:r w:rsidR="00BE3149" w:rsidRPr="005470B0">
        <w:rPr>
          <w:rStyle w:val="RSCB02ArticleTextChar"/>
          <w:sz w:val="24"/>
          <w:szCs w:val="24"/>
        </w:rPr>
        <w:t>rganosolv</w:t>
      </w:r>
      <w:proofErr w:type="spellEnd"/>
      <w:r w:rsidR="00BE3149" w:rsidRPr="005470B0">
        <w:rPr>
          <w:rStyle w:val="RSCB02ArticleTextChar"/>
          <w:sz w:val="24"/>
          <w:szCs w:val="24"/>
        </w:rPr>
        <w:t xml:space="preserve"> lignin samples. </w:t>
      </w:r>
      <w:r w:rsidR="00BE3149" w:rsidRPr="005470B0">
        <w:rPr>
          <w:rStyle w:val="RSCB02ArticleTextChar"/>
          <w:sz w:val="24"/>
          <w:szCs w:val="24"/>
        </w:rPr>
        <w:fldChar w:fldCharType="begin"/>
      </w:r>
      <w:r w:rsidR="00393DBF" w:rsidRPr="005470B0">
        <w:rPr>
          <w:rStyle w:val="RSCB02ArticleTextChar"/>
          <w:sz w:val="24"/>
          <w:szCs w:val="24"/>
        </w:rPr>
        <w:instrText xml:space="preserve"> ADDIN EN.CITE &lt;EndNote&gt;&lt;Cite&gt;&lt;Author&gt;Weerachanchai&lt;/Author&gt;&lt;Year&gt;2014&lt;/Year&gt;&lt;RecNum&gt;1262&lt;/RecNum&gt;&lt;DisplayText&gt;(Weerachanchai and Lee, 2014)&lt;/DisplayText&gt;&lt;record&gt;&lt;rec-number&gt;1262&lt;/rec-number&gt;&lt;foreign-keys&gt;&lt;key app="EN" db-id="02xrexae9xwazqewwzbvptf2r5fsap0f20rf" timestamp="1550314488" guid="23df46f8-cc57-4411-a516-ad33a0885dbb"&gt;1262&lt;/key&gt;&lt;key app="ENWeb" db-id=""&gt;0&lt;/key&gt;&lt;/foreign-keys&gt;&lt;ref-type name="Journal Article"&gt;17&lt;/ref-type&gt;&lt;contributors&gt;&lt;authors&gt;&lt;author&gt;Weerachanchai, Piyarat&lt;/author&gt;&lt;author&gt;Lee, Jong-Min&lt;/author&gt;&lt;/authors&gt;&lt;/contributors&gt;&lt;titles&gt;&lt;title&gt;Recyclability of an ionic liquid for biomass pretreatment&lt;/title&gt;&lt;secondary-title&gt;Bioresour. Technol.&lt;/secondary-title&gt;&lt;/titles&gt;&lt;periodical&gt;&lt;full-title&gt;Bioresour. Technol.&lt;/full-title&gt;&lt;/periodical&gt;&lt;pages&gt;336-343&lt;/pages&gt;&lt;volume&gt;169&lt;/volume&gt;&lt;keywords&gt;&lt;keyword&gt;Biomass&lt;/keyword&gt;&lt;keyword&gt;Pretreatment&lt;/keyword&gt;&lt;keyword&gt;Ionic liquid&lt;/keyword&gt;&lt;keyword&gt;Recycle&lt;/keyword&gt;&lt;keyword&gt;Reuse&lt;/keyword&gt;&lt;/keywords&gt;&lt;dates&gt;&lt;year&gt;2014&lt;/year&gt;&lt;pub-dates&gt;&lt;date&gt;10//&lt;/date&gt;&lt;/pub-dates&gt;&lt;/dates&gt;&lt;isbn&gt;0960-8524&lt;/isbn&gt;&lt;urls&gt;&lt;related-urls&gt;&lt;url&gt;http://www.sciencedirect.com/science/article/pii/S0960852414009262&lt;/url&gt;&lt;/related-urls&gt;&lt;/urls&gt;&lt;electronic-resource-num&gt;http://dx.doi.org/10.1016/j.biortech.2014.06.072&lt;/electronic-resource-num&gt;&lt;/record&gt;&lt;/Cite&gt;&lt;/EndNote&gt;</w:instrText>
      </w:r>
      <w:r w:rsidR="00BE3149" w:rsidRPr="005470B0">
        <w:rPr>
          <w:rStyle w:val="RSCB02ArticleTextChar"/>
          <w:sz w:val="24"/>
          <w:szCs w:val="24"/>
        </w:rPr>
        <w:fldChar w:fldCharType="separate"/>
      </w:r>
      <w:r w:rsidR="008D1A95" w:rsidRPr="005470B0">
        <w:rPr>
          <w:rStyle w:val="RSCB02ArticleTextChar"/>
          <w:noProof/>
          <w:sz w:val="24"/>
          <w:szCs w:val="24"/>
        </w:rPr>
        <w:t>(Weerachanchai and Lee, 2014)</w:t>
      </w:r>
      <w:r w:rsidR="00BE3149" w:rsidRPr="005470B0">
        <w:rPr>
          <w:rStyle w:val="RSCB02ArticleTextChar"/>
          <w:sz w:val="24"/>
          <w:szCs w:val="24"/>
        </w:rPr>
        <w:fldChar w:fldCharType="end"/>
      </w:r>
      <w:r w:rsidR="00BE3149" w:rsidRPr="005470B0">
        <w:rPr>
          <w:rStyle w:val="RSCB02ArticleTextChar"/>
          <w:sz w:val="24"/>
          <w:szCs w:val="24"/>
        </w:rPr>
        <w:t xml:space="preserve"> </w:t>
      </w:r>
      <w:r w:rsidR="004A7841" w:rsidRPr="005470B0">
        <w:rPr>
          <w:rStyle w:val="RSCB02ArticleTextChar"/>
          <w:sz w:val="24"/>
          <w:szCs w:val="24"/>
        </w:rPr>
        <w:t xml:space="preserve">A blank was employed, </w:t>
      </w:r>
      <w:r w:rsidR="008E2515" w:rsidRPr="005470B0">
        <w:rPr>
          <w:rStyle w:val="RSCB02ArticleTextChar"/>
          <w:sz w:val="24"/>
          <w:szCs w:val="24"/>
        </w:rPr>
        <w:t xml:space="preserve">obtained </w:t>
      </w:r>
      <w:r w:rsidR="004A7841" w:rsidRPr="005470B0">
        <w:rPr>
          <w:rStyle w:val="RSCB02ArticleTextChar"/>
          <w:sz w:val="24"/>
          <w:szCs w:val="24"/>
        </w:rPr>
        <w:t xml:space="preserve">at the IL operating conditions in </w:t>
      </w:r>
      <w:r w:rsidR="004A7841" w:rsidRPr="005470B0">
        <w:rPr>
          <w:rStyle w:val="RSCB02ArticleTextChar"/>
          <w:sz w:val="24"/>
          <w:szCs w:val="24"/>
        </w:rPr>
        <w:lastRenderedPageBreak/>
        <w:t xml:space="preserve">the pretreatment. </w:t>
      </w:r>
      <w:r w:rsidR="00BE3149" w:rsidRPr="005470B0">
        <w:rPr>
          <w:rStyle w:val="RSCB02ArticleTextChar"/>
          <w:sz w:val="24"/>
          <w:szCs w:val="24"/>
        </w:rPr>
        <w:t>The lignin content in the recovered [Emim][OAc] and the lignin extracted w</w:t>
      </w:r>
      <w:r w:rsidR="00072396" w:rsidRPr="005470B0">
        <w:rPr>
          <w:rStyle w:val="RSCB02ArticleTextChar"/>
          <w:sz w:val="24"/>
          <w:szCs w:val="24"/>
        </w:rPr>
        <w:t>ere</w:t>
      </w:r>
      <w:r w:rsidR="00BE3149" w:rsidRPr="005470B0">
        <w:rPr>
          <w:rStyle w:val="RSCB02ArticleTextChar"/>
          <w:sz w:val="24"/>
          <w:szCs w:val="24"/>
        </w:rPr>
        <w:t xml:space="preserve"> calculated </w:t>
      </w:r>
      <w:r w:rsidR="00323986" w:rsidRPr="005470B0">
        <w:rPr>
          <w:rStyle w:val="RSCB02ArticleTextChar"/>
          <w:sz w:val="24"/>
          <w:szCs w:val="24"/>
        </w:rPr>
        <w:t>by</w:t>
      </w:r>
      <w:r w:rsidR="00BE3149" w:rsidRPr="005470B0">
        <w:rPr>
          <w:rStyle w:val="RSCB02ArticleTextChar"/>
          <w:sz w:val="24"/>
          <w:szCs w:val="24"/>
        </w:rPr>
        <w:t xml:space="preserve"> </w:t>
      </w:r>
      <w:proofErr w:type="spellStart"/>
      <w:r w:rsidR="00BE3149" w:rsidRPr="005470B0">
        <w:rPr>
          <w:rStyle w:val="RSCB02ArticleTextChar"/>
          <w:sz w:val="24"/>
          <w:szCs w:val="24"/>
        </w:rPr>
        <w:t>Eqs</w:t>
      </w:r>
      <w:proofErr w:type="spellEnd"/>
      <w:r w:rsidR="00BE3149" w:rsidRPr="005470B0">
        <w:rPr>
          <w:rStyle w:val="RSCB02ArticleTextChar"/>
          <w:sz w:val="24"/>
          <w:szCs w:val="24"/>
        </w:rPr>
        <w:t xml:space="preserve">. </w:t>
      </w:r>
      <w:r w:rsidR="008A1939" w:rsidRPr="005470B0">
        <w:rPr>
          <w:rStyle w:val="RSCB02ArticleTextChar"/>
          <w:sz w:val="24"/>
          <w:szCs w:val="24"/>
        </w:rPr>
        <w:t>1 and 2</w:t>
      </w:r>
      <w:r w:rsidR="00BE3149" w:rsidRPr="005470B0">
        <w:rPr>
          <w:rStyle w:val="RSCB02ArticleTextChar"/>
          <w:sz w:val="24"/>
          <w:szCs w:val="24"/>
        </w:rPr>
        <w:t>.</w:t>
      </w:r>
    </w:p>
    <w:p w14:paraId="5CD4EEC3" w14:textId="0823D94F" w:rsidR="00BE3149" w:rsidRPr="005470B0" w:rsidRDefault="00BE3149" w:rsidP="00BE3149">
      <w:pPr>
        <w:tabs>
          <w:tab w:val="right" w:pos="8647"/>
        </w:tabs>
        <w:spacing w:before="120" w:line="480" w:lineRule="auto"/>
        <w:rPr>
          <w:rStyle w:val="RSCB02ArticleTextChar"/>
          <w:rFonts w:eastAsiaTheme="minorEastAsia"/>
          <w:sz w:val="24"/>
          <w:szCs w:val="24"/>
        </w:rPr>
      </w:pPr>
      <m:oMath>
        <m:r>
          <m:rPr>
            <m:nor/>
          </m:rPr>
          <w:rPr>
            <w:rStyle w:val="RSCB02ArticleTextChar"/>
            <w:sz w:val="24"/>
            <w:szCs w:val="24"/>
          </w:rPr>
          <m:t>Lignin in [</m:t>
        </m:r>
        <w:proofErr w:type="spellStart"/>
        <m:r>
          <m:rPr>
            <m:nor/>
          </m:rPr>
          <w:rPr>
            <w:rStyle w:val="RSCB02ArticleTextChar"/>
            <w:sz w:val="24"/>
            <w:szCs w:val="24"/>
          </w:rPr>
          <m:t>Emim</m:t>
        </m:r>
        <w:proofErr w:type="spellEnd"/>
        <m:r>
          <m:rPr>
            <m:nor/>
          </m:rPr>
          <w:rPr>
            <w:rStyle w:val="RSCB02ArticleTextChar"/>
            <w:sz w:val="24"/>
            <w:szCs w:val="24"/>
          </w:rPr>
          <m:t>][</m:t>
        </m:r>
        <w:proofErr w:type="spellStart"/>
        <m:r>
          <m:rPr>
            <m:nor/>
          </m:rPr>
          <w:rPr>
            <w:rStyle w:val="RSCB02ArticleTextChar"/>
            <w:sz w:val="24"/>
            <w:szCs w:val="24"/>
          </w:rPr>
          <m:t>OAc</m:t>
        </m:r>
        <w:proofErr w:type="spellEnd"/>
        <m:r>
          <m:rPr>
            <m:nor/>
          </m:rPr>
          <w:rPr>
            <w:rStyle w:val="RSCB02ArticleTextChar"/>
            <w:sz w:val="24"/>
            <w:szCs w:val="24"/>
          </w:rPr>
          <m:t>] (</m:t>
        </m:r>
        <w:proofErr w:type="spellStart"/>
        <m:r>
          <m:rPr>
            <m:nor/>
          </m:rPr>
          <w:rPr>
            <w:rStyle w:val="RSCB02ArticleTextChar"/>
            <w:sz w:val="24"/>
            <w:szCs w:val="24"/>
          </w:rPr>
          <m:t>wt</m:t>
        </m:r>
        <w:proofErr w:type="spellEnd"/>
        <m:r>
          <m:rPr>
            <m:nor/>
          </m:rPr>
          <w:rPr>
            <w:rStyle w:val="RSCB02ArticleTextChar"/>
            <w:sz w:val="24"/>
            <w:szCs w:val="24"/>
          </w:rPr>
          <m:t> %)=</m:t>
        </m:r>
        <m:f>
          <m:fPr>
            <m:ctrlPr>
              <w:rPr>
                <w:rStyle w:val="RSCB02ArticleTextChar"/>
                <w:rFonts w:ascii="Cambria Math" w:hAnsi="Cambria Math"/>
                <w:iCs/>
                <w:sz w:val="24"/>
                <w:szCs w:val="24"/>
              </w:rPr>
            </m:ctrlPr>
          </m:fPr>
          <m:num>
            <m:r>
              <m:rPr>
                <m:sty m:val="p"/>
              </m:rPr>
              <w:rPr>
                <w:rStyle w:val="RSCB02ArticleTextChar"/>
                <w:rFonts w:ascii="Cambria Math" w:hAnsi="Cambria Math"/>
                <w:sz w:val="24"/>
                <w:szCs w:val="24"/>
              </w:rPr>
              <m:t>Lignin in IL (g)</m:t>
            </m:r>
          </m:num>
          <m:den>
            <m:r>
              <m:rPr>
                <m:sty m:val="p"/>
              </m:rPr>
              <w:rPr>
                <w:rStyle w:val="RSCB02ArticleTextChar"/>
                <w:rFonts w:ascii="Cambria Math" w:hAnsi="Cambria Math"/>
                <w:sz w:val="24"/>
                <w:szCs w:val="24"/>
              </w:rPr>
              <m:t>IL (g)</m:t>
            </m:r>
          </m:den>
        </m:f>
        <m:r>
          <m:rPr>
            <m:nor/>
          </m:rPr>
          <w:rPr>
            <w:rStyle w:val="RSCB02ArticleTextChar"/>
            <w:iCs/>
            <w:sz w:val="24"/>
            <w:szCs w:val="24"/>
          </w:rPr>
          <m:t>x</m:t>
        </m:r>
        <m:r>
          <m:rPr>
            <m:nor/>
          </m:rPr>
          <w:rPr>
            <w:rStyle w:val="RSCB02ArticleTextChar"/>
            <w:sz w:val="24"/>
            <w:szCs w:val="24"/>
          </w:rPr>
          <m:t>100</m:t>
        </m:r>
      </m:oMath>
      <w:r w:rsidRPr="005470B0">
        <w:rPr>
          <w:rStyle w:val="RSCB02ArticleTextChar"/>
          <w:rFonts w:eastAsiaTheme="minorEastAsia"/>
          <w:sz w:val="24"/>
          <w:szCs w:val="24"/>
        </w:rPr>
        <w:tab/>
      </w:r>
      <w:r w:rsidR="008A1939" w:rsidRPr="005470B0">
        <w:rPr>
          <w:rStyle w:val="RSCB02ArticleTextChar"/>
          <w:rFonts w:eastAsiaTheme="minorEastAsia"/>
          <w:sz w:val="24"/>
          <w:szCs w:val="24"/>
        </w:rPr>
        <w:t>(1</w:t>
      </w:r>
      <w:r w:rsidRPr="005470B0">
        <w:rPr>
          <w:rStyle w:val="RSCB02ArticleTextChar"/>
          <w:rFonts w:eastAsiaTheme="minorEastAsia"/>
          <w:sz w:val="24"/>
          <w:szCs w:val="24"/>
        </w:rPr>
        <w:t>)</w:t>
      </w:r>
    </w:p>
    <w:p w14:paraId="6FD890FE" w14:textId="7B6E3979" w:rsidR="00BE3149" w:rsidRPr="005470B0" w:rsidRDefault="00126138" w:rsidP="00BE3149">
      <w:pPr>
        <w:tabs>
          <w:tab w:val="right" w:pos="8647"/>
        </w:tabs>
        <w:spacing w:before="120" w:line="480" w:lineRule="auto"/>
        <w:rPr>
          <w:rStyle w:val="RSCB02ArticleTextChar"/>
          <w:rFonts w:eastAsiaTheme="minorEastAsia"/>
          <w:sz w:val="24"/>
          <w:szCs w:val="24"/>
          <w:lang w:val="fr-FR"/>
        </w:rPr>
      </w:pPr>
      <m:oMath>
        <m:r>
          <m:rPr>
            <m:nor/>
          </m:rPr>
          <w:rPr>
            <w:rStyle w:val="RSCB02ArticleTextChar"/>
            <w:sz w:val="24"/>
            <w:szCs w:val="24"/>
            <w:lang w:val="fr-FR"/>
          </w:rPr>
          <m:t xml:space="preserve">Cumulative </m:t>
        </m:r>
        <w:proofErr w:type="spellStart"/>
        <m:r>
          <m:rPr>
            <m:nor/>
          </m:rPr>
          <w:rPr>
            <w:rStyle w:val="RSCB02ArticleTextChar"/>
            <w:sz w:val="24"/>
            <w:szCs w:val="24"/>
            <w:lang w:val="fr-FR"/>
          </w:rPr>
          <m:t>lignin</m:t>
        </m:r>
        <w:proofErr w:type="spellEnd"/>
        <m:r>
          <m:rPr>
            <m:nor/>
          </m:rPr>
          <w:rPr>
            <w:rStyle w:val="RSCB02ArticleTextChar"/>
            <w:sz w:val="24"/>
            <w:szCs w:val="24"/>
            <w:lang w:val="fr-FR"/>
          </w:rPr>
          <m:t xml:space="preserve">  (</m:t>
        </m:r>
        <w:proofErr w:type="spellStart"/>
        <m:r>
          <m:rPr>
            <m:nor/>
          </m:rPr>
          <w:rPr>
            <w:rStyle w:val="RSCB02ArticleTextChar"/>
            <w:sz w:val="24"/>
            <w:szCs w:val="24"/>
            <w:lang w:val="fr-FR"/>
          </w:rPr>
          <m:t>wt</m:t>
        </m:r>
        <w:proofErr w:type="spellEnd"/>
        <m:r>
          <m:rPr>
            <m:nor/>
          </m:rPr>
          <w:rPr>
            <w:rStyle w:val="RSCB02ArticleTextChar"/>
            <w:sz w:val="24"/>
            <w:szCs w:val="24"/>
            <w:lang w:val="fr-FR"/>
          </w:rPr>
          <m:t> %)=</m:t>
        </m:r>
        <m:f>
          <m:fPr>
            <m:ctrlPr>
              <w:rPr>
                <w:rStyle w:val="RSCB02ArticleTextChar"/>
                <w:rFonts w:ascii="Cambria Math" w:hAnsi="Cambria Math"/>
                <w:iCs/>
                <w:sz w:val="24"/>
                <w:szCs w:val="24"/>
              </w:rPr>
            </m:ctrlPr>
          </m:fPr>
          <m:num>
            <m:r>
              <m:rPr>
                <m:sty m:val="p"/>
              </m:rPr>
              <w:rPr>
                <w:rStyle w:val="RSCB02ArticleTextChar"/>
                <w:rFonts w:ascii="Cambria Math" w:hAnsi="Cambria Math"/>
                <w:sz w:val="24"/>
                <w:szCs w:val="24"/>
                <w:lang w:val="fr-FR"/>
              </w:rPr>
              <m:t>Lignin in IL (g)</m:t>
            </m:r>
          </m:num>
          <m:den>
            <m:r>
              <m:rPr>
                <m:sty m:val="p"/>
              </m:rPr>
              <w:rPr>
                <w:rStyle w:val="RSCB02ArticleTextChar"/>
                <w:rFonts w:ascii="Cambria Math" w:hAnsi="Cambria Math"/>
                <w:sz w:val="24"/>
                <w:szCs w:val="24"/>
                <w:lang w:val="fr-FR"/>
              </w:rPr>
              <m:t>Lignin introduced (g)</m:t>
            </m:r>
          </m:den>
        </m:f>
        <m:r>
          <m:rPr>
            <m:nor/>
          </m:rPr>
          <w:rPr>
            <w:rStyle w:val="RSCB02ArticleTextChar"/>
            <w:iCs/>
            <w:sz w:val="24"/>
            <w:szCs w:val="24"/>
            <w:lang w:val="fr-FR"/>
          </w:rPr>
          <m:t>x</m:t>
        </m:r>
        <m:r>
          <m:rPr>
            <m:nor/>
          </m:rPr>
          <w:rPr>
            <w:rStyle w:val="RSCB02ArticleTextChar"/>
            <w:sz w:val="24"/>
            <w:szCs w:val="24"/>
            <w:lang w:val="fr-FR"/>
          </w:rPr>
          <m:t>100</m:t>
        </m:r>
      </m:oMath>
      <w:r w:rsidR="00BE3149" w:rsidRPr="005470B0">
        <w:rPr>
          <w:rStyle w:val="RSCB02ArticleTextChar"/>
          <w:rFonts w:eastAsiaTheme="minorEastAsia"/>
          <w:sz w:val="24"/>
          <w:szCs w:val="24"/>
          <w:lang w:val="fr-FR"/>
        </w:rPr>
        <w:tab/>
      </w:r>
      <w:r w:rsidR="008A1939" w:rsidRPr="005470B0">
        <w:rPr>
          <w:rStyle w:val="RSCB02ArticleTextChar"/>
          <w:rFonts w:eastAsiaTheme="minorEastAsia"/>
          <w:sz w:val="24"/>
          <w:szCs w:val="24"/>
          <w:lang w:val="fr-FR"/>
        </w:rPr>
        <w:t>(2</w:t>
      </w:r>
      <w:r w:rsidR="00BE3149" w:rsidRPr="005470B0">
        <w:rPr>
          <w:rStyle w:val="RSCB02ArticleTextChar"/>
          <w:rFonts w:eastAsiaTheme="minorEastAsia"/>
          <w:sz w:val="24"/>
          <w:szCs w:val="24"/>
          <w:lang w:val="fr-FR"/>
        </w:rPr>
        <w:t>)</w:t>
      </w:r>
    </w:p>
    <w:p w14:paraId="4B66164D" w14:textId="35BB2574" w:rsidR="00BE3149" w:rsidRPr="005470B0" w:rsidRDefault="00BE3149" w:rsidP="00BE3149">
      <w:pPr>
        <w:pStyle w:val="Prrafodelista"/>
        <w:numPr>
          <w:ilvl w:val="2"/>
          <w:numId w:val="1"/>
        </w:numPr>
        <w:spacing w:before="120" w:line="480" w:lineRule="auto"/>
        <w:rPr>
          <w:rStyle w:val="RSCB02ArticleTextChar"/>
          <w:sz w:val="24"/>
          <w:szCs w:val="24"/>
        </w:rPr>
      </w:pPr>
      <w:r w:rsidRPr="005470B0">
        <w:rPr>
          <w:rStyle w:val="RSCB02ArticleTextChar"/>
          <w:sz w:val="24"/>
          <w:szCs w:val="24"/>
        </w:rPr>
        <w:t xml:space="preserve">Pretreated solids </w:t>
      </w:r>
      <w:r w:rsidR="00755D72" w:rsidRPr="005470B0">
        <w:rPr>
          <w:rStyle w:val="RSCB02ArticleTextChar"/>
          <w:sz w:val="24"/>
          <w:szCs w:val="24"/>
        </w:rPr>
        <w:t>compositional analysis</w:t>
      </w:r>
    </w:p>
    <w:p w14:paraId="2672785E" w14:textId="791BA299" w:rsidR="00BE3149" w:rsidRPr="005470B0" w:rsidRDefault="009D716F" w:rsidP="00BE3149">
      <w:pPr>
        <w:spacing w:before="120" w:line="480" w:lineRule="auto"/>
        <w:rPr>
          <w:rStyle w:val="RSCB02ArticleTextChar"/>
          <w:sz w:val="24"/>
          <w:szCs w:val="24"/>
        </w:rPr>
      </w:pPr>
      <w:r w:rsidRPr="005470B0">
        <w:rPr>
          <w:rStyle w:val="RSCB02ArticleTextChar"/>
          <w:sz w:val="24"/>
          <w:szCs w:val="24"/>
        </w:rPr>
        <w:t xml:space="preserve">Untreated/pretreated solid </w:t>
      </w:r>
      <w:r w:rsidR="00BE3149" w:rsidRPr="005470B0">
        <w:rPr>
          <w:rStyle w:val="RSCB02ArticleTextChar"/>
          <w:sz w:val="24"/>
          <w:szCs w:val="24"/>
        </w:rPr>
        <w:t>compositions were determined according to the Nationa</w:t>
      </w:r>
      <w:r w:rsidRPr="005470B0">
        <w:rPr>
          <w:rStyle w:val="RSCB02ArticleTextChar"/>
          <w:sz w:val="24"/>
          <w:szCs w:val="24"/>
        </w:rPr>
        <w:t>l</w:t>
      </w:r>
      <w:r w:rsidR="00BE3149" w:rsidRPr="005470B0">
        <w:rPr>
          <w:rStyle w:val="RSCB02ArticleTextChar"/>
          <w:sz w:val="24"/>
          <w:szCs w:val="24"/>
        </w:rPr>
        <w:t xml:space="preserve"> Renewable Energy Laboratory methodology</w:t>
      </w:r>
      <w:r w:rsidRPr="005470B0">
        <w:rPr>
          <w:rStyle w:val="RSCB02ArticleTextChar"/>
          <w:sz w:val="24"/>
          <w:szCs w:val="24"/>
        </w:rPr>
        <w:t xml:space="preserve"> (NREL/TP-510-42618)</w:t>
      </w:r>
      <w:r w:rsidR="00BE3149" w:rsidRPr="005470B0">
        <w:rPr>
          <w:rStyle w:val="RSCB02ArticleTextChar"/>
          <w:sz w:val="24"/>
          <w:szCs w:val="24"/>
        </w:rPr>
        <w:t xml:space="preserve"> adapted to small</w:t>
      </w:r>
      <w:r w:rsidR="009311CA" w:rsidRPr="005470B0">
        <w:rPr>
          <w:rStyle w:val="RSCB02ArticleTextChar"/>
          <w:sz w:val="24"/>
          <w:szCs w:val="24"/>
        </w:rPr>
        <w:t>er</w:t>
      </w:r>
      <w:r w:rsidR="00BE3149" w:rsidRPr="005470B0">
        <w:rPr>
          <w:rStyle w:val="RSCB02ArticleTextChar"/>
          <w:sz w:val="24"/>
          <w:szCs w:val="24"/>
        </w:rPr>
        <w:t xml:space="preserve"> quantities of samples</w:t>
      </w:r>
      <w:r w:rsidR="009311CA" w:rsidRPr="005470B0">
        <w:rPr>
          <w:rStyle w:val="RSCB02ArticleTextChar"/>
          <w:sz w:val="24"/>
          <w:szCs w:val="24"/>
        </w:rPr>
        <w:t xml:space="preserve"> (500 mg of biomass employed for the characterization)</w:t>
      </w:r>
      <w:r w:rsidR="00CD0D39" w:rsidRPr="005470B0">
        <w:rPr>
          <w:rStyle w:val="RSCB02ArticleTextChar"/>
          <w:sz w:val="24"/>
          <w:szCs w:val="24"/>
        </w:rPr>
        <w:t xml:space="preserve"> </w:t>
      </w:r>
      <w:r w:rsidR="006553B6" w:rsidRPr="005470B0">
        <w:rPr>
          <w:rStyle w:val="RSCB02ArticleTextChar"/>
          <w:sz w:val="24"/>
          <w:szCs w:val="24"/>
        </w:rPr>
        <w:fldChar w:fldCharType="begin">
          <w:fldData xml:space="preserve">PEVuZE5vdGU+PENpdGU+PEF1dGhvcj5JYsOhw7FlejwvQXV0aG9yPjxZZWFyPjIwMTQ8L1llYXI+
PFJlY051bT40NDQ8L1JlY051bT48RGlzcGxheVRleHQ+KEliw6HDsWV6IGFuZCBCYXVlciwgMjAx
NDsgU2x1aXRlciBldCBhbC4sIDIwMDgpPC9EaXNwbGF5VGV4dD48cmVjb3JkPjxyZWMtbnVtYmVy
PjQ0NDwvcmVjLW51bWJlcj48Zm9yZWlnbi1rZXlzPjxrZXkgYXBwPSJFTiIgZGItaWQ9IjAyeHJl
eGFlOXh3YXpxZXd3emJ2cHRmMnI1ZnNhcDBmMjByZiIgdGltZXN0YW1wPSIxNTUwMzEzNTAxIiBn
dWlkPSI3NDk4Y2NjMi03ZGY2LTRiMTMtYmNlNy1hODE0Mjk1ZWQ2NDgiPjQ0NDwva2V5PjxrZXkg
YXBwPSJFTldlYiIgZGItaWQ9IiI+MDwva2V5PjwvZm9yZWlnbi1rZXlzPjxyZWYtdHlwZSBuYW1l
PSJKb3VybmFsIEFydGljbGUiPjE3PC9yZWYtdHlwZT48Y29udHJpYnV0b3JzPjxhdXRob3JzPjxh
dXRob3I+SWLDocOxZXosIEFuYSBCLjwvYXV0aG9yPjxhdXRob3I+QmF1ZXIsIFN0ZWZhbjwvYXV0
aG9yPjwvYXV0aG9ycz48L2NvbnRyaWJ1dG9ycz48dGl0bGVzPjx0aXRsZT5Eb3duc2NhbGVkIG1l
dGhvZCB1c2luZyBnbGFzcyBtaWNyb2ZpYmVyIGZpbHRlcnMgZm9yIHRoZSBkZXRlcm1pbmF0aW9u
IG9mIEtsYXNvbiBsaWduaW4gYW5kIHN0cnVjdHVyYWwgY2FyYm9oeWRyYXRlczwvdGl0bGU+PHNl
Y29uZGFyeS10aXRsZT5CaW9tYXNzIEJpb2VuZXJnLjwvc2Vjb25kYXJ5LXRpdGxlPjwvdGl0bGVz
PjxwZXJpb2RpY2FsPjxmdWxsLXRpdGxlPkJpb21hc3MgQmlvZW5lcmcuPC9mdWxsLXRpdGxlPjwv
cGVyaW9kaWNhbD48cGFnZXM+NzUtODE8L3BhZ2VzPjx2b2x1bWU+Njg8L3ZvbHVtZT48bnVtYmVy
PjA8L251bWJlcj48a2V5d29yZHM+PGtleXdvcmQ+S2xhc29uIGxpZ25pbjwva2V5d29yZD48a2V5
d29yZD5CaW9tYXNzIGNvbXBvc2l0aW9uYWwgYW5hbHlzaXM8L2tleXdvcmQ+PGtleXdvcmQ+Q2Vs
bHVsb3NlPC9rZXl3b3JkPjxrZXl3b3JkPkhlbWljZWxsdWxvc2U8L2tleXdvcmQ+PGtleXdvcmQ+
QmlvZnVlbHM8L2tleXdvcmQ+PC9rZXl3b3Jkcz48ZGF0ZXM+PHllYXI+MjAxNDwveWVhcj48cHVi
LWRhdGVzPjxkYXRlPjkvLzwvZGF0ZT48L3B1Yi1kYXRlcz48L2RhdGVzPjxpc2JuPjA5NjEtOTUz
NDwvaXNibj48dXJscz48cmVsYXRlZC11cmxzPjx1cmw+aHR0cDovL3d3dy5zY2llbmNlZGlyZWN0
LmNvbS9zY2llbmNlL2FydGljbGUvcGlpL1MwOTYxOTUzNDE0MDAzMTU4PC91cmw+PC9yZWxhdGVk
LXVybHM+PC91cmxzPjxlbGVjdHJvbmljLXJlc291cmNlLW51bT5odHRwOi8vZHguZG9pLm9yZy8x
MC4xMDE2L2ouYmlvbWJpb2UuMjAxNC4wNi4wMTM8L2VsZWN0cm9uaWMtcmVzb3VyY2UtbnVtPjwv
cmVjb3JkPjwvQ2l0ZT48Q2l0ZT48QXV0aG9yPlNsdWl0ZXI8L0F1dGhvcj48WWVhcj4yMDA4PC9Z
ZWFyPjxSZWNOdW0+Nzk2PC9SZWNOdW0+PHJlY29yZD48cmVjLW51bWJlcj43OTY8L3JlYy1udW1i
ZXI+PGZvcmVpZ24ta2V5cz48a2V5IGFwcD0iRU4iIGRiLWlkPSI5dnd6emVwZWJweGF0OWV4eHZ4
djVycGNhZjVkZHIydHp6MGQiIHRpbWVzdGFtcD0iMTQ5MDM3NDc0NCI+Nzk2PC9rZXk+PC9mb3Jl
aWduLWtleXM+PHJlZi10eXBlIG5hbWU9IkJvb2siPjY8L3JlZi10eXBlPjxjb250cmlidXRvcnM+
PGF1dGhvcnM+PGF1dGhvcj5TbHVpdGVyLCBBLjwvYXV0aG9yPjxhdXRob3I+SGFtZXMsIEIuPC9h
dXRob3I+PGF1dGhvcj5SdWl6LCBSLjwvYXV0aG9yPjxhdXRob3I+U2NhcmxhdGEsIEMuPC9hdXRo
b3I+PGF1dGhvcj5TbHVpdGVyLCBKLjwvYXV0aG9yPjxhdXRob3I+VGVtcGxldG9uLCBELjwvYXV0
aG9yPjwvYXV0aG9ycz48L2NvbnRyaWJ1dG9ycz48dGl0bGVzPjx0aXRsZT5EZXRlcm1pbmF0aW9u
IG9mIFN0cnVjdHVyYWwgQ2FyYm9oeWRyYXRlcyBhbmQgTGlnbmluIGluIEJpb21hc3MuIExhYm9y
YXRvcnkgQW5hbHl0aWNhbCBQcm9jZWR1cmUgKExBUCk8L3RpdGxlPjwvdGl0bGVzPjxkYXRlcz48
eWVhcj4yMDA4PC95ZWFyPjwvZGF0ZXM+PHB1Yi1sb2NhdGlvbj5Hb2xkZW4sIENPLCBVU0E8L3B1
Yi1sb2NhdGlvbj48cHVibGlzaGVyPk5hdGlvbmFsIFJlbmV3YWJsZSBFbmVyZ3kgTGFib3JhdG9y
eSAoTlJFTCk8L3B1Ymxpc2hlcj48bGFiZWw+U2x1aXRlcjIwMDg8L2xhYmVsPjx1cmxzPjwvdXJs
cz48L3JlY29yZD48L0NpdGU+PC9FbmROb3RlPn==
</w:fldData>
        </w:fldChar>
      </w:r>
      <w:r w:rsidR="00393DBF" w:rsidRPr="005470B0">
        <w:rPr>
          <w:rStyle w:val="RSCB02ArticleTextChar"/>
          <w:sz w:val="24"/>
          <w:szCs w:val="24"/>
        </w:rPr>
        <w:instrText xml:space="preserve"> ADDIN EN.CITE </w:instrText>
      </w:r>
      <w:r w:rsidR="00393DBF" w:rsidRPr="005470B0">
        <w:rPr>
          <w:rStyle w:val="RSCB02ArticleTextChar"/>
          <w:sz w:val="24"/>
          <w:szCs w:val="24"/>
        </w:rPr>
        <w:fldChar w:fldCharType="begin">
          <w:fldData xml:space="preserve">PEVuZE5vdGU+PENpdGU+PEF1dGhvcj5JYsOhw7FlejwvQXV0aG9yPjxZZWFyPjIwMTQ8L1llYXI+
PFJlY051bT40NDQ8L1JlY051bT48RGlzcGxheVRleHQ+KEliw6HDsWV6IGFuZCBCYXVlciwgMjAx
NDsgU2x1aXRlciBldCBhbC4sIDIwMDgpPC9EaXNwbGF5VGV4dD48cmVjb3JkPjxyZWMtbnVtYmVy
PjQ0NDwvcmVjLW51bWJlcj48Zm9yZWlnbi1rZXlzPjxrZXkgYXBwPSJFTiIgZGItaWQ9IjAyeHJl
eGFlOXh3YXpxZXd3emJ2cHRmMnI1ZnNhcDBmMjByZiIgdGltZXN0YW1wPSIxNTUwMzEzNTAxIiBn
dWlkPSI3NDk4Y2NjMi03ZGY2LTRiMTMtYmNlNy1hODE0Mjk1ZWQ2NDgiPjQ0NDwva2V5PjxrZXkg
YXBwPSJFTldlYiIgZGItaWQ9IiI+MDwva2V5PjwvZm9yZWlnbi1rZXlzPjxyZWYtdHlwZSBuYW1l
PSJKb3VybmFsIEFydGljbGUiPjE3PC9yZWYtdHlwZT48Y29udHJpYnV0b3JzPjxhdXRob3JzPjxh
dXRob3I+SWLDocOxZXosIEFuYSBCLjwvYXV0aG9yPjxhdXRob3I+QmF1ZXIsIFN0ZWZhbjwvYXV0
aG9yPjwvYXV0aG9ycz48L2NvbnRyaWJ1dG9ycz48dGl0bGVzPjx0aXRsZT5Eb3duc2NhbGVkIG1l
dGhvZCB1c2luZyBnbGFzcyBtaWNyb2ZpYmVyIGZpbHRlcnMgZm9yIHRoZSBkZXRlcm1pbmF0aW9u
IG9mIEtsYXNvbiBsaWduaW4gYW5kIHN0cnVjdHVyYWwgY2FyYm9oeWRyYXRlczwvdGl0bGU+PHNl
Y29uZGFyeS10aXRsZT5CaW9tYXNzIEJpb2VuZXJnLjwvc2Vjb25kYXJ5LXRpdGxlPjwvdGl0bGVz
PjxwZXJpb2RpY2FsPjxmdWxsLXRpdGxlPkJpb21hc3MgQmlvZW5lcmcuPC9mdWxsLXRpdGxlPjwv
cGVyaW9kaWNhbD48cGFnZXM+NzUtODE8L3BhZ2VzPjx2b2x1bWU+Njg8L3ZvbHVtZT48bnVtYmVy
PjA8L251bWJlcj48a2V5d29yZHM+PGtleXdvcmQ+S2xhc29uIGxpZ25pbjwva2V5d29yZD48a2V5
d29yZD5CaW9tYXNzIGNvbXBvc2l0aW9uYWwgYW5hbHlzaXM8L2tleXdvcmQ+PGtleXdvcmQ+Q2Vs
bHVsb3NlPC9rZXl3b3JkPjxrZXl3b3JkPkhlbWljZWxsdWxvc2U8L2tleXdvcmQ+PGtleXdvcmQ+
QmlvZnVlbHM8L2tleXdvcmQ+PC9rZXl3b3Jkcz48ZGF0ZXM+PHllYXI+MjAxNDwveWVhcj48cHVi
LWRhdGVzPjxkYXRlPjkvLzwvZGF0ZT48L3B1Yi1kYXRlcz48L2RhdGVzPjxpc2JuPjA5NjEtOTUz
NDwvaXNibj48dXJscz48cmVsYXRlZC11cmxzPjx1cmw+aHR0cDovL3d3dy5zY2llbmNlZGlyZWN0
LmNvbS9zY2llbmNlL2FydGljbGUvcGlpL1MwOTYxOTUzNDE0MDAzMTU4PC91cmw+PC9yZWxhdGVk
LXVybHM+PC91cmxzPjxlbGVjdHJvbmljLXJlc291cmNlLW51bT5odHRwOi8vZHguZG9pLm9yZy8x
MC4xMDE2L2ouYmlvbWJpb2UuMjAxNC4wNi4wMTM8L2VsZWN0cm9uaWMtcmVzb3VyY2UtbnVtPjwv
cmVjb3JkPjwvQ2l0ZT48Q2l0ZT48QXV0aG9yPlNsdWl0ZXI8L0F1dGhvcj48WWVhcj4yMDA4PC9Z
ZWFyPjxSZWNOdW0+Nzk2PC9SZWNOdW0+PHJlY29yZD48cmVjLW51bWJlcj43OTY8L3JlYy1udW1i
ZXI+PGZvcmVpZ24ta2V5cz48a2V5IGFwcD0iRU4iIGRiLWlkPSI5dnd6emVwZWJweGF0OWV4eHZ4
djVycGNhZjVkZHIydHp6MGQiIHRpbWVzdGFtcD0iMTQ5MDM3NDc0NCI+Nzk2PC9rZXk+PC9mb3Jl
aWduLWtleXM+PHJlZi10eXBlIG5hbWU9IkJvb2siPjY8L3JlZi10eXBlPjxjb250cmlidXRvcnM+
PGF1dGhvcnM+PGF1dGhvcj5TbHVpdGVyLCBBLjwvYXV0aG9yPjxhdXRob3I+SGFtZXMsIEIuPC9h
dXRob3I+PGF1dGhvcj5SdWl6LCBSLjwvYXV0aG9yPjxhdXRob3I+U2NhcmxhdGEsIEMuPC9hdXRo
b3I+PGF1dGhvcj5TbHVpdGVyLCBKLjwvYXV0aG9yPjxhdXRob3I+VGVtcGxldG9uLCBELjwvYXV0
aG9yPjwvYXV0aG9ycz48L2NvbnRyaWJ1dG9ycz48dGl0bGVzPjx0aXRsZT5EZXRlcm1pbmF0aW9u
IG9mIFN0cnVjdHVyYWwgQ2FyYm9oeWRyYXRlcyBhbmQgTGlnbmluIGluIEJpb21hc3MuIExhYm9y
YXRvcnkgQW5hbHl0aWNhbCBQcm9jZWR1cmUgKExBUCk8L3RpdGxlPjwvdGl0bGVzPjxkYXRlcz48
eWVhcj4yMDA4PC95ZWFyPjwvZGF0ZXM+PHB1Yi1sb2NhdGlvbj5Hb2xkZW4sIENPLCBVU0E8L3B1
Yi1sb2NhdGlvbj48cHVibGlzaGVyPk5hdGlvbmFsIFJlbmV3YWJsZSBFbmVyZ3kgTGFib3JhdG9y
eSAoTlJFTCk8L3B1Ymxpc2hlcj48bGFiZWw+U2x1aXRlcjIwMDg8L2xhYmVsPjx1cmxzPjwvdXJs
cz48L3JlY29yZD48L0NpdGU+PC9FbmROb3RlPn==
</w:fldData>
        </w:fldChar>
      </w:r>
      <w:r w:rsidR="00393DBF" w:rsidRPr="005470B0">
        <w:rPr>
          <w:rStyle w:val="RSCB02ArticleTextChar"/>
          <w:sz w:val="24"/>
          <w:szCs w:val="24"/>
        </w:rPr>
        <w:instrText xml:space="preserve"> ADDIN EN.CITE.DATA </w:instrText>
      </w:r>
      <w:r w:rsidR="00393DBF" w:rsidRPr="005470B0">
        <w:rPr>
          <w:rStyle w:val="RSCB02ArticleTextChar"/>
          <w:sz w:val="24"/>
          <w:szCs w:val="24"/>
        </w:rPr>
      </w:r>
      <w:r w:rsidR="00393DBF" w:rsidRPr="005470B0">
        <w:rPr>
          <w:rStyle w:val="RSCB02ArticleTextChar"/>
          <w:sz w:val="24"/>
          <w:szCs w:val="24"/>
        </w:rPr>
        <w:fldChar w:fldCharType="end"/>
      </w:r>
      <w:r w:rsidR="006553B6" w:rsidRPr="005470B0">
        <w:rPr>
          <w:rStyle w:val="RSCB02ArticleTextChar"/>
          <w:sz w:val="24"/>
          <w:szCs w:val="24"/>
        </w:rPr>
      </w:r>
      <w:r w:rsidR="006553B6" w:rsidRPr="005470B0">
        <w:rPr>
          <w:rStyle w:val="RSCB02ArticleTextChar"/>
          <w:sz w:val="24"/>
          <w:szCs w:val="24"/>
        </w:rPr>
        <w:fldChar w:fldCharType="separate"/>
      </w:r>
      <w:r w:rsidR="008D1A95" w:rsidRPr="005470B0">
        <w:rPr>
          <w:rStyle w:val="RSCB02ArticleTextChar"/>
          <w:noProof/>
          <w:sz w:val="24"/>
          <w:szCs w:val="24"/>
        </w:rPr>
        <w:t>(Ibáñez and Bauer, 2014; Sluiter et al., 2008)</w:t>
      </w:r>
      <w:r w:rsidR="006553B6" w:rsidRPr="005470B0">
        <w:rPr>
          <w:rStyle w:val="RSCB02ArticleTextChar"/>
          <w:sz w:val="24"/>
          <w:szCs w:val="24"/>
        </w:rPr>
        <w:fldChar w:fldCharType="end"/>
      </w:r>
      <w:r w:rsidR="00BE3149" w:rsidRPr="005470B0">
        <w:rPr>
          <w:rStyle w:val="RSCB02ArticleTextChar"/>
          <w:sz w:val="24"/>
          <w:szCs w:val="24"/>
        </w:rPr>
        <w:t xml:space="preserve">. </w:t>
      </w:r>
      <w:r w:rsidR="00755D72" w:rsidRPr="005470B0">
        <w:rPr>
          <w:rStyle w:val="RSCB02ArticleTextChar"/>
          <w:sz w:val="24"/>
          <w:szCs w:val="24"/>
        </w:rPr>
        <w:t>S</w:t>
      </w:r>
      <w:r w:rsidR="00BE3149" w:rsidRPr="005470B0">
        <w:rPr>
          <w:rStyle w:val="RSCB02ArticleTextChar"/>
          <w:sz w:val="24"/>
          <w:szCs w:val="24"/>
        </w:rPr>
        <w:t>olids were treated in a two-step acid hydrolysis</w:t>
      </w:r>
      <w:r w:rsidR="00F902C8" w:rsidRPr="005470B0">
        <w:rPr>
          <w:rStyle w:val="RSCB02ArticleTextChar"/>
          <w:sz w:val="24"/>
          <w:szCs w:val="24"/>
        </w:rPr>
        <w:t xml:space="preserve"> </w:t>
      </w:r>
      <w:r w:rsidR="00BE3149" w:rsidRPr="005470B0">
        <w:rPr>
          <w:rStyle w:val="RSCB02ArticleTextChar"/>
          <w:sz w:val="24"/>
          <w:szCs w:val="24"/>
        </w:rPr>
        <w:t>resulting in an insoluble residue compound by acid-insoluble lignin and ashes</w:t>
      </w:r>
      <w:r w:rsidR="00333A42" w:rsidRPr="005470B0">
        <w:rPr>
          <w:rStyle w:val="RSCB02ArticleTextChar"/>
          <w:sz w:val="24"/>
          <w:szCs w:val="24"/>
        </w:rPr>
        <w:t>,</w:t>
      </w:r>
      <w:r w:rsidR="00BE3149" w:rsidRPr="005470B0">
        <w:rPr>
          <w:rStyle w:val="RSCB02ArticleTextChar"/>
          <w:sz w:val="24"/>
          <w:szCs w:val="24"/>
        </w:rPr>
        <w:t xml:space="preserve"> and a liquid fraction containing soluble lignin and sugars. The acid insoluble lignin was gravimetrically measured after drying the residue for 12 h</w:t>
      </w:r>
      <w:r w:rsidR="00764F48" w:rsidRPr="005470B0">
        <w:rPr>
          <w:rStyle w:val="RSCB02ArticleTextChar"/>
          <w:sz w:val="24"/>
          <w:szCs w:val="24"/>
        </w:rPr>
        <w:t xml:space="preserve"> at 105 ˚C</w:t>
      </w:r>
      <w:r w:rsidR="00BE3149" w:rsidRPr="005470B0">
        <w:rPr>
          <w:rStyle w:val="RSCB02ArticleTextChar"/>
          <w:sz w:val="24"/>
          <w:szCs w:val="24"/>
        </w:rPr>
        <w:t xml:space="preserve">. The amount of acid-soluble lignin was determined from the UV absorbance of the </w:t>
      </w:r>
      <w:proofErr w:type="spellStart"/>
      <w:r w:rsidR="00BE3149" w:rsidRPr="005470B0">
        <w:rPr>
          <w:rStyle w:val="RSCB02ArticleTextChar"/>
          <w:sz w:val="24"/>
          <w:szCs w:val="24"/>
        </w:rPr>
        <w:t>hydroly</w:t>
      </w:r>
      <w:r w:rsidR="004308EB" w:rsidRPr="005470B0">
        <w:rPr>
          <w:rStyle w:val="RSCB02ArticleTextChar"/>
          <w:sz w:val="24"/>
          <w:szCs w:val="24"/>
        </w:rPr>
        <w:t>z</w:t>
      </w:r>
      <w:r w:rsidR="00BE3149" w:rsidRPr="005470B0">
        <w:rPr>
          <w:rStyle w:val="RSCB02ArticleTextChar"/>
          <w:sz w:val="24"/>
          <w:szCs w:val="24"/>
        </w:rPr>
        <w:t>ate</w:t>
      </w:r>
      <w:proofErr w:type="spellEnd"/>
      <w:r w:rsidR="00BE3149" w:rsidRPr="005470B0">
        <w:rPr>
          <w:rStyle w:val="RSCB02ArticleTextChar"/>
          <w:sz w:val="24"/>
          <w:szCs w:val="24"/>
        </w:rPr>
        <w:t xml:space="preserve"> at 240 nm and an absorptivity of 12 L·g</w:t>
      </w:r>
      <w:r w:rsidR="00BE3149" w:rsidRPr="005470B0">
        <w:rPr>
          <w:rStyle w:val="RSCB02ArticleTextChar"/>
          <w:sz w:val="24"/>
          <w:szCs w:val="24"/>
          <w:vertAlign w:val="superscript"/>
        </w:rPr>
        <w:t>-1</w:t>
      </w:r>
      <w:r w:rsidR="00BE3149" w:rsidRPr="005470B0">
        <w:rPr>
          <w:rStyle w:val="RSCB02ArticleTextChar"/>
          <w:sz w:val="24"/>
          <w:szCs w:val="24"/>
        </w:rPr>
        <w:t>·cm</w:t>
      </w:r>
      <w:r w:rsidR="00BE3149" w:rsidRPr="005470B0">
        <w:rPr>
          <w:rStyle w:val="RSCB02ArticleTextChar"/>
          <w:sz w:val="24"/>
          <w:szCs w:val="24"/>
          <w:vertAlign w:val="superscript"/>
        </w:rPr>
        <w:t>-1</w:t>
      </w:r>
      <w:r w:rsidR="00BE3149" w:rsidRPr="005470B0">
        <w:rPr>
          <w:rStyle w:val="RSCB02ArticleTextChar"/>
          <w:sz w:val="24"/>
          <w:szCs w:val="24"/>
        </w:rPr>
        <w:t xml:space="preserve">. Sugars in the </w:t>
      </w:r>
      <w:proofErr w:type="spellStart"/>
      <w:r w:rsidR="00BE3149" w:rsidRPr="005470B0">
        <w:rPr>
          <w:rStyle w:val="RSCB02ArticleTextChar"/>
          <w:sz w:val="24"/>
          <w:szCs w:val="24"/>
        </w:rPr>
        <w:t>hydroly</w:t>
      </w:r>
      <w:r w:rsidR="004308EB" w:rsidRPr="005470B0">
        <w:rPr>
          <w:rStyle w:val="RSCB02ArticleTextChar"/>
          <w:sz w:val="24"/>
          <w:szCs w:val="24"/>
        </w:rPr>
        <w:t>z</w:t>
      </w:r>
      <w:r w:rsidR="00BE3149" w:rsidRPr="005470B0">
        <w:rPr>
          <w:rStyle w:val="RSCB02ArticleTextChar"/>
          <w:sz w:val="24"/>
          <w:szCs w:val="24"/>
        </w:rPr>
        <w:t>ate</w:t>
      </w:r>
      <w:proofErr w:type="spellEnd"/>
      <w:r w:rsidR="00BE3149" w:rsidRPr="005470B0">
        <w:rPr>
          <w:rStyle w:val="RSCB02ArticleTextChar"/>
          <w:sz w:val="24"/>
          <w:szCs w:val="24"/>
        </w:rPr>
        <w:t xml:space="preserve"> were de</w:t>
      </w:r>
      <w:r w:rsidR="00071FA7" w:rsidRPr="005470B0">
        <w:rPr>
          <w:rStyle w:val="RSCB02ArticleTextChar"/>
          <w:sz w:val="24"/>
          <w:szCs w:val="24"/>
        </w:rPr>
        <w:t>termined by HPLC using a</w:t>
      </w:r>
      <w:r w:rsidR="00BE3149" w:rsidRPr="005470B0">
        <w:rPr>
          <w:rStyle w:val="RSCB02ArticleTextChar"/>
          <w:sz w:val="24"/>
          <w:szCs w:val="24"/>
        </w:rPr>
        <w:t xml:space="preserve"> RI detector</w:t>
      </w:r>
      <w:r w:rsidR="00F902C8" w:rsidRPr="005470B0">
        <w:rPr>
          <w:rStyle w:val="RSCB02ArticleTextChar"/>
          <w:sz w:val="24"/>
          <w:szCs w:val="24"/>
        </w:rPr>
        <w:t xml:space="preserve"> </w:t>
      </w:r>
      <w:r w:rsidR="00333A42" w:rsidRPr="005470B0">
        <w:rPr>
          <w:rStyle w:val="RSCB02ArticleTextChar"/>
          <w:sz w:val="24"/>
          <w:szCs w:val="24"/>
        </w:rPr>
        <w:t>equipped</w:t>
      </w:r>
      <w:r w:rsidR="00F902C8" w:rsidRPr="005470B0">
        <w:rPr>
          <w:rStyle w:val="RSCB02ArticleTextChar"/>
          <w:sz w:val="24"/>
          <w:szCs w:val="24"/>
        </w:rPr>
        <w:t xml:space="preserve"> with a</w:t>
      </w:r>
      <w:r w:rsidR="00BE3149" w:rsidRPr="005470B0">
        <w:rPr>
          <w:rStyle w:val="RSCB02ArticleTextChar"/>
          <w:sz w:val="24"/>
          <w:szCs w:val="24"/>
        </w:rPr>
        <w:t xml:space="preserve"> </w:t>
      </w:r>
      <w:proofErr w:type="spellStart"/>
      <w:r w:rsidR="00BE3149" w:rsidRPr="005470B0">
        <w:rPr>
          <w:rStyle w:val="RSCB02ArticleTextChar"/>
          <w:sz w:val="24"/>
          <w:szCs w:val="24"/>
        </w:rPr>
        <w:t>Carbosep</w:t>
      </w:r>
      <w:proofErr w:type="spellEnd"/>
      <w:r w:rsidR="00BE3149" w:rsidRPr="005470B0">
        <w:rPr>
          <w:rStyle w:val="RSCB02ArticleTextChar"/>
          <w:sz w:val="24"/>
          <w:szCs w:val="24"/>
        </w:rPr>
        <w:t xml:space="preserve"> CHO-682 column </w:t>
      </w:r>
      <w:r w:rsidR="00F902C8" w:rsidRPr="005470B0">
        <w:rPr>
          <w:rStyle w:val="RSCB02ArticleTextChar"/>
          <w:sz w:val="24"/>
          <w:szCs w:val="24"/>
        </w:rPr>
        <w:t>with Micro-Guard cartridges (</w:t>
      </w:r>
      <w:proofErr w:type="spellStart"/>
      <w:r w:rsidR="00F902C8" w:rsidRPr="005470B0">
        <w:rPr>
          <w:rStyle w:val="RSCB02ArticleTextChar"/>
          <w:sz w:val="24"/>
          <w:szCs w:val="24"/>
        </w:rPr>
        <w:t>BioRad</w:t>
      </w:r>
      <w:proofErr w:type="spellEnd"/>
      <w:r w:rsidR="00F902C8" w:rsidRPr="005470B0">
        <w:rPr>
          <w:rStyle w:val="RSCB02ArticleTextChar"/>
          <w:sz w:val="24"/>
          <w:szCs w:val="24"/>
        </w:rPr>
        <w:t xml:space="preserve">, Life </w:t>
      </w:r>
      <w:proofErr w:type="spellStart"/>
      <w:r w:rsidR="00F902C8" w:rsidRPr="005470B0">
        <w:rPr>
          <w:rStyle w:val="RSCB02ArticleTextChar"/>
          <w:sz w:val="24"/>
          <w:szCs w:val="24"/>
        </w:rPr>
        <w:t>cience</w:t>
      </w:r>
      <w:proofErr w:type="spellEnd"/>
      <w:r w:rsidR="00F902C8" w:rsidRPr="005470B0">
        <w:rPr>
          <w:rStyle w:val="RSCB02ArticleTextChar"/>
          <w:sz w:val="24"/>
          <w:szCs w:val="24"/>
        </w:rPr>
        <w:t xml:space="preserve"> Group Hercules, Ca)</w:t>
      </w:r>
      <w:r w:rsidR="00296B4C" w:rsidRPr="005470B0">
        <w:rPr>
          <w:rStyle w:val="RSCB02ArticleTextChar"/>
          <w:sz w:val="24"/>
          <w:szCs w:val="24"/>
        </w:rPr>
        <w:t>,</w:t>
      </w:r>
      <w:r w:rsidR="00476BC4" w:rsidRPr="005470B0">
        <w:rPr>
          <w:rStyle w:val="RSCB02ArticleTextChar"/>
          <w:sz w:val="24"/>
          <w:szCs w:val="24"/>
        </w:rPr>
        <w:t xml:space="preserve"> using</w:t>
      </w:r>
      <w:r w:rsidR="00577712" w:rsidRPr="005470B0">
        <w:rPr>
          <w:rStyle w:val="RSCB02ArticleTextChar"/>
          <w:sz w:val="24"/>
          <w:szCs w:val="24"/>
        </w:rPr>
        <w:t xml:space="preserve"> </w:t>
      </w:r>
      <w:r w:rsidR="00476BC4" w:rsidRPr="005470B0">
        <w:rPr>
          <w:rStyle w:val="RSCB02ArticleTextChar"/>
          <w:sz w:val="24"/>
          <w:szCs w:val="24"/>
        </w:rPr>
        <w:t>a flow rate of 0.4 mL/min</w:t>
      </w:r>
      <w:r w:rsidR="00764F48" w:rsidRPr="005470B0">
        <w:rPr>
          <w:rStyle w:val="RSCB02ArticleTextChar"/>
          <w:sz w:val="24"/>
          <w:szCs w:val="24"/>
        </w:rPr>
        <w:t xml:space="preserve"> at 80 °C</w:t>
      </w:r>
      <w:r w:rsidR="00BE3149" w:rsidRPr="005470B0">
        <w:rPr>
          <w:rStyle w:val="RSCB02ArticleTextChar"/>
          <w:sz w:val="24"/>
          <w:szCs w:val="24"/>
        </w:rPr>
        <w:t xml:space="preserve">. </w:t>
      </w:r>
      <w:r w:rsidR="00F7781E" w:rsidRPr="005470B0">
        <w:rPr>
          <w:rStyle w:val="RSCB02ArticleTextChar"/>
          <w:sz w:val="24"/>
          <w:szCs w:val="24"/>
        </w:rPr>
        <w:t xml:space="preserve">Acetic acid was measured </w:t>
      </w:r>
      <w:r w:rsidR="00296B4C" w:rsidRPr="005470B0">
        <w:rPr>
          <w:rStyle w:val="RSCB02ArticleTextChar"/>
          <w:sz w:val="24"/>
          <w:szCs w:val="24"/>
        </w:rPr>
        <w:t>in</w:t>
      </w:r>
      <w:r w:rsidR="00F7781E" w:rsidRPr="005470B0">
        <w:rPr>
          <w:rStyle w:val="RSCB02ArticleTextChar"/>
          <w:sz w:val="24"/>
          <w:szCs w:val="24"/>
        </w:rPr>
        <w:t xml:space="preserve"> a </w:t>
      </w:r>
      <w:proofErr w:type="spellStart"/>
      <w:r w:rsidR="00F7781E" w:rsidRPr="005470B0">
        <w:rPr>
          <w:rStyle w:val="RSCB02ArticleTextChar"/>
          <w:sz w:val="24"/>
          <w:szCs w:val="24"/>
        </w:rPr>
        <w:t>Rezex</w:t>
      </w:r>
      <w:proofErr w:type="spellEnd"/>
      <w:r w:rsidR="00F7781E" w:rsidRPr="005470B0">
        <w:rPr>
          <w:rStyle w:val="RSCB02ArticleTextChar"/>
          <w:sz w:val="24"/>
          <w:szCs w:val="24"/>
        </w:rPr>
        <w:t xml:space="preserve"> ROA-Organic Acid H+ (8 %) 300x7.8 mm column at 60 °C with a mobile phase (0.005 </w:t>
      </w:r>
      <w:r w:rsidR="00070C80" w:rsidRPr="005470B0">
        <w:rPr>
          <w:rStyle w:val="RSCB02ArticleTextChar"/>
          <w:sz w:val="24"/>
          <w:szCs w:val="24"/>
        </w:rPr>
        <w:t>M</w:t>
      </w:r>
      <w:r w:rsidR="00F7781E" w:rsidRPr="005470B0">
        <w:rPr>
          <w:rStyle w:val="RSCB02ArticleTextChar"/>
          <w:sz w:val="24"/>
          <w:szCs w:val="24"/>
        </w:rPr>
        <w:t xml:space="preserve"> H</w:t>
      </w:r>
      <w:r w:rsidR="00F7781E" w:rsidRPr="005470B0">
        <w:rPr>
          <w:rStyle w:val="RSCB02ArticleTextChar"/>
          <w:sz w:val="24"/>
          <w:szCs w:val="24"/>
          <w:vertAlign w:val="subscript"/>
        </w:rPr>
        <w:t>2</w:t>
      </w:r>
      <w:r w:rsidR="00F7781E" w:rsidRPr="005470B0">
        <w:rPr>
          <w:rStyle w:val="RSCB02ArticleTextChar"/>
          <w:sz w:val="24"/>
          <w:szCs w:val="24"/>
        </w:rPr>
        <w:t>SO</w:t>
      </w:r>
      <w:r w:rsidR="00F7781E" w:rsidRPr="005470B0">
        <w:rPr>
          <w:rStyle w:val="RSCB02ArticleTextChar"/>
          <w:sz w:val="24"/>
          <w:szCs w:val="24"/>
          <w:vertAlign w:val="subscript"/>
        </w:rPr>
        <w:t>4</w:t>
      </w:r>
      <w:r w:rsidR="00F7781E" w:rsidRPr="005470B0">
        <w:rPr>
          <w:rStyle w:val="RSCB02ArticleTextChar"/>
          <w:sz w:val="24"/>
          <w:szCs w:val="24"/>
        </w:rPr>
        <w:t xml:space="preserve">) eluted at 0.6 mL/min. </w:t>
      </w:r>
      <w:r w:rsidR="00BE3149" w:rsidRPr="005470B0">
        <w:rPr>
          <w:rStyle w:val="RSCB02ArticleTextChar"/>
          <w:sz w:val="24"/>
          <w:szCs w:val="24"/>
        </w:rPr>
        <w:t xml:space="preserve">The anhydrous correction to hexoses (162/180) and pentoses (132/150) were applied to each sugar </w:t>
      </w:r>
      <w:r w:rsidR="00BE3149" w:rsidRPr="005470B0">
        <w:rPr>
          <w:rStyle w:val="RSCB02ArticleTextChar"/>
          <w:sz w:val="24"/>
          <w:szCs w:val="24"/>
        </w:rPr>
        <w:lastRenderedPageBreak/>
        <w:t xml:space="preserve">concentration, respectively. Sugar recovery standards (SRS) correction was </w:t>
      </w:r>
      <w:r w:rsidR="00476BC4" w:rsidRPr="005470B0">
        <w:rPr>
          <w:rStyle w:val="RSCB02ArticleTextChar"/>
          <w:sz w:val="24"/>
          <w:szCs w:val="24"/>
        </w:rPr>
        <w:t xml:space="preserve">also </w:t>
      </w:r>
      <w:r w:rsidR="00BE3149" w:rsidRPr="005470B0">
        <w:rPr>
          <w:rStyle w:val="RSCB02ArticleTextChar"/>
          <w:sz w:val="24"/>
          <w:szCs w:val="24"/>
        </w:rPr>
        <w:t>applied following the NREL</w:t>
      </w:r>
      <w:r w:rsidR="00476BC4" w:rsidRPr="005470B0">
        <w:rPr>
          <w:rStyle w:val="RSCB02ArticleTextChar"/>
          <w:sz w:val="24"/>
          <w:szCs w:val="24"/>
        </w:rPr>
        <w:t xml:space="preserve"> </w:t>
      </w:r>
      <w:r w:rsidR="00BE3149" w:rsidRPr="005470B0">
        <w:rPr>
          <w:rStyle w:val="RSCB02ArticleTextChar"/>
          <w:sz w:val="24"/>
          <w:szCs w:val="24"/>
        </w:rPr>
        <w:t>procedure.</w:t>
      </w:r>
      <w:r w:rsidR="00432C39" w:rsidRPr="005470B0">
        <w:rPr>
          <w:rStyle w:val="RSCB02ArticleTextChar"/>
          <w:sz w:val="24"/>
          <w:szCs w:val="24"/>
        </w:rPr>
        <w:t xml:space="preserve"> </w:t>
      </w:r>
    </w:p>
    <w:p w14:paraId="4234849E" w14:textId="6BBD8738" w:rsidR="00755D72" w:rsidRPr="005470B0" w:rsidRDefault="00755D72" w:rsidP="00BE3149">
      <w:pPr>
        <w:pStyle w:val="Prrafodelista"/>
        <w:numPr>
          <w:ilvl w:val="2"/>
          <w:numId w:val="1"/>
        </w:numPr>
        <w:spacing w:before="120" w:line="480" w:lineRule="auto"/>
        <w:rPr>
          <w:rStyle w:val="RSCB02ArticleTextChar"/>
          <w:sz w:val="24"/>
          <w:szCs w:val="24"/>
        </w:rPr>
      </w:pPr>
      <w:r w:rsidRPr="005470B0">
        <w:rPr>
          <w:rStyle w:val="RSCB02ArticleTextChar"/>
          <w:sz w:val="24"/>
          <w:szCs w:val="24"/>
        </w:rPr>
        <w:t xml:space="preserve">Surface morphology </w:t>
      </w:r>
    </w:p>
    <w:p w14:paraId="0FBE51ED" w14:textId="29042CE5" w:rsidR="004D62EB" w:rsidRPr="005470B0" w:rsidRDefault="0038212E" w:rsidP="00BE3149">
      <w:pPr>
        <w:spacing w:before="120" w:line="480" w:lineRule="auto"/>
        <w:rPr>
          <w:rStyle w:val="RSCB02ArticleTextChar"/>
          <w:sz w:val="24"/>
          <w:szCs w:val="24"/>
        </w:rPr>
      </w:pPr>
      <w:r w:rsidRPr="005470B0">
        <w:rPr>
          <w:rStyle w:val="RSCB02ArticleTextChar"/>
          <w:sz w:val="24"/>
          <w:szCs w:val="24"/>
        </w:rPr>
        <w:t>Untreated/pre</w:t>
      </w:r>
      <w:r w:rsidR="00BE3149" w:rsidRPr="005470B0">
        <w:rPr>
          <w:rStyle w:val="RSCB02ArticleTextChar"/>
          <w:sz w:val="24"/>
          <w:szCs w:val="24"/>
        </w:rPr>
        <w:t xml:space="preserve">treated samples were coated with gold </w:t>
      </w:r>
      <w:r w:rsidR="00296B4C" w:rsidRPr="005470B0">
        <w:rPr>
          <w:rStyle w:val="RSCB02ArticleTextChar"/>
          <w:sz w:val="24"/>
          <w:szCs w:val="24"/>
        </w:rPr>
        <w:t>utilizing</w:t>
      </w:r>
      <w:r w:rsidR="00BE3149" w:rsidRPr="005470B0">
        <w:rPr>
          <w:rStyle w:val="RSCB02ArticleTextChar"/>
          <w:sz w:val="24"/>
          <w:szCs w:val="24"/>
        </w:rPr>
        <w:t xml:space="preserve"> a Q150T Turbo-pumped sputter Coater. The morphological structure was observed by </w:t>
      </w:r>
      <w:r w:rsidR="00591FDE" w:rsidRPr="005470B0">
        <w:rPr>
          <w:rStyle w:val="RSCB02ArticleTextChar"/>
          <w:sz w:val="24"/>
          <w:szCs w:val="24"/>
        </w:rPr>
        <w:t>SEM</w:t>
      </w:r>
      <w:r w:rsidR="00BE3149" w:rsidRPr="005470B0">
        <w:rPr>
          <w:rStyle w:val="RSCB02ArticleTextChar"/>
          <w:sz w:val="24"/>
          <w:szCs w:val="24"/>
        </w:rPr>
        <w:t xml:space="preserve"> in a Jeol JSM 6400</w:t>
      </w:r>
      <w:r w:rsidRPr="005470B0">
        <w:rPr>
          <w:rStyle w:val="RSCB02ArticleTextChar"/>
          <w:sz w:val="24"/>
          <w:szCs w:val="24"/>
        </w:rPr>
        <w:t xml:space="preserve"> operating at 20 kV</w:t>
      </w:r>
      <w:r w:rsidR="00BE3149" w:rsidRPr="005470B0">
        <w:rPr>
          <w:rStyle w:val="RSCB02ArticleTextChar"/>
          <w:sz w:val="24"/>
          <w:szCs w:val="24"/>
        </w:rPr>
        <w:t xml:space="preserve">. </w:t>
      </w:r>
      <w:r w:rsidR="005F296C" w:rsidRPr="005470B0">
        <w:rPr>
          <w:rStyle w:val="RSCB02ArticleTextChar"/>
          <w:sz w:val="24"/>
          <w:szCs w:val="24"/>
        </w:rPr>
        <w:t xml:space="preserve">Analyses were developed in the technical facilities of the Spanish National Centre for Electron Microscopy. </w:t>
      </w:r>
      <w:r w:rsidR="00216F36" w:rsidRPr="005470B0">
        <w:rPr>
          <w:rStyle w:val="RSCB02ArticleTextChar"/>
          <w:sz w:val="24"/>
          <w:szCs w:val="24"/>
        </w:rPr>
        <w:t xml:space="preserve">Every </w:t>
      </w:r>
      <w:r w:rsidR="00B26FEE" w:rsidRPr="005470B0">
        <w:rPr>
          <w:rStyle w:val="RSCB02ArticleTextChar"/>
          <w:sz w:val="24"/>
          <w:szCs w:val="24"/>
        </w:rPr>
        <w:t xml:space="preserve">x1000 </w:t>
      </w:r>
      <w:r w:rsidR="00216F36" w:rsidRPr="005470B0">
        <w:rPr>
          <w:rStyle w:val="RSCB02ArticleTextChar"/>
          <w:sz w:val="24"/>
          <w:szCs w:val="24"/>
        </w:rPr>
        <w:t xml:space="preserve">micrograph was cropped to select different </w:t>
      </w:r>
      <w:r w:rsidR="00696C60" w:rsidRPr="005470B0">
        <w:rPr>
          <w:rStyle w:val="RSCB02ArticleTextChar"/>
          <w:sz w:val="24"/>
          <w:szCs w:val="24"/>
        </w:rPr>
        <w:t>300x300</w:t>
      </w:r>
      <w:r w:rsidR="00216F36" w:rsidRPr="005470B0">
        <w:rPr>
          <w:rStyle w:val="RSCB02ArticleTextChar"/>
          <w:sz w:val="24"/>
          <w:szCs w:val="24"/>
        </w:rPr>
        <w:t> pixels images</w:t>
      </w:r>
      <w:r w:rsidR="00696C60" w:rsidRPr="005470B0">
        <w:rPr>
          <w:rStyle w:val="RSCB02ArticleTextChar"/>
          <w:sz w:val="24"/>
          <w:szCs w:val="24"/>
        </w:rPr>
        <w:t>, ensuring that every image was completely composed by a texture of the particle</w:t>
      </w:r>
      <w:r w:rsidR="00216F36" w:rsidRPr="005470B0">
        <w:rPr>
          <w:rStyle w:val="RSCB02ArticleTextChar"/>
          <w:sz w:val="24"/>
          <w:szCs w:val="24"/>
        </w:rPr>
        <w:t xml:space="preserve">. </w:t>
      </w:r>
      <w:r w:rsidR="00B26FEE" w:rsidRPr="005470B0">
        <w:rPr>
          <w:rStyle w:val="RSCB02ArticleTextChar"/>
          <w:sz w:val="24"/>
          <w:szCs w:val="24"/>
        </w:rPr>
        <w:t>Gray</w:t>
      </w:r>
      <w:r w:rsidR="00696C60" w:rsidRPr="005470B0">
        <w:rPr>
          <w:rStyle w:val="RSCB02ArticleTextChar"/>
          <w:sz w:val="24"/>
          <w:szCs w:val="24"/>
        </w:rPr>
        <w:t>scale image</w:t>
      </w:r>
      <w:r w:rsidR="00B26FEE" w:rsidRPr="005470B0">
        <w:rPr>
          <w:rStyle w:val="RSCB02ArticleTextChar"/>
          <w:sz w:val="24"/>
          <w:szCs w:val="24"/>
        </w:rPr>
        <w:t>s</w:t>
      </w:r>
      <w:r w:rsidR="00696C60" w:rsidRPr="005470B0">
        <w:rPr>
          <w:rStyle w:val="RSCB02ArticleTextChar"/>
          <w:sz w:val="24"/>
          <w:szCs w:val="24"/>
        </w:rPr>
        <w:t xml:space="preserve"> w</w:t>
      </w:r>
      <w:r w:rsidR="00B26FEE" w:rsidRPr="005470B0">
        <w:rPr>
          <w:rStyle w:val="RSCB02ArticleTextChar"/>
          <w:sz w:val="24"/>
          <w:szCs w:val="24"/>
        </w:rPr>
        <w:t>ere</w:t>
      </w:r>
      <w:r w:rsidR="00696C60" w:rsidRPr="005470B0">
        <w:rPr>
          <w:rStyle w:val="RSCB02ArticleTextChar"/>
          <w:sz w:val="24"/>
          <w:szCs w:val="24"/>
        </w:rPr>
        <w:t xml:space="preserve"> brightness and contrast adjusted manually. </w:t>
      </w:r>
      <w:r w:rsidR="00E8569C" w:rsidRPr="005470B0">
        <w:rPr>
          <w:rStyle w:val="RSCB02ArticleTextChar"/>
          <w:sz w:val="24"/>
          <w:szCs w:val="24"/>
        </w:rPr>
        <w:t>Surface f</w:t>
      </w:r>
      <w:r w:rsidR="00216F36" w:rsidRPr="005470B0">
        <w:rPr>
          <w:rStyle w:val="RSCB02ArticleTextChar"/>
          <w:sz w:val="24"/>
          <w:szCs w:val="24"/>
        </w:rPr>
        <w:t>ractal dimension (D</w:t>
      </w:r>
      <w:r w:rsidR="00216F36" w:rsidRPr="005470B0">
        <w:rPr>
          <w:rStyle w:val="RSCB02ArticleTextChar"/>
          <w:sz w:val="24"/>
          <w:szCs w:val="24"/>
          <w:vertAlign w:val="subscript"/>
        </w:rPr>
        <w:t>b</w:t>
      </w:r>
      <w:r w:rsidR="00216F36" w:rsidRPr="005470B0">
        <w:rPr>
          <w:rStyle w:val="RSCB02ArticleTextChar"/>
          <w:sz w:val="24"/>
          <w:szCs w:val="24"/>
        </w:rPr>
        <w:t xml:space="preserve">) and </w:t>
      </w:r>
      <w:proofErr w:type="spellStart"/>
      <w:r w:rsidR="00333A42" w:rsidRPr="005470B0">
        <w:rPr>
          <w:rStyle w:val="RSCB02ArticleTextChar"/>
          <w:sz w:val="24"/>
          <w:szCs w:val="24"/>
        </w:rPr>
        <w:t>lac</w:t>
      </w:r>
      <w:r w:rsidR="00333A42" w:rsidRPr="005470B0">
        <w:rPr>
          <w:rStyle w:val="RSCB02ArticleTextChar"/>
          <w:strike/>
          <w:sz w:val="24"/>
          <w:szCs w:val="24"/>
        </w:rPr>
        <w:t>c</w:t>
      </w:r>
      <w:r w:rsidR="00333A42" w:rsidRPr="005470B0">
        <w:rPr>
          <w:rStyle w:val="RSCB02ArticleTextChar"/>
          <w:sz w:val="24"/>
          <w:szCs w:val="24"/>
        </w:rPr>
        <w:t>unarity</w:t>
      </w:r>
      <w:proofErr w:type="spellEnd"/>
      <w:r w:rsidR="00216F36" w:rsidRPr="005470B0">
        <w:rPr>
          <w:rStyle w:val="RSCB02ArticleTextChar"/>
          <w:sz w:val="24"/>
          <w:szCs w:val="24"/>
        </w:rPr>
        <w:t xml:space="preserve"> (Ʌ) w</w:t>
      </w:r>
      <w:r w:rsidR="00764F48" w:rsidRPr="005470B0">
        <w:rPr>
          <w:rStyle w:val="RSCB02ArticleTextChar"/>
          <w:sz w:val="24"/>
          <w:szCs w:val="24"/>
        </w:rPr>
        <w:t>ere</w:t>
      </w:r>
      <w:r w:rsidR="00216F36" w:rsidRPr="005470B0">
        <w:rPr>
          <w:rStyle w:val="RSCB02ArticleTextChar"/>
          <w:sz w:val="24"/>
          <w:szCs w:val="24"/>
        </w:rPr>
        <w:t xml:space="preserve"> calculated using the box counting method </w:t>
      </w:r>
      <w:r w:rsidR="00C76B05" w:rsidRPr="005470B0">
        <w:rPr>
          <w:rStyle w:val="RSCB02ArticleTextChar"/>
          <w:sz w:val="24"/>
          <w:szCs w:val="24"/>
        </w:rPr>
        <w:t xml:space="preserve">and grayscale </w:t>
      </w:r>
      <w:r w:rsidR="001325ED" w:rsidRPr="005470B0">
        <w:rPr>
          <w:rStyle w:val="RSCB02ArticleTextChar"/>
          <w:sz w:val="24"/>
          <w:szCs w:val="24"/>
        </w:rPr>
        <w:t>micrographs</w:t>
      </w:r>
      <w:r w:rsidR="00C76B05" w:rsidRPr="005470B0">
        <w:rPr>
          <w:rStyle w:val="RSCB02ArticleTextChar"/>
          <w:sz w:val="24"/>
          <w:szCs w:val="24"/>
        </w:rPr>
        <w:t xml:space="preserve"> setting the</w:t>
      </w:r>
      <w:r w:rsidR="00B26FEE" w:rsidRPr="005470B0">
        <w:rPr>
          <w:rStyle w:val="RSCB02ArticleTextChar"/>
          <w:sz w:val="24"/>
          <w:szCs w:val="24"/>
        </w:rPr>
        <w:t xml:space="preserve"> </w:t>
      </w:r>
      <w:r w:rsidR="008E2515" w:rsidRPr="005470B0">
        <w:rPr>
          <w:rStyle w:val="RSCB02ArticleTextChar"/>
          <w:sz w:val="24"/>
          <w:szCs w:val="24"/>
        </w:rPr>
        <w:t xml:space="preserve">differential </w:t>
      </w:r>
      <w:r w:rsidR="00C76B05" w:rsidRPr="005470B0">
        <w:rPr>
          <w:rStyle w:val="RSCB02ArticleTextChar"/>
          <w:sz w:val="24"/>
          <w:szCs w:val="24"/>
        </w:rPr>
        <w:t xml:space="preserve">volume variation scans. </w:t>
      </w:r>
      <w:r w:rsidR="00C76B05" w:rsidRPr="005470B0">
        <w:rPr>
          <w:rStyle w:val="RSCB02ArticleTextChar"/>
          <w:sz w:val="24"/>
          <w:szCs w:val="24"/>
          <w:lang w:val="en-US"/>
        </w:rPr>
        <w:t>This option defines 3</w:t>
      </w:r>
      <w:r w:rsidR="008E2515" w:rsidRPr="005470B0">
        <w:rPr>
          <w:rStyle w:val="RSCB02ArticleTextChar"/>
          <w:sz w:val="24"/>
          <w:szCs w:val="24"/>
          <w:lang w:val="en-US"/>
        </w:rPr>
        <w:t>D</w:t>
      </w:r>
      <w:r w:rsidR="00C76B05" w:rsidRPr="005470B0">
        <w:rPr>
          <w:rStyle w:val="RSCB02ArticleTextChar"/>
          <w:sz w:val="24"/>
          <w:szCs w:val="24"/>
          <w:lang w:val="en-US"/>
        </w:rPr>
        <w:t xml:space="preserve"> volumes over a grayscale image, and </w:t>
      </w:r>
      <w:r w:rsidR="008E2515" w:rsidRPr="005470B0">
        <w:rPr>
          <w:rStyle w:val="RSCB02ArticleTextChar"/>
          <w:sz w:val="24"/>
          <w:szCs w:val="24"/>
          <w:lang w:val="en-US"/>
        </w:rPr>
        <w:t>the</w:t>
      </w:r>
      <w:r w:rsidR="00C76B05" w:rsidRPr="005470B0">
        <w:rPr>
          <w:rStyle w:val="RSCB02ArticleTextChar"/>
          <w:sz w:val="24"/>
          <w:szCs w:val="24"/>
          <w:lang w:val="en-US"/>
        </w:rPr>
        <w:t xml:space="preserve"> intensity </w:t>
      </w:r>
      <w:r w:rsidR="008E2515" w:rsidRPr="005470B0">
        <w:rPr>
          <w:rStyle w:val="RSCB02ArticleTextChar"/>
          <w:sz w:val="24"/>
          <w:szCs w:val="24"/>
          <w:lang w:val="en-US"/>
        </w:rPr>
        <w:t xml:space="preserve">of the pixels </w:t>
      </w:r>
      <w:r w:rsidR="00C76B05" w:rsidRPr="005470B0">
        <w:rPr>
          <w:rStyle w:val="RSCB02ArticleTextChar"/>
          <w:sz w:val="24"/>
          <w:szCs w:val="24"/>
          <w:lang w:val="en-US"/>
        </w:rPr>
        <w:t xml:space="preserve">(from 0 to 255) are included to count the whole pattern as a volume </w:t>
      </w:r>
      <w:r w:rsidR="00216F36" w:rsidRPr="005470B0">
        <w:rPr>
          <w:rStyle w:val="RSCB02ArticleTextChar"/>
          <w:sz w:val="24"/>
          <w:szCs w:val="24"/>
        </w:rPr>
        <w:fldChar w:fldCharType="begin">
          <w:fldData xml:space="preserve">PEVuZE5vdGU+PENpdGU+PEF1dGhvcj5BbHZhcmV6PC9BdXRob3I+PFllYXI+MjAxMzwvWWVhcj48
UmVjTnVtPjc2NzwvUmVjTnVtPjxEaXNwbGF5VGV4dD4oQWx2YXJleiBldCBhbC4sIDIwMTM7IEth
cnBlcmllbiwgMjAxMzsgUmlndWFsIGV0IGFsLiwgMjAxOGEpPC9EaXNwbGF5VGV4dD48cmVjb3Jk
PjxyZWMtbnVtYmVyPjc2NzwvcmVjLW51bWJlcj48Zm9yZWlnbi1rZXlzPjxrZXkgYXBwPSJFTiIg
ZGItaWQ9IjAyeHJleGFlOXh3YXpxZXd3emJ2cHRmMnI1ZnNhcDBmMjByZiIgdGltZXN0YW1wPSIx
NTUwMzEzODMwIiBndWlkPSI2YmM2Y2RiMy03ZTNlLTQ4Y2UtOTc4Yi0xYzM4NTUxN2I4MWUiPjc2
Nzwva2V5PjxrZXkgYXBwPSJFTldlYiIgZGItaWQ9IiI+MDwva2V5PjwvZm9yZWlnbi1rZXlzPjxy
ZWYtdHlwZSBuYW1lPSJKb3VybmFsIEFydGljbGUiPjE3PC9yZWYtdHlwZT48Y29udHJpYnV0b3Jz
PjxhdXRob3JzPjxhdXRob3I+QWx2YXJleiwgQUM8L2F1dGhvcj48YXV0aG9yPlBhc3PDqS1Db3V0
cmluLCBOPC9hdXRob3I+PGF1dGhvcj5HYXNwYXJkLCBTPC9hdXRob3I+PC9hdXRob3JzPjwvY29u
dHJpYnV0b3JzPjx0aXRsZXM+PHRpdGxlPkRldGVybWluYXRpb24gb2YgdGhlIHRleHR1cmFsIGNo
YXJhY3RlcmlzdGljcyBvZiBjYXJib24gc2FtcGxlcyB1c2luZyBzY2FubmluZyBlbGVjdHJvbmlj
IG1pY3Jvc2NvcHkgaW1hZ2VzOiBjb21wYXJpc29uIHdpdGggbWVyY3VyeSBwb3Jvc2ltZXRyeSBk
YXRhPC90aXRsZT48c2Vjb25kYXJ5LXRpdGxlPkFkc29ycHRpb248L3NlY29uZGFyeS10aXRsZT48
L3RpdGxlcz48cGVyaW9kaWNhbD48ZnVsbC10aXRsZT5BZHNvcnB0aW9uPC9mdWxsLXRpdGxlPjwv
cGVyaW9kaWNhbD48cGFnZXM+ODQxLTg1MDwvcGFnZXM+PHZvbHVtZT4xOTwvdm9sdW1lPjxudW1i
ZXI+Mi00PC9udW1iZXI+PGRhdGVzPjx5ZWFyPjIwMTM8L3llYXI+PC9kYXRlcz48aXNibj4wOTI5
LTU2MDc8L2lzYm4+PHVybHM+PC91cmxzPjwvcmVjb3JkPjwvQ2l0ZT48Q2l0ZT48QXV0aG9yPlJp
Z3VhbDwvQXV0aG9yPjxZZWFyPjIwMTg8L1llYXI+PFJlY051bT4xMjM3PC9SZWNOdW0+PHJlY29y
ZD48cmVjLW51bWJlcj4xMjM3PC9yZWMtbnVtYmVyPjxmb3JlaWduLWtleXM+PGtleSBhcHA9IkVO
IiBkYi1pZD0iMDJ4cmV4YWU5eHdhenFld3d6YnZwdGYycjVmc2FwMGYyMHJmIiB0aW1lc3RhbXA9
IjE1NTAzMTQ0NTgiIGd1aWQ9IjM3NWI0YjA3LTlmMmEtNGI2Zi1hNWRiLTZhNWYzNDdmYzcyYyI+
MTIzNzwva2V5PjxrZXkgYXBwPSJFTldlYiIgZGItaWQ9IiI+MDwva2V5PjwvZm9yZWlnbi1rZXlz
PjxyZWYtdHlwZSBuYW1lPSJKb3VybmFsIEFydGljbGUiPjE3PC9yZWYtdHlwZT48Y29udHJpYnV0
b3JzPjxhdXRob3JzPjxhdXRob3I+UmlndWFsLCBWaWN0b3JpYTwvYXV0aG9yPjxhdXRob3I+U2Fu
dG9zLCBUYW1hcmEgTTwvYXV0aG9yPjxhdXRob3I+RG9tw61uZ3VleiwgSnVhbiBDYXJsb3M8L2F1
dGhvcj48YXV0aG9yPkFsb25zbywgTSBWaXJnaW5pYTwvYXV0aG9yPjxhdXRob3I+T2xpZXQsIE1l
cmNlZGVzPC9hdXRob3I+PGF1dGhvcj5Sb2RyaWd1ZXosIEZyYW5jaXNjbzwvYXV0aG9yPjwvYXV0
aG9ycz48L2NvbnRyaWJ1dG9ycz48dGl0bGVzPjx0aXRsZT5Db21iaW5pbmcgYXV0b2h5ZHJvbHlz
aXMgYW5kIGlvbmljIGxpcXVpZCBtaWNyb3dhdmUgdHJlYXRtZW50IHRvIGVuaGFuY2UgZW56eW1h
dGljIGh5ZHJvbHlzaXMgb2YgRXVjYWx5cHR1cyBnbG9idWx1cyB3b29kPC90aXRsZT48c2Vjb25k
YXJ5LXRpdGxlPkJpb3Jlc291cmNlIHRlY2hub2xvZ3k8L3NlY29uZGFyeS10aXRsZT48L3RpdGxl
cz48cGVyaW9kaWNhbD48ZnVsbC10aXRsZT5CaW9yZXNvdXJjZSBUZWNobm9sb2d5PC9mdWxsLXRp
dGxlPjwvcGVyaW9kaWNhbD48cGFnZXM+MTk3LTIwMzwvcGFnZXM+PHZvbHVtZT4yNTE8L3ZvbHVt
ZT48ZGF0ZXM+PHllYXI+MjAxODwveWVhcj48L2RhdGVzPjxpc2JuPjA5NjAtODUyNDwvaXNibj48
dXJscz48L3VybHM+PC9yZWNvcmQ+PC9DaXRlPjxDaXRlPjxBdXRob3I+S2FycGVyaWVuPC9BdXRo
b3I+PFllYXI+MjAxMzwvWWVhcj48UmVjTnVtPjExNTc8L1JlY051bT48cmVjb3JkPjxyZWMtbnVt
YmVyPjExNTc8L3JlYy1udW1iZXI+PGZvcmVpZ24ta2V5cz48a2V5IGFwcD0iRU4iIGRiLWlkPSIw
MnhyZXhhZTl4d2F6cWV3d3pidnB0ZjJyNWZzYXAwZjIwcmYiIHRpbWVzdGFtcD0iMTU1MDMxNDMy
OCIgZ3VpZD0iYmNhYzA1ODItNDY4Yi00MjIxLWJmNjItZTZkNzk4Zjc2OWZhIj4xMTU3PC9rZXk+
PC9mb3JlaWduLWtleXM+PHJlZi10eXBlIG5hbWU9IldlYiBQYWdlIj4xMjwvcmVmLXR5cGU+PGNv
bnRyaWJ1dG9ycz48YXV0aG9ycz48YXV0aG9yPkthcnBlcmllbiwgQXVkcmV5PC9hdXRob3I+PC9h
dXRob3JzPjwvY29udHJpYnV0b3JzPjx0aXRsZXM+PHRpdGxlPkZyYWNMYWMgZm9yIEltYWdlSjwv
dGl0bGU+PC90aXRsZXM+PHZvbHVtZT4yMDE3PC92b2x1bWU+PG51bWJlcj4yMiBBdWd1c3QgMjAx
NzwvbnVtYmVyPjxkYXRlcz48eWVhcj4yMDEzPC95ZWFyPjwvZGF0ZXM+PHB1Yi1sb2NhdGlvbj5o
dHRwczovL2ltYWdlai5uaWguZ292L2lqL3BsdWdpbnMvZnJhY2xhYy9GTEhlbHAvSW50cm9kdWN0
aW9uLmh0bTwvcHViLWxvY2F0aW9uPjxwdWJsaXNoZXI+RnJhY0xhYzwvcHVibGlzaGVyPjx1cmxz
PjwvdXJscz48L3JlY29yZD48L0NpdGU+PC9FbmROb3RlPgB=
</w:fldData>
        </w:fldChar>
      </w:r>
      <w:r w:rsidR="008E2515" w:rsidRPr="005470B0">
        <w:rPr>
          <w:rStyle w:val="RSCB02ArticleTextChar"/>
          <w:sz w:val="24"/>
          <w:szCs w:val="24"/>
        </w:rPr>
        <w:instrText xml:space="preserve"> ADDIN EN.CITE </w:instrText>
      </w:r>
      <w:r w:rsidR="008E2515" w:rsidRPr="005470B0">
        <w:rPr>
          <w:rStyle w:val="RSCB02ArticleTextChar"/>
          <w:sz w:val="24"/>
          <w:szCs w:val="24"/>
        </w:rPr>
        <w:fldChar w:fldCharType="begin">
          <w:fldData xml:space="preserve">PEVuZE5vdGU+PENpdGU+PEF1dGhvcj5BbHZhcmV6PC9BdXRob3I+PFllYXI+MjAxMzwvWWVhcj48
UmVjTnVtPjc2NzwvUmVjTnVtPjxEaXNwbGF5VGV4dD4oQWx2YXJleiBldCBhbC4sIDIwMTM7IEth
cnBlcmllbiwgMjAxMzsgUmlndWFsIGV0IGFsLiwgMjAxOGEpPC9EaXNwbGF5VGV4dD48cmVjb3Jk
PjxyZWMtbnVtYmVyPjc2NzwvcmVjLW51bWJlcj48Zm9yZWlnbi1rZXlzPjxrZXkgYXBwPSJFTiIg
ZGItaWQ9IjAyeHJleGFlOXh3YXpxZXd3emJ2cHRmMnI1ZnNhcDBmMjByZiIgdGltZXN0YW1wPSIx
NTUwMzEzODMwIiBndWlkPSI2YmM2Y2RiMy03ZTNlLTQ4Y2UtOTc4Yi0xYzM4NTUxN2I4MWUiPjc2
Nzwva2V5PjxrZXkgYXBwPSJFTldlYiIgZGItaWQ9IiI+MDwva2V5PjwvZm9yZWlnbi1rZXlzPjxy
ZWYtdHlwZSBuYW1lPSJKb3VybmFsIEFydGljbGUiPjE3PC9yZWYtdHlwZT48Y29udHJpYnV0b3Jz
PjxhdXRob3JzPjxhdXRob3I+QWx2YXJleiwgQUM8L2F1dGhvcj48YXV0aG9yPlBhc3PDqS1Db3V0
cmluLCBOPC9hdXRob3I+PGF1dGhvcj5HYXNwYXJkLCBTPC9hdXRob3I+PC9hdXRob3JzPjwvY29u
dHJpYnV0b3JzPjx0aXRsZXM+PHRpdGxlPkRldGVybWluYXRpb24gb2YgdGhlIHRleHR1cmFsIGNo
YXJhY3RlcmlzdGljcyBvZiBjYXJib24gc2FtcGxlcyB1c2luZyBzY2FubmluZyBlbGVjdHJvbmlj
IG1pY3Jvc2NvcHkgaW1hZ2VzOiBjb21wYXJpc29uIHdpdGggbWVyY3VyeSBwb3Jvc2ltZXRyeSBk
YXRhPC90aXRsZT48c2Vjb25kYXJ5LXRpdGxlPkFkc29ycHRpb248L3NlY29uZGFyeS10aXRsZT48
L3RpdGxlcz48cGVyaW9kaWNhbD48ZnVsbC10aXRsZT5BZHNvcnB0aW9uPC9mdWxsLXRpdGxlPjwv
cGVyaW9kaWNhbD48cGFnZXM+ODQxLTg1MDwvcGFnZXM+PHZvbHVtZT4xOTwvdm9sdW1lPjxudW1i
ZXI+Mi00PC9udW1iZXI+PGRhdGVzPjx5ZWFyPjIwMTM8L3llYXI+PC9kYXRlcz48aXNibj4wOTI5
LTU2MDc8L2lzYm4+PHVybHM+PC91cmxzPjwvcmVjb3JkPjwvQ2l0ZT48Q2l0ZT48QXV0aG9yPlJp
Z3VhbDwvQXV0aG9yPjxZZWFyPjIwMTg8L1llYXI+PFJlY051bT4xMjM3PC9SZWNOdW0+PHJlY29y
ZD48cmVjLW51bWJlcj4xMjM3PC9yZWMtbnVtYmVyPjxmb3JlaWduLWtleXM+PGtleSBhcHA9IkVO
IiBkYi1pZD0iMDJ4cmV4YWU5eHdhenFld3d6YnZwdGYycjVmc2FwMGYyMHJmIiB0aW1lc3RhbXA9
IjE1NTAzMTQ0NTgiIGd1aWQ9IjM3NWI0YjA3LTlmMmEtNGI2Zi1hNWRiLTZhNWYzNDdmYzcyYyI+
MTIzNzwva2V5PjxrZXkgYXBwPSJFTldlYiIgZGItaWQ9IiI+MDwva2V5PjwvZm9yZWlnbi1rZXlz
PjxyZWYtdHlwZSBuYW1lPSJKb3VybmFsIEFydGljbGUiPjE3PC9yZWYtdHlwZT48Y29udHJpYnV0
b3JzPjxhdXRob3JzPjxhdXRob3I+UmlndWFsLCBWaWN0b3JpYTwvYXV0aG9yPjxhdXRob3I+U2Fu
dG9zLCBUYW1hcmEgTTwvYXV0aG9yPjxhdXRob3I+RG9tw61uZ3VleiwgSnVhbiBDYXJsb3M8L2F1
dGhvcj48YXV0aG9yPkFsb25zbywgTSBWaXJnaW5pYTwvYXV0aG9yPjxhdXRob3I+T2xpZXQsIE1l
cmNlZGVzPC9hdXRob3I+PGF1dGhvcj5Sb2RyaWd1ZXosIEZyYW5jaXNjbzwvYXV0aG9yPjwvYXV0
aG9ycz48L2NvbnRyaWJ1dG9ycz48dGl0bGVzPjx0aXRsZT5Db21iaW5pbmcgYXV0b2h5ZHJvbHlz
aXMgYW5kIGlvbmljIGxpcXVpZCBtaWNyb3dhdmUgdHJlYXRtZW50IHRvIGVuaGFuY2UgZW56eW1h
dGljIGh5ZHJvbHlzaXMgb2YgRXVjYWx5cHR1cyBnbG9idWx1cyB3b29kPC90aXRsZT48c2Vjb25k
YXJ5LXRpdGxlPkJpb3Jlc291cmNlIHRlY2hub2xvZ3k8L3NlY29uZGFyeS10aXRsZT48L3RpdGxl
cz48cGVyaW9kaWNhbD48ZnVsbC10aXRsZT5CaW9yZXNvdXJjZSBUZWNobm9sb2d5PC9mdWxsLXRp
dGxlPjwvcGVyaW9kaWNhbD48cGFnZXM+MTk3LTIwMzwvcGFnZXM+PHZvbHVtZT4yNTE8L3ZvbHVt
ZT48ZGF0ZXM+PHllYXI+MjAxODwveWVhcj48L2RhdGVzPjxpc2JuPjA5NjAtODUyNDwvaXNibj48
dXJscz48L3VybHM+PC9yZWNvcmQ+PC9DaXRlPjxDaXRlPjxBdXRob3I+S2FycGVyaWVuPC9BdXRo
b3I+PFllYXI+MjAxMzwvWWVhcj48UmVjTnVtPjExNTc8L1JlY051bT48cmVjb3JkPjxyZWMtbnVt
YmVyPjExNTc8L3JlYy1udW1iZXI+PGZvcmVpZ24ta2V5cz48a2V5IGFwcD0iRU4iIGRiLWlkPSIw
MnhyZXhhZTl4d2F6cWV3d3pidnB0ZjJyNWZzYXAwZjIwcmYiIHRpbWVzdGFtcD0iMTU1MDMxNDMy
OCIgZ3VpZD0iYmNhYzA1ODItNDY4Yi00MjIxLWJmNjItZTZkNzk4Zjc2OWZhIj4xMTU3PC9rZXk+
PC9mb3JlaWduLWtleXM+PHJlZi10eXBlIG5hbWU9IldlYiBQYWdlIj4xMjwvcmVmLXR5cGU+PGNv
bnRyaWJ1dG9ycz48YXV0aG9ycz48YXV0aG9yPkthcnBlcmllbiwgQXVkcmV5PC9hdXRob3I+PC9h
dXRob3JzPjwvY29udHJpYnV0b3JzPjx0aXRsZXM+PHRpdGxlPkZyYWNMYWMgZm9yIEltYWdlSjwv
dGl0bGU+PC90aXRsZXM+PHZvbHVtZT4yMDE3PC92b2x1bWU+PG51bWJlcj4yMiBBdWd1c3QgMjAx
NzwvbnVtYmVyPjxkYXRlcz48eWVhcj4yMDEzPC95ZWFyPjwvZGF0ZXM+PHB1Yi1sb2NhdGlvbj5o
dHRwczovL2ltYWdlai5uaWguZ292L2lqL3BsdWdpbnMvZnJhY2xhYy9GTEhlbHAvSW50cm9kdWN0
aW9uLmh0bTwvcHViLWxvY2F0aW9uPjxwdWJsaXNoZXI+RnJhY0xhYzwvcHVibGlzaGVyPjx1cmxz
PjwvdXJscz48L3JlY29yZD48L0NpdGU+PC9FbmROb3RlPgB=
</w:fldData>
        </w:fldChar>
      </w:r>
      <w:r w:rsidR="008E2515" w:rsidRPr="005470B0">
        <w:rPr>
          <w:rStyle w:val="RSCB02ArticleTextChar"/>
          <w:sz w:val="24"/>
          <w:szCs w:val="24"/>
        </w:rPr>
        <w:instrText xml:space="preserve"> ADDIN EN.CITE.DATA </w:instrText>
      </w:r>
      <w:r w:rsidR="008E2515" w:rsidRPr="005470B0">
        <w:rPr>
          <w:rStyle w:val="RSCB02ArticleTextChar"/>
          <w:sz w:val="24"/>
          <w:szCs w:val="24"/>
        </w:rPr>
      </w:r>
      <w:r w:rsidR="008E2515" w:rsidRPr="005470B0">
        <w:rPr>
          <w:rStyle w:val="RSCB02ArticleTextChar"/>
          <w:sz w:val="24"/>
          <w:szCs w:val="24"/>
        </w:rPr>
        <w:fldChar w:fldCharType="end"/>
      </w:r>
      <w:r w:rsidR="00216F36" w:rsidRPr="005470B0">
        <w:rPr>
          <w:rStyle w:val="RSCB02ArticleTextChar"/>
          <w:sz w:val="24"/>
          <w:szCs w:val="24"/>
        </w:rPr>
      </w:r>
      <w:r w:rsidR="00216F36" w:rsidRPr="005470B0">
        <w:rPr>
          <w:rStyle w:val="RSCB02ArticleTextChar"/>
          <w:sz w:val="24"/>
          <w:szCs w:val="24"/>
        </w:rPr>
        <w:fldChar w:fldCharType="separate"/>
      </w:r>
      <w:r w:rsidR="008E2515" w:rsidRPr="005470B0">
        <w:rPr>
          <w:rStyle w:val="RSCB02ArticleTextChar"/>
          <w:noProof/>
          <w:sz w:val="24"/>
          <w:szCs w:val="24"/>
        </w:rPr>
        <w:t>(Alvarez et al., 2013; Karperien, 2013; Rigual et al., 2018a)</w:t>
      </w:r>
      <w:r w:rsidR="00216F36" w:rsidRPr="005470B0">
        <w:rPr>
          <w:rStyle w:val="RSCB02ArticleTextChar"/>
          <w:sz w:val="24"/>
          <w:szCs w:val="24"/>
        </w:rPr>
        <w:fldChar w:fldCharType="end"/>
      </w:r>
      <w:r w:rsidR="00216F36" w:rsidRPr="005470B0">
        <w:rPr>
          <w:rStyle w:val="RSCB02ArticleTextChar"/>
          <w:sz w:val="24"/>
          <w:szCs w:val="24"/>
          <w:lang w:val="en-US"/>
        </w:rPr>
        <w:t>.</w:t>
      </w:r>
      <w:r w:rsidR="00311606" w:rsidRPr="005470B0">
        <w:rPr>
          <w:rStyle w:val="RSCB02ArticleTextChar"/>
          <w:sz w:val="24"/>
          <w:szCs w:val="24"/>
          <w:lang w:val="en-US"/>
        </w:rPr>
        <w:t xml:space="preserve"> </w:t>
      </w:r>
      <w:r w:rsidR="00B26FEE" w:rsidRPr="005470B0">
        <w:rPr>
          <w:rStyle w:val="RSCB02ArticleTextChar"/>
          <w:sz w:val="24"/>
          <w:szCs w:val="24"/>
          <w:lang w:val="en-US"/>
        </w:rPr>
        <w:t xml:space="preserve">The </w:t>
      </w:r>
      <w:r w:rsidR="008E2515" w:rsidRPr="005470B0">
        <w:rPr>
          <w:rStyle w:val="RSCB02ArticleTextChar"/>
          <w:sz w:val="24"/>
          <w:szCs w:val="24"/>
          <w:lang w:val="en-US"/>
        </w:rPr>
        <w:t xml:space="preserve">calculated </w:t>
      </w:r>
      <w:r w:rsidR="00E8569C" w:rsidRPr="005470B0">
        <w:rPr>
          <w:rStyle w:val="RSCB02ArticleTextChar"/>
          <w:sz w:val="24"/>
          <w:szCs w:val="24"/>
          <w:lang w:val="en-US"/>
        </w:rPr>
        <w:t xml:space="preserve">surface </w:t>
      </w:r>
      <w:r w:rsidR="00B26FEE" w:rsidRPr="005470B0">
        <w:rPr>
          <w:rStyle w:val="RSCB02ArticleTextChar"/>
          <w:sz w:val="24"/>
          <w:szCs w:val="24"/>
          <w:lang w:val="en-US"/>
        </w:rPr>
        <w:t xml:space="preserve">fractal dimension was obtained from the log-log regression line of the sum of all intensities. </w:t>
      </w:r>
      <w:r w:rsidR="000C0544" w:rsidRPr="005470B0">
        <w:rPr>
          <w:rStyle w:val="RSCB02ArticleTextChar"/>
          <w:sz w:val="24"/>
          <w:szCs w:val="24"/>
          <w:lang w:val="en-US"/>
        </w:rPr>
        <w:t>The grid design had</w:t>
      </w:r>
      <w:r w:rsidR="00296B4C" w:rsidRPr="005470B0">
        <w:rPr>
          <w:rStyle w:val="RSCB02ArticleTextChar"/>
          <w:sz w:val="24"/>
          <w:szCs w:val="24"/>
          <w:lang w:val="en-US"/>
        </w:rPr>
        <w:t xml:space="preserve"> </w:t>
      </w:r>
      <w:r w:rsidR="000C0544" w:rsidRPr="005470B0">
        <w:rPr>
          <w:rStyle w:val="RSCB02ArticleTextChar"/>
          <w:sz w:val="24"/>
          <w:szCs w:val="24"/>
          <w:lang w:val="en-US"/>
        </w:rPr>
        <w:t xml:space="preserve">100 </w:t>
      </w:r>
      <w:r w:rsidR="001325ED" w:rsidRPr="005470B0">
        <w:rPr>
          <w:rStyle w:val="RSCB02ArticleTextChar"/>
          <w:sz w:val="24"/>
          <w:szCs w:val="24"/>
          <w:lang w:val="en-US"/>
        </w:rPr>
        <w:t>grid positions. T</w:t>
      </w:r>
      <w:r w:rsidR="000C0544" w:rsidRPr="005470B0">
        <w:rPr>
          <w:rStyle w:val="RSCB02ArticleTextChar"/>
          <w:sz w:val="24"/>
          <w:szCs w:val="24"/>
          <w:lang w:val="en-US"/>
        </w:rPr>
        <w:t xml:space="preserve">he smallest grid was 1 and the largest </w:t>
      </w:r>
      <w:r w:rsidR="008E2515" w:rsidRPr="005470B0">
        <w:rPr>
          <w:rStyle w:val="RSCB02ArticleTextChar"/>
          <w:sz w:val="24"/>
          <w:szCs w:val="24"/>
          <w:lang w:val="en-US"/>
        </w:rPr>
        <w:t xml:space="preserve">was </w:t>
      </w:r>
      <w:r w:rsidR="000C0544" w:rsidRPr="005470B0">
        <w:rPr>
          <w:rStyle w:val="RSCB02ArticleTextChar"/>
          <w:sz w:val="24"/>
          <w:szCs w:val="24"/>
          <w:lang w:val="en-US"/>
        </w:rPr>
        <w:t xml:space="preserve">45 % of the </w:t>
      </w:r>
      <w:r w:rsidR="008E2515" w:rsidRPr="005470B0">
        <w:rPr>
          <w:rStyle w:val="RSCB02ArticleTextChar"/>
          <w:sz w:val="24"/>
          <w:szCs w:val="24"/>
          <w:lang w:val="en-US"/>
        </w:rPr>
        <w:t xml:space="preserve">size of the </w:t>
      </w:r>
      <w:r w:rsidR="000C0544" w:rsidRPr="005470B0">
        <w:rPr>
          <w:rStyle w:val="RSCB02ArticleTextChar"/>
          <w:sz w:val="24"/>
          <w:szCs w:val="24"/>
          <w:lang w:val="en-US"/>
        </w:rPr>
        <w:t xml:space="preserve">image. </w:t>
      </w:r>
      <w:r w:rsidR="00311606" w:rsidRPr="005470B0">
        <w:rPr>
          <w:rStyle w:val="RSCB02ArticleTextChar"/>
          <w:sz w:val="24"/>
          <w:szCs w:val="24"/>
        </w:rPr>
        <w:t xml:space="preserve">ImageJ </w:t>
      </w:r>
      <w:proofErr w:type="gramStart"/>
      <w:r w:rsidR="00333A42" w:rsidRPr="005470B0">
        <w:rPr>
          <w:rStyle w:val="RSCB02ArticleTextChar"/>
          <w:sz w:val="24"/>
          <w:szCs w:val="24"/>
        </w:rPr>
        <w:t>open source</w:t>
      </w:r>
      <w:proofErr w:type="gramEnd"/>
      <w:r w:rsidR="00333A42" w:rsidRPr="005470B0">
        <w:rPr>
          <w:rStyle w:val="RSCB02ArticleTextChar"/>
          <w:sz w:val="24"/>
          <w:szCs w:val="24"/>
        </w:rPr>
        <w:t xml:space="preserve"> software </w:t>
      </w:r>
      <w:r w:rsidR="00311606" w:rsidRPr="005470B0">
        <w:rPr>
          <w:rStyle w:val="RSCB02ArticleTextChar"/>
          <w:sz w:val="24"/>
          <w:szCs w:val="24"/>
        </w:rPr>
        <w:t>was employed to convert micrographs and calculate D</w:t>
      </w:r>
      <w:r w:rsidR="00311606" w:rsidRPr="005470B0">
        <w:rPr>
          <w:rStyle w:val="RSCB02ArticleTextChar"/>
          <w:sz w:val="24"/>
          <w:szCs w:val="24"/>
          <w:vertAlign w:val="subscript"/>
        </w:rPr>
        <w:t>b</w:t>
      </w:r>
      <w:r w:rsidR="00311606" w:rsidRPr="005470B0">
        <w:rPr>
          <w:rStyle w:val="RSCB02ArticleTextChar"/>
          <w:sz w:val="24"/>
          <w:szCs w:val="24"/>
        </w:rPr>
        <w:t xml:space="preserve"> and Ʌ.</w:t>
      </w:r>
    </w:p>
    <w:p w14:paraId="2B1B7CE6" w14:textId="23FF3DAD" w:rsidR="00755D72" w:rsidRPr="005470B0" w:rsidRDefault="00755D72" w:rsidP="00755D72">
      <w:pPr>
        <w:pStyle w:val="Prrafodelista"/>
        <w:numPr>
          <w:ilvl w:val="2"/>
          <w:numId w:val="1"/>
        </w:numPr>
        <w:spacing w:before="120" w:line="480" w:lineRule="auto"/>
        <w:rPr>
          <w:rStyle w:val="RSCB02ArticleTextChar"/>
          <w:sz w:val="24"/>
          <w:szCs w:val="24"/>
        </w:rPr>
      </w:pPr>
      <w:r w:rsidRPr="005470B0">
        <w:rPr>
          <w:rStyle w:val="RSCB02ArticleTextChar"/>
          <w:sz w:val="24"/>
          <w:szCs w:val="24"/>
        </w:rPr>
        <w:t>Surface composition</w:t>
      </w:r>
    </w:p>
    <w:p w14:paraId="3DCE3D12" w14:textId="2BB2ED2E" w:rsidR="00BE3149" w:rsidRPr="005470B0" w:rsidRDefault="004D62EB" w:rsidP="00BA6A71">
      <w:pPr>
        <w:spacing w:before="120" w:line="480" w:lineRule="auto"/>
        <w:rPr>
          <w:rStyle w:val="RSCB02ArticleTextChar"/>
          <w:sz w:val="24"/>
          <w:szCs w:val="24"/>
        </w:rPr>
      </w:pPr>
      <w:r w:rsidRPr="005470B0">
        <w:rPr>
          <w:rStyle w:val="RSCB02ArticleTextChar"/>
          <w:sz w:val="24"/>
          <w:szCs w:val="24"/>
        </w:rPr>
        <w:lastRenderedPageBreak/>
        <w:t xml:space="preserve">Confocal fluorescence microscopy </w:t>
      </w:r>
      <w:r w:rsidR="00D52B1D" w:rsidRPr="005470B0">
        <w:rPr>
          <w:rStyle w:val="RSCB02ArticleTextChar"/>
          <w:sz w:val="24"/>
          <w:szCs w:val="24"/>
        </w:rPr>
        <w:t xml:space="preserve">(CFM) </w:t>
      </w:r>
      <w:r w:rsidRPr="005470B0">
        <w:rPr>
          <w:rStyle w:val="RSCB02ArticleTextChar"/>
          <w:sz w:val="24"/>
          <w:szCs w:val="24"/>
        </w:rPr>
        <w:t xml:space="preserve">was employed to distinguish holocellulose and lignin </w:t>
      </w:r>
      <w:r w:rsidR="00296B4C" w:rsidRPr="005470B0">
        <w:rPr>
          <w:rStyle w:val="RSCB02ArticleTextChar"/>
          <w:sz w:val="24"/>
          <w:szCs w:val="24"/>
        </w:rPr>
        <w:t>employing</w:t>
      </w:r>
      <w:r w:rsidRPr="005470B0">
        <w:rPr>
          <w:rStyle w:val="RSCB02ArticleTextChar"/>
          <w:sz w:val="24"/>
          <w:szCs w:val="24"/>
        </w:rPr>
        <w:t xml:space="preserve"> a Leica SP-2 AOBS in the surface</w:t>
      </w:r>
      <w:r w:rsidR="008E2515" w:rsidRPr="005470B0">
        <w:rPr>
          <w:rStyle w:val="RSCB02ArticleTextChar"/>
          <w:sz w:val="24"/>
          <w:szCs w:val="24"/>
        </w:rPr>
        <w:t>,</w:t>
      </w:r>
      <w:r w:rsidRPr="005470B0">
        <w:rPr>
          <w:rStyle w:val="RSCB02ArticleTextChar"/>
          <w:sz w:val="24"/>
          <w:szCs w:val="24"/>
        </w:rPr>
        <w:t xml:space="preserve"> as previously reported </w:t>
      </w:r>
      <w:r w:rsidRPr="005470B0">
        <w:rPr>
          <w:rStyle w:val="RSCB02ArticleTextChar"/>
          <w:sz w:val="24"/>
          <w:szCs w:val="24"/>
        </w:rPr>
        <w:fldChar w:fldCharType="begin"/>
      </w:r>
      <w:r w:rsidR="00393DBF" w:rsidRPr="005470B0">
        <w:rPr>
          <w:rStyle w:val="RSCB02ArticleTextChar"/>
          <w:sz w:val="24"/>
          <w:szCs w:val="24"/>
        </w:rPr>
        <w:instrText xml:space="preserve"> ADDIN EN.CITE &lt;EndNote&gt;&lt;Cite&gt;&lt;Author&gt;Rigual&lt;/Author&gt;&lt;Year&gt;2018&lt;/Year&gt;&lt;RecNum&gt;1237&lt;/RecNum&gt;&lt;DisplayText&gt;(Rigual et al., 2018a)&lt;/DisplayText&gt;&lt;record&gt;&lt;rec-number&gt;1237&lt;/rec-number&gt;&lt;foreign-keys&gt;&lt;key app="EN" db-id="02xrexae9xwazqewwzbvptf2r5fsap0f20rf" timestamp="1550314458" guid="375b4b07-9f2a-4b6f-a5db-6a5f347fc72c"&gt;1237&lt;/key&gt;&lt;key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Francisco&lt;/author&gt;&lt;/authors&gt;&lt;/contributors&gt;&lt;titles&gt;&lt;title&gt;Combining autohydrolysis and ionic liquid microwave treatment to enhance enzymatic hydrolysis of Eucalyptus globulus wood&lt;/title&gt;&lt;secondary-title&gt;Bioresource technology&lt;/secondary-title&gt;&lt;/titles&gt;&lt;periodical&gt;&lt;full-title&gt;Bioresource Technology&lt;/full-title&gt;&lt;/periodical&gt;&lt;pages&gt;197-203&lt;/pages&gt;&lt;volume&gt;251&lt;/volume&gt;&lt;dates&gt;&lt;year&gt;2018&lt;/year&gt;&lt;/dates&gt;&lt;isbn&gt;0960-8524&lt;/isbn&gt;&lt;urls&gt;&lt;/urls&gt;&lt;/record&gt;&lt;/Cite&gt;&lt;/EndNote&gt;</w:instrText>
      </w:r>
      <w:r w:rsidRPr="005470B0">
        <w:rPr>
          <w:rStyle w:val="RSCB02ArticleTextChar"/>
          <w:sz w:val="24"/>
          <w:szCs w:val="24"/>
        </w:rPr>
        <w:fldChar w:fldCharType="separate"/>
      </w:r>
      <w:r w:rsidR="00393DBF" w:rsidRPr="005470B0">
        <w:rPr>
          <w:rStyle w:val="RSCB02ArticleTextChar"/>
          <w:noProof/>
          <w:sz w:val="24"/>
          <w:szCs w:val="24"/>
        </w:rPr>
        <w:t>(Rigual et al., 2018a)</w:t>
      </w:r>
      <w:r w:rsidRPr="005470B0">
        <w:rPr>
          <w:rStyle w:val="RSCB02ArticleTextChar"/>
          <w:sz w:val="24"/>
          <w:szCs w:val="24"/>
        </w:rPr>
        <w:fldChar w:fldCharType="end"/>
      </w:r>
      <w:r w:rsidRPr="005470B0">
        <w:rPr>
          <w:rStyle w:val="RSCB02ArticleTextChar"/>
          <w:sz w:val="24"/>
          <w:szCs w:val="24"/>
        </w:rPr>
        <w:t xml:space="preserve">. </w:t>
      </w:r>
      <w:r w:rsidR="00764F48" w:rsidRPr="005470B0">
        <w:rPr>
          <w:rStyle w:val="RSCB02ArticleTextChar"/>
          <w:sz w:val="24"/>
          <w:szCs w:val="24"/>
        </w:rPr>
        <w:t>S</w:t>
      </w:r>
      <w:r w:rsidR="00311606" w:rsidRPr="005470B0">
        <w:rPr>
          <w:rStyle w:val="RSCB02ArticleTextChar"/>
          <w:sz w:val="24"/>
          <w:szCs w:val="24"/>
        </w:rPr>
        <w:t>amples were d</w:t>
      </w:r>
      <w:r w:rsidR="00BD372B" w:rsidRPr="005470B0">
        <w:rPr>
          <w:rStyle w:val="RSCB02ArticleTextChar"/>
          <w:sz w:val="24"/>
          <w:szCs w:val="24"/>
        </w:rPr>
        <w:t>y</w:t>
      </w:r>
      <w:r w:rsidR="00311606" w:rsidRPr="005470B0">
        <w:rPr>
          <w:rStyle w:val="RSCB02ArticleTextChar"/>
          <w:sz w:val="24"/>
          <w:szCs w:val="24"/>
        </w:rPr>
        <w:t xml:space="preserve">ed </w:t>
      </w:r>
      <w:r w:rsidR="00296B4C" w:rsidRPr="005470B0">
        <w:rPr>
          <w:rStyle w:val="RSCB02ArticleTextChar"/>
          <w:sz w:val="24"/>
          <w:szCs w:val="24"/>
        </w:rPr>
        <w:t>with</w:t>
      </w:r>
      <w:r w:rsidR="00D91287" w:rsidRPr="005470B0">
        <w:rPr>
          <w:rStyle w:val="RSCB02ArticleTextChar"/>
          <w:sz w:val="24"/>
          <w:szCs w:val="24"/>
        </w:rPr>
        <w:t xml:space="preserve"> Calcofluor white</w:t>
      </w:r>
      <w:r w:rsidR="00311606" w:rsidRPr="005470B0">
        <w:rPr>
          <w:rStyle w:val="RSCB02ArticleTextChar"/>
          <w:sz w:val="24"/>
          <w:szCs w:val="24"/>
        </w:rPr>
        <w:t xml:space="preserve"> stain (0.1 %)</w:t>
      </w:r>
      <w:r w:rsidR="00BD372B" w:rsidRPr="005470B0">
        <w:rPr>
          <w:rStyle w:val="RSCB02ArticleTextChar"/>
          <w:sz w:val="24"/>
          <w:szCs w:val="24"/>
        </w:rPr>
        <w:t xml:space="preserve"> and fixed in dark with prolong Gold antifade </w:t>
      </w:r>
      <w:proofErr w:type="spellStart"/>
      <w:r w:rsidR="00BD372B" w:rsidRPr="005470B0">
        <w:rPr>
          <w:rStyle w:val="RSCB02ArticleTextChar"/>
          <w:sz w:val="24"/>
          <w:szCs w:val="24"/>
        </w:rPr>
        <w:t>mountant</w:t>
      </w:r>
      <w:proofErr w:type="spellEnd"/>
      <w:r w:rsidR="00BD372B" w:rsidRPr="005470B0">
        <w:rPr>
          <w:rStyle w:val="RSCB02ArticleTextChar"/>
          <w:sz w:val="24"/>
          <w:szCs w:val="24"/>
        </w:rPr>
        <w:t xml:space="preserve"> </w:t>
      </w:r>
      <w:r w:rsidR="00BD372B" w:rsidRPr="005470B0">
        <w:rPr>
          <w:rStyle w:val="RSCB02ArticleTextChar"/>
          <w:sz w:val="24"/>
          <w:szCs w:val="24"/>
        </w:rPr>
        <w:fldChar w:fldCharType="begin"/>
      </w:r>
      <w:r w:rsidR="00393DBF" w:rsidRPr="005470B0">
        <w:rPr>
          <w:rStyle w:val="RSCB02ArticleTextChar"/>
          <w:sz w:val="24"/>
          <w:szCs w:val="24"/>
        </w:rPr>
        <w:instrText xml:space="preserve"> ADDIN EN.CITE &lt;EndNote&gt;&lt;Cite&gt;&lt;Author&gt;Pérez-Pimienta&lt;/Author&gt;&lt;Year&gt;2017&lt;/Year&gt;&lt;RecNum&gt;1236&lt;/RecNum&gt;&lt;DisplayText&gt;(Pérez-Pimienta et al., 2017)&lt;/DisplayText&gt;&lt;record&gt;&lt;rec-number&gt;1236&lt;/rec-number&gt;&lt;foreign-keys&gt;&lt;key app="EN" db-id="02xrexae9xwazqewwzbvptf2r5fsap0f20rf" timestamp="1550314455" guid="326772c2-8d9d-4ec6-8640-330d430e0703"&gt;1236&lt;/key&gt;&lt;key app="ENWeb" db-id=""&gt;0&lt;/key&gt;&lt;/foreign-keys&gt;&lt;ref-type name="Journal Article"&gt;17&lt;/ref-type&gt;&lt;contributors&gt;&lt;authors&gt;&lt;author&gt;Pérez-Pimienta, Jose A.&lt;/author&gt;&lt;author&gt;Vargas-Tah, Alejandra&lt;/author&gt;&lt;author&gt;López-Ortega, Karla M.&lt;/author&gt;&lt;author&gt;Medina-López, Yessenia N.&lt;/author&gt;&lt;author&gt;Mendoza-Pérez, Jorge A.&lt;/author&gt;&lt;author&gt;Avila, Sayeny&lt;/author&gt;&lt;author&gt;Singh, Seema&lt;/author&gt;&lt;author&gt;Simmons, Blake A.&lt;/author&gt;&lt;author&gt;Loaces, Inés&lt;/author&gt;&lt;author&gt;Martinez, Alfredo&lt;/author&gt;&lt;/authors&gt;&lt;/contributors&gt;&lt;titles&gt;&lt;title&gt;Sequential enzymatic saccharification and fermentation of ionic liquid and organosolv pretreated agave bagasse for ethanol production&lt;/title&gt;&lt;secondary-title&gt;Bioresour. Technol.&lt;/secondary-title&gt;&lt;/titles&gt;&lt;periodical&gt;&lt;full-title&gt;Bioresour. Technol.&lt;/full-title&gt;&lt;/periodical&gt;&lt;pages&gt;191-198&lt;/pages&gt;&lt;volume&gt;225&lt;/volume&gt;&lt;keywords&gt;&lt;keyword&gt;Agave bagasse&lt;/keyword&gt;&lt;keyword&gt;Fuel ethanol&lt;/keyword&gt;&lt;keyword&gt;Ionic liquid&lt;/keyword&gt;&lt;keyword&gt;Organosolv&lt;/keyword&gt;&lt;keyword&gt;Sequential saccharification and fermentation&lt;/keyword&gt;&lt;keyword&gt;Crystallinity&lt;/keyword&gt;&lt;/keywords&gt;&lt;dates&gt;&lt;year&gt;2017&lt;/year&gt;&lt;pub-dates&gt;&lt;date&gt;2//&lt;/date&gt;&lt;/pub-dates&gt;&lt;/dates&gt;&lt;isbn&gt;0960-8524&lt;/isbn&gt;&lt;urls&gt;&lt;related-urls&gt;&lt;url&gt;//www.sciencedirect.com/science/article/pii/S0960852416315851&lt;/url&gt;&lt;/related-urls&gt;&lt;/urls&gt;&lt;electronic-resource-num&gt;http://dx.doi.org/10.1016/j.biortech.2016.11.064&lt;/electronic-resource-num&gt;&lt;/record&gt;&lt;/Cite&gt;&lt;/EndNote&gt;</w:instrText>
      </w:r>
      <w:r w:rsidR="00BD372B" w:rsidRPr="005470B0">
        <w:rPr>
          <w:rStyle w:val="RSCB02ArticleTextChar"/>
          <w:sz w:val="24"/>
          <w:szCs w:val="24"/>
        </w:rPr>
        <w:fldChar w:fldCharType="separate"/>
      </w:r>
      <w:r w:rsidR="008D1A95" w:rsidRPr="005470B0">
        <w:rPr>
          <w:rStyle w:val="RSCB02ArticleTextChar"/>
          <w:noProof/>
          <w:sz w:val="24"/>
          <w:szCs w:val="24"/>
        </w:rPr>
        <w:t>(Pérez-Pimienta et al., 2017)</w:t>
      </w:r>
      <w:r w:rsidR="00BD372B" w:rsidRPr="005470B0">
        <w:rPr>
          <w:rStyle w:val="RSCB02ArticleTextChar"/>
          <w:sz w:val="24"/>
          <w:szCs w:val="24"/>
        </w:rPr>
        <w:fldChar w:fldCharType="end"/>
      </w:r>
      <w:r w:rsidR="00311606" w:rsidRPr="005470B0">
        <w:rPr>
          <w:rStyle w:val="RSCB02ArticleTextChar"/>
          <w:sz w:val="24"/>
          <w:szCs w:val="24"/>
        </w:rPr>
        <w:t xml:space="preserve">. </w:t>
      </w:r>
      <w:r w:rsidR="00BD372B" w:rsidRPr="005470B0">
        <w:rPr>
          <w:rStyle w:val="RSCB02ArticleTextChar"/>
          <w:sz w:val="24"/>
          <w:szCs w:val="24"/>
        </w:rPr>
        <w:t>E</w:t>
      </w:r>
      <w:r w:rsidR="00311606" w:rsidRPr="005470B0">
        <w:rPr>
          <w:rStyle w:val="RSCB02ArticleTextChar"/>
          <w:sz w:val="24"/>
          <w:szCs w:val="24"/>
        </w:rPr>
        <w:t xml:space="preserve">mission wavelength ranges are 428-480 nm for </w:t>
      </w:r>
      <w:proofErr w:type="spellStart"/>
      <w:r w:rsidR="00311606" w:rsidRPr="005470B0">
        <w:rPr>
          <w:rStyle w:val="RSCB02ArticleTextChar"/>
          <w:sz w:val="24"/>
          <w:szCs w:val="24"/>
        </w:rPr>
        <w:t>hollocellulose</w:t>
      </w:r>
      <w:proofErr w:type="spellEnd"/>
      <w:r w:rsidR="00311606" w:rsidRPr="005470B0">
        <w:rPr>
          <w:rStyle w:val="RSCB02ArticleTextChar"/>
          <w:sz w:val="24"/>
          <w:szCs w:val="24"/>
        </w:rPr>
        <w:t xml:space="preserve"> and 547-658 nm for lignin</w:t>
      </w:r>
      <w:r w:rsidR="00764F48" w:rsidRPr="005470B0">
        <w:rPr>
          <w:rStyle w:val="RSCB02ArticleTextChar"/>
          <w:sz w:val="24"/>
          <w:szCs w:val="24"/>
        </w:rPr>
        <w:t>,</w:t>
      </w:r>
      <w:r w:rsidR="0042392A" w:rsidRPr="005470B0">
        <w:rPr>
          <w:rStyle w:val="RSCB02ArticleTextChar"/>
          <w:sz w:val="24"/>
          <w:szCs w:val="24"/>
        </w:rPr>
        <w:t xml:space="preserve"> </w:t>
      </w:r>
      <w:r w:rsidR="008E2515" w:rsidRPr="005470B0">
        <w:rPr>
          <w:rStyle w:val="RSCB02ArticleTextChar"/>
          <w:sz w:val="24"/>
          <w:szCs w:val="24"/>
        </w:rPr>
        <w:t>whereas</w:t>
      </w:r>
      <w:r w:rsidR="0042392A" w:rsidRPr="005470B0">
        <w:rPr>
          <w:rStyle w:val="RSCB02ArticleTextChar"/>
          <w:sz w:val="24"/>
          <w:szCs w:val="24"/>
        </w:rPr>
        <w:t xml:space="preserve"> a 405 nm laser was </w:t>
      </w:r>
      <w:r w:rsidR="00BA7942" w:rsidRPr="005470B0">
        <w:rPr>
          <w:rStyle w:val="RSCB02ArticleTextChar"/>
          <w:sz w:val="24"/>
          <w:szCs w:val="24"/>
        </w:rPr>
        <w:t>employed</w:t>
      </w:r>
      <w:r w:rsidR="0042392A" w:rsidRPr="005470B0">
        <w:rPr>
          <w:rStyle w:val="RSCB02ArticleTextChar"/>
          <w:sz w:val="24"/>
          <w:szCs w:val="24"/>
        </w:rPr>
        <w:t xml:space="preserve"> to excite samples. </w:t>
      </w:r>
      <w:r w:rsidR="00006F32" w:rsidRPr="005470B0">
        <w:rPr>
          <w:sz w:val="24"/>
          <w:szCs w:val="24"/>
        </w:rPr>
        <w:t xml:space="preserve">It must be highlighted that, </w:t>
      </w:r>
      <w:proofErr w:type="gramStart"/>
      <w:r w:rsidR="00006F32" w:rsidRPr="005470B0">
        <w:rPr>
          <w:sz w:val="24"/>
          <w:szCs w:val="24"/>
        </w:rPr>
        <w:t>in order to</w:t>
      </w:r>
      <w:proofErr w:type="gramEnd"/>
      <w:r w:rsidR="00006F32" w:rsidRPr="005470B0">
        <w:rPr>
          <w:sz w:val="24"/>
          <w:szCs w:val="24"/>
        </w:rPr>
        <w:t xml:space="preserve"> compare properly images saturation, detection and emission wavelength ranges and pinhole were fixed. Furthermore, all the samples were dyed under the same conditions and stored the same period of time before the analysis </w:t>
      </w:r>
      <w:r w:rsidR="00006F32" w:rsidRPr="005470B0">
        <w:rPr>
          <w:sz w:val="24"/>
          <w:szCs w:val="24"/>
        </w:rPr>
        <w:fldChar w:fldCharType="begin"/>
      </w:r>
      <w:r w:rsidR="00393DBF" w:rsidRPr="005470B0">
        <w:rPr>
          <w:sz w:val="24"/>
          <w:szCs w:val="24"/>
        </w:rPr>
        <w:instrText xml:space="preserve"> ADDIN EN.CITE &lt;EndNote&gt;&lt;Cite&gt;&lt;Author&gt;Zinchuk&lt;/Author&gt;&lt;Year&gt;2007&lt;/Year&gt;&lt;RecNum&gt;1113&lt;/RecNum&gt;&lt;DisplayText&gt;(Zinchuk et al., 2007)&lt;/DisplayText&gt;&lt;record&gt;&lt;rec-number&gt;1113&lt;/rec-number&gt;&lt;foreign-keys&gt;&lt;key app="EN" db-id="02xrexae9xwazqewwzbvptf2r5fsap0f20rf" timestamp="1550314258" guid="81bab3a3-1d66-473b-bf69-dfb248c82784"&gt;1113&lt;/key&gt;&lt;key app="ENWeb" db-id=""&gt;0&lt;/key&gt;&lt;/foreign-keys&gt;&lt;ref-type name="Journal Article"&gt;17&lt;/ref-type&gt;&lt;contributors&gt;&lt;authors&gt;&lt;author&gt;Zinchuk, Vadim&lt;/author&gt;&lt;author&gt;Zinchuk, Olga&lt;/author&gt;&lt;author&gt;Okada, Teruhiko&lt;/author&gt;&lt;/authors&gt;&lt;/contributors&gt;&lt;titles&gt;&lt;title&gt;Quantitative colocalization analysis of multicolor confocal immunofluorescence microscopy images: pushing pixels to explore biological phenomena&lt;/title&gt;&lt;secondary-title&gt;Acta histochemica et cytochemica&lt;/secondary-title&gt;&lt;/titles&gt;&lt;periodical&gt;&lt;full-title&gt;Acta histochemica et cytochemica&lt;/full-title&gt;&lt;/periodical&gt;&lt;pages&gt;101-111&lt;/pages&gt;&lt;volume&gt;40&lt;/volume&gt;&lt;number&gt;4&lt;/number&gt;&lt;dates&gt;&lt;year&gt;2007&lt;/year&gt;&lt;/dates&gt;&lt;isbn&gt;0044-5991&lt;/isbn&gt;&lt;urls&gt;&lt;/urls&gt;&lt;/record&gt;&lt;/Cite&gt;&lt;/EndNote&gt;</w:instrText>
      </w:r>
      <w:r w:rsidR="00006F32" w:rsidRPr="005470B0">
        <w:rPr>
          <w:sz w:val="24"/>
          <w:szCs w:val="24"/>
        </w:rPr>
        <w:fldChar w:fldCharType="separate"/>
      </w:r>
      <w:r w:rsidR="008D1A95" w:rsidRPr="005470B0">
        <w:rPr>
          <w:noProof/>
          <w:sz w:val="24"/>
          <w:szCs w:val="24"/>
        </w:rPr>
        <w:t>(Zinchuk et al., 2007)</w:t>
      </w:r>
      <w:r w:rsidR="00006F32" w:rsidRPr="005470B0">
        <w:rPr>
          <w:sz w:val="24"/>
          <w:szCs w:val="24"/>
        </w:rPr>
        <w:fldChar w:fldCharType="end"/>
      </w:r>
      <w:r w:rsidR="00006F32" w:rsidRPr="005470B0">
        <w:rPr>
          <w:sz w:val="24"/>
          <w:szCs w:val="24"/>
        </w:rPr>
        <w:t xml:space="preserve">. </w:t>
      </w:r>
      <w:r w:rsidR="0042392A" w:rsidRPr="005470B0">
        <w:rPr>
          <w:rStyle w:val="RSCB02ArticleTextChar"/>
          <w:sz w:val="24"/>
          <w:szCs w:val="24"/>
        </w:rPr>
        <w:t xml:space="preserve">The Z-stack images were projected into the max Z projection using ImageJ software. Projected channels were combined to </w:t>
      </w:r>
      <w:r w:rsidR="00092825" w:rsidRPr="005470B0">
        <w:rPr>
          <w:rStyle w:val="RSCB02ArticleTextChar"/>
          <w:sz w:val="24"/>
          <w:szCs w:val="24"/>
        </w:rPr>
        <w:t>obtain</w:t>
      </w:r>
      <w:r w:rsidR="0042392A" w:rsidRPr="005470B0">
        <w:rPr>
          <w:rStyle w:val="RSCB02ArticleTextChar"/>
          <w:sz w:val="24"/>
          <w:szCs w:val="24"/>
        </w:rPr>
        <w:t xml:space="preserve"> </w:t>
      </w:r>
      <w:r w:rsidR="008E2515" w:rsidRPr="005470B0">
        <w:rPr>
          <w:rStyle w:val="RSCB02ArticleTextChar"/>
          <w:sz w:val="24"/>
          <w:szCs w:val="24"/>
        </w:rPr>
        <w:t xml:space="preserve">a </w:t>
      </w:r>
      <w:r w:rsidR="0042392A" w:rsidRPr="005470B0">
        <w:rPr>
          <w:rStyle w:val="RSCB02ArticleTextChar"/>
          <w:sz w:val="24"/>
          <w:szCs w:val="24"/>
        </w:rPr>
        <w:t xml:space="preserve">merged image. </w:t>
      </w:r>
      <w:r w:rsidR="008E2515" w:rsidRPr="005470B0">
        <w:rPr>
          <w:rStyle w:val="RSCB02ArticleTextChar"/>
          <w:sz w:val="24"/>
          <w:szCs w:val="24"/>
        </w:rPr>
        <w:t>Subsequently</w:t>
      </w:r>
      <w:r w:rsidR="0042392A" w:rsidRPr="005470B0">
        <w:rPr>
          <w:rStyle w:val="RSCB02ArticleTextChar"/>
          <w:sz w:val="24"/>
          <w:szCs w:val="24"/>
        </w:rPr>
        <w:t>, RGB channels were separated. Blue channel was omitted</w:t>
      </w:r>
      <w:r w:rsidR="00270389" w:rsidRPr="005470B0">
        <w:rPr>
          <w:rStyle w:val="RSCB02ArticleTextChar"/>
          <w:sz w:val="24"/>
          <w:szCs w:val="24"/>
        </w:rPr>
        <w:t>,</w:t>
      </w:r>
      <w:r w:rsidR="0042392A" w:rsidRPr="005470B0">
        <w:rPr>
          <w:rStyle w:val="RSCB02ArticleTextChar"/>
          <w:sz w:val="24"/>
          <w:szCs w:val="24"/>
        </w:rPr>
        <w:t xml:space="preserve"> </w:t>
      </w:r>
      <w:r w:rsidR="008E2515" w:rsidRPr="005470B0">
        <w:rPr>
          <w:rStyle w:val="RSCB02ArticleTextChar"/>
          <w:sz w:val="24"/>
          <w:szCs w:val="24"/>
        </w:rPr>
        <w:t>whereas</w:t>
      </w:r>
      <w:r w:rsidR="0042392A" w:rsidRPr="005470B0">
        <w:rPr>
          <w:rStyle w:val="RSCB02ArticleTextChar"/>
          <w:sz w:val="24"/>
          <w:szCs w:val="24"/>
        </w:rPr>
        <w:t xml:space="preserve"> red </w:t>
      </w:r>
      <w:r w:rsidR="00BA7942" w:rsidRPr="005470B0">
        <w:rPr>
          <w:rStyle w:val="RSCB02ArticleTextChar"/>
          <w:sz w:val="24"/>
          <w:szCs w:val="24"/>
        </w:rPr>
        <w:t xml:space="preserve">and green </w:t>
      </w:r>
      <w:r w:rsidR="0042392A" w:rsidRPr="005470B0">
        <w:rPr>
          <w:rStyle w:val="RSCB02ArticleTextChar"/>
          <w:sz w:val="24"/>
          <w:szCs w:val="24"/>
        </w:rPr>
        <w:t>channel</w:t>
      </w:r>
      <w:r w:rsidR="00BA7942" w:rsidRPr="005470B0">
        <w:rPr>
          <w:rStyle w:val="RSCB02ArticleTextChar"/>
          <w:sz w:val="24"/>
          <w:szCs w:val="24"/>
        </w:rPr>
        <w:t>s were</w:t>
      </w:r>
      <w:r w:rsidR="0042392A" w:rsidRPr="005470B0">
        <w:rPr>
          <w:rStyle w:val="RSCB02ArticleTextChar"/>
          <w:sz w:val="24"/>
          <w:szCs w:val="24"/>
        </w:rPr>
        <w:t xml:space="preserve"> assigned to lignin and </w:t>
      </w:r>
      <w:proofErr w:type="spellStart"/>
      <w:r w:rsidR="0042392A" w:rsidRPr="005470B0">
        <w:rPr>
          <w:rStyle w:val="RSCB02ArticleTextChar"/>
          <w:sz w:val="24"/>
          <w:szCs w:val="24"/>
        </w:rPr>
        <w:t>hollocellulose</w:t>
      </w:r>
      <w:proofErr w:type="spellEnd"/>
      <w:r w:rsidR="00270389" w:rsidRPr="005470B0">
        <w:rPr>
          <w:rStyle w:val="RSCB02ArticleTextChar"/>
          <w:sz w:val="24"/>
          <w:szCs w:val="24"/>
        </w:rPr>
        <w:t xml:space="preserve"> (cellulose and hemicellulose)</w:t>
      </w:r>
      <w:r w:rsidR="00BA7942" w:rsidRPr="005470B0">
        <w:rPr>
          <w:rStyle w:val="RSCB02ArticleTextChar"/>
          <w:sz w:val="24"/>
          <w:szCs w:val="24"/>
        </w:rPr>
        <w:t>, respectively</w:t>
      </w:r>
      <w:r w:rsidR="0042392A" w:rsidRPr="005470B0">
        <w:rPr>
          <w:rStyle w:val="RSCB02ArticleTextChar"/>
          <w:sz w:val="24"/>
          <w:szCs w:val="24"/>
        </w:rPr>
        <w:t>. Both channels</w:t>
      </w:r>
      <w:r w:rsidR="00270389" w:rsidRPr="005470B0">
        <w:rPr>
          <w:rStyle w:val="RSCB02ArticleTextChar"/>
          <w:sz w:val="24"/>
          <w:szCs w:val="24"/>
        </w:rPr>
        <w:t xml:space="preserve"> images</w:t>
      </w:r>
      <w:r w:rsidR="0042392A" w:rsidRPr="005470B0">
        <w:rPr>
          <w:rStyle w:val="RSCB02ArticleTextChar"/>
          <w:sz w:val="24"/>
          <w:szCs w:val="24"/>
        </w:rPr>
        <w:t xml:space="preserve"> </w:t>
      </w:r>
      <w:r w:rsidR="00F50B8D" w:rsidRPr="005470B0">
        <w:rPr>
          <w:rStyle w:val="RSCB02ArticleTextChar"/>
          <w:sz w:val="24"/>
          <w:szCs w:val="24"/>
        </w:rPr>
        <w:t xml:space="preserve">(1024x1024 pixels per image) </w:t>
      </w:r>
      <w:r w:rsidR="0042392A" w:rsidRPr="005470B0">
        <w:rPr>
          <w:rStyle w:val="RSCB02ArticleTextChar"/>
          <w:sz w:val="24"/>
          <w:szCs w:val="24"/>
        </w:rPr>
        <w:t xml:space="preserve">were brightness and contrast adjusted and </w:t>
      </w:r>
      <w:proofErr w:type="spellStart"/>
      <w:r w:rsidR="0042392A" w:rsidRPr="005470B0">
        <w:rPr>
          <w:rStyle w:val="RSCB02ArticleTextChar"/>
          <w:sz w:val="24"/>
          <w:szCs w:val="24"/>
        </w:rPr>
        <w:t>thresholded</w:t>
      </w:r>
      <w:proofErr w:type="spellEnd"/>
      <w:r w:rsidR="0042392A" w:rsidRPr="005470B0">
        <w:rPr>
          <w:rStyle w:val="RSCB02ArticleTextChar"/>
          <w:sz w:val="24"/>
          <w:szCs w:val="24"/>
        </w:rPr>
        <w:t xml:space="preserve"> </w:t>
      </w:r>
      <w:r w:rsidR="00270389" w:rsidRPr="005470B0">
        <w:rPr>
          <w:rStyle w:val="RSCB02ArticleTextChar"/>
          <w:sz w:val="24"/>
          <w:szCs w:val="24"/>
        </w:rPr>
        <w:t>individually</w:t>
      </w:r>
      <w:r w:rsidR="0042392A" w:rsidRPr="005470B0">
        <w:rPr>
          <w:rStyle w:val="RSCB02ArticleTextChar"/>
          <w:sz w:val="24"/>
          <w:szCs w:val="24"/>
        </w:rPr>
        <w:t xml:space="preserve"> using the Otsu method</w:t>
      </w:r>
      <w:r w:rsidR="00D91287" w:rsidRPr="005470B0">
        <w:rPr>
          <w:rStyle w:val="RSCB02ArticleTextChar"/>
          <w:sz w:val="24"/>
          <w:szCs w:val="24"/>
        </w:rPr>
        <w:t xml:space="preserve"> </w:t>
      </w:r>
      <w:r w:rsidR="00D91287" w:rsidRPr="005470B0">
        <w:rPr>
          <w:rStyle w:val="RSCB02ArticleTextChar"/>
          <w:sz w:val="24"/>
          <w:szCs w:val="24"/>
        </w:rPr>
        <w:fldChar w:fldCharType="begin"/>
      </w:r>
      <w:r w:rsidR="00393DBF" w:rsidRPr="005470B0">
        <w:rPr>
          <w:rStyle w:val="RSCB02ArticleTextChar"/>
          <w:sz w:val="24"/>
          <w:szCs w:val="24"/>
        </w:rPr>
        <w:instrText xml:space="preserve"> ADDIN EN.CITE &lt;EndNote&gt;&lt;Cite&gt;&lt;Author&gt;Otsu&lt;/Author&gt;&lt;Year&gt;1979&lt;/Year&gt;&lt;RecNum&gt;1148&lt;/RecNum&gt;&lt;DisplayText&gt;(Otsu, 1979)&lt;/DisplayText&gt;&lt;record&gt;&lt;rec-number&gt;1148&lt;/rec-number&gt;&lt;foreign-keys&gt;&lt;key app="EN" db-id="02xrexae9xwazqewwzbvptf2r5fsap0f20rf" timestamp="1550314314" guid="70968ed7-44d5-445b-9c77-f90ec4093a55"&gt;1148&lt;/key&gt;&lt;key app="ENWeb" db-id=""&gt;0&lt;/key&gt;&lt;/foreign-keys&gt;&lt;ref-type name="Journal Article"&gt;17&lt;/ref-type&gt;&lt;contributors&gt;&lt;authors&gt;&lt;author&gt;Otsu, Nobuyuki&lt;/author&gt;&lt;/authors&gt;&lt;/contributors&gt;&lt;titles&gt;&lt;title&gt;A threshold selection method from gray-level histograms&lt;/title&gt;&lt;secondary-title&gt;IEEE transactions on systems, man, and cybernetics&lt;/secondary-title&gt;&lt;/titles&gt;&lt;periodical&gt;&lt;full-title&gt;IEEE transactions on systems, man, and cybernetics&lt;/full-title&gt;&lt;/periodical&gt;&lt;pages&gt;62-66&lt;/pages&gt;&lt;volume&gt;9&lt;/volume&gt;&lt;number&gt;1&lt;/number&gt;&lt;dates&gt;&lt;year&gt;1979&lt;/year&gt;&lt;/dates&gt;&lt;isbn&gt;0018-9472&lt;/isbn&gt;&lt;urls&gt;&lt;/urls&gt;&lt;/record&gt;&lt;/Cite&gt;&lt;/EndNote&gt;</w:instrText>
      </w:r>
      <w:r w:rsidR="00D91287" w:rsidRPr="005470B0">
        <w:rPr>
          <w:rStyle w:val="RSCB02ArticleTextChar"/>
          <w:sz w:val="24"/>
          <w:szCs w:val="24"/>
        </w:rPr>
        <w:fldChar w:fldCharType="separate"/>
      </w:r>
      <w:r w:rsidR="008D1A95" w:rsidRPr="005470B0">
        <w:rPr>
          <w:rStyle w:val="RSCB02ArticleTextChar"/>
          <w:noProof/>
          <w:sz w:val="24"/>
          <w:szCs w:val="24"/>
        </w:rPr>
        <w:t>(Otsu, 1979)</w:t>
      </w:r>
      <w:r w:rsidR="00D91287" w:rsidRPr="005470B0">
        <w:rPr>
          <w:rStyle w:val="RSCB02ArticleTextChar"/>
          <w:sz w:val="24"/>
          <w:szCs w:val="24"/>
        </w:rPr>
        <w:fldChar w:fldCharType="end"/>
      </w:r>
      <w:r w:rsidR="00311606" w:rsidRPr="005470B0">
        <w:rPr>
          <w:rStyle w:val="RSCB02ArticleTextChar"/>
          <w:sz w:val="24"/>
          <w:szCs w:val="24"/>
        </w:rPr>
        <w:t xml:space="preserve">. </w:t>
      </w:r>
      <w:r w:rsidR="00475D14" w:rsidRPr="005470B0">
        <w:rPr>
          <w:rStyle w:val="RSCB02ArticleTextChar"/>
          <w:sz w:val="24"/>
          <w:szCs w:val="24"/>
        </w:rPr>
        <w:t xml:space="preserve">Finally, </w:t>
      </w:r>
      <w:r w:rsidR="008E2515" w:rsidRPr="005470B0">
        <w:rPr>
          <w:rStyle w:val="RSCB02ArticleTextChar"/>
          <w:sz w:val="24"/>
          <w:szCs w:val="24"/>
        </w:rPr>
        <w:t xml:space="preserve">the </w:t>
      </w:r>
      <w:r w:rsidR="00475D14" w:rsidRPr="005470B0">
        <w:rPr>
          <w:rStyle w:val="RSCB02ArticleTextChar"/>
          <w:sz w:val="24"/>
          <w:szCs w:val="24"/>
        </w:rPr>
        <w:t xml:space="preserve">number of pixels in every binary image </w:t>
      </w:r>
      <w:r w:rsidR="008E2515" w:rsidRPr="005470B0">
        <w:rPr>
          <w:rStyle w:val="RSCB02ArticleTextChar"/>
          <w:sz w:val="24"/>
          <w:szCs w:val="24"/>
        </w:rPr>
        <w:t xml:space="preserve">was </w:t>
      </w:r>
      <w:r w:rsidR="00475D14" w:rsidRPr="005470B0">
        <w:rPr>
          <w:rStyle w:val="RSCB02ArticleTextChar"/>
          <w:sz w:val="24"/>
          <w:szCs w:val="24"/>
        </w:rPr>
        <w:t xml:space="preserve">counted separately. </w:t>
      </w:r>
    </w:p>
    <w:p w14:paraId="6C70314D" w14:textId="77777777" w:rsidR="00603C8D" w:rsidRPr="005470B0" w:rsidRDefault="00603C8D" w:rsidP="00BE3149">
      <w:pPr>
        <w:pStyle w:val="Prrafodelista"/>
        <w:numPr>
          <w:ilvl w:val="0"/>
          <w:numId w:val="1"/>
        </w:numPr>
        <w:spacing w:before="400" w:after="120" w:line="480" w:lineRule="auto"/>
        <w:ind w:left="426" w:hanging="426"/>
        <w:contextualSpacing w:val="0"/>
        <w:rPr>
          <w:rFonts w:eastAsia="Calibri" w:cs="Times New Roman"/>
          <w:b/>
          <w:sz w:val="24"/>
          <w:szCs w:val="24"/>
        </w:rPr>
      </w:pPr>
      <w:r w:rsidRPr="005470B0">
        <w:rPr>
          <w:rFonts w:eastAsia="Calibri" w:cs="Times New Roman"/>
          <w:b/>
          <w:sz w:val="24"/>
          <w:szCs w:val="24"/>
        </w:rPr>
        <w:t>Results and discussion</w:t>
      </w:r>
    </w:p>
    <w:p w14:paraId="572D0A9A" w14:textId="4F9D119D" w:rsidR="007A55F1" w:rsidRPr="005470B0" w:rsidRDefault="007A55F1" w:rsidP="007A55F1">
      <w:pPr>
        <w:spacing w:before="400" w:after="120" w:line="480" w:lineRule="auto"/>
        <w:rPr>
          <w:rStyle w:val="RSCB02ArticleTextChar"/>
          <w:sz w:val="24"/>
          <w:szCs w:val="24"/>
        </w:rPr>
      </w:pPr>
      <w:r w:rsidRPr="005470B0">
        <w:rPr>
          <w:rStyle w:val="RSCB02ArticleTextChar"/>
          <w:sz w:val="24"/>
          <w:szCs w:val="24"/>
        </w:rPr>
        <w:t xml:space="preserve">Results of the combination of autohydrolysis + IL microwave pretreatment of pine wood are exposed below. These results, in conjunction to the obtained by </w:t>
      </w:r>
      <w:r w:rsidRPr="005470B0">
        <w:rPr>
          <w:rStyle w:val="RSCB02ArticleTextChar"/>
          <w:sz w:val="24"/>
          <w:szCs w:val="24"/>
        </w:rPr>
        <w:fldChar w:fldCharType="begin"/>
      </w:r>
      <w:r w:rsidRPr="005470B0">
        <w:rPr>
          <w:rStyle w:val="RSCB02ArticleTextChar"/>
          <w:sz w:val="24"/>
          <w:szCs w:val="24"/>
        </w:rPr>
        <w:instrText xml:space="preserve"> ADDIN EN.CITE &lt;EndNote&gt;&lt;Cite AuthorYear="1"&gt;&lt;Author&gt;Rigual&lt;/Author&gt;&lt;Year&gt;2018&lt;/Year&gt;&lt;RecNum&gt;1099&lt;/RecNum&gt;&lt;DisplayText&gt;Rigual et al. (2018b)&lt;/DisplayText&gt;&lt;record&gt;&lt;rec-number&gt;1099&lt;/rec-number&gt;&lt;foreign-keys&gt;&lt;key app="EN" db-id="02xrexae9xwazqewwzbvptf2r5fsap0f20rf" timestamp="1550314223" guid="d313bb41-f8fe-4aa4-86ae-2143b9948d7e"&gt;1099&lt;/key&gt;&lt;key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Francisco&lt;/author&gt;&lt;/authors&gt;&lt;/contributors&gt;&lt;titles&gt;&lt;title&gt;Evaluation of hardwood and softwood fractionation using autohydrolysis and ionic liquid microwave pretreatment&lt;/title&gt;&lt;secondary-title&gt;Biomass and Bioenergy&lt;/secondary-title&gt;&lt;/titles&gt;&lt;periodical&gt;&lt;full-title&gt;Biomass and Bioenergy&lt;/full-title&gt;&lt;/periodical&gt;&lt;pages&gt;190-197&lt;/pages&gt;&lt;volume&gt;117&lt;/volume&gt;&lt;keywords&gt;&lt;keyword&gt;Softwood&lt;/keyword&gt;&lt;keyword&gt;Hardwood&lt;/keyword&gt;&lt;keyword&gt;Autohydrolyis&lt;/keyword&gt;&lt;keyword&gt;Microwave ionic liquid&lt;/keyword&gt;&lt;keyword&gt;Confocal fluorescence microscopy&lt;/keyword&gt;&lt;keyword&gt;Biomass pretreatment&lt;/keyword&gt;&lt;/keywords&gt;&lt;dates&gt;&lt;year&gt;2018&lt;/year&gt;&lt;pub-dates&gt;&lt;date&gt;2018/10/01/&lt;/date&gt;&lt;/pub-dates&gt;&lt;/dates&gt;&lt;isbn&gt;0961-9534&lt;/isbn&gt;&lt;urls&gt;&lt;related-urls&gt;&lt;url&gt;http://www.sciencedirect.com/science/article/pii/S0961953418301831&lt;/url&gt;&lt;/related-urls&gt;&lt;/urls&gt;&lt;electronic-resource-num&gt;https://doi.org/10.1016/j.biombioe.2018.07.014&lt;/electronic-resource-num&gt;&lt;/record&gt;&lt;/Cite&gt;&lt;/EndNote&gt;</w:instrText>
      </w:r>
      <w:r w:rsidRPr="005470B0">
        <w:rPr>
          <w:rStyle w:val="RSCB02ArticleTextChar"/>
          <w:sz w:val="24"/>
          <w:szCs w:val="24"/>
        </w:rPr>
        <w:fldChar w:fldCharType="separate"/>
      </w:r>
      <w:r w:rsidRPr="005470B0">
        <w:rPr>
          <w:rStyle w:val="RSCB02ArticleTextChar"/>
          <w:noProof/>
          <w:sz w:val="24"/>
          <w:szCs w:val="24"/>
        </w:rPr>
        <w:t xml:space="preserve">Rigual et </w:t>
      </w:r>
      <w:r w:rsidRPr="005470B0">
        <w:rPr>
          <w:rStyle w:val="RSCB02ArticleTextChar"/>
          <w:noProof/>
          <w:sz w:val="24"/>
          <w:szCs w:val="24"/>
        </w:rPr>
        <w:lastRenderedPageBreak/>
        <w:t>al. (2018b)</w:t>
      </w:r>
      <w:r w:rsidRPr="005470B0">
        <w:rPr>
          <w:rStyle w:val="RSCB02ArticleTextChar"/>
          <w:sz w:val="24"/>
          <w:szCs w:val="24"/>
        </w:rPr>
        <w:fldChar w:fldCharType="end"/>
      </w:r>
      <w:r w:rsidRPr="005470B0">
        <w:rPr>
          <w:rStyle w:val="RSCB02ArticleTextChar"/>
          <w:sz w:val="24"/>
          <w:szCs w:val="24"/>
        </w:rPr>
        <w:t>, that s</w:t>
      </w:r>
      <w:r w:rsidR="004308EB" w:rsidRPr="005470B0">
        <w:rPr>
          <w:rStyle w:val="RSCB02ArticleTextChar"/>
          <w:sz w:val="24"/>
          <w:szCs w:val="24"/>
        </w:rPr>
        <w:t>hows information of autohydrolyz</w:t>
      </w:r>
      <w:r w:rsidRPr="005470B0">
        <w:rPr>
          <w:rStyle w:val="RSCB02ArticleTextChar"/>
          <w:sz w:val="24"/>
          <w:szCs w:val="24"/>
        </w:rPr>
        <w:t>ed solids and liquid by-streams, offers the complete outlook of the multi-step pretreatment process of pine wood.</w:t>
      </w:r>
    </w:p>
    <w:p w14:paraId="1ABAF957" w14:textId="539BB066" w:rsidR="00474DDC" w:rsidRPr="005470B0" w:rsidRDefault="00755D72" w:rsidP="00BE3149">
      <w:pPr>
        <w:pStyle w:val="Prrafodelista"/>
        <w:numPr>
          <w:ilvl w:val="1"/>
          <w:numId w:val="1"/>
        </w:numPr>
        <w:spacing w:before="120" w:line="480" w:lineRule="auto"/>
        <w:ind w:left="426" w:hanging="426"/>
        <w:rPr>
          <w:i/>
          <w:sz w:val="24"/>
          <w:szCs w:val="24"/>
        </w:rPr>
      </w:pPr>
      <w:r w:rsidRPr="005470B0">
        <w:rPr>
          <w:i/>
          <w:sz w:val="24"/>
          <w:szCs w:val="24"/>
        </w:rPr>
        <w:t>IL removal</w:t>
      </w:r>
      <w:r w:rsidR="004F7BAA" w:rsidRPr="005470B0">
        <w:rPr>
          <w:i/>
          <w:sz w:val="24"/>
          <w:szCs w:val="24"/>
        </w:rPr>
        <w:t xml:space="preserve"> in the pretreated solid</w:t>
      </w:r>
    </w:p>
    <w:p w14:paraId="5D74C56D" w14:textId="233FB745" w:rsidR="008B0E17" w:rsidRPr="005470B0" w:rsidRDefault="00764F48" w:rsidP="0086074D">
      <w:pPr>
        <w:spacing w:before="120" w:line="480" w:lineRule="auto"/>
        <w:rPr>
          <w:sz w:val="24"/>
          <w:szCs w:val="24"/>
        </w:rPr>
      </w:pPr>
      <w:r w:rsidRPr="005470B0">
        <w:rPr>
          <w:sz w:val="24"/>
          <w:szCs w:val="24"/>
        </w:rPr>
        <w:t>T</w:t>
      </w:r>
      <w:r w:rsidR="009F4C97" w:rsidRPr="005470B0">
        <w:rPr>
          <w:sz w:val="24"/>
          <w:szCs w:val="24"/>
        </w:rPr>
        <w:t>he recovered IL after each washing</w:t>
      </w:r>
      <w:r w:rsidR="008E2515" w:rsidRPr="005470B0">
        <w:rPr>
          <w:sz w:val="24"/>
          <w:szCs w:val="24"/>
        </w:rPr>
        <w:t>,</w:t>
      </w:r>
      <w:r w:rsidR="009F4C97" w:rsidRPr="005470B0">
        <w:rPr>
          <w:sz w:val="24"/>
          <w:szCs w:val="24"/>
        </w:rPr>
        <w:t xml:space="preserve"> as well as the cumulative recovered IL (%)</w:t>
      </w:r>
      <w:r w:rsidR="008E2515" w:rsidRPr="005470B0">
        <w:rPr>
          <w:sz w:val="24"/>
          <w:szCs w:val="24"/>
        </w:rPr>
        <w:t>,</w:t>
      </w:r>
      <w:r w:rsidRPr="005470B0">
        <w:rPr>
          <w:sz w:val="24"/>
          <w:szCs w:val="24"/>
        </w:rPr>
        <w:t xml:space="preserve"> is shown in Fig. </w:t>
      </w:r>
      <w:r w:rsidR="00263D47" w:rsidRPr="005470B0">
        <w:rPr>
          <w:sz w:val="24"/>
          <w:szCs w:val="24"/>
        </w:rPr>
        <w:t>A</w:t>
      </w:r>
      <w:r w:rsidRPr="005470B0">
        <w:rPr>
          <w:sz w:val="24"/>
          <w:szCs w:val="24"/>
        </w:rPr>
        <w:t>1</w:t>
      </w:r>
      <w:r w:rsidR="009F4C97" w:rsidRPr="005470B0">
        <w:rPr>
          <w:sz w:val="24"/>
          <w:szCs w:val="24"/>
        </w:rPr>
        <w:t xml:space="preserve">. </w:t>
      </w:r>
      <w:r w:rsidR="00E941C2" w:rsidRPr="005470B0">
        <w:rPr>
          <w:sz w:val="24"/>
          <w:szCs w:val="24"/>
        </w:rPr>
        <w:t>IL recovery</w:t>
      </w:r>
      <w:r w:rsidR="0045138E" w:rsidRPr="005470B0">
        <w:rPr>
          <w:sz w:val="24"/>
          <w:szCs w:val="24"/>
        </w:rPr>
        <w:t xml:space="preserve"> is </w:t>
      </w:r>
      <w:r w:rsidR="00F91F95" w:rsidRPr="005470B0">
        <w:rPr>
          <w:sz w:val="24"/>
          <w:szCs w:val="24"/>
        </w:rPr>
        <w:t xml:space="preserve">mainly </w:t>
      </w:r>
      <w:r w:rsidR="00E941C2" w:rsidRPr="005470B0">
        <w:rPr>
          <w:sz w:val="24"/>
          <w:szCs w:val="24"/>
        </w:rPr>
        <w:t>produced</w:t>
      </w:r>
      <w:r w:rsidR="0045138E" w:rsidRPr="005470B0">
        <w:rPr>
          <w:sz w:val="24"/>
          <w:szCs w:val="24"/>
        </w:rPr>
        <w:t xml:space="preserve"> during the </w:t>
      </w:r>
      <w:r w:rsidR="00EE69AD" w:rsidRPr="005470B0">
        <w:rPr>
          <w:sz w:val="24"/>
          <w:szCs w:val="24"/>
        </w:rPr>
        <w:t>solid precipitation</w:t>
      </w:r>
      <w:r w:rsidR="0045138E" w:rsidRPr="005470B0">
        <w:rPr>
          <w:sz w:val="24"/>
          <w:szCs w:val="24"/>
        </w:rPr>
        <w:t xml:space="preserve"> step. However, it is necessary to </w:t>
      </w:r>
      <w:r w:rsidR="00E941C2" w:rsidRPr="005470B0">
        <w:rPr>
          <w:sz w:val="24"/>
          <w:szCs w:val="24"/>
        </w:rPr>
        <w:t xml:space="preserve">wash </w:t>
      </w:r>
      <w:r w:rsidR="008E2515" w:rsidRPr="005470B0">
        <w:rPr>
          <w:sz w:val="24"/>
          <w:szCs w:val="24"/>
        </w:rPr>
        <w:t xml:space="preserve">it </w:t>
      </w:r>
      <w:r w:rsidR="00E941C2" w:rsidRPr="005470B0">
        <w:rPr>
          <w:sz w:val="24"/>
          <w:szCs w:val="24"/>
        </w:rPr>
        <w:t>with water</w:t>
      </w:r>
      <w:r w:rsidR="0045138E" w:rsidRPr="005470B0">
        <w:rPr>
          <w:sz w:val="24"/>
          <w:szCs w:val="24"/>
        </w:rPr>
        <w:t xml:space="preserve"> at least </w:t>
      </w:r>
      <w:r w:rsidRPr="005470B0">
        <w:rPr>
          <w:sz w:val="24"/>
          <w:szCs w:val="24"/>
        </w:rPr>
        <w:t>three-fold</w:t>
      </w:r>
      <w:r w:rsidR="0086074D" w:rsidRPr="005470B0">
        <w:rPr>
          <w:sz w:val="24"/>
          <w:szCs w:val="24"/>
        </w:rPr>
        <w:t>,</w:t>
      </w:r>
      <w:r w:rsidR="0045138E" w:rsidRPr="005470B0">
        <w:rPr>
          <w:sz w:val="24"/>
          <w:szCs w:val="24"/>
        </w:rPr>
        <w:t xml:space="preserve"> which is equivalent to 10.5 mL H</w:t>
      </w:r>
      <w:r w:rsidR="0045138E" w:rsidRPr="005470B0">
        <w:rPr>
          <w:sz w:val="24"/>
          <w:szCs w:val="24"/>
          <w:vertAlign w:val="subscript"/>
        </w:rPr>
        <w:t>2</w:t>
      </w:r>
      <w:r w:rsidR="0045138E" w:rsidRPr="005470B0">
        <w:rPr>
          <w:sz w:val="24"/>
          <w:szCs w:val="24"/>
        </w:rPr>
        <w:t>O/g [Emim][OAc]</w:t>
      </w:r>
      <w:r w:rsidR="00E941C2" w:rsidRPr="005470B0">
        <w:rPr>
          <w:sz w:val="24"/>
          <w:szCs w:val="24"/>
        </w:rPr>
        <w:t>,</w:t>
      </w:r>
      <w:r w:rsidR="0045138E" w:rsidRPr="005470B0">
        <w:rPr>
          <w:sz w:val="24"/>
          <w:szCs w:val="24"/>
        </w:rPr>
        <w:t xml:space="preserve"> to ensure the removal of the IL from solid fractions. [Emim]</w:t>
      </w:r>
      <w:r w:rsidRPr="005470B0">
        <w:rPr>
          <w:sz w:val="24"/>
          <w:szCs w:val="24"/>
        </w:rPr>
        <w:t>[OAc] accumulation in the solid</w:t>
      </w:r>
      <w:r w:rsidR="0045138E" w:rsidRPr="005470B0">
        <w:rPr>
          <w:sz w:val="24"/>
          <w:szCs w:val="24"/>
        </w:rPr>
        <w:t xml:space="preserve"> can lead into mistakes in the global mass balances (</w:t>
      </w:r>
      <w:r w:rsidR="003D5D3D" w:rsidRPr="005470B0">
        <w:rPr>
          <w:sz w:val="24"/>
          <w:szCs w:val="24"/>
        </w:rPr>
        <w:t>due to overweighting solid fract</w:t>
      </w:r>
      <w:r w:rsidR="0045138E" w:rsidRPr="005470B0">
        <w:rPr>
          <w:sz w:val="24"/>
          <w:szCs w:val="24"/>
        </w:rPr>
        <w:t xml:space="preserve">ions) </w:t>
      </w:r>
      <w:r w:rsidRPr="005470B0">
        <w:rPr>
          <w:sz w:val="24"/>
          <w:szCs w:val="24"/>
        </w:rPr>
        <w:t>and cause</w:t>
      </w:r>
      <w:r w:rsidR="0045138E" w:rsidRPr="005470B0">
        <w:rPr>
          <w:sz w:val="24"/>
          <w:szCs w:val="24"/>
        </w:rPr>
        <w:t xml:space="preserve"> a decrease in the enzymatic hydrolysis yields as a result </w:t>
      </w:r>
      <w:r w:rsidR="00D91287" w:rsidRPr="005470B0">
        <w:rPr>
          <w:sz w:val="24"/>
          <w:szCs w:val="24"/>
        </w:rPr>
        <w:t xml:space="preserve">of cellulose inactivation </w:t>
      </w:r>
      <w:r w:rsidR="0045138E" w:rsidRPr="005470B0">
        <w:rPr>
          <w:sz w:val="24"/>
          <w:szCs w:val="24"/>
        </w:rPr>
        <w:fldChar w:fldCharType="begin"/>
      </w:r>
      <w:r w:rsidR="008D1A95" w:rsidRPr="005470B0">
        <w:rPr>
          <w:sz w:val="24"/>
          <w:szCs w:val="24"/>
        </w:rPr>
        <w:instrText xml:space="preserve"> ADDIN EN.CITE &lt;EndNote&gt;&lt;Cite&gt;&lt;Author&gt;Xu&lt;/Author&gt;&lt;Year&gt;2016&lt;/Year&gt;&lt;RecNum&gt;268&lt;/RecNum&gt;&lt;DisplayText&gt;(Xu et al., 2016)&lt;/DisplayText&gt;&lt;record&gt;&lt;rec-number&gt;268&lt;/rec-number&gt;&lt;foreign-keys&gt;&lt;key app="EN" db-id="ap5rwvfs5e9t2mefvtyprzf6trv9pfdaw5s0" timestamp="1451478588"&gt;268&lt;/key&gt;&lt;/foreign-keys&gt;&lt;ref-type name="Journal Article"&gt;17&lt;/ref-type&gt;&lt;contributors&gt;&lt;authors&gt;&lt;author&gt;Xu, Jiaxing&lt;/author&gt;&lt;author&gt;Xiong, Peng&lt;/author&gt;&lt;author&gt;He, Bingfang&lt;/author&gt;&lt;/authors&gt;&lt;/contributors&gt;&lt;titles&gt;&lt;title&gt;Advances in improving the performance of cellulase in ionic liquids for lignocellulose biorefinery&lt;/title&gt;&lt;secondary-title&gt;Bioresource Technology&lt;/secondary-title&gt;&lt;/titles&gt;&lt;periodical&gt;&lt;full-title&gt;Bioresource Technology&lt;/full-title&gt;&lt;/periodical&gt;&lt;pages&gt;961-970&lt;/pages&gt;&lt;volume&gt;200&lt;/volume&gt;&lt;keywords&gt;&lt;keyword&gt;Cellulase&lt;/keyword&gt;&lt;keyword&gt;Ionic liquid&lt;/keyword&gt;&lt;keyword&gt;Tolerance&lt;/keyword&gt;&lt;keyword&gt;Improvement&lt;/keyword&gt;&lt;keyword&gt;Biorefinery&lt;/keyword&gt;&lt;/keywords&gt;&lt;dates&gt;&lt;year&gt;2016&lt;/year&gt;&lt;pub-dates&gt;&lt;date&gt;1//&lt;/date&gt;&lt;/pub-dates&gt;&lt;/dates&gt;&lt;isbn&gt;0960-8524&lt;/isbn&gt;&lt;urls&gt;&lt;related-urls&gt;&lt;url&gt;http://www.sciencedirect.com/science/article/pii/S0960852415014261&lt;/url&gt;&lt;/related-urls&gt;&lt;/urls&gt;&lt;electronic-resource-num&gt;http://dx.doi.org/10.1016/j.biortech.2015.10.031&lt;/electronic-resource-num&gt;&lt;/record&gt;&lt;/Cite&gt;&lt;/EndNote&gt;</w:instrText>
      </w:r>
      <w:r w:rsidR="0045138E" w:rsidRPr="005470B0">
        <w:rPr>
          <w:sz w:val="24"/>
          <w:szCs w:val="24"/>
        </w:rPr>
        <w:fldChar w:fldCharType="separate"/>
      </w:r>
      <w:r w:rsidR="008D1A95" w:rsidRPr="005470B0">
        <w:rPr>
          <w:noProof/>
          <w:sz w:val="24"/>
          <w:szCs w:val="24"/>
        </w:rPr>
        <w:t>(Xu et al., 2016)</w:t>
      </w:r>
      <w:r w:rsidR="0045138E" w:rsidRPr="005470B0">
        <w:rPr>
          <w:sz w:val="24"/>
          <w:szCs w:val="24"/>
        </w:rPr>
        <w:fldChar w:fldCharType="end"/>
      </w:r>
      <w:r w:rsidR="00D91287" w:rsidRPr="005470B0">
        <w:rPr>
          <w:sz w:val="24"/>
          <w:szCs w:val="24"/>
        </w:rPr>
        <w:t>.</w:t>
      </w:r>
    </w:p>
    <w:p w14:paraId="4FD1EBB3" w14:textId="211395C6" w:rsidR="00D23291" w:rsidRPr="005470B0" w:rsidRDefault="00D23291" w:rsidP="00D23291">
      <w:pPr>
        <w:pStyle w:val="Prrafodelista"/>
        <w:numPr>
          <w:ilvl w:val="1"/>
          <w:numId w:val="1"/>
        </w:numPr>
        <w:spacing w:before="120" w:line="480" w:lineRule="auto"/>
        <w:ind w:left="426" w:hanging="426"/>
        <w:rPr>
          <w:i/>
          <w:sz w:val="24"/>
          <w:szCs w:val="24"/>
        </w:rPr>
      </w:pPr>
      <w:r w:rsidRPr="005470B0">
        <w:rPr>
          <w:i/>
          <w:sz w:val="24"/>
          <w:szCs w:val="24"/>
        </w:rPr>
        <w:t>Lignin accumulation in the IL</w:t>
      </w:r>
    </w:p>
    <w:p w14:paraId="5B26F397" w14:textId="4F832FB3" w:rsidR="00D91287" w:rsidRPr="005470B0" w:rsidRDefault="00764F48" w:rsidP="005761BB">
      <w:pPr>
        <w:spacing w:line="480" w:lineRule="auto"/>
        <w:rPr>
          <w:sz w:val="24"/>
          <w:szCs w:val="24"/>
        </w:rPr>
      </w:pPr>
      <w:r w:rsidRPr="005470B0">
        <w:rPr>
          <w:sz w:val="24"/>
          <w:szCs w:val="24"/>
        </w:rPr>
        <w:t>T</w:t>
      </w:r>
      <w:r w:rsidR="0057541D" w:rsidRPr="005470B0">
        <w:rPr>
          <w:sz w:val="24"/>
          <w:szCs w:val="24"/>
        </w:rPr>
        <w:t xml:space="preserve">he </w:t>
      </w:r>
      <w:r w:rsidR="0086074D" w:rsidRPr="005470B0">
        <w:rPr>
          <w:sz w:val="24"/>
          <w:szCs w:val="24"/>
        </w:rPr>
        <w:t>accumulated lignin</w:t>
      </w:r>
      <w:r w:rsidRPr="005470B0">
        <w:rPr>
          <w:sz w:val="24"/>
          <w:szCs w:val="24"/>
        </w:rPr>
        <w:t xml:space="preserve"> </w:t>
      </w:r>
      <w:r w:rsidR="00EE69AD" w:rsidRPr="005470B0">
        <w:rPr>
          <w:sz w:val="24"/>
          <w:szCs w:val="24"/>
        </w:rPr>
        <w:t xml:space="preserve">expressed in g lignin/100 g IL (eq. 1) and g lignin/100 g lignin (eq. 2) </w:t>
      </w:r>
      <w:r w:rsidRPr="005470B0">
        <w:rPr>
          <w:sz w:val="24"/>
          <w:szCs w:val="24"/>
        </w:rPr>
        <w:t>is shown in Fig. 1.</w:t>
      </w:r>
      <w:r w:rsidR="00D91287" w:rsidRPr="005470B0">
        <w:rPr>
          <w:sz w:val="24"/>
          <w:szCs w:val="24"/>
        </w:rPr>
        <w:t xml:space="preserve"> Lignin extracted in the liquid fraction is very low concentrated and reach up to 0.18 g lignin/100 g ionic liquid introduced under the most severe conditions tested (AH200IL150). In both autohydrolysis conditions tested, the higher the temperature of the IL pretreatment is, the higher </w:t>
      </w:r>
      <w:r w:rsidR="00E917BA" w:rsidRPr="005470B0">
        <w:rPr>
          <w:sz w:val="24"/>
          <w:szCs w:val="24"/>
        </w:rPr>
        <w:t xml:space="preserve">the </w:t>
      </w:r>
      <w:r w:rsidR="00D91287" w:rsidRPr="005470B0">
        <w:rPr>
          <w:sz w:val="24"/>
          <w:szCs w:val="24"/>
        </w:rPr>
        <w:t xml:space="preserve">amount of lignin is extracted. </w:t>
      </w:r>
    </w:p>
    <w:p w14:paraId="4B9A0704" w14:textId="01FCBFEC" w:rsidR="005A729C" w:rsidRPr="005470B0" w:rsidRDefault="00EB3C40" w:rsidP="00EB3C40">
      <w:pPr>
        <w:keepNext/>
        <w:rPr>
          <w:sz w:val="24"/>
          <w:szCs w:val="24"/>
        </w:rPr>
      </w:pPr>
      <w:r w:rsidRPr="005470B0">
        <w:rPr>
          <w:sz w:val="24"/>
          <w:szCs w:val="24"/>
        </w:rPr>
        <w:t>Figure 1</w:t>
      </w:r>
    </w:p>
    <w:p w14:paraId="259D4AEF" w14:textId="52FC556E" w:rsidR="00AE4EAF" w:rsidRPr="005470B0" w:rsidRDefault="0002199D" w:rsidP="00AE4EAF">
      <w:pPr>
        <w:spacing w:before="120" w:line="480" w:lineRule="auto"/>
        <w:rPr>
          <w:sz w:val="24"/>
          <w:szCs w:val="24"/>
        </w:rPr>
      </w:pPr>
      <w:r w:rsidRPr="005470B0">
        <w:rPr>
          <w:sz w:val="24"/>
          <w:szCs w:val="24"/>
        </w:rPr>
        <w:t>S</w:t>
      </w:r>
      <w:r w:rsidR="00D91287" w:rsidRPr="005470B0">
        <w:rPr>
          <w:sz w:val="24"/>
          <w:szCs w:val="24"/>
        </w:rPr>
        <w:t>evere autohydrolysis lead</w:t>
      </w:r>
      <w:r w:rsidRPr="005470B0">
        <w:rPr>
          <w:sz w:val="24"/>
          <w:szCs w:val="24"/>
        </w:rPr>
        <w:t>s</w:t>
      </w:r>
      <w:r w:rsidR="00D91287" w:rsidRPr="005470B0">
        <w:rPr>
          <w:sz w:val="24"/>
          <w:szCs w:val="24"/>
        </w:rPr>
        <w:t xml:space="preserve"> to higher quantities of lignin extracted (up to 0.18 g of lignin/100 g of IL). However, the relative quantity of lignin extracted at mild autohydrolysis and at high temperatures </w:t>
      </w:r>
      <w:r w:rsidR="00AB15C3" w:rsidRPr="005470B0">
        <w:rPr>
          <w:sz w:val="24"/>
          <w:szCs w:val="24"/>
        </w:rPr>
        <w:t xml:space="preserve">of IL pretreatment </w:t>
      </w:r>
      <w:r w:rsidR="00D91287" w:rsidRPr="005470B0">
        <w:rPr>
          <w:sz w:val="24"/>
          <w:szCs w:val="24"/>
        </w:rPr>
        <w:t>(AH150IL150) is 10.9 g/100 g of lignin</w:t>
      </w:r>
      <w:r w:rsidR="00AB15C3" w:rsidRPr="005470B0">
        <w:rPr>
          <w:sz w:val="24"/>
          <w:szCs w:val="24"/>
        </w:rPr>
        <w:t>,</w:t>
      </w:r>
      <w:r w:rsidR="00D91287" w:rsidRPr="005470B0">
        <w:rPr>
          <w:sz w:val="24"/>
          <w:szCs w:val="24"/>
        </w:rPr>
        <w:t xml:space="preserve"> and is superior in relation to the same case for </w:t>
      </w:r>
      <w:r w:rsidR="00AB15C3" w:rsidRPr="005470B0">
        <w:rPr>
          <w:sz w:val="24"/>
          <w:szCs w:val="24"/>
        </w:rPr>
        <w:t xml:space="preserve">intermediate and </w:t>
      </w:r>
      <w:r w:rsidR="00D91287" w:rsidRPr="005470B0">
        <w:rPr>
          <w:sz w:val="24"/>
          <w:szCs w:val="24"/>
        </w:rPr>
        <w:t xml:space="preserve">severe autohydrolysis </w:t>
      </w:r>
      <w:r w:rsidR="00D91287" w:rsidRPr="005470B0">
        <w:rPr>
          <w:sz w:val="24"/>
          <w:szCs w:val="24"/>
        </w:rPr>
        <w:lastRenderedPageBreak/>
        <w:t>conditions (</w:t>
      </w:r>
      <w:proofErr w:type="gramStart"/>
      <w:r w:rsidR="00D91287" w:rsidRPr="005470B0">
        <w:rPr>
          <w:sz w:val="24"/>
          <w:szCs w:val="24"/>
        </w:rPr>
        <w:t>9.4  g</w:t>
      </w:r>
      <w:proofErr w:type="gramEnd"/>
      <w:r w:rsidR="00D91287" w:rsidRPr="005470B0">
        <w:rPr>
          <w:sz w:val="24"/>
          <w:szCs w:val="24"/>
        </w:rPr>
        <w:t xml:space="preserve">/100 g of lignin). </w:t>
      </w:r>
      <w:r w:rsidR="008E2515" w:rsidRPr="005470B0">
        <w:rPr>
          <w:sz w:val="24"/>
          <w:szCs w:val="24"/>
        </w:rPr>
        <w:t xml:space="preserve">The lowest quantities of lignin extracted </w:t>
      </w:r>
      <w:r w:rsidR="006D5286" w:rsidRPr="005470B0">
        <w:rPr>
          <w:sz w:val="24"/>
          <w:szCs w:val="24"/>
        </w:rPr>
        <w:t>(0.005-0.067 g/100 f of IL) are achieve</w:t>
      </w:r>
      <w:r w:rsidR="00AB15C3" w:rsidRPr="005470B0">
        <w:rPr>
          <w:sz w:val="24"/>
          <w:szCs w:val="24"/>
        </w:rPr>
        <w:t>d</w:t>
      </w:r>
      <w:r w:rsidR="006D5286" w:rsidRPr="005470B0">
        <w:rPr>
          <w:sz w:val="24"/>
          <w:szCs w:val="24"/>
        </w:rPr>
        <w:t xml:space="preserve"> at intermediate conditions. </w:t>
      </w:r>
      <w:r w:rsidR="003059D2" w:rsidRPr="005470B0">
        <w:rPr>
          <w:sz w:val="24"/>
          <w:szCs w:val="24"/>
        </w:rPr>
        <w:t xml:space="preserve">To explain these results, </w:t>
      </w:r>
      <w:r w:rsidR="00D91287" w:rsidRPr="005470B0">
        <w:rPr>
          <w:sz w:val="24"/>
          <w:szCs w:val="24"/>
        </w:rPr>
        <w:t xml:space="preserve">partial lignin recondensation in </w:t>
      </w:r>
      <w:r w:rsidR="00EE69AD" w:rsidRPr="005470B0">
        <w:rPr>
          <w:sz w:val="24"/>
          <w:szCs w:val="24"/>
        </w:rPr>
        <w:t xml:space="preserve">the </w:t>
      </w:r>
      <w:r w:rsidR="00D91287" w:rsidRPr="005470B0">
        <w:rPr>
          <w:sz w:val="24"/>
          <w:szCs w:val="24"/>
        </w:rPr>
        <w:t>autohydrolysis</w:t>
      </w:r>
      <w:r w:rsidR="00EE69AD" w:rsidRPr="005470B0">
        <w:rPr>
          <w:sz w:val="24"/>
          <w:szCs w:val="24"/>
        </w:rPr>
        <w:t xml:space="preserve"> step</w:t>
      </w:r>
      <w:r w:rsidRPr="005470B0">
        <w:rPr>
          <w:sz w:val="24"/>
          <w:szCs w:val="24"/>
        </w:rPr>
        <w:t xml:space="preserve"> </w:t>
      </w:r>
      <w:r w:rsidR="003059D2" w:rsidRPr="005470B0">
        <w:rPr>
          <w:sz w:val="24"/>
          <w:szCs w:val="24"/>
        </w:rPr>
        <w:t xml:space="preserve">at severe autohydrolysis conditions is </w:t>
      </w:r>
      <w:proofErr w:type="spellStart"/>
      <w:r w:rsidR="003059D2" w:rsidRPr="005470B0">
        <w:rPr>
          <w:sz w:val="24"/>
          <w:szCs w:val="24"/>
        </w:rPr>
        <w:t>hypothetisized</w:t>
      </w:r>
      <w:proofErr w:type="spellEnd"/>
      <w:r w:rsidR="003059D2" w:rsidRPr="005470B0">
        <w:rPr>
          <w:sz w:val="24"/>
          <w:szCs w:val="24"/>
        </w:rPr>
        <w:t xml:space="preserve"> </w:t>
      </w:r>
      <w:r w:rsidR="00D91287" w:rsidRPr="005470B0">
        <w:rPr>
          <w:sz w:val="24"/>
          <w:szCs w:val="24"/>
        </w:rPr>
        <w:fldChar w:fldCharType="begin"/>
      </w:r>
      <w:r w:rsidR="008D1A95" w:rsidRPr="005470B0">
        <w:rPr>
          <w:sz w:val="24"/>
          <w:szCs w:val="24"/>
        </w:rPr>
        <w:instrText xml:space="preserve"> ADDIN EN.CITE &lt;EndNote&gt;&lt;Cite&gt;&lt;Author&gt;Shi&lt;/Author&gt;&lt;Year&gt;2016&lt;/Year&gt;&lt;RecNum&gt;507&lt;/RecNum&gt;&lt;DisplayText&gt;(Shi et al., 2016)&lt;/DisplayText&gt;&lt;record&gt;&lt;rec-number&gt;507&lt;/rec-number&gt;&lt;foreign-keys&gt;&lt;key app="EN" db-id="9vwzzepebpxat9exxvxv5rpcaf5ddr2tzz0d" timestamp="1474297275"&gt;507&lt;/key&gt;&lt;/foreign-keys&gt;&lt;ref-type name="Journal Article"&gt;17&lt;/ref-type&gt;&lt;contributors&gt;&lt;authors&gt;&lt;author&gt;Shi, Jian&lt;/author&gt;&lt;author&gt;Pattathil, Sivakumar&lt;/author&gt;&lt;author&gt;Parthasarathi, Ramakrishnan&lt;/author&gt;&lt;author&gt;Anderson, Nickolas A.&lt;/author&gt;&lt;author&gt;Im Kim, Jeong&lt;/author&gt;&lt;author&gt;Venketachalam, Sivasankari&lt;/author&gt;&lt;author&gt;Hahn, Michael G.&lt;/author&gt;&lt;author&gt;Chapple, Clint&lt;/author&gt;&lt;author&gt;Simmons, Blake A.&lt;/author&gt;&lt;author&gt;Singh, Seema&lt;/author&gt;&lt;/authors&gt;&lt;/contributors&gt;&lt;titles&gt;&lt;title&gt;Impact of engineered lignin composition on biomass recalcitrance and ionic liquid pretreatment efficiency&lt;/title&gt;&lt;secondary-title&gt;Green Chemistry&lt;/secondary-title&gt;&lt;/titles&gt;&lt;periodical&gt;&lt;full-title&gt;Green Chemistry&lt;/full-title&gt;&lt;/periodical&gt;&lt;pages&gt;4884-4895&lt;/pages&gt;&lt;volume&gt;18&lt;/volume&gt;&lt;number&gt;18&lt;/number&gt;&lt;dates&gt;&lt;year&gt;2016&lt;/year&gt;&lt;/dates&gt;&lt;publisher&gt;Royal Society of Chemistry&lt;/publisher&gt;&lt;urls&gt;&lt;/urls&gt;&lt;/record&gt;&lt;/Cite&gt;&lt;/EndNote&gt;</w:instrText>
      </w:r>
      <w:r w:rsidR="00D91287" w:rsidRPr="005470B0">
        <w:rPr>
          <w:sz w:val="24"/>
          <w:szCs w:val="24"/>
        </w:rPr>
        <w:fldChar w:fldCharType="separate"/>
      </w:r>
      <w:r w:rsidR="008D1A95" w:rsidRPr="005470B0">
        <w:rPr>
          <w:noProof/>
          <w:sz w:val="24"/>
          <w:szCs w:val="24"/>
        </w:rPr>
        <w:t>(Shi et al., 2016)</w:t>
      </w:r>
      <w:r w:rsidR="00D91287" w:rsidRPr="005470B0">
        <w:rPr>
          <w:sz w:val="24"/>
          <w:szCs w:val="24"/>
        </w:rPr>
        <w:fldChar w:fldCharType="end"/>
      </w:r>
      <w:r w:rsidR="00D91287" w:rsidRPr="005470B0">
        <w:rPr>
          <w:sz w:val="24"/>
          <w:szCs w:val="24"/>
        </w:rPr>
        <w:t>.</w:t>
      </w:r>
      <w:r w:rsidR="003059D2" w:rsidRPr="005470B0">
        <w:rPr>
          <w:sz w:val="24"/>
          <w:szCs w:val="24"/>
        </w:rPr>
        <w:t xml:space="preserve"> The subsequent IL pretreatment step</w:t>
      </w:r>
      <w:r w:rsidR="003F2F0C" w:rsidRPr="005470B0">
        <w:rPr>
          <w:sz w:val="24"/>
          <w:szCs w:val="24"/>
        </w:rPr>
        <w:t xml:space="preserve"> </w:t>
      </w:r>
      <w:r w:rsidR="003059D2" w:rsidRPr="005470B0">
        <w:rPr>
          <w:sz w:val="24"/>
          <w:szCs w:val="24"/>
        </w:rPr>
        <w:t>involves the dissolution of biomass (including lignin) and the regeneration of the material with th</w:t>
      </w:r>
      <w:r w:rsidR="00EA6CDB" w:rsidRPr="005470B0">
        <w:rPr>
          <w:sz w:val="24"/>
          <w:szCs w:val="24"/>
        </w:rPr>
        <w:t>e</w:t>
      </w:r>
      <w:r w:rsidR="003059D2" w:rsidRPr="005470B0">
        <w:rPr>
          <w:sz w:val="24"/>
          <w:szCs w:val="24"/>
        </w:rPr>
        <w:t xml:space="preserve"> aid of an antisolvent (water)</w:t>
      </w:r>
      <w:r w:rsidR="00AB15C3" w:rsidRPr="005470B0">
        <w:rPr>
          <w:sz w:val="24"/>
          <w:szCs w:val="24"/>
        </w:rPr>
        <w:t>,</w:t>
      </w:r>
      <w:r w:rsidR="003059D2" w:rsidRPr="005470B0">
        <w:rPr>
          <w:sz w:val="24"/>
          <w:szCs w:val="24"/>
        </w:rPr>
        <w:t xml:space="preserve"> without a prior solid-</w:t>
      </w:r>
      <w:r w:rsidR="00EA6CDB" w:rsidRPr="005470B0">
        <w:rPr>
          <w:sz w:val="24"/>
          <w:szCs w:val="24"/>
        </w:rPr>
        <w:t xml:space="preserve">liquid separation. The precipitation of more condensed structures </w:t>
      </w:r>
      <w:proofErr w:type="gramStart"/>
      <w:r w:rsidR="003F2F0C" w:rsidRPr="005470B0">
        <w:rPr>
          <w:sz w:val="24"/>
          <w:szCs w:val="24"/>
        </w:rPr>
        <w:t>avoid</w:t>
      </w:r>
      <w:proofErr w:type="gramEnd"/>
      <w:r w:rsidR="003F2F0C" w:rsidRPr="005470B0">
        <w:rPr>
          <w:sz w:val="24"/>
          <w:szCs w:val="24"/>
        </w:rPr>
        <w:t xml:space="preserve"> its </w:t>
      </w:r>
      <w:r w:rsidR="006C2BA7" w:rsidRPr="005470B0">
        <w:rPr>
          <w:sz w:val="24"/>
          <w:szCs w:val="24"/>
        </w:rPr>
        <w:t>accumulation</w:t>
      </w:r>
      <w:r w:rsidR="003F2F0C" w:rsidRPr="005470B0">
        <w:rPr>
          <w:sz w:val="24"/>
          <w:szCs w:val="24"/>
        </w:rPr>
        <w:t xml:space="preserve"> in the IL, while less condensed </w:t>
      </w:r>
      <w:r w:rsidR="006C2BA7" w:rsidRPr="005470B0">
        <w:rPr>
          <w:sz w:val="24"/>
          <w:szCs w:val="24"/>
        </w:rPr>
        <w:t>structures</w:t>
      </w:r>
      <w:r w:rsidR="003F2F0C" w:rsidRPr="005470B0">
        <w:rPr>
          <w:sz w:val="24"/>
          <w:szCs w:val="24"/>
        </w:rPr>
        <w:t xml:space="preserve"> can be easily fragmented by the IL into smaller pieces that has more difficulties to be precipitated</w:t>
      </w:r>
      <w:r w:rsidR="00AB15C3" w:rsidRPr="005470B0">
        <w:rPr>
          <w:sz w:val="24"/>
          <w:szCs w:val="24"/>
        </w:rPr>
        <w:t xml:space="preserve"> again</w:t>
      </w:r>
      <w:r w:rsidR="003F2F0C" w:rsidRPr="005470B0">
        <w:rPr>
          <w:sz w:val="24"/>
          <w:szCs w:val="24"/>
        </w:rPr>
        <w:t>.</w:t>
      </w:r>
      <w:r w:rsidR="0019014E" w:rsidRPr="005470B0">
        <w:rPr>
          <w:sz w:val="24"/>
          <w:szCs w:val="24"/>
        </w:rPr>
        <w:t xml:space="preserve"> </w:t>
      </w:r>
      <w:r w:rsidR="007F5FF2" w:rsidRPr="005470B0">
        <w:rPr>
          <w:sz w:val="24"/>
          <w:szCs w:val="24"/>
        </w:rPr>
        <w:t>T</w:t>
      </w:r>
      <w:r w:rsidR="0019014E" w:rsidRPr="005470B0">
        <w:rPr>
          <w:sz w:val="24"/>
          <w:szCs w:val="24"/>
        </w:rPr>
        <w:t xml:space="preserve">he isolated </w:t>
      </w:r>
      <w:r w:rsidR="007F5FF2" w:rsidRPr="005470B0">
        <w:rPr>
          <w:sz w:val="24"/>
          <w:szCs w:val="24"/>
        </w:rPr>
        <w:t>pretreatments</w:t>
      </w:r>
      <w:r w:rsidR="0019014E" w:rsidRPr="005470B0">
        <w:rPr>
          <w:sz w:val="24"/>
          <w:szCs w:val="24"/>
        </w:rPr>
        <w:t xml:space="preserve"> of autohydrolysis or </w:t>
      </w:r>
      <w:r w:rsidR="007F5FF2" w:rsidRPr="005470B0">
        <w:rPr>
          <w:sz w:val="24"/>
          <w:szCs w:val="24"/>
        </w:rPr>
        <w:t xml:space="preserve">employing </w:t>
      </w:r>
      <w:r w:rsidR="00AB15C3" w:rsidRPr="005470B0">
        <w:rPr>
          <w:sz w:val="24"/>
          <w:szCs w:val="24"/>
        </w:rPr>
        <w:t>IL</w:t>
      </w:r>
      <w:r w:rsidR="007F5FF2" w:rsidRPr="005470B0">
        <w:rPr>
          <w:sz w:val="24"/>
          <w:szCs w:val="24"/>
        </w:rPr>
        <w:t>s have been previously</w:t>
      </w:r>
      <w:r w:rsidR="0019014E" w:rsidRPr="005470B0">
        <w:rPr>
          <w:sz w:val="24"/>
          <w:szCs w:val="24"/>
        </w:rPr>
        <w:t xml:space="preserve"> studied, indicating that certain lignin is extracted with both pretreatments to the liquid phase </w:t>
      </w:r>
      <w:r w:rsidR="0019014E" w:rsidRPr="005470B0">
        <w:rPr>
          <w:sz w:val="24"/>
          <w:szCs w:val="24"/>
        </w:rPr>
        <w:fldChar w:fldCharType="begin">
          <w:fldData xml:space="preserve">PEVuZE5vdGU+PENpdGU+PEF1dGhvcj5SaWd1YWw8L0F1dGhvcj48WWVhcj4yMDE4PC9ZZWFyPjxS
ZWNOdW0+MTA5OTwvUmVjTnVtPjxEaXNwbGF5VGV4dD4oUmlndWFsIGV0IGFsLiwgMjAxOGI7IFN0
w6VobCBldCBhbC4sIDIwMTg7IFRvcnIgZXQgYWwuLCAyMDE2KTwvRGlzcGxheVRleHQ+PHJlY29y
ZD48cmVjLW51bWJlcj4xMDk5PC9yZWMtbnVtYmVyPjxmb3JlaWduLWtleXM+PGtleSBhcHA9IkVO
IiBkYi1pZD0iMDJ4cmV4YWU5eHdhenFld3d6YnZwdGYycjVmc2FwMGYyMHJmIiB0aW1lc3RhbXA9
IjE1NTAzMTQyMjMiIGd1aWQ9ImQzMTNiYjQxLWY4ZmUtNGFhNC04NmFlLTIxNDNiOTk0OGQ3ZSI+
MTA5OTwva2V5PjxrZXkgYXBwPSJFTldlYiIgZGItaWQ9IiI+MDwva2V5PjwvZm9yZWlnbi1rZXlz
PjxyZWYtdHlwZSBuYW1lPSJKb3VybmFsIEFydGljbGUiPjE3PC9yZWYtdHlwZT48Y29udHJpYnV0
b3JzPjxhdXRob3JzPjxhdXRob3I+UmlndWFsLCBWaWN0b3JpYTwvYXV0aG9yPjxhdXRob3I+U2Fu
dG9zLCBUYW1hcmEgTS48L2F1dGhvcj48YXV0aG9yPkRvbcOtbmd1ZXosIEp1YW4gQ2FybG9zPC9h
dXRob3I+PGF1dGhvcj5BbG9uc28sIE0uIFZpcmdpbmlhPC9hdXRob3I+PGF1dGhvcj5PbGlldCwg
TWVyY2VkZXM8L2F1dGhvcj48YXV0aG9yPlJvZHJpZ3VleiwgRnJhbmNpc2NvPC9hdXRob3I+PC9h
dXRob3JzPjwvY29udHJpYnV0b3JzPjx0aXRsZXM+PHRpdGxlPkV2YWx1YXRpb24gb2YgaGFyZHdv
b2QgYW5kIHNvZnR3b29kIGZyYWN0aW9uYXRpb24gdXNpbmcgYXV0b2h5ZHJvbHlzaXMgYW5kIGlv
bmljIGxpcXVpZCBtaWNyb3dhdmUgcHJldHJlYXRtZW50PC90aXRsZT48c2Vjb25kYXJ5LXRpdGxl
PkJpb21hc3MgYW5kIEJpb2VuZXJneTwvc2Vjb25kYXJ5LXRpdGxlPjwvdGl0bGVzPjxwZXJpb2Rp
Y2FsPjxmdWxsLXRpdGxlPkJpb21hc3MgYW5kIEJpb2VuZXJneTwvZnVsbC10aXRsZT48L3Blcmlv
ZGljYWw+PHBhZ2VzPjE5MC0xOTc8L3BhZ2VzPjx2b2x1bWU+MTE3PC92b2x1bWU+PGtleXdvcmRz
PjxrZXl3b3JkPlNvZnR3b29kPC9rZXl3b3JkPjxrZXl3b3JkPkhhcmR3b29kPC9rZXl3b3JkPjxr
ZXl3b3JkPkF1dG9oeWRyb2x5aXM8L2tleXdvcmQ+PGtleXdvcmQ+TWljcm93YXZlIGlvbmljIGxp
cXVpZDwva2V5d29yZD48a2V5d29yZD5Db25mb2NhbCBmbHVvcmVzY2VuY2UgbWljcm9zY29weTwv
a2V5d29yZD48a2V5d29yZD5CaW9tYXNzIHByZXRyZWF0bWVudDwva2V5d29yZD48L2tleXdvcmRz
PjxkYXRlcz48eWVhcj4yMDE4PC95ZWFyPjxwdWItZGF0ZXM+PGRhdGU+MjAxOC8xMC8wMS88L2Rh
dGU+PC9wdWItZGF0ZXM+PC9kYXRlcz48aXNibj4wOTYxLTk1MzQ8L2lzYm4+PHVybHM+PHJlbGF0
ZWQtdXJscz48dXJsPmh0dHA6Ly93d3cuc2NpZW5jZWRpcmVjdC5jb20vc2NpZW5jZS9hcnRpY2xl
L3BpaS9TMDk2MTk1MzQxODMwMTgzMTwvdXJsPjwvcmVsYXRlZC11cmxzPjwvdXJscz48ZWxlY3Ry
b25pYy1yZXNvdXJjZS1udW0+aHR0cHM6Ly9kb2kub3JnLzEwLjEwMTYvai5iaW9tYmlvZS4yMDE4
LjA3LjAxNDwvZWxlY3Ryb25pYy1yZXNvdXJjZS1udW0+PC9yZWNvcmQ+PC9DaXRlPjxDaXRlPjxB
dXRob3I+U3TDpWhsPC9BdXRob3I+PFllYXI+MjAxODwvWWVhcj48UmVjTnVtPjk3OTwvUmVjTnVt
PjxyZWNvcmQ+PHJlYy1udW1iZXI+OTc5PC9yZWMtbnVtYmVyPjxmb3JlaWduLWtleXM+PGtleSBh
cHA9IkVOIiBkYi1pZD0iMDJ4cmV4YWU5eHdhenFld3d6YnZwdGYycjVmc2FwMGYyMHJmIiB0aW1l
c3RhbXA9IjE1NTAzMTM5NzAiIGd1aWQ9IjZlYjg4ODljLTZlN2ItNDBmYS1iY2ZmLWEzNzM5NDhj
ZWQ2ZCI+OTc5PC9rZXk+PGtleSBhcHA9IkVOV2ViIiBkYi1pZD0iIj4wPC9rZXk+PC9mb3JlaWdu
LWtleXM+PHJlZi10eXBlIG5hbWU9IkpvdXJuYWwgQXJ0aWNsZSI+MTc8L3JlZi10eXBlPjxjb250
cmlidXRvcnM+PGF1dGhvcnM+PGF1dGhvcj5TdMOlaGwsIE1hcmluYTwvYXV0aG9yPjxhdXRob3I+
TmllbWluZW4sIEthYXJsbzwvYXV0aG9yPjxhdXRob3I+U2l4dGEsIEhlcmJlcnQ8L2F1dGhvcj48
L2F1dGhvcnM+PC9jb250cmlidXRvcnM+PHRpdGxlcz48dGl0bGU+SHlkcm90aGVybW9seXNpcyBv
ZiBwaW5lIHdvb2Q8L3RpdGxlPjxzZWNvbmRhcnktdGl0bGU+QmlvbWFzcyBhbmQgQmlvZW5lcmd5
PC9zZWNvbmRhcnktdGl0bGU+PC90aXRsZXM+PHBlcmlvZGljYWw+PGZ1bGwtdGl0bGU+QmlvbWFz
cyBhbmQgQmlvZW5lcmd5PC9mdWxsLXRpdGxlPjwvcGVyaW9kaWNhbD48cGFnZXM+MTAwLTExMzwv
cGFnZXM+PHZvbHVtZT4xMDk8L3ZvbHVtZT48a2V5d29yZHM+PGtleXdvcmQ+SHlkcm90aGVybW9s
eXNpczwva2V5d29yZD48a2V5d29yZD5Tb2Z0d29vZDwva2V5d29yZD48a2V5d29yZD5MaWduaW48
L2tleXdvcmQ+PGtleXdvcmQ+TWFzcyBiYWxhbmNlPC9rZXl3b3JkPjxrZXl3b3JkPktpbmV0aWNz
PC9rZXl3b3JkPjxrZXl3b3JkPkRlZ3JhZGF0aW9uPC9rZXl3b3JkPjwva2V5d29yZHM+PGRhdGVz
Pjx5ZWFyPjIwMTg8L3llYXI+PHB1Yi1kYXRlcz48ZGF0ZT4yMDE4LzAyLzAxLzwvZGF0ZT48L3B1
Yi1kYXRlcz48L2RhdGVzPjxpc2JuPjA5NjEtOTUzNDwvaXNibj48dXJscz48cmVsYXRlZC11cmxz
Pjx1cmw+aHR0cDovL3d3dy5zY2llbmNlZGlyZWN0LmNvbS9zY2llbmNlL2FydGljbGUvcGlpL1Mw
OTYxOTUzNDE3MzA0MDYzPC91cmw+PC9yZWxhdGVkLXVybHM+PC91cmxzPjxlbGVjdHJvbmljLXJl
c291cmNlLW51bT5odHRwczovL2RvaS5vcmcvMTAuMTAxNi9qLmJpb21iaW9lLjIwMTcuMTIuMDA2
PC9lbGVjdHJvbmljLXJlc291cmNlLW51bT48L3JlY29yZD48L0NpdGU+PENpdGU+PEF1dGhvcj5U
b3JyPC9BdXRob3I+PFllYXI+MjAxNjwvWWVhcj48UmVjTnVtPjM3MDwvUmVjTnVtPjxyZWNvcmQ+
PHJlYy1udW1iZXI+MzcwPC9yZWMtbnVtYmVyPjxmb3JlaWduLWtleXM+PGtleSBhcHA9IkVOIiBk
Yi1pZD0iMDJ4cmV4YWU5eHdhenFld3d6YnZwdGYycjVmc2FwMGYyMHJmIiB0aW1lc3RhbXA9IjE1
NTAzMTM0MDMiIGd1aWQ9IjVjZGZmMGMwLWE3MjItNDBmOC05MWRkLWU0ODJiZjljNDYzOSI+Mzcw
PC9rZXk+PC9mb3JlaWduLWtleXM+PHJlZi10eXBlIG5hbWU9IkpvdXJuYWwgQXJ0aWNsZSI+MTc8
L3JlZi10eXBlPjxjb250cmlidXRvcnM+PGF1dGhvcnM+PGF1dGhvcj5Ub3JyLCBLaXJrIE0uPC9h
dXRob3I+PGF1dGhvcj5Mb3ZlLCBLYXJlbiBULjwvYXV0aG9yPjxhdXRob3I+U2ltbW9ucywgQmxh
a2UgQS48L2F1dGhvcj48YXV0aG9yPkhpbGwsIFN0ZWZhbiBKLjwvYXV0aG9yPjwvYXV0aG9ycz48
L2NvbnRyaWJ1dG9ycz48dGl0bGVzPjx0aXRsZT5TdHJ1Y3R1cmFsIGZlYXR1cmVzIGFmZmVjdGlu
ZyB0aGUgZW56eW1hdGljIGRpZ2VzdGliaWxpdHkgb2YgcGluZSB3b29kIHByZXRyZWF0ZWQgd2l0
aCBpb25pYyBsaXF1aWRzPC90aXRsZT48c2Vjb25kYXJ5LXRpdGxlPkJpb3RlY2hub2xvZ3kgYW5k
IEJpb2VuZ2luZWVyaW5nPC9zZWNvbmRhcnktdGl0bGU+PC90aXRsZXM+PHBlcmlvZGljYWw+PGZ1
bGwtdGl0bGU+QmlvdGVjaG5vbG9neSBhbmQgQmlvZW5naW5lZXJpbmc8L2Z1bGwtdGl0bGU+PC9w
ZXJpb2RpY2FsPjxwYWdlcz41NDAtNTQ5PC9wYWdlcz48dm9sdW1lPjExMzwvdm9sdW1lPjxudW1i
ZXI+MzwvbnVtYmVyPjxkYXRlcz48eWVhcj4yMDE2PC95ZWFyPjwvZGF0ZXM+PHB1Ymxpc2hlcj5X
aWxleSBPbmxpbmUgTGlicmFyeTwvcHVibGlzaGVyPjxpc2JuPjEwOTctMDI5MDwvaXNibj48dXJs
cz48L3VybHM+PC9yZWNvcmQ+PC9DaXRlPjwvRW5kTm90ZT4A
</w:fldData>
        </w:fldChar>
      </w:r>
      <w:r w:rsidR="0019014E" w:rsidRPr="005470B0">
        <w:rPr>
          <w:sz w:val="24"/>
          <w:szCs w:val="24"/>
        </w:rPr>
        <w:instrText xml:space="preserve"> ADDIN EN.CITE </w:instrText>
      </w:r>
      <w:r w:rsidR="0019014E" w:rsidRPr="005470B0">
        <w:rPr>
          <w:sz w:val="24"/>
          <w:szCs w:val="24"/>
        </w:rPr>
        <w:fldChar w:fldCharType="begin">
          <w:fldData xml:space="preserve">PEVuZE5vdGU+PENpdGU+PEF1dGhvcj5SaWd1YWw8L0F1dGhvcj48WWVhcj4yMDE4PC9ZZWFyPjxS
ZWNOdW0+MTA5OTwvUmVjTnVtPjxEaXNwbGF5VGV4dD4oUmlndWFsIGV0IGFsLiwgMjAxOGI7IFN0
w6VobCBldCBhbC4sIDIwMTg7IFRvcnIgZXQgYWwuLCAyMDE2KTwvRGlzcGxheVRleHQ+PHJlY29y
ZD48cmVjLW51bWJlcj4xMDk5PC9yZWMtbnVtYmVyPjxmb3JlaWduLWtleXM+PGtleSBhcHA9IkVO
IiBkYi1pZD0iMDJ4cmV4YWU5eHdhenFld3d6YnZwdGYycjVmc2FwMGYyMHJmIiB0aW1lc3RhbXA9
IjE1NTAzMTQyMjMiIGd1aWQ9ImQzMTNiYjQxLWY4ZmUtNGFhNC04NmFlLTIxNDNiOTk0OGQ3ZSI+
MTA5OTwva2V5PjxrZXkgYXBwPSJFTldlYiIgZGItaWQ9IiI+MDwva2V5PjwvZm9yZWlnbi1rZXlz
PjxyZWYtdHlwZSBuYW1lPSJKb3VybmFsIEFydGljbGUiPjE3PC9yZWYtdHlwZT48Y29udHJpYnV0
b3JzPjxhdXRob3JzPjxhdXRob3I+UmlndWFsLCBWaWN0b3JpYTwvYXV0aG9yPjxhdXRob3I+U2Fu
dG9zLCBUYW1hcmEgTS48L2F1dGhvcj48YXV0aG9yPkRvbcOtbmd1ZXosIEp1YW4gQ2FybG9zPC9h
dXRob3I+PGF1dGhvcj5BbG9uc28sIE0uIFZpcmdpbmlhPC9hdXRob3I+PGF1dGhvcj5PbGlldCwg
TWVyY2VkZXM8L2F1dGhvcj48YXV0aG9yPlJvZHJpZ3VleiwgRnJhbmNpc2NvPC9hdXRob3I+PC9h
dXRob3JzPjwvY29udHJpYnV0b3JzPjx0aXRsZXM+PHRpdGxlPkV2YWx1YXRpb24gb2YgaGFyZHdv
b2QgYW5kIHNvZnR3b29kIGZyYWN0aW9uYXRpb24gdXNpbmcgYXV0b2h5ZHJvbHlzaXMgYW5kIGlv
bmljIGxpcXVpZCBtaWNyb3dhdmUgcHJldHJlYXRtZW50PC90aXRsZT48c2Vjb25kYXJ5LXRpdGxl
PkJpb21hc3MgYW5kIEJpb2VuZXJneTwvc2Vjb25kYXJ5LXRpdGxlPjwvdGl0bGVzPjxwZXJpb2Rp
Y2FsPjxmdWxsLXRpdGxlPkJpb21hc3MgYW5kIEJpb2VuZXJneTwvZnVsbC10aXRsZT48L3Blcmlv
ZGljYWw+PHBhZ2VzPjE5MC0xOTc8L3BhZ2VzPjx2b2x1bWU+MTE3PC92b2x1bWU+PGtleXdvcmRz
PjxrZXl3b3JkPlNvZnR3b29kPC9rZXl3b3JkPjxrZXl3b3JkPkhhcmR3b29kPC9rZXl3b3JkPjxr
ZXl3b3JkPkF1dG9oeWRyb2x5aXM8L2tleXdvcmQ+PGtleXdvcmQ+TWljcm93YXZlIGlvbmljIGxp
cXVpZDwva2V5d29yZD48a2V5d29yZD5Db25mb2NhbCBmbHVvcmVzY2VuY2UgbWljcm9zY29weTwv
a2V5d29yZD48a2V5d29yZD5CaW9tYXNzIHByZXRyZWF0bWVudDwva2V5d29yZD48L2tleXdvcmRz
PjxkYXRlcz48eWVhcj4yMDE4PC95ZWFyPjxwdWItZGF0ZXM+PGRhdGU+MjAxOC8xMC8wMS88L2Rh
dGU+PC9wdWItZGF0ZXM+PC9kYXRlcz48aXNibj4wOTYxLTk1MzQ8L2lzYm4+PHVybHM+PHJlbGF0
ZWQtdXJscz48dXJsPmh0dHA6Ly93d3cuc2NpZW5jZWRpcmVjdC5jb20vc2NpZW5jZS9hcnRpY2xl
L3BpaS9TMDk2MTk1MzQxODMwMTgzMTwvdXJsPjwvcmVsYXRlZC11cmxzPjwvdXJscz48ZWxlY3Ry
b25pYy1yZXNvdXJjZS1udW0+aHR0cHM6Ly9kb2kub3JnLzEwLjEwMTYvai5iaW9tYmlvZS4yMDE4
LjA3LjAxNDwvZWxlY3Ryb25pYy1yZXNvdXJjZS1udW0+PC9yZWNvcmQ+PC9DaXRlPjxDaXRlPjxB
dXRob3I+U3TDpWhsPC9BdXRob3I+PFllYXI+MjAxODwvWWVhcj48UmVjTnVtPjk3OTwvUmVjTnVt
PjxyZWNvcmQ+PHJlYy1udW1iZXI+OTc5PC9yZWMtbnVtYmVyPjxmb3JlaWduLWtleXM+PGtleSBh
cHA9IkVOIiBkYi1pZD0iMDJ4cmV4YWU5eHdhenFld3d6YnZwdGYycjVmc2FwMGYyMHJmIiB0aW1l
c3RhbXA9IjE1NTAzMTM5NzAiIGd1aWQ9IjZlYjg4ODljLTZlN2ItNDBmYS1iY2ZmLWEzNzM5NDhj
ZWQ2ZCI+OTc5PC9rZXk+PGtleSBhcHA9IkVOV2ViIiBkYi1pZD0iIj4wPC9rZXk+PC9mb3JlaWdu
LWtleXM+PHJlZi10eXBlIG5hbWU9IkpvdXJuYWwgQXJ0aWNsZSI+MTc8L3JlZi10eXBlPjxjb250
cmlidXRvcnM+PGF1dGhvcnM+PGF1dGhvcj5TdMOlaGwsIE1hcmluYTwvYXV0aG9yPjxhdXRob3I+
TmllbWluZW4sIEthYXJsbzwvYXV0aG9yPjxhdXRob3I+U2l4dGEsIEhlcmJlcnQ8L2F1dGhvcj48
L2F1dGhvcnM+PC9jb250cmlidXRvcnM+PHRpdGxlcz48dGl0bGU+SHlkcm90aGVybW9seXNpcyBv
ZiBwaW5lIHdvb2Q8L3RpdGxlPjxzZWNvbmRhcnktdGl0bGU+QmlvbWFzcyBhbmQgQmlvZW5lcmd5
PC9zZWNvbmRhcnktdGl0bGU+PC90aXRsZXM+PHBlcmlvZGljYWw+PGZ1bGwtdGl0bGU+QmlvbWFz
cyBhbmQgQmlvZW5lcmd5PC9mdWxsLXRpdGxlPjwvcGVyaW9kaWNhbD48cGFnZXM+MTAwLTExMzwv
cGFnZXM+PHZvbHVtZT4xMDk8L3ZvbHVtZT48a2V5d29yZHM+PGtleXdvcmQ+SHlkcm90aGVybW9s
eXNpczwva2V5d29yZD48a2V5d29yZD5Tb2Z0d29vZDwva2V5d29yZD48a2V5d29yZD5MaWduaW48
L2tleXdvcmQ+PGtleXdvcmQ+TWFzcyBiYWxhbmNlPC9rZXl3b3JkPjxrZXl3b3JkPktpbmV0aWNz
PC9rZXl3b3JkPjxrZXl3b3JkPkRlZ3JhZGF0aW9uPC9rZXl3b3JkPjwva2V5d29yZHM+PGRhdGVz
Pjx5ZWFyPjIwMTg8L3llYXI+PHB1Yi1kYXRlcz48ZGF0ZT4yMDE4LzAyLzAxLzwvZGF0ZT48L3B1
Yi1kYXRlcz48L2RhdGVzPjxpc2JuPjA5NjEtOTUzNDwvaXNibj48dXJscz48cmVsYXRlZC11cmxz
Pjx1cmw+aHR0cDovL3d3dy5zY2llbmNlZGlyZWN0LmNvbS9zY2llbmNlL2FydGljbGUvcGlpL1Mw
OTYxOTUzNDE3MzA0MDYzPC91cmw+PC9yZWxhdGVkLXVybHM+PC91cmxzPjxlbGVjdHJvbmljLXJl
c291cmNlLW51bT5odHRwczovL2RvaS5vcmcvMTAuMTAxNi9qLmJpb21iaW9lLjIwMTcuMTIuMDA2
PC9lbGVjdHJvbmljLXJlc291cmNlLW51bT48L3JlY29yZD48L0NpdGU+PENpdGU+PEF1dGhvcj5U
b3JyPC9BdXRob3I+PFllYXI+MjAxNjwvWWVhcj48UmVjTnVtPjM3MDwvUmVjTnVtPjxyZWNvcmQ+
PHJlYy1udW1iZXI+MzcwPC9yZWMtbnVtYmVyPjxmb3JlaWduLWtleXM+PGtleSBhcHA9IkVOIiBk
Yi1pZD0iMDJ4cmV4YWU5eHdhenFld3d6YnZwdGYycjVmc2FwMGYyMHJmIiB0aW1lc3RhbXA9IjE1
NTAzMTM0MDMiIGd1aWQ9IjVjZGZmMGMwLWE3MjItNDBmOC05MWRkLWU0ODJiZjljNDYzOSI+Mzcw
PC9rZXk+PC9mb3JlaWduLWtleXM+PHJlZi10eXBlIG5hbWU9IkpvdXJuYWwgQXJ0aWNsZSI+MTc8
L3JlZi10eXBlPjxjb250cmlidXRvcnM+PGF1dGhvcnM+PGF1dGhvcj5Ub3JyLCBLaXJrIE0uPC9h
dXRob3I+PGF1dGhvcj5Mb3ZlLCBLYXJlbiBULjwvYXV0aG9yPjxhdXRob3I+U2ltbW9ucywgQmxh
a2UgQS48L2F1dGhvcj48YXV0aG9yPkhpbGwsIFN0ZWZhbiBKLjwvYXV0aG9yPjwvYXV0aG9ycz48
L2NvbnRyaWJ1dG9ycz48dGl0bGVzPjx0aXRsZT5TdHJ1Y3R1cmFsIGZlYXR1cmVzIGFmZmVjdGlu
ZyB0aGUgZW56eW1hdGljIGRpZ2VzdGliaWxpdHkgb2YgcGluZSB3b29kIHByZXRyZWF0ZWQgd2l0
aCBpb25pYyBsaXF1aWRzPC90aXRsZT48c2Vjb25kYXJ5LXRpdGxlPkJpb3RlY2hub2xvZ3kgYW5k
IEJpb2VuZ2luZWVyaW5nPC9zZWNvbmRhcnktdGl0bGU+PC90aXRsZXM+PHBlcmlvZGljYWw+PGZ1
bGwtdGl0bGU+QmlvdGVjaG5vbG9neSBhbmQgQmlvZW5naW5lZXJpbmc8L2Z1bGwtdGl0bGU+PC9w
ZXJpb2RpY2FsPjxwYWdlcz41NDAtNTQ5PC9wYWdlcz48dm9sdW1lPjExMzwvdm9sdW1lPjxudW1i
ZXI+MzwvbnVtYmVyPjxkYXRlcz48eWVhcj4yMDE2PC95ZWFyPjwvZGF0ZXM+PHB1Ymxpc2hlcj5X
aWxleSBPbmxpbmUgTGlicmFyeTwvcHVibGlzaGVyPjxpc2JuPjEwOTctMDI5MDwvaXNibj48dXJs
cz48L3VybHM+PC9yZWNvcmQ+PC9DaXRlPjwvRW5kTm90ZT4A
</w:fldData>
        </w:fldChar>
      </w:r>
      <w:r w:rsidR="0019014E" w:rsidRPr="005470B0">
        <w:rPr>
          <w:sz w:val="24"/>
          <w:szCs w:val="24"/>
        </w:rPr>
        <w:instrText xml:space="preserve"> ADDIN EN.CITE.DATA </w:instrText>
      </w:r>
      <w:r w:rsidR="0019014E" w:rsidRPr="005470B0">
        <w:rPr>
          <w:sz w:val="24"/>
          <w:szCs w:val="24"/>
        </w:rPr>
      </w:r>
      <w:r w:rsidR="0019014E" w:rsidRPr="005470B0">
        <w:rPr>
          <w:sz w:val="24"/>
          <w:szCs w:val="24"/>
        </w:rPr>
        <w:fldChar w:fldCharType="end"/>
      </w:r>
      <w:r w:rsidR="0019014E" w:rsidRPr="005470B0">
        <w:rPr>
          <w:sz w:val="24"/>
          <w:szCs w:val="24"/>
        </w:rPr>
      </w:r>
      <w:r w:rsidR="0019014E" w:rsidRPr="005470B0">
        <w:rPr>
          <w:sz w:val="24"/>
          <w:szCs w:val="24"/>
        </w:rPr>
        <w:fldChar w:fldCharType="separate"/>
      </w:r>
      <w:r w:rsidR="0019014E" w:rsidRPr="005470B0">
        <w:rPr>
          <w:noProof/>
          <w:sz w:val="24"/>
          <w:szCs w:val="24"/>
        </w:rPr>
        <w:t>(Rigual et al., 2018b; Ståhl et al., 2018; Torr et al., 2016)</w:t>
      </w:r>
      <w:r w:rsidR="0019014E" w:rsidRPr="005470B0">
        <w:rPr>
          <w:sz w:val="24"/>
          <w:szCs w:val="24"/>
        </w:rPr>
        <w:fldChar w:fldCharType="end"/>
      </w:r>
      <w:r w:rsidR="0019014E" w:rsidRPr="005470B0">
        <w:rPr>
          <w:sz w:val="24"/>
          <w:szCs w:val="24"/>
        </w:rPr>
        <w:t>. In this work, the study of a multi-step strategy at different autohydrolysis and IL pretreatment conditions provide information of how the autohydrolysis step limit the lignin extraction in the forthcoming IL pretreatment.</w:t>
      </w:r>
    </w:p>
    <w:p w14:paraId="3ECCA3B3" w14:textId="5519407E" w:rsidR="00E122E8" w:rsidRPr="005470B0" w:rsidRDefault="005C222C" w:rsidP="00F3269B">
      <w:pPr>
        <w:spacing w:before="120" w:line="480" w:lineRule="auto"/>
        <w:rPr>
          <w:sz w:val="24"/>
          <w:szCs w:val="24"/>
        </w:rPr>
      </w:pPr>
      <w:r w:rsidRPr="005470B0">
        <w:rPr>
          <w:sz w:val="24"/>
          <w:szCs w:val="24"/>
        </w:rPr>
        <w:t xml:space="preserve">The quantity of lignin accumulated in the IL is much lower </w:t>
      </w:r>
      <w:r w:rsidR="00EE6479" w:rsidRPr="005470B0">
        <w:rPr>
          <w:sz w:val="24"/>
          <w:szCs w:val="24"/>
        </w:rPr>
        <w:t>than</w:t>
      </w:r>
      <w:r w:rsidRPr="005470B0">
        <w:rPr>
          <w:sz w:val="24"/>
          <w:szCs w:val="24"/>
        </w:rPr>
        <w:t xml:space="preserve"> the obtained in the pretreatment of </w:t>
      </w:r>
      <w:r w:rsidR="00E33DF6" w:rsidRPr="005470B0">
        <w:rPr>
          <w:sz w:val="24"/>
          <w:szCs w:val="24"/>
        </w:rPr>
        <w:t>eucalyptus</w:t>
      </w:r>
      <w:r w:rsidR="00B9719B" w:rsidRPr="005470B0">
        <w:rPr>
          <w:sz w:val="24"/>
          <w:szCs w:val="24"/>
        </w:rPr>
        <w:t>, where 10 – 70 %</w:t>
      </w:r>
      <w:r w:rsidR="0085718C" w:rsidRPr="005470B0">
        <w:rPr>
          <w:sz w:val="24"/>
          <w:szCs w:val="24"/>
        </w:rPr>
        <w:t xml:space="preserve"> (w/w)</w:t>
      </w:r>
      <w:r w:rsidR="00B9719B" w:rsidRPr="005470B0">
        <w:rPr>
          <w:sz w:val="24"/>
          <w:szCs w:val="24"/>
        </w:rPr>
        <w:t xml:space="preserve"> of lignin introduced in a combination of AH+IL pretreatme</w:t>
      </w:r>
      <w:r w:rsidR="001325ED" w:rsidRPr="005470B0">
        <w:rPr>
          <w:sz w:val="24"/>
          <w:szCs w:val="24"/>
        </w:rPr>
        <w:t>n</w:t>
      </w:r>
      <w:r w:rsidR="00B9719B" w:rsidRPr="005470B0">
        <w:rPr>
          <w:sz w:val="24"/>
          <w:szCs w:val="24"/>
        </w:rPr>
        <w:t>t</w:t>
      </w:r>
      <w:r w:rsidRPr="005470B0">
        <w:rPr>
          <w:sz w:val="24"/>
          <w:szCs w:val="24"/>
        </w:rPr>
        <w:t xml:space="preserve"> </w:t>
      </w:r>
      <w:r w:rsidR="0085718C" w:rsidRPr="005470B0">
        <w:rPr>
          <w:sz w:val="24"/>
          <w:szCs w:val="24"/>
        </w:rPr>
        <w:t xml:space="preserve">were extracted </w:t>
      </w:r>
      <w:r w:rsidRPr="005470B0">
        <w:rPr>
          <w:sz w:val="24"/>
          <w:szCs w:val="24"/>
        </w:rPr>
        <w:fldChar w:fldCharType="begin"/>
      </w:r>
      <w:r w:rsidR="00393DBF" w:rsidRPr="005470B0">
        <w:rPr>
          <w:sz w:val="24"/>
          <w:szCs w:val="24"/>
        </w:rPr>
        <w:instrText xml:space="preserve"> ADDIN EN.CITE &lt;EndNote&gt;&lt;Cite&gt;&lt;Author&gt;Rigual&lt;/Author&gt;&lt;Year&gt;2018&lt;/Year&gt;&lt;RecNum&gt;1237&lt;/RecNum&gt;&lt;DisplayText&gt;(Rigual et al., 2018a)&lt;/DisplayText&gt;&lt;record&gt;&lt;rec-number&gt;1237&lt;/rec-number&gt;&lt;foreign-keys&gt;&lt;key app="EN" db-id="02xrexae9xwazqewwzbvptf2r5fsap0f20rf" timestamp="1550314458" guid="375b4b07-9f2a-4b6f-a5db-6a5f347fc72c"&gt;1237&lt;/key&gt;&lt;key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Francisco&lt;/author&gt;&lt;/authors&gt;&lt;/contributors&gt;&lt;titles&gt;&lt;title&gt;Combining autohydrolysis and ionic liquid microwave treatment to enhance enzymatic hydrolysis of Eucalyptus globulus wood&lt;/title&gt;&lt;secondary-title&gt;Bioresource technology&lt;/secondary-title&gt;&lt;/titles&gt;&lt;periodical&gt;&lt;full-title&gt;Bioresource Technology&lt;/full-title&gt;&lt;/periodical&gt;&lt;pages&gt;197-203&lt;/pages&gt;&lt;volume&gt;251&lt;/volume&gt;&lt;dates&gt;&lt;year&gt;2018&lt;/year&gt;&lt;/dates&gt;&lt;isbn&gt;0960-8524&lt;/isbn&gt;&lt;urls&gt;&lt;/urls&gt;&lt;/record&gt;&lt;/Cite&gt;&lt;/EndNote&gt;</w:instrText>
      </w:r>
      <w:r w:rsidRPr="005470B0">
        <w:rPr>
          <w:sz w:val="24"/>
          <w:szCs w:val="24"/>
        </w:rPr>
        <w:fldChar w:fldCharType="separate"/>
      </w:r>
      <w:r w:rsidR="00393DBF" w:rsidRPr="005470B0">
        <w:rPr>
          <w:noProof/>
          <w:sz w:val="24"/>
          <w:szCs w:val="24"/>
        </w:rPr>
        <w:t>(Rigual et al., 2018a)</w:t>
      </w:r>
      <w:r w:rsidRPr="005470B0">
        <w:rPr>
          <w:sz w:val="24"/>
          <w:szCs w:val="24"/>
        </w:rPr>
        <w:fldChar w:fldCharType="end"/>
      </w:r>
      <w:r w:rsidR="00B629F2" w:rsidRPr="005470B0">
        <w:rPr>
          <w:sz w:val="24"/>
          <w:szCs w:val="24"/>
        </w:rPr>
        <w:t xml:space="preserve">. </w:t>
      </w:r>
      <w:r w:rsidR="000D47C1" w:rsidRPr="005470B0">
        <w:rPr>
          <w:sz w:val="24"/>
          <w:szCs w:val="24"/>
        </w:rPr>
        <w:t>Differences between hardwood and softwood lignin solubility</w:t>
      </w:r>
      <w:r w:rsidR="00B629F2" w:rsidRPr="005470B0">
        <w:rPr>
          <w:sz w:val="24"/>
          <w:szCs w:val="24"/>
        </w:rPr>
        <w:t xml:space="preserve"> evince</w:t>
      </w:r>
      <w:r w:rsidRPr="005470B0">
        <w:rPr>
          <w:sz w:val="24"/>
          <w:szCs w:val="24"/>
        </w:rPr>
        <w:t xml:space="preserve"> that lignin reactivity to [Emim][OAc] </w:t>
      </w:r>
      <w:r w:rsidR="00E33DF6" w:rsidRPr="005470B0">
        <w:rPr>
          <w:sz w:val="24"/>
          <w:szCs w:val="24"/>
        </w:rPr>
        <w:t>is</w:t>
      </w:r>
      <w:r w:rsidRPr="005470B0">
        <w:rPr>
          <w:sz w:val="24"/>
          <w:szCs w:val="24"/>
        </w:rPr>
        <w:t xml:space="preserve"> different, </w:t>
      </w:r>
      <w:r w:rsidR="00B629F2" w:rsidRPr="005470B0">
        <w:rPr>
          <w:sz w:val="24"/>
          <w:szCs w:val="24"/>
        </w:rPr>
        <w:t>making more difficult</w:t>
      </w:r>
      <w:r w:rsidRPr="005470B0">
        <w:rPr>
          <w:sz w:val="24"/>
          <w:szCs w:val="24"/>
        </w:rPr>
        <w:t xml:space="preserve"> </w:t>
      </w:r>
      <w:r w:rsidR="000D47C1" w:rsidRPr="005470B0">
        <w:rPr>
          <w:sz w:val="24"/>
          <w:szCs w:val="24"/>
        </w:rPr>
        <w:t xml:space="preserve">the extraction of softwood </w:t>
      </w:r>
      <w:r w:rsidR="00EE6479" w:rsidRPr="005470B0">
        <w:rPr>
          <w:sz w:val="24"/>
          <w:szCs w:val="24"/>
        </w:rPr>
        <w:t>lignin</w:t>
      </w:r>
      <w:r w:rsidRPr="005470B0">
        <w:rPr>
          <w:sz w:val="24"/>
          <w:szCs w:val="24"/>
        </w:rPr>
        <w:t xml:space="preserve">. </w:t>
      </w:r>
      <w:r w:rsidR="00FC36CA" w:rsidRPr="005470B0">
        <w:rPr>
          <w:sz w:val="24"/>
          <w:szCs w:val="24"/>
        </w:rPr>
        <w:t>The ove</w:t>
      </w:r>
      <w:r w:rsidR="00CC6EB2" w:rsidRPr="005470B0">
        <w:rPr>
          <w:sz w:val="24"/>
          <w:szCs w:val="24"/>
        </w:rPr>
        <w:t>r</w:t>
      </w:r>
      <w:r w:rsidR="00FC36CA" w:rsidRPr="005470B0">
        <w:rPr>
          <w:sz w:val="24"/>
          <w:szCs w:val="24"/>
        </w:rPr>
        <w:t>all</w:t>
      </w:r>
      <w:r w:rsidR="008C0D78" w:rsidRPr="005470B0">
        <w:rPr>
          <w:sz w:val="24"/>
          <w:szCs w:val="24"/>
        </w:rPr>
        <w:t xml:space="preserve"> quantity of lignin</w:t>
      </w:r>
      <w:r w:rsidR="00FC36CA" w:rsidRPr="005470B0">
        <w:rPr>
          <w:sz w:val="24"/>
          <w:szCs w:val="24"/>
        </w:rPr>
        <w:t xml:space="preserve"> </w:t>
      </w:r>
      <w:r w:rsidR="00B629F2" w:rsidRPr="005470B0">
        <w:rPr>
          <w:sz w:val="24"/>
          <w:szCs w:val="24"/>
        </w:rPr>
        <w:t>that</w:t>
      </w:r>
      <w:r w:rsidR="008C0D78" w:rsidRPr="005470B0">
        <w:rPr>
          <w:sz w:val="24"/>
          <w:szCs w:val="24"/>
        </w:rPr>
        <w:t xml:space="preserve"> is accumulated into the IL </w:t>
      </w:r>
      <w:r w:rsidR="00AB15C3" w:rsidRPr="005470B0">
        <w:rPr>
          <w:sz w:val="24"/>
          <w:szCs w:val="24"/>
        </w:rPr>
        <w:t>reaches</w:t>
      </w:r>
      <w:r w:rsidR="001325ED" w:rsidRPr="005470B0">
        <w:rPr>
          <w:sz w:val="24"/>
          <w:szCs w:val="24"/>
        </w:rPr>
        <w:t xml:space="preserve"> </w:t>
      </w:r>
      <w:r w:rsidR="008C0D78" w:rsidRPr="005470B0">
        <w:rPr>
          <w:sz w:val="24"/>
          <w:szCs w:val="24"/>
        </w:rPr>
        <w:t>up to 10 % of the</w:t>
      </w:r>
      <w:r w:rsidR="003D715F" w:rsidRPr="005470B0">
        <w:rPr>
          <w:sz w:val="24"/>
          <w:szCs w:val="24"/>
        </w:rPr>
        <w:t xml:space="preserve"> initial lignin introduced</w:t>
      </w:r>
      <w:r w:rsidR="00FC36CA" w:rsidRPr="005470B0">
        <w:rPr>
          <w:sz w:val="24"/>
          <w:szCs w:val="24"/>
        </w:rPr>
        <w:t xml:space="preserve">. </w:t>
      </w:r>
    </w:p>
    <w:p w14:paraId="2A5541EC" w14:textId="4AE4D8C5" w:rsidR="00A97D56" w:rsidRPr="005470B0" w:rsidRDefault="00A97D56" w:rsidP="00BE3149">
      <w:pPr>
        <w:pStyle w:val="Prrafodelista"/>
        <w:numPr>
          <w:ilvl w:val="1"/>
          <w:numId w:val="1"/>
        </w:numPr>
        <w:spacing w:before="120" w:line="480" w:lineRule="auto"/>
        <w:ind w:left="426" w:hanging="426"/>
        <w:rPr>
          <w:i/>
          <w:sz w:val="24"/>
          <w:szCs w:val="24"/>
        </w:rPr>
      </w:pPr>
      <w:r w:rsidRPr="005470B0">
        <w:rPr>
          <w:i/>
          <w:sz w:val="24"/>
          <w:szCs w:val="24"/>
        </w:rPr>
        <w:t xml:space="preserve">Solid fractions obtained after AH+IL </w:t>
      </w:r>
      <w:proofErr w:type="gramStart"/>
      <w:r w:rsidR="003D715F" w:rsidRPr="005470B0">
        <w:rPr>
          <w:i/>
          <w:sz w:val="24"/>
          <w:szCs w:val="24"/>
        </w:rPr>
        <w:t>pre</w:t>
      </w:r>
      <w:r w:rsidRPr="005470B0">
        <w:rPr>
          <w:i/>
          <w:sz w:val="24"/>
          <w:szCs w:val="24"/>
        </w:rPr>
        <w:t>treatment</w:t>
      </w:r>
      <w:r w:rsidR="00B9719B" w:rsidRPr="005470B0">
        <w:rPr>
          <w:i/>
          <w:sz w:val="24"/>
          <w:szCs w:val="24"/>
        </w:rPr>
        <w:t>s</w:t>
      </w:r>
      <w:proofErr w:type="gramEnd"/>
    </w:p>
    <w:p w14:paraId="7AC0A04F" w14:textId="30C37D15" w:rsidR="00277A56" w:rsidRPr="005470B0" w:rsidRDefault="00EE69AD" w:rsidP="007C08F1">
      <w:pPr>
        <w:pStyle w:val="Prrafodelista"/>
        <w:spacing w:before="120" w:line="480" w:lineRule="auto"/>
        <w:ind w:left="0"/>
        <w:rPr>
          <w:sz w:val="24"/>
          <w:szCs w:val="24"/>
        </w:rPr>
      </w:pPr>
      <w:r w:rsidRPr="005470B0">
        <w:rPr>
          <w:sz w:val="24"/>
          <w:szCs w:val="24"/>
        </w:rPr>
        <w:lastRenderedPageBreak/>
        <w:t xml:space="preserve">The composition of </w:t>
      </w:r>
      <w:r w:rsidR="006D5286" w:rsidRPr="005470B0">
        <w:rPr>
          <w:sz w:val="24"/>
          <w:szCs w:val="24"/>
        </w:rPr>
        <w:t xml:space="preserve">the </w:t>
      </w:r>
      <w:r w:rsidR="004940B3" w:rsidRPr="005470B0">
        <w:rPr>
          <w:sz w:val="24"/>
          <w:szCs w:val="24"/>
        </w:rPr>
        <w:t>untreated pine</w:t>
      </w:r>
      <w:r w:rsidRPr="005470B0">
        <w:rPr>
          <w:sz w:val="24"/>
          <w:szCs w:val="24"/>
        </w:rPr>
        <w:t xml:space="preserve"> and </w:t>
      </w:r>
      <w:r w:rsidR="006D5286" w:rsidRPr="005470B0">
        <w:rPr>
          <w:sz w:val="24"/>
          <w:szCs w:val="24"/>
        </w:rPr>
        <w:t xml:space="preserve">the </w:t>
      </w:r>
      <w:r w:rsidRPr="005470B0">
        <w:rPr>
          <w:sz w:val="24"/>
          <w:szCs w:val="24"/>
        </w:rPr>
        <w:t>solid recovered after pretreatment</w:t>
      </w:r>
      <w:r w:rsidR="0051099F" w:rsidRPr="005470B0">
        <w:rPr>
          <w:sz w:val="24"/>
          <w:szCs w:val="24"/>
        </w:rPr>
        <w:t xml:space="preserve"> expressed in g/100 g of </w:t>
      </w:r>
      <w:r w:rsidR="006A7DE3" w:rsidRPr="005470B0">
        <w:rPr>
          <w:sz w:val="24"/>
          <w:szCs w:val="24"/>
        </w:rPr>
        <w:t>untreated/</w:t>
      </w:r>
      <w:r w:rsidR="0051099F" w:rsidRPr="005470B0">
        <w:rPr>
          <w:sz w:val="24"/>
          <w:szCs w:val="24"/>
        </w:rPr>
        <w:t>pretreated biomass</w:t>
      </w:r>
      <w:r w:rsidR="006A1E44" w:rsidRPr="005470B0">
        <w:rPr>
          <w:sz w:val="24"/>
          <w:szCs w:val="24"/>
        </w:rPr>
        <w:t xml:space="preserve"> are</w:t>
      </w:r>
      <w:r w:rsidR="003D715F" w:rsidRPr="005470B0">
        <w:rPr>
          <w:sz w:val="24"/>
          <w:szCs w:val="24"/>
        </w:rPr>
        <w:t xml:space="preserve"> shown in Table 1</w:t>
      </w:r>
      <w:r w:rsidR="0051099F" w:rsidRPr="005470B0">
        <w:rPr>
          <w:sz w:val="24"/>
          <w:szCs w:val="24"/>
        </w:rPr>
        <w:t xml:space="preserve">. </w:t>
      </w:r>
      <w:r w:rsidR="00393DBF" w:rsidRPr="005470B0">
        <w:rPr>
          <w:sz w:val="24"/>
          <w:szCs w:val="24"/>
        </w:rPr>
        <w:t>These results show the compositional analysis of solids obtained after pretreatment combination</w:t>
      </w:r>
      <w:r w:rsidR="006D5286" w:rsidRPr="005470B0">
        <w:rPr>
          <w:sz w:val="24"/>
          <w:szCs w:val="24"/>
        </w:rPr>
        <w:t>,</w:t>
      </w:r>
      <w:r w:rsidR="00393DBF" w:rsidRPr="005470B0">
        <w:rPr>
          <w:sz w:val="24"/>
          <w:szCs w:val="24"/>
        </w:rPr>
        <w:t xml:space="preserve"> and can be complemented with the obtained by </w:t>
      </w:r>
      <w:r w:rsidR="00393DBF" w:rsidRPr="005470B0">
        <w:rPr>
          <w:sz w:val="24"/>
          <w:szCs w:val="24"/>
        </w:rPr>
        <w:fldChar w:fldCharType="begin"/>
      </w:r>
      <w:r w:rsidR="00393DBF" w:rsidRPr="005470B0">
        <w:rPr>
          <w:sz w:val="24"/>
          <w:szCs w:val="24"/>
        </w:rPr>
        <w:instrText xml:space="preserve"> ADDIN EN.CITE &lt;EndNote&gt;&lt;Cite AuthorYear="1"&gt;&lt;Author&gt;Rigual&lt;/Author&gt;&lt;Year&gt;2018&lt;/Year&gt;&lt;RecNum&gt;1099&lt;/RecNum&gt;&lt;DisplayText&gt;Rigual et al. (2018b)&lt;/DisplayText&gt;&lt;record&gt;&lt;rec-number&gt;1099&lt;/rec-number&gt;&lt;foreign-keys&gt;&lt;key app="EN" db-id="02xrexae9xwazqewwzbvptf2r5fsap0f20rf" timestamp="1550314223" guid="d313bb41-f8fe-4aa4-86ae-2143b9948d7e"&gt;1099&lt;/key&gt;&lt;key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Francisco&lt;/author&gt;&lt;/authors&gt;&lt;/contributors&gt;&lt;titles&gt;&lt;title&gt;Evaluation of hardwood and softwood fractionation using autohydrolysis and ionic liquid microwave pretreatment&lt;/title&gt;&lt;secondary-title&gt;Biomass and Bioenergy&lt;/secondary-title&gt;&lt;/titles&gt;&lt;periodical&gt;&lt;full-title&gt;Biomass and Bioenergy&lt;/full-title&gt;&lt;/periodical&gt;&lt;pages&gt;190-197&lt;/pages&gt;&lt;volume&gt;117&lt;/volume&gt;&lt;keywords&gt;&lt;keyword&gt;Softwood&lt;/keyword&gt;&lt;keyword&gt;Hardwood&lt;/keyword&gt;&lt;keyword&gt;Autohydrolyis&lt;/keyword&gt;&lt;keyword&gt;Microwave ionic liquid&lt;/keyword&gt;&lt;keyword&gt;Confocal fluorescence microscopy&lt;/keyword&gt;&lt;keyword&gt;Biomass pretreatment&lt;/keyword&gt;&lt;/keywords&gt;&lt;dates&gt;&lt;year&gt;2018&lt;/year&gt;&lt;pub-dates&gt;&lt;date&gt;2018/10/01/&lt;/date&gt;&lt;/pub-dates&gt;&lt;/dates&gt;&lt;isbn&gt;0961-9534&lt;/isbn&gt;&lt;urls&gt;&lt;related-urls&gt;&lt;url&gt;http://www.sciencedirect.com/science/article/pii/S0961953418301831&lt;/url&gt;&lt;/related-urls&gt;&lt;/urls&gt;&lt;electronic-resource-num&gt;https://doi.org/10.1016/j.biombioe.2018.07.014&lt;/electronic-resource-num&gt;&lt;/record&gt;&lt;/Cite&gt;&lt;/EndNote&gt;</w:instrText>
      </w:r>
      <w:r w:rsidR="00393DBF" w:rsidRPr="005470B0">
        <w:rPr>
          <w:sz w:val="24"/>
          <w:szCs w:val="24"/>
        </w:rPr>
        <w:fldChar w:fldCharType="separate"/>
      </w:r>
      <w:r w:rsidR="00393DBF" w:rsidRPr="005470B0">
        <w:rPr>
          <w:noProof/>
          <w:sz w:val="24"/>
          <w:szCs w:val="24"/>
        </w:rPr>
        <w:t>Rigual et al. (2018b)</w:t>
      </w:r>
      <w:r w:rsidR="00393DBF" w:rsidRPr="005470B0">
        <w:rPr>
          <w:sz w:val="24"/>
          <w:szCs w:val="24"/>
        </w:rPr>
        <w:fldChar w:fldCharType="end"/>
      </w:r>
      <w:r w:rsidR="00393DBF" w:rsidRPr="005470B0">
        <w:rPr>
          <w:sz w:val="24"/>
          <w:szCs w:val="24"/>
        </w:rPr>
        <w:t xml:space="preserve"> in the previous study of one-step pretreatment of autohydrolysis </w:t>
      </w:r>
      <w:r w:rsidR="006D5286" w:rsidRPr="005470B0">
        <w:rPr>
          <w:sz w:val="24"/>
          <w:szCs w:val="24"/>
        </w:rPr>
        <w:t>of</w:t>
      </w:r>
      <w:r w:rsidR="00393DBF" w:rsidRPr="005470B0">
        <w:rPr>
          <w:sz w:val="24"/>
          <w:szCs w:val="24"/>
        </w:rPr>
        <w:t xml:space="preserve"> pine samples. </w:t>
      </w:r>
      <w:r w:rsidR="003D715F" w:rsidRPr="005470B0">
        <w:rPr>
          <w:sz w:val="24"/>
          <w:szCs w:val="24"/>
        </w:rPr>
        <w:t>Note</w:t>
      </w:r>
      <w:r w:rsidR="0051099F" w:rsidRPr="005470B0">
        <w:rPr>
          <w:sz w:val="24"/>
          <w:szCs w:val="24"/>
        </w:rPr>
        <w:t xml:space="preserve"> that the solid yield</w:t>
      </w:r>
      <w:r w:rsidR="00071FA7" w:rsidRPr="005470B0">
        <w:rPr>
          <w:sz w:val="24"/>
          <w:szCs w:val="24"/>
        </w:rPr>
        <w:t>s</w:t>
      </w:r>
      <w:r w:rsidR="0051099F" w:rsidRPr="005470B0">
        <w:rPr>
          <w:sz w:val="24"/>
          <w:szCs w:val="24"/>
        </w:rPr>
        <w:t xml:space="preserve"> decrease considerably after </w:t>
      </w:r>
      <w:r w:rsidR="005238F2" w:rsidRPr="005470B0">
        <w:rPr>
          <w:sz w:val="24"/>
          <w:szCs w:val="24"/>
        </w:rPr>
        <w:t>pre</w:t>
      </w:r>
      <w:r w:rsidR="0051099F" w:rsidRPr="005470B0">
        <w:rPr>
          <w:sz w:val="24"/>
          <w:szCs w:val="24"/>
        </w:rPr>
        <w:t xml:space="preserve">treatments </w:t>
      </w:r>
      <w:r w:rsidR="000E143D" w:rsidRPr="005470B0">
        <w:rPr>
          <w:sz w:val="24"/>
          <w:szCs w:val="24"/>
        </w:rPr>
        <w:t>combination</w:t>
      </w:r>
      <w:r w:rsidR="008941D0" w:rsidRPr="005470B0">
        <w:rPr>
          <w:sz w:val="24"/>
          <w:szCs w:val="24"/>
        </w:rPr>
        <w:t>,</w:t>
      </w:r>
      <w:r w:rsidR="000E143D" w:rsidRPr="005470B0">
        <w:rPr>
          <w:sz w:val="24"/>
          <w:szCs w:val="24"/>
        </w:rPr>
        <w:t xml:space="preserve"> </w:t>
      </w:r>
      <w:r w:rsidR="0006708B" w:rsidRPr="005470B0">
        <w:rPr>
          <w:sz w:val="24"/>
          <w:szCs w:val="24"/>
        </w:rPr>
        <w:t xml:space="preserve">which in general terms involve a decrease of </w:t>
      </w:r>
      <w:r w:rsidR="006A1E44" w:rsidRPr="005470B0">
        <w:rPr>
          <w:sz w:val="24"/>
          <w:szCs w:val="24"/>
        </w:rPr>
        <w:t>each</w:t>
      </w:r>
      <w:r w:rsidR="0006708B" w:rsidRPr="005470B0">
        <w:rPr>
          <w:sz w:val="24"/>
          <w:szCs w:val="24"/>
        </w:rPr>
        <w:t xml:space="preserve"> component in the global balance</w:t>
      </w:r>
      <w:r w:rsidR="00AB15C3" w:rsidRPr="005470B0">
        <w:rPr>
          <w:sz w:val="24"/>
          <w:szCs w:val="24"/>
        </w:rPr>
        <w:t>, exposed in Table A1</w:t>
      </w:r>
      <w:r w:rsidR="0006708B" w:rsidRPr="005470B0">
        <w:rPr>
          <w:sz w:val="24"/>
          <w:szCs w:val="24"/>
        </w:rPr>
        <w:t xml:space="preserve">. The effect of autohydrolysis </w:t>
      </w:r>
      <w:r w:rsidR="005238F2" w:rsidRPr="005470B0">
        <w:rPr>
          <w:sz w:val="24"/>
          <w:szCs w:val="24"/>
        </w:rPr>
        <w:t>pre</w:t>
      </w:r>
      <w:r w:rsidR="0006708B" w:rsidRPr="005470B0">
        <w:rPr>
          <w:sz w:val="24"/>
          <w:szCs w:val="24"/>
        </w:rPr>
        <w:t>treatment leads to a decrease of the solid yield</w:t>
      </w:r>
      <w:r w:rsidR="000E143D" w:rsidRPr="005470B0">
        <w:rPr>
          <w:sz w:val="24"/>
          <w:szCs w:val="24"/>
        </w:rPr>
        <w:t xml:space="preserve"> of at least 15</w:t>
      </w:r>
      <w:r w:rsidR="006A1E44" w:rsidRPr="005470B0">
        <w:rPr>
          <w:sz w:val="24"/>
          <w:szCs w:val="24"/>
        </w:rPr>
        <w:t> </w:t>
      </w:r>
      <w:r w:rsidR="000E143D" w:rsidRPr="005470B0">
        <w:rPr>
          <w:sz w:val="24"/>
          <w:szCs w:val="24"/>
        </w:rPr>
        <w:t>% in mild</w:t>
      </w:r>
      <w:r w:rsidR="006D5286" w:rsidRPr="005470B0">
        <w:rPr>
          <w:sz w:val="24"/>
          <w:szCs w:val="24"/>
        </w:rPr>
        <w:t>, 33 % in intermediate,</w:t>
      </w:r>
      <w:r w:rsidR="0006708B" w:rsidRPr="005470B0">
        <w:rPr>
          <w:sz w:val="24"/>
          <w:szCs w:val="24"/>
        </w:rPr>
        <w:t xml:space="preserve"> and </w:t>
      </w:r>
      <w:r w:rsidR="000E143D" w:rsidRPr="005470B0">
        <w:rPr>
          <w:sz w:val="24"/>
          <w:szCs w:val="24"/>
        </w:rPr>
        <w:t>34</w:t>
      </w:r>
      <w:r w:rsidR="0006708B" w:rsidRPr="005470B0">
        <w:rPr>
          <w:sz w:val="24"/>
          <w:szCs w:val="24"/>
        </w:rPr>
        <w:t xml:space="preserve"> % </w:t>
      </w:r>
      <w:r w:rsidR="000E143D" w:rsidRPr="005470B0">
        <w:rPr>
          <w:sz w:val="24"/>
          <w:szCs w:val="24"/>
        </w:rPr>
        <w:t xml:space="preserve">in severe </w:t>
      </w:r>
      <w:r w:rsidR="002C4909" w:rsidRPr="005470B0">
        <w:rPr>
          <w:sz w:val="24"/>
          <w:szCs w:val="24"/>
        </w:rPr>
        <w:t>AH</w:t>
      </w:r>
      <w:r w:rsidR="000E143D" w:rsidRPr="005470B0">
        <w:rPr>
          <w:sz w:val="24"/>
          <w:szCs w:val="24"/>
        </w:rPr>
        <w:t xml:space="preserve"> conditions</w:t>
      </w:r>
      <w:r w:rsidR="006D5286" w:rsidRPr="005470B0">
        <w:rPr>
          <w:sz w:val="24"/>
          <w:szCs w:val="24"/>
        </w:rPr>
        <w:t xml:space="preserve"> respectively,</w:t>
      </w:r>
      <w:r w:rsidR="004065FA" w:rsidRPr="005470B0">
        <w:rPr>
          <w:sz w:val="24"/>
          <w:szCs w:val="24"/>
        </w:rPr>
        <w:t xml:space="preserve"> as a consequence of hemicellulose removal </w:t>
      </w:r>
      <w:r w:rsidR="004065FA" w:rsidRPr="005470B0">
        <w:rPr>
          <w:sz w:val="24"/>
          <w:szCs w:val="24"/>
        </w:rPr>
        <w:fldChar w:fldCharType="begin"/>
      </w:r>
      <w:r w:rsidR="00393DBF" w:rsidRPr="005470B0">
        <w:rPr>
          <w:sz w:val="24"/>
          <w:szCs w:val="24"/>
        </w:rPr>
        <w:instrText xml:space="preserve"> ADDIN EN.CITE &lt;EndNote&gt;&lt;Cite&gt;&lt;Author&gt;Herrera&lt;/Author&gt;&lt;Year&gt;2016&lt;/Year&gt;&lt;RecNum&gt;762&lt;/RecNum&gt;&lt;DisplayText&gt;(Herrera et al., 2016)&lt;/DisplayText&gt;&lt;record&gt;&lt;rec-number&gt;762&lt;/rec-number&gt;&lt;foreign-keys&gt;&lt;key app="EN" db-id="02xrexae9xwazqewwzbvptf2r5fsap0f20rf" timestamp="1550313827" guid="a82d4801-fdbb-41cb-a441-6f16c57a0439"&gt;762&lt;/key&gt;&lt;key app="ENWeb" db-id=""&gt;0&lt;/key&gt;&lt;/foreign-keys&gt;&lt;ref-type name="Journal Article"&gt;17&lt;/ref-type&gt;&lt;contributors&gt;&lt;authors&gt;&lt;author&gt;Herrera, René&lt;/author&gt;&lt;author&gt;da Silva, Daniela Thomas&lt;/author&gt;&lt;author&gt;Llano-Ponte, Rodrigo&lt;/author&gt;&lt;author&gt;Labidi, Jalel&lt;/author&gt;&lt;/authors&gt;&lt;/contributors&gt;&lt;titles&gt;&lt;title&gt;Characterization of pine wood liquid and solid residues generated during industrial hydrothermal treatment&lt;/title&gt;&lt;secondary-title&gt;Biomass and Bioenergy&lt;/secondary-title&gt;&lt;/titles&gt;&lt;periodical&gt;&lt;full-title&gt;Biomass and Bioenergy&lt;/full-title&gt;&lt;/periodical&gt;&lt;pages&gt;174-181&lt;/pages&gt;&lt;volume&gt;95&lt;/volume&gt;&lt;keywords&gt;&lt;keyword&gt;Wood industrial residues&lt;/keyword&gt;&lt;keyword&gt;Hydro-thermolysis&lt;/keyword&gt;&lt;keyword&gt;Pinus radiata&lt;/keyword&gt;&lt;keyword&gt;Volatile organic compounds&lt;/keyword&gt;&lt;keyword&gt;Antioxidant activity&lt;/keyword&gt;&lt;/keywords&gt;&lt;dates&gt;&lt;year&gt;2016&lt;/year&gt;&lt;pub-dates&gt;&lt;date&gt;12//&lt;/date&gt;&lt;/pub-dates&gt;&lt;/dates&gt;&lt;isbn&gt;0961-9534&lt;/isbn&gt;&lt;urls&gt;&lt;related-urls&gt;&lt;url&gt;http://www.sciencedirect.com/science/article/pii/S0961953416303269&lt;/url&gt;&lt;/related-urls&gt;&lt;/urls&gt;&lt;electronic-resource-num&gt;https://doi.org/10.1016/j.biombioe.2016.10.006&lt;/electronic-resource-num&gt;&lt;/record&gt;&lt;/Cite&gt;&lt;/EndNote&gt;</w:instrText>
      </w:r>
      <w:r w:rsidR="004065FA" w:rsidRPr="005470B0">
        <w:rPr>
          <w:sz w:val="24"/>
          <w:szCs w:val="24"/>
        </w:rPr>
        <w:fldChar w:fldCharType="separate"/>
      </w:r>
      <w:r w:rsidR="008D1A95" w:rsidRPr="005470B0">
        <w:rPr>
          <w:noProof/>
          <w:sz w:val="24"/>
          <w:szCs w:val="24"/>
        </w:rPr>
        <w:t>(Herrera et al., 2016)</w:t>
      </w:r>
      <w:r w:rsidR="004065FA" w:rsidRPr="005470B0">
        <w:rPr>
          <w:sz w:val="24"/>
          <w:szCs w:val="24"/>
        </w:rPr>
        <w:fldChar w:fldCharType="end"/>
      </w:r>
      <w:r w:rsidR="0006708B" w:rsidRPr="005470B0">
        <w:rPr>
          <w:sz w:val="24"/>
          <w:szCs w:val="24"/>
        </w:rPr>
        <w:t xml:space="preserve">. The effect of </w:t>
      </w:r>
      <w:r w:rsidR="00954717" w:rsidRPr="005470B0">
        <w:rPr>
          <w:sz w:val="24"/>
          <w:szCs w:val="24"/>
        </w:rPr>
        <w:t xml:space="preserve">IL </w:t>
      </w:r>
      <w:r w:rsidR="006A7DE3" w:rsidRPr="005470B0">
        <w:rPr>
          <w:sz w:val="24"/>
          <w:szCs w:val="24"/>
        </w:rPr>
        <w:t xml:space="preserve">pretreatment is stronger at mild than at </w:t>
      </w:r>
      <w:r w:rsidR="006D5286" w:rsidRPr="005470B0">
        <w:rPr>
          <w:sz w:val="24"/>
          <w:szCs w:val="24"/>
        </w:rPr>
        <w:t xml:space="preserve">intermediate and </w:t>
      </w:r>
      <w:r w:rsidR="006A7DE3" w:rsidRPr="005470B0">
        <w:rPr>
          <w:sz w:val="24"/>
          <w:szCs w:val="24"/>
        </w:rPr>
        <w:t xml:space="preserve">severe AH conditions. In samples </w:t>
      </w:r>
      <w:proofErr w:type="spellStart"/>
      <w:r w:rsidR="006A7DE3" w:rsidRPr="005470B0">
        <w:rPr>
          <w:sz w:val="24"/>
          <w:szCs w:val="24"/>
        </w:rPr>
        <w:t>autohydrolyzed</w:t>
      </w:r>
      <w:proofErr w:type="spellEnd"/>
      <w:r w:rsidR="006A7DE3" w:rsidRPr="005470B0">
        <w:rPr>
          <w:sz w:val="24"/>
          <w:szCs w:val="24"/>
        </w:rPr>
        <w:t xml:space="preserve"> under </w:t>
      </w:r>
      <w:r w:rsidR="00AB15C3" w:rsidRPr="005470B0">
        <w:rPr>
          <w:sz w:val="24"/>
          <w:szCs w:val="24"/>
        </w:rPr>
        <w:t>mild</w:t>
      </w:r>
      <w:r w:rsidR="006A7DE3" w:rsidRPr="005470B0">
        <w:rPr>
          <w:sz w:val="24"/>
          <w:szCs w:val="24"/>
        </w:rPr>
        <w:t xml:space="preserve"> conditions, there is a </w:t>
      </w:r>
      <w:proofErr w:type="spellStart"/>
      <w:r w:rsidR="006A7DE3" w:rsidRPr="005470B0">
        <w:rPr>
          <w:sz w:val="24"/>
          <w:szCs w:val="24"/>
        </w:rPr>
        <w:t>los</w:t>
      </w:r>
      <w:r w:rsidR="00AB15C3" w:rsidRPr="005470B0">
        <w:rPr>
          <w:sz w:val="24"/>
          <w:szCs w:val="24"/>
        </w:rPr>
        <w:t>t</w:t>
      </w:r>
      <w:proofErr w:type="spellEnd"/>
      <w:r w:rsidR="006A7DE3" w:rsidRPr="005470B0">
        <w:rPr>
          <w:sz w:val="24"/>
          <w:szCs w:val="24"/>
        </w:rPr>
        <w:t xml:space="preserve"> of solid yields of around 14 % for IL treatment temperatures between 50 and 150 °C</w:t>
      </w:r>
      <w:r w:rsidR="00235E67" w:rsidRPr="005470B0">
        <w:rPr>
          <w:sz w:val="24"/>
          <w:szCs w:val="24"/>
        </w:rPr>
        <w:t>,</w:t>
      </w:r>
      <w:r w:rsidR="006A7DE3" w:rsidRPr="005470B0">
        <w:rPr>
          <w:sz w:val="24"/>
          <w:szCs w:val="24"/>
        </w:rPr>
        <w:t xml:space="preserve"> while the decrease is of 10 % in samples autohydrolyzed under severe conditions</w:t>
      </w:r>
      <w:r w:rsidR="00AB15C3" w:rsidRPr="005470B0">
        <w:rPr>
          <w:sz w:val="24"/>
          <w:szCs w:val="24"/>
        </w:rPr>
        <w:t>,</w:t>
      </w:r>
      <w:r w:rsidR="006D5286" w:rsidRPr="005470B0">
        <w:rPr>
          <w:strike/>
          <w:sz w:val="24"/>
          <w:szCs w:val="24"/>
        </w:rPr>
        <w:t xml:space="preserve"> </w:t>
      </w:r>
      <w:r w:rsidR="006D5286" w:rsidRPr="005470B0">
        <w:rPr>
          <w:sz w:val="24"/>
          <w:szCs w:val="24"/>
        </w:rPr>
        <w:t xml:space="preserve">and almost negligible </w:t>
      </w:r>
      <w:r w:rsidR="00AB15C3" w:rsidRPr="005470B0">
        <w:rPr>
          <w:sz w:val="24"/>
          <w:szCs w:val="24"/>
        </w:rPr>
        <w:t xml:space="preserve">for samples autohydrolyzed </w:t>
      </w:r>
      <w:r w:rsidR="006D5286" w:rsidRPr="005470B0">
        <w:rPr>
          <w:sz w:val="24"/>
          <w:szCs w:val="24"/>
        </w:rPr>
        <w:t>at intermediate conditions</w:t>
      </w:r>
      <w:r w:rsidR="006A7DE3" w:rsidRPr="005470B0">
        <w:rPr>
          <w:sz w:val="24"/>
          <w:szCs w:val="24"/>
        </w:rPr>
        <w:t>.</w:t>
      </w:r>
      <w:r w:rsidR="00954717" w:rsidRPr="005470B0">
        <w:rPr>
          <w:sz w:val="24"/>
          <w:szCs w:val="24"/>
        </w:rPr>
        <w:t xml:space="preserve"> </w:t>
      </w:r>
      <w:r w:rsidR="006A7DE3" w:rsidRPr="005470B0">
        <w:rPr>
          <w:sz w:val="24"/>
          <w:szCs w:val="24"/>
        </w:rPr>
        <w:t xml:space="preserve">As </w:t>
      </w:r>
      <w:r w:rsidR="006D5286" w:rsidRPr="005470B0">
        <w:rPr>
          <w:sz w:val="24"/>
          <w:szCs w:val="24"/>
        </w:rPr>
        <w:t xml:space="preserve">previously </w:t>
      </w:r>
      <w:r w:rsidR="006A7DE3" w:rsidRPr="005470B0">
        <w:rPr>
          <w:sz w:val="24"/>
          <w:szCs w:val="24"/>
        </w:rPr>
        <w:t>mentioned</w:t>
      </w:r>
      <w:r w:rsidR="00235E67" w:rsidRPr="005470B0">
        <w:rPr>
          <w:sz w:val="24"/>
          <w:szCs w:val="24"/>
        </w:rPr>
        <w:t>,</w:t>
      </w:r>
      <w:r w:rsidR="006A7DE3" w:rsidRPr="005470B0">
        <w:rPr>
          <w:sz w:val="24"/>
          <w:szCs w:val="24"/>
        </w:rPr>
        <w:t xml:space="preserve"> </w:t>
      </w:r>
      <w:r w:rsidR="00AB15C3" w:rsidRPr="005470B0">
        <w:rPr>
          <w:sz w:val="24"/>
          <w:szCs w:val="24"/>
        </w:rPr>
        <w:t xml:space="preserve">partial </w:t>
      </w:r>
      <w:r w:rsidR="006A7DE3" w:rsidRPr="005470B0">
        <w:rPr>
          <w:sz w:val="24"/>
          <w:szCs w:val="24"/>
        </w:rPr>
        <w:t>l</w:t>
      </w:r>
      <w:r w:rsidR="000A3886" w:rsidRPr="005470B0">
        <w:rPr>
          <w:sz w:val="24"/>
          <w:szCs w:val="24"/>
        </w:rPr>
        <w:t xml:space="preserve">ignin recondensation may be the cause of the difficult processing of biomass at </w:t>
      </w:r>
      <w:r w:rsidR="00AB15C3" w:rsidRPr="005470B0">
        <w:rPr>
          <w:sz w:val="24"/>
          <w:szCs w:val="24"/>
        </w:rPr>
        <w:t xml:space="preserve">intermediate and </w:t>
      </w:r>
      <w:r w:rsidR="000A3886" w:rsidRPr="005470B0">
        <w:rPr>
          <w:sz w:val="24"/>
          <w:szCs w:val="24"/>
        </w:rPr>
        <w:t>severe conditions</w:t>
      </w:r>
      <w:r w:rsidR="006A1E44" w:rsidRPr="005470B0">
        <w:rPr>
          <w:sz w:val="24"/>
          <w:szCs w:val="24"/>
        </w:rPr>
        <w:t xml:space="preserve"> </w:t>
      </w:r>
      <w:r w:rsidR="000A3886" w:rsidRPr="005470B0">
        <w:rPr>
          <w:sz w:val="24"/>
          <w:szCs w:val="24"/>
        </w:rPr>
        <w:fldChar w:fldCharType="begin">
          <w:fldData xml:space="preserve">PEVuZE5vdGU+PENpdGU+PEF1dGhvcj5TaGk8L0F1dGhvcj48WWVhcj4yMDE2PC9ZZWFyPjxSZWNO
dW0+NTA3PC9SZWNOdW0+PERpc3BsYXlUZXh0PihNaXlhbW90byBldCBhbC4sIDIwMTg7IFNoaSBl
dCBhbC4sIDIwMTYpPC9EaXNwbGF5VGV4dD48cmVjb3JkPjxyZWMtbnVtYmVyPjUwNzwvcmVjLW51
bWJlcj48Zm9yZWlnbi1rZXlzPjxrZXkgYXBwPSJFTiIgZGItaWQ9Ijl2d3p6ZXBlYnB4YXQ5ZXh4
dnh2NXJwY2FmNWRkcjJ0enowZCIgdGltZXN0YW1wPSIxNDc0Mjk3Mjc1Ij41MDc8L2tleT48L2Zv
cmVpZ24ta2V5cz48cmVmLXR5cGUgbmFtZT0iSm91cm5hbCBBcnRpY2xlIj4xNzwvcmVmLXR5cGU+
PGNvbnRyaWJ1dG9ycz48YXV0aG9ycz48YXV0aG9yPlNoaSwgSmlhbjwvYXV0aG9yPjxhdXRob3I+
UGF0dGF0aGlsLCBTaXZha3VtYXI8L2F1dGhvcj48YXV0aG9yPlBhcnRoYXNhcmF0aGksIFJhbWFr
cmlzaG5hbjwvYXV0aG9yPjxhdXRob3I+QW5kZXJzb24sIE5pY2tvbGFzIEEuPC9hdXRob3I+PGF1
dGhvcj5JbSBLaW0sIEplb25nPC9hdXRob3I+PGF1dGhvcj5WZW5rZXRhY2hhbGFtLCBTaXZhc2Fu
a2FyaTwvYXV0aG9yPjxhdXRob3I+SGFobiwgTWljaGFlbCBHLjwvYXV0aG9yPjxhdXRob3I+Q2hh
cHBsZSwgQ2xpbnQ8L2F1dGhvcj48YXV0aG9yPlNpbW1vbnMsIEJsYWtlIEEuPC9hdXRob3I+PGF1
dGhvcj5TaW5naCwgU2VlbWE8L2F1dGhvcj48L2F1dGhvcnM+PC9jb250cmlidXRvcnM+PHRpdGxl
cz48dGl0bGU+SW1wYWN0IG9mIGVuZ2luZWVyZWQgbGlnbmluIGNvbXBvc2l0aW9uIG9uIGJpb21h
c3MgcmVjYWxjaXRyYW5jZSBhbmQgaW9uaWMgbGlxdWlkIHByZXRyZWF0bWVudCBlZmZpY2llbmN5
PC90aXRsZT48c2Vjb25kYXJ5LXRpdGxlPkdyZWVuIENoZW1pc3RyeTwvc2Vjb25kYXJ5LXRpdGxl
PjwvdGl0bGVzPjxwZXJpb2RpY2FsPjxmdWxsLXRpdGxlPkdyZWVuIENoZW1pc3RyeTwvZnVsbC10
aXRsZT48L3BlcmlvZGljYWw+PHBhZ2VzPjQ4ODQtNDg5NTwvcGFnZXM+PHZvbHVtZT4xODwvdm9s
dW1lPjxudW1iZXI+MTg8L251bWJlcj48ZGF0ZXM+PHllYXI+MjAxNjwveWVhcj48L2RhdGVzPjxw
dWJsaXNoZXI+Um95YWwgU29jaWV0eSBvZiBDaGVtaXN0cnk8L3B1Ymxpc2hlcj48dXJscz48L3Vy
bHM+PC9yZWNvcmQ+PC9DaXRlPjxDaXRlPjxBdXRob3I+TWl5YW1vdG88L0F1dGhvcj48WWVhcj4y
MDE4PC9ZZWFyPjxSZWNOdW0+MTI3ODwvUmVjTnVtPjxyZWNvcmQ+PHJlYy1udW1iZXI+MTI3ODwv
cmVjLW51bWJlcj48Zm9yZWlnbi1rZXlzPjxrZXkgYXBwPSJFTiIgZGItaWQ9IjAyeHJleGFlOXh3
YXpxZXd3emJ2cHRmMnI1ZnNhcDBmMjByZiIgdGltZXN0YW1wPSIxNTUwMzE0NTM2IiBndWlkPSJi
N2JiNGIxZC1lNzVjLTQ5YjAtYjdmNi05Y2Y0Mjk0MTc5NTMiPjEyNzg8L2tleT48a2V5IGFwcD0i
RU5XZWIiIGRiLWlkPSIiPjA8L2tleT48L2ZvcmVpZ24ta2V5cz48cmVmLXR5cGUgbmFtZT0iSm91
cm5hbCBBcnRpY2xlIj4xNzwvcmVmLXR5cGU+PGNvbnRyaWJ1dG9ycz48YXV0aG9ycz48YXV0aG9y
Pk1peWFtb3RvLCBUYWt1amk8L2F1dGhvcj48YXV0aG9yPk1paGFzaGksIEFzYWtvPC9hdXRob3I+
PGF1dGhvcj5ZYW1hbXVyYSwgTWFzYW9taTwvYXV0aG9yPjxhdXRob3I+VG9iaW1hdHN1LCBZdWtp
PC9hdXRob3I+PGF1dGhvcj5TdXp1a2ksIFNoaXJvPC9hdXRob3I+PGF1dGhvcj5UYWthZGEsIFJp
ZTwvYXV0aG9yPjxhdXRob3I+S29iYXlhc2hpLCBZb3NoaW5vcmk8L2F1dGhvcj48YXV0aG9yPlVt
ZXphd2EsIFRvc2hpYWtpPC9hdXRob3I+PC9hdXRob3JzPjwvY29udHJpYnV0b3JzPjx0aXRsZXM+
PHRpdGxlPkNvbXBhcmF0aXZlIGFuYWx5c2lzIG9mIGxpZ25pbiBjaGVtaWNhbCBzdHJ1Y3R1cmVz
IG9mIHN1Z2FyY2FuZSBiYWdhc3NlIHByZXRyZWF0ZWQgYnkgYWxrYWxpbmUsIGh5ZHJvdGhlcm1h
bCwgYW5kIGRpbHV0ZSBzdWxmdXJpYyBhY2lkIG1ldGhvZHM8L3RpdGxlPjxzZWNvbmRhcnktdGl0
bGU+SW5kdXN0cmlhbCBDcm9wcyBhbmQgUHJvZHVjdHM8L3NlY29uZGFyeS10aXRsZT48L3RpdGxl
cz48cGVyaW9kaWNhbD48ZnVsbC10aXRsZT5JbmR1c3RyaWFsIENyb3BzIGFuZCBQcm9kdWN0czwv
ZnVsbC10aXRsZT48L3BlcmlvZGljYWw+PHBhZ2VzPjEyNC0xMzE8L3BhZ2VzPjx2b2x1bWU+MTIx
PC92b2x1bWU+PGtleXdvcmRzPjxrZXl3b3JkPlN1Z2FyY2FuZSBiYWdhc3NlPC9rZXl3b3JkPjxr
ZXl3b3JkPkxpZ25vY2VsbHVsb3NlPC9rZXl3b3JkPjxrZXl3b3JkPkxpZ25pbjwva2V5d29yZD48
a2V5d29yZD5QcmV0cmVhdG1lbnQ8L2tleXdvcmQ+PGtleXdvcmQ+RW56eW1hdGljIHNhY2NoYXJp
ZmljYXRpb248L2tleXdvcmQ+PC9rZXl3b3Jkcz48ZGF0ZXM+PHllYXI+MjAxODwveWVhcj48cHVi
LWRhdGVzPjxkYXRlPjIwMTgvMTAvMDEvPC9kYXRlPjwvcHViLWRhdGVzPjwvZGF0ZXM+PGlzYm4+
MDkyNi02NjkwPC9pc2JuPjx1cmxzPjxyZWxhdGVkLXVybHM+PHVybD5odHRwOi8vd3d3LnNjaWVu
Y2VkaXJlY3QuY29tL3NjaWVuY2UvYXJ0aWNsZS9waWkvUzA5MjY2NjkwMTgzMDQwNjA8L3VybD48
L3JlbGF0ZWQtdXJscz48L3VybHM+PGVsZWN0cm9uaWMtcmVzb3VyY2UtbnVtPmh0dHBzOi8vZG9p
Lm9yZy8xMC4xMDE2L2ouaW5kY3JvcC4yMDE4LjA0LjA3NzwvZWxlY3Ryb25pYy1yZXNvdXJjZS1u
dW0+PC9yZWNvcmQ+PC9DaXRlPjwvRW5kTm90ZT5=
</w:fldData>
        </w:fldChar>
      </w:r>
      <w:r w:rsidR="00393DBF" w:rsidRPr="005470B0">
        <w:rPr>
          <w:sz w:val="24"/>
          <w:szCs w:val="24"/>
        </w:rPr>
        <w:instrText xml:space="preserve"> ADDIN EN.CITE </w:instrText>
      </w:r>
      <w:r w:rsidR="00393DBF" w:rsidRPr="005470B0">
        <w:rPr>
          <w:sz w:val="24"/>
          <w:szCs w:val="24"/>
        </w:rPr>
        <w:fldChar w:fldCharType="begin">
          <w:fldData xml:space="preserve">PEVuZE5vdGU+PENpdGU+PEF1dGhvcj5TaGk8L0F1dGhvcj48WWVhcj4yMDE2PC9ZZWFyPjxSZWNO
dW0+NTA3PC9SZWNOdW0+PERpc3BsYXlUZXh0PihNaXlhbW90byBldCBhbC4sIDIwMTg7IFNoaSBl
dCBhbC4sIDIwMTYpPC9EaXNwbGF5VGV4dD48cmVjb3JkPjxyZWMtbnVtYmVyPjUwNzwvcmVjLW51
bWJlcj48Zm9yZWlnbi1rZXlzPjxrZXkgYXBwPSJFTiIgZGItaWQ9Ijl2d3p6ZXBlYnB4YXQ5ZXh4
dnh2NXJwY2FmNWRkcjJ0enowZCIgdGltZXN0YW1wPSIxNDc0Mjk3Mjc1Ij41MDc8L2tleT48L2Zv
cmVpZ24ta2V5cz48cmVmLXR5cGUgbmFtZT0iSm91cm5hbCBBcnRpY2xlIj4xNzwvcmVmLXR5cGU+
PGNvbnRyaWJ1dG9ycz48YXV0aG9ycz48YXV0aG9yPlNoaSwgSmlhbjwvYXV0aG9yPjxhdXRob3I+
UGF0dGF0aGlsLCBTaXZha3VtYXI8L2F1dGhvcj48YXV0aG9yPlBhcnRoYXNhcmF0aGksIFJhbWFr
cmlzaG5hbjwvYXV0aG9yPjxhdXRob3I+QW5kZXJzb24sIE5pY2tvbGFzIEEuPC9hdXRob3I+PGF1
dGhvcj5JbSBLaW0sIEplb25nPC9hdXRob3I+PGF1dGhvcj5WZW5rZXRhY2hhbGFtLCBTaXZhc2Fu
a2FyaTwvYXV0aG9yPjxhdXRob3I+SGFobiwgTWljaGFlbCBHLjwvYXV0aG9yPjxhdXRob3I+Q2hh
cHBsZSwgQ2xpbnQ8L2F1dGhvcj48YXV0aG9yPlNpbW1vbnMsIEJsYWtlIEEuPC9hdXRob3I+PGF1
dGhvcj5TaW5naCwgU2VlbWE8L2F1dGhvcj48L2F1dGhvcnM+PC9jb250cmlidXRvcnM+PHRpdGxl
cz48dGl0bGU+SW1wYWN0IG9mIGVuZ2luZWVyZWQgbGlnbmluIGNvbXBvc2l0aW9uIG9uIGJpb21h
c3MgcmVjYWxjaXRyYW5jZSBhbmQgaW9uaWMgbGlxdWlkIHByZXRyZWF0bWVudCBlZmZpY2llbmN5
PC90aXRsZT48c2Vjb25kYXJ5LXRpdGxlPkdyZWVuIENoZW1pc3RyeTwvc2Vjb25kYXJ5LXRpdGxl
PjwvdGl0bGVzPjxwZXJpb2RpY2FsPjxmdWxsLXRpdGxlPkdyZWVuIENoZW1pc3RyeTwvZnVsbC10
aXRsZT48L3BlcmlvZGljYWw+PHBhZ2VzPjQ4ODQtNDg5NTwvcGFnZXM+PHZvbHVtZT4xODwvdm9s
dW1lPjxudW1iZXI+MTg8L251bWJlcj48ZGF0ZXM+PHllYXI+MjAxNjwveWVhcj48L2RhdGVzPjxw
dWJsaXNoZXI+Um95YWwgU29jaWV0eSBvZiBDaGVtaXN0cnk8L3B1Ymxpc2hlcj48dXJscz48L3Vy
bHM+PC9yZWNvcmQ+PC9DaXRlPjxDaXRlPjxBdXRob3I+TWl5YW1vdG88L0F1dGhvcj48WWVhcj4y
MDE4PC9ZZWFyPjxSZWNOdW0+MTI3ODwvUmVjTnVtPjxyZWNvcmQ+PHJlYy1udW1iZXI+MTI3ODwv
cmVjLW51bWJlcj48Zm9yZWlnbi1rZXlzPjxrZXkgYXBwPSJFTiIgZGItaWQ9IjAyeHJleGFlOXh3
YXpxZXd3emJ2cHRmMnI1ZnNhcDBmMjByZiIgdGltZXN0YW1wPSIxNTUwMzE0NTM2IiBndWlkPSJi
N2JiNGIxZC1lNzVjLTQ5YjAtYjdmNi05Y2Y0Mjk0MTc5NTMiPjEyNzg8L2tleT48a2V5IGFwcD0i
RU5XZWIiIGRiLWlkPSIiPjA8L2tleT48L2ZvcmVpZ24ta2V5cz48cmVmLXR5cGUgbmFtZT0iSm91
cm5hbCBBcnRpY2xlIj4xNzwvcmVmLXR5cGU+PGNvbnRyaWJ1dG9ycz48YXV0aG9ycz48YXV0aG9y
Pk1peWFtb3RvLCBUYWt1amk8L2F1dGhvcj48YXV0aG9yPk1paGFzaGksIEFzYWtvPC9hdXRob3I+
PGF1dGhvcj5ZYW1hbXVyYSwgTWFzYW9taTwvYXV0aG9yPjxhdXRob3I+VG9iaW1hdHN1LCBZdWtp
PC9hdXRob3I+PGF1dGhvcj5TdXp1a2ksIFNoaXJvPC9hdXRob3I+PGF1dGhvcj5UYWthZGEsIFJp
ZTwvYXV0aG9yPjxhdXRob3I+S29iYXlhc2hpLCBZb3NoaW5vcmk8L2F1dGhvcj48YXV0aG9yPlVt
ZXphd2EsIFRvc2hpYWtpPC9hdXRob3I+PC9hdXRob3JzPjwvY29udHJpYnV0b3JzPjx0aXRsZXM+
PHRpdGxlPkNvbXBhcmF0aXZlIGFuYWx5c2lzIG9mIGxpZ25pbiBjaGVtaWNhbCBzdHJ1Y3R1cmVz
IG9mIHN1Z2FyY2FuZSBiYWdhc3NlIHByZXRyZWF0ZWQgYnkgYWxrYWxpbmUsIGh5ZHJvdGhlcm1h
bCwgYW5kIGRpbHV0ZSBzdWxmdXJpYyBhY2lkIG1ldGhvZHM8L3RpdGxlPjxzZWNvbmRhcnktdGl0
bGU+SW5kdXN0cmlhbCBDcm9wcyBhbmQgUHJvZHVjdHM8L3NlY29uZGFyeS10aXRsZT48L3RpdGxl
cz48cGVyaW9kaWNhbD48ZnVsbC10aXRsZT5JbmR1c3RyaWFsIENyb3BzIGFuZCBQcm9kdWN0czwv
ZnVsbC10aXRsZT48L3BlcmlvZGljYWw+PHBhZ2VzPjEyNC0xMzE8L3BhZ2VzPjx2b2x1bWU+MTIx
PC92b2x1bWU+PGtleXdvcmRzPjxrZXl3b3JkPlN1Z2FyY2FuZSBiYWdhc3NlPC9rZXl3b3JkPjxr
ZXl3b3JkPkxpZ25vY2VsbHVsb3NlPC9rZXl3b3JkPjxrZXl3b3JkPkxpZ25pbjwva2V5d29yZD48
a2V5d29yZD5QcmV0cmVhdG1lbnQ8L2tleXdvcmQ+PGtleXdvcmQ+RW56eW1hdGljIHNhY2NoYXJp
ZmljYXRpb248L2tleXdvcmQ+PC9rZXl3b3Jkcz48ZGF0ZXM+PHllYXI+MjAxODwveWVhcj48cHVi
LWRhdGVzPjxkYXRlPjIwMTgvMTAvMDEvPC9kYXRlPjwvcHViLWRhdGVzPjwvZGF0ZXM+PGlzYm4+
MDkyNi02NjkwPC9pc2JuPjx1cmxzPjxyZWxhdGVkLXVybHM+PHVybD5odHRwOi8vd3d3LnNjaWVu
Y2VkaXJlY3QuY29tL3NjaWVuY2UvYXJ0aWNsZS9waWkvUzA5MjY2NjkwMTgzMDQwNjA8L3VybD48
L3JlbGF0ZWQtdXJscz48L3VybHM+PGVsZWN0cm9uaWMtcmVzb3VyY2UtbnVtPmh0dHBzOi8vZG9p
Lm9yZy8xMC4xMDE2L2ouaW5kY3JvcC4yMDE4LjA0LjA3NzwvZWxlY3Ryb25pYy1yZXNvdXJjZS1u
dW0+PC9yZWNvcmQ+PC9DaXRlPjwvRW5kTm90ZT5=
</w:fldData>
        </w:fldChar>
      </w:r>
      <w:r w:rsidR="00393DBF" w:rsidRPr="005470B0">
        <w:rPr>
          <w:sz w:val="24"/>
          <w:szCs w:val="24"/>
        </w:rPr>
        <w:instrText xml:space="preserve"> ADDIN EN.CITE.DATA </w:instrText>
      </w:r>
      <w:r w:rsidR="00393DBF" w:rsidRPr="005470B0">
        <w:rPr>
          <w:sz w:val="24"/>
          <w:szCs w:val="24"/>
        </w:rPr>
      </w:r>
      <w:r w:rsidR="00393DBF" w:rsidRPr="005470B0">
        <w:rPr>
          <w:sz w:val="24"/>
          <w:szCs w:val="24"/>
        </w:rPr>
        <w:fldChar w:fldCharType="end"/>
      </w:r>
      <w:r w:rsidR="000A3886" w:rsidRPr="005470B0">
        <w:rPr>
          <w:sz w:val="24"/>
          <w:szCs w:val="24"/>
        </w:rPr>
      </w:r>
      <w:r w:rsidR="000A3886" w:rsidRPr="005470B0">
        <w:rPr>
          <w:sz w:val="24"/>
          <w:szCs w:val="24"/>
        </w:rPr>
        <w:fldChar w:fldCharType="separate"/>
      </w:r>
      <w:r w:rsidR="00F77E5C" w:rsidRPr="005470B0">
        <w:rPr>
          <w:noProof/>
          <w:sz w:val="24"/>
          <w:szCs w:val="24"/>
        </w:rPr>
        <w:t>(Miyamoto et al., 2018; Shi et al., 2016)</w:t>
      </w:r>
      <w:r w:rsidR="000A3886" w:rsidRPr="005470B0">
        <w:rPr>
          <w:sz w:val="24"/>
          <w:szCs w:val="24"/>
        </w:rPr>
        <w:fldChar w:fldCharType="end"/>
      </w:r>
      <w:r w:rsidR="000A3886" w:rsidRPr="005470B0">
        <w:rPr>
          <w:sz w:val="24"/>
          <w:szCs w:val="24"/>
        </w:rPr>
        <w:t xml:space="preserve">. </w:t>
      </w:r>
      <w:r w:rsidR="00E917BA" w:rsidRPr="005470B0">
        <w:rPr>
          <w:sz w:val="24"/>
          <w:szCs w:val="24"/>
        </w:rPr>
        <w:t>L</w:t>
      </w:r>
      <w:r w:rsidR="00957873" w:rsidRPr="005470B0">
        <w:rPr>
          <w:sz w:val="24"/>
          <w:szCs w:val="24"/>
        </w:rPr>
        <w:t xml:space="preserve">ignin </w:t>
      </w:r>
      <w:r w:rsidR="004F5C86" w:rsidRPr="005470B0">
        <w:rPr>
          <w:sz w:val="24"/>
          <w:szCs w:val="24"/>
        </w:rPr>
        <w:t>relative content for untreated p</w:t>
      </w:r>
      <w:r w:rsidR="00957873" w:rsidRPr="005470B0">
        <w:rPr>
          <w:sz w:val="24"/>
          <w:szCs w:val="24"/>
        </w:rPr>
        <w:t xml:space="preserve">ine wood was </w:t>
      </w:r>
      <w:r w:rsidR="00915EED" w:rsidRPr="005470B0">
        <w:rPr>
          <w:sz w:val="24"/>
          <w:szCs w:val="24"/>
        </w:rPr>
        <w:t>34.09 % and the hemicellulose content was 21.72 %</w:t>
      </w:r>
      <w:r w:rsidR="00235E67" w:rsidRPr="005470B0">
        <w:rPr>
          <w:sz w:val="24"/>
          <w:szCs w:val="24"/>
        </w:rPr>
        <w:t>,</w:t>
      </w:r>
      <w:r w:rsidR="004065FA" w:rsidRPr="005470B0">
        <w:rPr>
          <w:sz w:val="24"/>
          <w:szCs w:val="24"/>
        </w:rPr>
        <w:t xml:space="preserve"> being mann</w:t>
      </w:r>
      <w:r w:rsidR="006A7DE3" w:rsidRPr="005470B0">
        <w:rPr>
          <w:sz w:val="24"/>
          <w:szCs w:val="24"/>
        </w:rPr>
        <w:t>ose</w:t>
      </w:r>
      <w:r w:rsidR="004065FA" w:rsidRPr="005470B0">
        <w:rPr>
          <w:sz w:val="24"/>
          <w:szCs w:val="24"/>
        </w:rPr>
        <w:t xml:space="preserve"> the main monosaccharide present in the </w:t>
      </w:r>
      <w:r w:rsidR="00FF1216" w:rsidRPr="005470B0">
        <w:rPr>
          <w:sz w:val="24"/>
          <w:szCs w:val="24"/>
        </w:rPr>
        <w:t>hemicellulose</w:t>
      </w:r>
      <w:r w:rsidR="004065FA" w:rsidRPr="005470B0">
        <w:rPr>
          <w:sz w:val="24"/>
          <w:szCs w:val="24"/>
        </w:rPr>
        <w:t xml:space="preserve"> fraction </w:t>
      </w:r>
      <w:r w:rsidR="004065FA" w:rsidRPr="005470B0">
        <w:rPr>
          <w:sz w:val="24"/>
          <w:szCs w:val="24"/>
        </w:rPr>
        <w:fldChar w:fldCharType="begin"/>
      </w:r>
      <w:r w:rsidR="00393DBF" w:rsidRPr="005470B0">
        <w:rPr>
          <w:sz w:val="24"/>
          <w:szCs w:val="24"/>
        </w:rPr>
        <w:instrText xml:space="preserve"> ADDIN EN.CITE &lt;EndNote&gt;&lt;Cite&gt;&lt;Author&gt;Mou&lt;/Author&gt;&lt;Year&gt;2013&lt;/Year&gt;&lt;RecNum&gt;1296&lt;/RecNum&gt;&lt;DisplayText&gt;(Mou et al., 2013a)&lt;/DisplayText&gt;&lt;record&gt;&lt;rec-number&gt;1296&lt;/rec-number&gt;&lt;foreign-keys&gt;&lt;key app="EN" db-id="02xrexae9xwazqewwzbvptf2r5fsap0f20rf" timestamp="1550778389" guid="7514f4b8-8187-466f-92e0-eb395012c199"&gt;1296&lt;/key&gt;&lt;key app="ENWeb" db-id=""&gt;0&lt;/key&gt;&lt;/foreign-keys&gt;&lt;ref-type name="Journal Article"&gt;17&lt;/ref-type&gt;&lt;contributors&gt;&lt;authors&gt;&lt;author&gt;Mou, Hong-Yan&lt;/author&gt;&lt;author&gt;Orblin, Elina&lt;/author&gt;&lt;author&gt;Kruus, Kristiina&lt;/author&gt;&lt;author&gt;Fardim, Pedro&lt;/author&gt;&lt;/authors&gt;&lt;/contributors&gt;&lt;titles&gt;&lt;title&gt;Topochemical pretreatment of wood biomass to enhance enzymatic hydrolysis of polysaccharides to sugars&lt;/title&gt;&lt;secondary-title&gt;Bioresource Technology&lt;/secondary-title&gt;&lt;/titles&gt;&lt;periodical&gt;&lt;full-title&gt;Bioresource Technology&lt;/full-title&gt;&lt;/periodical&gt;&lt;pages&gt;540-545&lt;/pages&gt;&lt;volume&gt;142&lt;/volume&gt;&lt;keywords&gt;&lt;keyword&gt;Topochemistry&lt;/keyword&gt;&lt;keyword&gt;Biomass pretreatment&lt;/keyword&gt;&lt;keyword&gt;Enzymatic hydrolysis&lt;/keyword&gt;&lt;keyword&gt;XPS&lt;/keyword&gt;&lt;keyword&gt;ToF-SIMS&lt;/keyword&gt;&lt;/keywords&gt;&lt;dates&gt;&lt;year&gt;2013&lt;/year&gt;&lt;pub-dates&gt;&lt;date&gt;2013/08/01/&lt;/date&gt;&lt;/pub-dates&gt;&lt;/dates&gt;&lt;isbn&gt;0960-8524&lt;/isbn&gt;&lt;urls&gt;&lt;related-urls&gt;&lt;url&gt;http://www.sciencedirect.com/science/article/pii/S0960852413008067&lt;/url&gt;&lt;/related-urls&gt;&lt;/urls&gt;&lt;electronic-resource-num&gt;https://doi.org/10.1016/j.biortech.2013.05.046&lt;/electronic-resource-num&gt;&lt;/record&gt;&lt;/Cite&gt;&lt;/EndNote&gt;</w:instrText>
      </w:r>
      <w:r w:rsidR="004065FA" w:rsidRPr="005470B0">
        <w:rPr>
          <w:sz w:val="24"/>
          <w:szCs w:val="24"/>
        </w:rPr>
        <w:fldChar w:fldCharType="separate"/>
      </w:r>
      <w:r w:rsidR="000C7A3F" w:rsidRPr="005470B0">
        <w:rPr>
          <w:noProof/>
          <w:sz w:val="24"/>
          <w:szCs w:val="24"/>
        </w:rPr>
        <w:t>(Mou et al., 2013a)</w:t>
      </w:r>
      <w:r w:rsidR="004065FA" w:rsidRPr="005470B0">
        <w:rPr>
          <w:sz w:val="24"/>
          <w:szCs w:val="24"/>
        </w:rPr>
        <w:fldChar w:fldCharType="end"/>
      </w:r>
      <w:r w:rsidR="00915EED" w:rsidRPr="005470B0">
        <w:rPr>
          <w:sz w:val="24"/>
          <w:szCs w:val="24"/>
        </w:rPr>
        <w:t xml:space="preserve">. </w:t>
      </w:r>
    </w:p>
    <w:p w14:paraId="1878B907" w14:textId="2094D642" w:rsidR="0017576C" w:rsidRPr="005470B0" w:rsidRDefault="00E917BA" w:rsidP="007C08F1">
      <w:pPr>
        <w:pStyle w:val="Prrafodelista"/>
        <w:spacing w:before="120" w:line="480" w:lineRule="auto"/>
        <w:ind w:left="0"/>
        <w:rPr>
          <w:sz w:val="24"/>
          <w:szCs w:val="24"/>
        </w:rPr>
      </w:pPr>
      <w:r w:rsidRPr="005470B0">
        <w:rPr>
          <w:sz w:val="24"/>
          <w:szCs w:val="24"/>
        </w:rPr>
        <w:t>L</w:t>
      </w:r>
      <w:r w:rsidR="003B0198" w:rsidRPr="005470B0">
        <w:rPr>
          <w:sz w:val="24"/>
          <w:szCs w:val="24"/>
        </w:rPr>
        <w:t>ignin</w:t>
      </w:r>
      <w:r w:rsidRPr="005470B0">
        <w:rPr>
          <w:sz w:val="24"/>
          <w:szCs w:val="24"/>
        </w:rPr>
        <w:t xml:space="preserve"> relative</w:t>
      </w:r>
      <w:r w:rsidR="003B0198" w:rsidRPr="005470B0">
        <w:rPr>
          <w:sz w:val="24"/>
          <w:szCs w:val="24"/>
        </w:rPr>
        <w:t xml:space="preserve"> content barely varies </w:t>
      </w:r>
      <w:r w:rsidR="004065FA" w:rsidRPr="005470B0">
        <w:rPr>
          <w:sz w:val="24"/>
          <w:szCs w:val="24"/>
        </w:rPr>
        <w:t>in</w:t>
      </w:r>
      <w:r w:rsidR="003B0198" w:rsidRPr="005470B0">
        <w:rPr>
          <w:sz w:val="24"/>
          <w:szCs w:val="24"/>
        </w:rPr>
        <w:t xml:space="preserve"> the </w:t>
      </w:r>
      <w:r w:rsidRPr="005470B0">
        <w:rPr>
          <w:sz w:val="24"/>
          <w:szCs w:val="24"/>
        </w:rPr>
        <w:t>mild AH</w:t>
      </w:r>
      <w:r w:rsidR="003B0198" w:rsidRPr="005470B0">
        <w:rPr>
          <w:sz w:val="24"/>
          <w:szCs w:val="24"/>
        </w:rPr>
        <w:t xml:space="preserve"> samples (</w:t>
      </w:r>
      <w:r w:rsidR="00244E88" w:rsidRPr="005470B0">
        <w:rPr>
          <w:sz w:val="24"/>
          <w:szCs w:val="24"/>
        </w:rPr>
        <w:t>AH150IL50, AH150IL80, AH150IL120 and AH150IL150</w:t>
      </w:r>
      <w:r w:rsidR="003B0198" w:rsidRPr="005470B0">
        <w:rPr>
          <w:sz w:val="24"/>
          <w:szCs w:val="24"/>
        </w:rPr>
        <w:t>)</w:t>
      </w:r>
      <w:r w:rsidR="005238F2" w:rsidRPr="005470B0">
        <w:rPr>
          <w:sz w:val="24"/>
          <w:szCs w:val="24"/>
        </w:rPr>
        <w:t>,</w:t>
      </w:r>
      <w:r w:rsidR="003B0198" w:rsidRPr="005470B0">
        <w:rPr>
          <w:sz w:val="24"/>
          <w:szCs w:val="24"/>
        </w:rPr>
        <w:t xml:space="preserve"> </w:t>
      </w:r>
      <w:r w:rsidR="00EC66E4" w:rsidRPr="005470B0">
        <w:rPr>
          <w:sz w:val="24"/>
          <w:szCs w:val="24"/>
        </w:rPr>
        <w:t xml:space="preserve">neither in </w:t>
      </w:r>
      <w:r w:rsidR="006D5286" w:rsidRPr="005470B0">
        <w:rPr>
          <w:sz w:val="24"/>
          <w:szCs w:val="24"/>
        </w:rPr>
        <w:t xml:space="preserve">intermediate and </w:t>
      </w:r>
      <w:r w:rsidR="00EC66E4" w:rsidRPr="005470B0">
        <w:rPr>
          <w:sz w:val="24"/>
          <w:szCs w:val="24"/>
        </w:rPr>
        <w:t>almost all</w:t>
      </w:r>
      <w:r w:rsidR="00244E88" w:rsidRPr="005470B0">
        <w:rPr>
          <w:sz w:val="24"/>
          <w:szCs w:val="24"/>
        </w:rPr>
        <w:t xml:space="preserve"> </w:t>
      </w:r>
      <w:r w:rsidRPr="005470B0">
        <w:rPr>
          <w:sz w:val="24"/>
          <w:szCs w:val="24"/>
        </w:rPr>
        <w:t xml:space="preserve">severe </w:t>
      </w:r>
      <w:r w:rsidR="003B0198" w:rsidRPr="005470B0">
        <w:rPr>
          <w:sz w:val="24"/>
          <w:szCs w:val="24"/>
        </w:rPr>
        <w:t>AH samples (AH200</w:t>
      </w:r>
      <w:r w:rsidR="00244E88" w:rsidRPr="005470B0">
        <w:rPr>
          <w:sz w:val="24"/>
          <w:szCs w:val="24"/>
        </w:rPr>
        <w:t>IL50, AH200IL80 and AH200IL120</w:t>
      </w:r>
      <w:r w:rsidR="00C05336" w:rsidRPr="005470B0">
        <w:rPr>
          <w:sz w:val="24"/>
          <w:szCs w:val="24"/>
        </w:rPr>
        <w:t>)</w:t>
      </w:r>
      <w:r w:rsidR="003B0198" w:rsidRPr="005470B0">
        <w:rPr>
          <w:sz w:val="24"/>
          <w:szCs w:val="24"/>
        </w:rPr>
        <w:t xml:space="preserve">. </w:t>
      </w:r>
      <w:r w:rsidR="00244E88" w:rsidRPr="005470B0">
        <w:rPr>
          <w:sz w:val="24"/>
          <w:szCs w:val="24"/>
        </w:rPr>
        <w:t xml:space="preserve">Only </w:t>
      </w:r>
      <w:r w:rsidR="00235E67" w:rsidRPr="005470B0">
        <w:rPr>
          <w:sz w:val="24"/>
          <w:szCs w:val="24"/>
        </w:rPr>
        <w:t>under</w:t>
      </w:r>
      <w:r w:rsidR="00244E88" w:rsidRPr="005470B0">
        <w:rPr>
          <w:sz w:val="24"/>
          <w:szCs w:val="24"/>
        </w:rPr>
        <w:t xml:space="preserve"> the most severe conditions </w:t>
      </w:r>
      <w:r w:rsidR="00244E88" w:rsidRPr="005470B0">
        <w:rPr>
          <w:sz w:val="24"/>
          <w:szCs w:val="24"/>
        </w:rPr>
        <w:lastRenderedPageBreak/>
        <w:t>(AH200IL150</w:t>
      </w:r>
      <w:r w:rsidR="00E75FAD" w:rsidRPr="005470B0">
        <w:rPr>
          <w:sz w:val="24"/>
          <w:szCs w:val="24"/>
        </w:rPr>
        <w:t>)</w:t>
      </w:r>
      <w:r w:rsidR="005238F2" w:rsidRPr="005470B0">
        <w:rPr>
          <w:sz w:val="24"/>
          <w:szCs w:val="24"/>
        </w:rPr>
        <w:t>,</w:t>
      </w:r>
      <w:r w:rsidR="00244E88" w:rsidRPr="005470B0">
        <w:rPr>
          <w:sz w:val="24"/>
          <w:szCs w:val="24"/>
        </w:rPr>
        <w:t xml:space="preserve"> lignin content</w:t>
      </w:r>
      <w:r w:rsidR="00216971" w:rsidRPr="005470B0">
        <w:rPr>
          <w:sz w:val="24"/>
          <w:szCs w:val="24"/>
        </w:rPr>
        <w:t xml:space="preserve"> (48 %)</w:t>
      </w:r>
      <w:r w:rsidR="00244E88" w:rsidRPr="005470B0">
        <w:rPr>
          <w:sz w:val="24"/>
          <w:szCs w:val="24"/>
        </w:rPr>
        <w:t xml:space="preserve"> is </w:t>
      </w:r>
      <w:r w:rsidR="00235E67" w:rsidRPr="005470B0">
        <w:rPr>
          <w:sz w:val="24"/>
          <w:szCs w:val="24"/>
        </w:rPr>
        <w:t xml:space="preserve">significantly </w:t>
      </w:r>
      <w:r w:rsidR="006A1E44" w:rsidRPr="005470B0">
        <w:rPr>
          <w:sz w:val="24"/>
          <w:szCs w:val="24"/>
        </w:rPr>
        <w:t>superior</w:t>
      </w:r>
      <w:r w:rsidR="00216971" w:rsidRPr="005470B0">
        <w:rPr>
          <w:sz w:val="24"/>
          <w:szCs w:val="24"/>
        </w:rPr>
        <w:t xml:space="preserve"> </w:t>
      </w:r>
      <w:r w:rsidR="001325ED" w:rsidRPr="005470B0">
        <w:rPr>
          <w:sz w:val="24"/>
          <w:szCs w:val="24"/>
        </w:rPr>
        <w:t xml:space="preserve">to the other samples </w:t>
      </w:r>
      <w:r w:rsidR="00216971" w:rsidRPr="005470B0">
        <w:rPr>
          <w:sz w:val="24"/>
          <w:szCs w:val="24"/>
        </w:rPr>
        <w:t>(43-45 %)</w:t>
      </w:r>
      <w:r w:rsidR="00244E88" w:rsidRPr="005470B0">
        <w:rPr>
          <w:sz w:val="24"/>
          <w:szCs w:val="24"/>
        </w:rPr>
        <w:t xml:space="preserve">. </w:t>
      </w:r>
      <w:r w:rsidR="003B0198" w:rsidRPr="005470B0">
        <w:rPr>
          <w:sz w:val="24"/>
          <w:szCs w:val="24"/>
        </w:rPr>
        <w:t xml:space="preserve">This </w:t>
      </w:r>
      <w:proofErr w:type="gramStart"/>
      <w:r w:rsidR="0017576C" w:rsidRPr="005470B0">
        <w:rPr>
          <w:sz w:val="24"/>
          <w:szCs w:val="24"/>
        </w:rPr>
        <w:t>behave</w:t>
      </w:r>
      <w:proofErr w:type="gramEnd"/>
    </w:p>
    <w:p w14:paraId="50E94663" w14:textId="1FD84F09" w:rsidR="006A1E44" w:rsidRPr="005470B0" w:rsidRDefault="003B0198" w:rsidP="007C08F1">
      <w:pPr>
        <w:pStyle w:val="Prrafodelista"/>
        <w:spacing w:before="120" w:line="480" w:lineRule="auto"/>
        <w:ind w:left="0"/>
        <w:rPr>
          <w:sz w:val="24"/>
          <w:szCs w:val="24"/>
        </w:rPr>
      </w:pPr>
      <w:proofErr w:type="spellStart"/>
      <w:r w:rsidRPr="005470B0">
        <w:rPr>
          <w:sz w:val="24"/>
          <w:szCs w:val="24"/>
        </w:rPr>
        <w:t>ior</w:t>
      </w:r>
      <w:proofErr w:type="spellEnd"/>
      <w:r w:rsidRPr="005470B0">
        <w:rPr>
          <w:sz w:val="24"/>
          <w:szCs w:val="24"/>
        </w:rPr>
        <w:t xml:space="preserve"> is attributed</w:t>
      </w:r>
      <w:r w:rsidR="00235E67" w:rsidRPr="005470B0">
        <w:rPr>
          <w:sz w:val="24"/>
          <w:szCs w:val="24"/>
        </w:rPr>
        <w:t>,</w:t>
      </w:r>
      <w:r w:rsidRPr="005470B0">
        <w:rPr>
          <w:sz w:val="24"/>
          <w:szCs w:val="24"/>
        </w:rPr>
        <w:t xml:space="preserve"> </w:t>
      </w:r>
      <w:r w:rsidR="00216971" w:rsidRPr="005470B0">
        <w:rPr>
          <w:sz w:val="24"/>
          <w:szCs w:val="24"/>
        </w:rPr>
        <w:t xml:space="preserve">apart from the </w:t>
      </w:r>
      <w:r w:rsidRPr="005470B0">
        <w:rPr>
          <w:sz w:val="24"/>
          <w:szCs w:val="24"/>
        </w:rPr>
        <w:t>hemicellulose removal during autohydrolyzed samples</w:t>
      </w:r>
      <w:r w:rsidR="005238F2" w:rsidRPr="005470B0">
        <w:rPr>
          <w:sz w:val="24"/>
          <w:szCs w:val="24"/>
        </w:rPr>
        <w:t>,</w:t>
      </w:r>
      <w:r w:rsidR="00E75FAD" w:rsidRPr="005470B0">
        <w:rPr>
          <w:sz w:val="24"/>
          <w:szCs w:val="24"/>
        </w:rPr>
        <w:t xml:space="preserve"> </w:t>
      </w:r>
      <w:r w:rsidR="00216971" w:rsidRPr="005470B0">
        <w:rPr>
          <w:sz w:val="24"/>
          <w:szCs w:val="24"/>
        </w:rPr>
        <w:t xml:space="preserve">to the </w:t>
      </w:r>
      <w:r w:rsidR="00961F60" w:rsidRPr="005470B0">
        <w:rPr>
          <w:sz w:val="24"/>
          <w:szCs w:val="24"/>
        </w:rPr>
        <w:t xml:space="preserve">partial </w:t>
      </w:r>
      <w:r w:rsidR="00216971" w:rsidRPr="005470B0">
        <w:rPr>
          <w:sz w:val="24"/>
          <w:szCs w:val="24"/>
        </w:rPr>
        <w:t>degradation of cellulos</w:t>
      </w:r>
      <w:r w:rsidR="00961F60" w:rsidRPr="005470B0">
        <w:rPr>
          <w:sz w:val="24"/>
          <w:szCs w:val="24"/>
        </w:rPr>
        <w:t>e</w:t>
      </w:r>
      <w:r w:rsidR="00216971" w:rsidRPr="005470B0">
        <w:rPr>
          <w:sz w:val="24"/>
          <w:szCs w:val="24"/>
        </w:rPr>
        <w:t xml:space="preserve"> and lignin due to excessive temperature</w:t>
      </w:r>
      <w:r w:rsidR="00EE69AD" w:rsidRPr="005470B0">
        <w:rPr>
          <w:sz w:val="24"/>
          <w:szCs w:val="24"/>
        </w:rPr>
        <w:t xml:space="preserve"> </w:t>
      </w:r>
      <w:r w:rsidR="00866627" w:rsidRPr="005470B0">
        <w:rPr>
          <w:sz w:val="24"/>
          <w:szCs w:val="24"/>
        </w:rPr>
        <w:fldChar w:fldCharType="begin">
          <w:fldData xml:space="preserve">PEVuZE5vdGU+PENpdGU+PEF1dGhvcj5OaXRzb3M8L0F1dGhvcj48WWVhcj4yMDE2PC9ZZWFyPjxS
ZWNOdW0+MTEzMjwvUmVjTnVtPjxEaXNwbGF5VGV4dD4oQ2xvdWdoIGV0IGFsLiwgMjAxNTsgTml0
c29zIGV0IGFsLiwgMjAxNik8L0Rpc3BsYXlUZXh0PjxyZWNvcmQ+PHJlYy1udW1iZXI+MTEzMjwv
cmVjLW51bWJlcj48Zm9yZWlnbi1rZXlzPjxrZXkgYXBwPSJFTiIgZGItaWQ9IjAyeHJleGFlOXh3
YXpxZXd3emJ2cHRmMnI1ZnNhcDBmMjByZiIgdGltZXN0YW1wPSIxNTUwMzE0MjkyIiBndWlkPSI4
Yjk3YTgzMy02MGZjLTRmMWMtODc1Ny04MzUyMmU2NzMxNWMiPjExMzI8L2tleT48a2V5IGFwcD0i
RU5XZWIiIGRiLWlkPSIiPjA8L2tleT48L2ZvcmVpZ24ta2V5cz48cmVmLXR5cGUgbmFtZT0iSm91
cm5hbCBBcnRpY2xlIj4xNzwvcmVmLXR5cGU+PGNvbnRyaWJ1dG9ycz48YXV0aG9ycz48YXV0aG9y
Pk5pdHNvcywgQ2hyaXN0b3MgSy48L2F1dGhvcj48YXV0aG9yPkNob2xpLVBhcGFkb3BvdWxvdSwg
VGhlb2RvcmE8L2F1dGhvcj48YXV0aG9yPk1hdGlzLCBLb25zdGFudGlub3MgQS48L2F1dGhvcj48
YXV0aG9yPlRyaWFudGFmeWxsaWRpcywgS29zdGFzIFMuPC9hdXRob3I+PC9hdXRob3JzPjwvY29u
dHJpYnV0b3JzPjx0aXRsZXM+PHRpdGxlPk9wdGltaXphdGlvbiBvZiBIeWRyb3RoZXJtYWwgUHJl
dHJlYXRtZW50IG9mIEhhcmR3b29kIGFuZCBTb2Z0d29vZCBMaWdub2NlbGx1bG9zaWMgUmVzaWR1
ZXMgZm9yIFNlbGVjdGl2ZSBIZW1pY2VsbHVsb3NlIFJlY292ZXJ5IGFuZCBJbXByb3ZlZCBDZWxs
dWxvc2UgRW56eW1hdGljIEh5ZHJvbHlzaXM8L3RpdGxlPjxzZWNvbmRhcnktdGl0bGU+QUNTIFN1
c3RhaW4uIENoZW0uIEVuZy48L3NlY29uZGFyeS10aXRsZT48L3RpdGxlcz48cGVyaW9kaWNhbD48
ZnVsbC10aXRsZT5BQ1MgU3VzdGFpbi4gQ2hlbS4gRW5nLjwvZnVsbC10aXRsZT48L3BlcmlvZGlj
YWw+PHBhZ2VzPjQ1MjktNDU0NDwvcGFnZXM+PHZvbHVtZT40PC92b2x1bWU+PG51bWJlcj45PC9u
dW1iZXI+PGRhdGVzPjx5ZWFyPjIwMTY8L3llYXI+PHB1Yi1kYXRlcz48ZGF0ZT4yMDE2LzA5LzA2
PC9kYXRlPjwvcHViLWRhdGVzPjwvZGF0ZXM+PHB1Ymxpc2hlcj5BbWVyaWNhbiBDaGVtaWNhbCBT
b2NpZXR5PC9wdWJsaXNoZXI+PHVybHM+PHJlbGF0ZWQtdXJscz48dXJsPmh0dHA6Ly9keC5kb2ku
b3JnLzEwLjEwMjEvYWNzc3VzY2hlbWVuZy42YjAwNTM1PC91cmw+PC9yZWxhdGVkLXVybHM+PC91
cmxzPjxlbGVjdHJvbmljLXJlc291cmNlLW51bT4xMC4xMDIxL2Fjc3N1c2NoZW1lbmcuNmIwMDUz
NTwvZWxlY3Ryb25pYy1yZXNvdXJjZS1udW0+PC9yZWNvcmQ+PC9DaXRlPjxDaXRlPjxBdXRob3I+
Q2xvdWdoPC9BdXRob3I+PFllYXI+MjAxNTwvWWVhcj48UmVjTnVtPjQ0MjwvUmVjTnVtPjxyZWNv
cmQ+PHJlYy1udW1iZXI+NDQyPC9yZWMtbnVtYmVyPjxmb3JlaWduLWtleXM+PGtleSBhcHA9IkVO
IiBkYi1pZD0iMDJ4cmV4YWU5eHdhenFld3d6YnZwdGYycjVmc2FwMGYyMHJmIiB0aW1lc3RhbXA9
IjE1NTAzMTM0OTciIGd1aWQ9IjZmNGQzNWYxLTE2MTQtNDgwZi04NzUxLWZmNjNhY2ViN2JjNyI+
NDQyPC9rZXk+PGtleSBhcHA9IkVOV2ViIiBkYi1pZD0iIj4wPC9rZXk+PC9mb3JlaWduLWtleXM+
PHJlZi10eXBlIG5hbWU9IkpvdXJuYWwgQXJ0aWNsZSI+MTc8L3JlZi10eXBlPjxjb250cmlidXRv
cnM+PGF1dGhvcnM+PGF1dGhvcj5DbG91Z2gsIE1hdHRoZXcgVC48L2F1dGhvcj48YXV0aG9yPkdl
eWVyLCBLYXJvbGluPC9hdXRob3I+PGF1dGhvcj5IdW50LCBQYXRyaWNpYSBBLjwvYXV0aG9yPjxh
dXRob3I+U29uLCBTdW5naGVlPC9hdXRob3I+PGF1dGhvcj5WYWd0LCBVd2U8L2F1dGhvcj48YXV0
aG9yPldlbHRvbiwgVG9tPC9hdXRob3I+PC9hdXRob3JzPjwvY29udHJpYnV0b3JzPjx0aXRsZXM+
PHRpdGxlPklvbmljIGxpcXVpZHM6IG5vdCBhbHdheXMgaW5ub2NlbnQgc29sdmVudHMgZm9yIGNl
bGx1bG9zZTwvdGl0bGU+PHNlY29uZGFyeS10aXRsZT5HcmVlbiBDaGVtLjwvc2Vjb25kYXJ5LXRp
dGxlPjwvdGl0bGVzPjxwZXJpb2RpY2FsPjxmdWxsLXRpdGxlPkdyZWVuIENoZW0uPC9mdWxsLXRp
dGxlPjwvcGVyaW9kaWNhbD48cGFnZXM+MjMxLTI0MzwvcGFnZXM+PHZvbHVtZT4xNzwvdm9sdW1l
PjxudW1iZXI+MTwvbnVtYmVyPjxkYXRlcz48eWVhcj4yMDE1PC95ZWFyPjwvZGF0ZXM+PHB1Ymxp
c2hlcj5UaGUgUm95YWwgU29jaWV0eSBvZiBDaGVtaXN0cnk8L3B1Ymxpc2hlcj48aXNibj4xNDYz
LTkyNjI8L2lzYm4+PHdvcmstdHlwZT4xMC4xMDM5L0M0R0MwMTk1NUU8L3dvcmstdHlwZT48dXJs
cz48cmVsYXRlZC11cmxzPjx1cmw+aHR0cDovL2R4LmRvaS5vcmcvMTAuMTAzOS9DNEdDMDE5NTVF
PC91cmw+PC9yZWxhdGVkLXVybHM+PC91cmxzPjxlbGVjdHJvbmljLXJlc291cmNlLW51bT4xMC4x
MDM5L0M0R0MwMTk1NUU8L2VsZWN0cm9uaWMtcmVzb3VyY2UtbnVtPjwvcmVjb3JkPjwvQ2l0ZT48
L0VuZE5vdGU+AG==
</w:fldData>
        </w:fldChar>
      </w:r>
      <w:r w:rsidR="00393DBF" w:rsidRPr="005470B0">
        <w:rPr>
          <w:sz w:val="24"/>
          <w:szCs w:val="24"/>
        </w:rPr>
        <w:instrText xml:space="preserve"> ADDIN EN.CITE </w:instrText>
      </w:r>
      <w:r w:rsidR="00393DBF" w:rsidRPr="005470B0">
        <w:rPr>
          <w:sz w:val="24"/>
          <w:szCs w:val="24"/>
        </w:rPr>
        <w:fldChar w:fldCharType="begin">
          <w:fldData xml:space="preserve">PEVuZE5vdGU+PENpdGU+PEF1dGhvcj5OaXRzb3M8L0F1dGhvcj48WWVhcj4yMDE2PC9ZZWFyPjxS
ZWNOdW0+MTEzMjwvUmVjTnVtPjxEaXNwbGF5VGV4dD4oQ2xvdWdoIGV0IGFsLiwgMjAxNTsgTml0
c29zIGV0IGFsLiwgMjAxNik8L0Rpc3BsYXlUZXh0PjxyZWNvcmQ+PHJlYy1udW1iZXI+MTEzMjwv
cmVjLW51bWJlcj48Zm9yZWlnbi1rZXlzPjxrZXkgYXBwPSJFTiIgZGItaWQ9IjAyeHJleGFlOXh3
YXpxZXd3emJ2cHRmMnI1ZnNhcDBmMjByZiIgdGltZXN0YW1wPSIxNTUwMzE0MjkyIiBndWlkPSI4
Yjk3YTgzMy02MGZjLTRmMWMtODc1Ny04MzUyMmU2NzMxNWMiPjExMzI8L2tleT48a2V5IGFwcD0i
RU5XZWIiIGRiLWlkPSIiPjA8L2tleT48L2ZvcmVpZ24ta2V5cz48cmVmLXR5cGUgbmFtZT0iSm91
cm5hbCBBcnRpY2xlIj4xNzwvcmVmLXR5cGU+PGNvbnRyaWJ1dG9ycz48YXV0aG9ycz48YXV0aG9y
Pk5pdHNvcywgQ2hyaXN0b3MgSy48L2F1dGhvcj48YXV0aG9yPkNob2xpLVBhcGFkb3BvdWxvdSwg
VGhlb2RvcmE8L2F1dGhvcj48YXV0aG9yPk1hdGlzLCBLb25zdGFudGlub3MgQS48L2F1dGhvcj48
YXV0aG9yPlRyaWFudGFmeWxsaWRpcywgS29zdGFzIFMuPC9hdXRob3I+PC9hdXRob3JzPjwvY29u
dHJpYnV0b3JzPjx0aXRsZXM+PHRpdGxlPk9wdGltaXphdGlvbiBvZiBIeWRyb3RoZXJtYWwgUHJl
dHJlYXRtZW50IG9mIEhhcmR3b29kIGFuZCBTb2Z0d29vZCBMaWdub2NlbGx1bG9zaWMgUmVzaWR1
ZXMgZm9yIFNlbGVjdGl2ZSBIZW1pY2VsbHVsb3NlIFJlY292ZXJ5IGFuZCBJbXByb3ZlZCBDZWxs
dWxvc2UgRW56eW1hdGljIEh5ZHJvbHlzaXM8L3RpdGxlPjxzZWNvbmRhcnktdGl0bGU+QUNTIFN1
c3RhaW4uIENoZW0uIEVuZy48L3NlY29uZGFyeS10aXRsZT48L3RpdGxlcz48cGVyaW9kaWNhbD48
ZnVsbC10aXRsZT5BQ1MgU3VzdGFpbi4gQ2hlbS4gRW5nLjwvZnVsbC10aXRsZT48L3BlcmlvZGlj
YWw+PHBhZ2VzPjQ1MjktNDU0NDwvcGFnZXM+PHZvbHVtZT40PC92b2x1bWU+PG51bWJlcj45PC9u
dW1iZXI+PGRhdGVzPjx5ZWFyPjIwMTY8L3llYXI+PHB1Yi1kYXRlcz48ZGF0ZT4yMDE2LzA5LzA2
PC9kYXRlPjwvcHViLWRhdGVzPjwvZGF0ZXM+PHB1Ymxpc2hlcj5BbWVyaWNhbiBDaGVtaWNhbCBT
b2NpZXR5PC9wdWJsaXNoZXI+PHVybHM+PHJlbGF0ZWQtdXJscz48dXJsPmh0dHA6Ly9keC5kb2ku
b3JnLzEwLjEwMjEvYWNzc3VzY2hlbWVuZy42YjAwNTM1PC91cmw+PC9yZWxhdGVkLXVybHM+PC91
cmxzPjxlbGVjdHJvbmljLXJlc291cmNlLW51bT4xMC4xMDIxL2Fjc3N1c2NoZW1lbmcuNmIwMDUz
NTwvZWxlY3Ryb25pYy1yZXNvdXJjZS1udW0+PC9yZWNvcmQ+PC9DaXRlPjxDaXRlPjxBdXRob3I+
Q2xvdWdoPC9BdXRob3I+PFllYXI+MjAxNTwvWWVhcj48UmVjTnVtPjQ0MjwvUmVjTnVtPjxyZWNv
cmQ+PHJlYy1udW1iZXI+NDQyPC9yZWMtbnVtYmVyPjxmb3JlaWduLWtleXM+PGtleSBhcHA9IkVO
IiBkYi1pZD0iMDJ4cmV4YWU5eHdhenFld3d6YnZwdGYycjVmc2FwMGYyMHJmIiB0aW1lc3RhbXA9
IjE1NTAzMTM0OTciIGd1aWQ9IjZmNGQzNWYxLTE2MTQtNDgwZi04NzUxLWZmNjNhY2ViN2JjNyI+
NDQyPC9rZXk+PGtleSBhcHA9IkVOV2ViIiBkYi1pZD0iIj4wPC9rZXk+PC9mb3JlaWduLWtleXM+
PHJlZi10eXBlIG5hbWU9IkpvdXJuYWwgQXJ0aWNsZSI+MTc8L3JlZi10eXBlPjxjb250cmlidXRv
cnM+PGF1dGhvcnM+PGF1dGhvcj5DbG91Z2gsIE1hdHRoZXcgVC48L2F1dGhvcj48YXV0aG9yPkdl
eWVyLCBLYXJvbGluPC9hdXRob3I+PGF1dGhvcj5IdW50LCBQYXRyaWNpYSBBLjwvYXV0aG9yPjxh
dXRob3I+U29uLCBTdW5naGVlPC9hdXRob3I+PGF1dGhvcj5WYWd0LCBVd2U8L2F1dGhvcj48YXV0
aG9yPldlbHRvbiwgVG9tPC9hdXRob3I+PC9hdXRob3JzPjwvY29udHJpYnV0b3JzPjx0aXRsZXM+
PHRpdGxlPklvbmljIGxpcXVpZHM6IG5vdCBhbHdheXMgaW5ub2NlbnQgc29sdmVudHMgZm9yIGNl
bGx1bG9zZTwvdGl0bGU+PHNlY29uZGFyeS10aXRsZT5HcmVlbiBDaGVtLjwvc2Vjb25kYXJ5LXRp
dGxlPjwvdGl0bGVzPjxwZXJpb2RpY2FsPjxmdWxsLXRpdGxlPkdyZWVuIENoZW0uPC9mdWxsLXRp
dGxlPjwvcGVyaW9kaWNhbD48cGFnZXM+MjMxLTI0MzwvcGFnZXM+PHZvbHVtZT4xNzwvdm9sdW1l
PjxudW1iZXI+MTwvbnVtYmVyPjxkYXRlcz48eWVhcj4yMDE1PC95ZWFyPjwvZGF0ZXM+PHB1Ymxp
c2hlcj5UaGUgUm95YWwgU29jaWV0eSBvZiBDaGVtaXN0cnk8L3B1Ymxpc2hlcj48aXNibj4xNDYz
LTkyNjI8L2lzYm4+PHdvcmstdHlwZT4xMC4xMDM5L0M0R0MwMTk1NUU8L3dvcmstdHlwZT48dXJs
cz48cmVsYXRlZC11cmxzPjx1cmw+aHR0cDovL2R4LmRvaS5vcmcvMTAuMTAzOS9DNEdDMDE5NTVF
PC91cmw+PC9yZWxhdGVkLXVybHM+PC91cmxzPjxlbGVjdHJvbmljLXJlc291cmNlLW51bT4xMC4x
MDM5L0M0R0MwMTk1NUU8L2VsZWN0cm9uaWMtcmVzb3VyY2UtbnVtPjwvcmVjb3JkPjwvQ2l0ZT48
L0VuZE5vdGU+AG==
</w:fldData>
        </w:fldChar>
      </w:r>
      <w:r w:rsidR="00393DBF" w:rsidRPr="005470B0">
        <w:rPr>
          <w:sz w:val="24"/>
          <w:szCs w:val="24"/>
        </w:rPr>
        <w:instrText xml:space="preserve"> ADDIN EN.CITE.DATA </w:instrText>
      </w:r>
      <w:r w:rsidR="00393DBF" w:rsidRPr="005470B0">
        <w:rPr>
          <w:sz w:val="24"/>
          <w:szCs w:val="24"/>
        </w:rPr>
      </w:r>
      <w:r w:rsidR="00393DBF" w:rsidRPr="005470B0">
        <w:rPr>
          <w:sz w:val="24"/>
          <w:szCs w:val="24"/>
        </w:rPr>
        <w:fldChar w:fldCharType="end"/>
      </w:r>
      <w:r w:rsidR="00866627" w:rsidRPr="005470B0">
        <w:rPr>
          <w:sz w:val="24"/>
          <w:szCs w:val="24"/>
        </w:rPr>
      </w:r>
      <w:r w:rsidR="00866627" w:rsidRPr="005470B0">
        <w:rPr>
          <w:sz w:val="24"/>
          <w:szCs w:val="24"/>
        </w:rPr>
        <w:fldChar w:fldCharType="separate"/>
      </w:r>
      <w:r w:rsidR="008D1A95" w:rsidRPr="005470B0">
        <w:rPr>
          <w:noProof/>
          <w:sz w:val="24"/>
          <w:szCs w:val="24"/>
        </w:rPr>
        <w:t>(Clough et al., 2015; Nitsos et al., 2016)</w:t>
      </w:r>
      <w:r w:rsidR="00866627" w:rsidRPr="005470B0">
        <w:rPr>
          <w:sz w:val="24"/>
          <w:szCs w:val="24"/>
        </w:rPr>
        <w:fldChar w:fldCharType="end"/>
      </w:r>
      <w:r w:rsidRPr="005470B0">
        <w:rPr>
          <w:sz w:val="24"/>
          <w:szCs w:val="24"/>
        </w:rPr>
        <w:t xml:space="preserve">. </w:t>
      </w:r>
    </w:p>
    <w:p w14:paraId="3FBF0F77" w14:textId="5DEBF331" w:rsidR="007C08F1" w:rsidRPr="005470B0" w:rsidRDefault="0051099F" w:rsidP="007C08F1">
      <w:pPr>
        <w:pStyle w:val="Prrafodelista"/>
        <w:spacing w:before="120" w:line="480" w:lineRule="auto"/>
        <w:ind w:left="0"/>
        <w:rPr>
          <w:sz w:val="24"/>
          <w:szCs w:val="24"/>
        </w:rPr>
      </w:pPr>
      <w:r w:rsidRPr="005470B0">
        <w:rPr>
          <w:sz w:val="24"/>
          <w:szCs w:val="24"/>
        </w:rPr>
        <w:t xml:space="preserve">Comparing the effect of microwave IL </w:t>
      </w:r>
      <w:r w:rsidR="006A1E44" w:rsidRPr="005470B0">
        <w:rPr>
          <w:sz w:val="24"/>
          <w:szCs w:val="24"/>
        </w:rPr>
        <w:t>pre</w:t>
      </w:r>
      <w:r w:rsidRPr="005470B0">
        <w:rPr>
          <w:sz w:val="24"/>
          <w:szCs w:val="24"/>
        </w:rPr>
        <w:t>treatment</w:t>
      </w:r>
      <w:r w:rsidR="005D6190" w:rsidRPr="005470B0">
        <w:rPr>
          <w:sz w:val="24"/>
          <w:szCs w:val="24"/>
        </w:rPr>
        <w:t xml:space="preserve"> temperature</w:t>
      </w:r>
      <w:r w:rsidR="00961F60" w:rsidRPr="005470B0">
        <w:rPr>
          <w:sz w:val="24"/>
          <w:szCs w:val="24"/>
        </w:rPr>
        <w:t>,</w:t>
      </w:r>
      <w:r w:rsidRPr="005470B0">
        <w:rPr>
          <w:sz w:val="24"/>
          <w:szCs w:val="24"/>
        </w:rPr>
        <w:t xml:space="preserve"> </w:t>
      </w:r>
      <w:r w:rsidR="00961F60" w:rsidRPr="005470B0">
        <w:rPr>
          <w:sz w:val="24"/>
          <w:szCs w:val="24"/>
        </w:rPr>
        <w:t xml:space="preserve">the lignin removal increases when the </w:t>
      </w:r>
      <w:r w:rsidR="00C50641" w:rsidRPr="005470B0">
        <w:rPr>
          <w:sz w:val="24"/>
          <w:szCs w:val="24"/>
        </w:rPr>
        <w:t>IL temperature</w:t>
      </w:r>
      <w:r w:rsidR="00961F60" w:rsidRPr="005470B0">
        <w:rPr>
          <w:sz w:val="24"/>
          <w:szCs w:val="24"/>
        </w:rPr>
        <w:t xml:space="preserve"> </w:t>
      </w:r>
      <w:r w:rsidR="00235E67" w:rsidRPr="005470B0">
        <w:rPr>
          <w:sz w:val="24"/>
          <w:szCs w:val="24"/>
        </w:rPr>
        <w:t xml:space="preserve">is </w:t>
      </w:r>
      <w:r w:rsidR="00961F60" w:rsidRPr="005470B0">
        <w:rPr>
          <w:sz w:val="24"/>
          <w:szCs w:val="24"/>
        </w:rPr>
        <w:t>increase</w:t>
      </w:r>
      <w:r w:rsidR="00235E67" w:rsidRPr="005470B0">
        <w:rPr>
          <w:sz w:val="24"/>
          <w:szCs w:val="24"/>
        </w:rPr>
        <w:t>d</w:t>
      </w:r>
      <w:r w:rsidR="00C50641" w:rsidRPr="005470B0">
        <w:rPr>
          <w:sz w:val="24"/>
          <w:szCs w:val="24"/>
        </w:rPr>
        <w:t xml:space="preserve">, </w:t>
      </w:r>
      <w:r w:rsidR="00277A56" w:rsidRPr="005470B0">
        <w:rPr>
          <w:sz w:val="24"/>
          <w:szCs w:val="24"/>
        </w:rPr>
        <w:t>as a consequence of</w:t>
      </w:r>
      <w:r w:rsidR="00FE09DB" w:rsidRPr="005470B0">
        <w:rPr>
          <w:sz w:val="24"/>
          <w:szCs w:val="24"/>
        </w:rPr>
        <w:t xml:space="preserve"> lignin solubili</w:t>
      </w:r>
      <w:r w:rsidR="006A1E44" w:rsidRPr="005470B0">
        <w:rPr>
          <w:sz w:val="24"/>
          <w:szCs w:val="24"/>
        </w:rPr>
        <w:t>z</w:t>
      </w:r>
      <w:r w:rsidR="00277A56" w:rsidRPr="005470B0">
        <w:rPr>
          <w:sz w:val="24"/>
          <w:szCs w:val="24"/>
        </w:rPr>
        <w:t>ation</w:t>
      </w:r>
      <w:r w:rsidR="00FE09DB" w:rsidRPr="005470B0">
        <w:rPr>
          <w:sz w:val="24"/>
          <w:szCs w:val="24"/>
        </w:rPr>
        <w:t xml:space="preserve"> in presence of [Emim][OAc] </w:t>
      </w:r>
      <w:r w:rsidR="00FE09DB" w:rsidRPr="005470B0">
        <w:rPr>
          <w:sz w:val="24"/>
          <w:szCs w:val="24"/>
        </w:rPr>
        <w:fldChar w:fldCharType="begin"/>
      </w:r>
      <w:r w:rsidR="00393DBF" w:rsidRPr="005470B0">
        <w:rPr>
          <w:sz w:val="24"/>
          <w:szCs w:val="24"/>
        </w:rPr>
        <w:instrText xml:space="preserve"> ADDIN EN.CITE &lt;EndNote&gt;&lt;Cite&gt;&lt;Author&gt;Dutta&lt;/Author&gt;&lt;Year&gt;2017&lt;/Year&gt;&lt;RecNum&gt;1281&lt;/RecNum&gt;&lt;DisplayText&gt;(Dutta et al., 2017)&lt;/DisplayText&gt;&lt;record&gt;&lt;rec-number&gt;1281&lt;/rec-number&gt;&lt;foreign-keys&gt;&lt;key app="EN" db-id="02xrexae9xwazqewwzbvptf2r5fsap0f20rf" timestamp="1550314543" guid="d8d0d60d-d284-49be-b342-2c37c38041b7"&gt;1281&lt;/key&gt;&lt;key app="ENWeb" db-id=""&gt;0&lt;/key&gt;&lt;/foreign-keys&gt;&lt;ref-type name="Journal Article"&gt;17&lt;/ref-type&gt;&lt;contributors&gt;&lt;authors&gt;&lt;author&gt;Dutta, T.&lt;/author&gt;&lt;author&gt;Isern, N. G.&lt;/author&gt;&lt;author&gt;Sun, J.&lt;/author&gt;&lt;author&gt;Wang, E.&lt;/author&gt;&lt;author&gt;Hull, S.&lt;/author&gt;&lt;author&gt;Cort, J. R.&lt;/author&gt;&lt;author&gt;Simmons, B. A.&lt;/author&gt;&lt;author&gt;Singh, S.&lt;/author&gt;&lt;/authors&gt;&lt;/contributors&gt;&lt;titles&gt;&lt;title&gt;Survey of Lignin-Structure Changes and Depolymerization during Ionic Liquid Pretreatment&lt;/title&gt;&lt;secondary-title&gt;ACS Sustainable Chemistry and Engineering&lt;/secondary-title&gt;&lt;/titles&gt;&lt;periodical&gt;&lt;full-title&gt;ACS Sustainable Chemistry and Engineering&lt;/full-title&gt;&lt;/periodical&gt;&lt;pages&gt;10116-10127&lt;/pages&gt;&lt;volume&gt;5&lt;/volume&gt;&lt;number&gt;11&lt;/number&gt;&lt;dates&gt;&lt;year&gt;2017&lt;/year&gt;&lt;/dates&gt;&lt;work-type&gt;Article&lt;/work-type&gt;&lt;urls&gt;&lt;related-urls&gt;&lt;url&gt;https://www.scopus.com/inward/record.uri?eid=2-s2.0-85033493792&amp;amp;doi=10.1021%2facssuschemeng.7b02123&amp;amp;partnerID=40&amp;amp;md5=fa3a4f13ef1c269f9b4859555d1d9b3c&lt;/url&gt;&lt;/related-urls&gt;&lt;/urls&gt;&lt;electronic-resource-num&gt;10.1021/acssuschemeng.7b02123&lt;/electronic-resource-num&gt;&lt;remote-database-name&gt;Scopus&lt;/remote-database-name&gt;&lt;/record&gt;&lt;/Cite&gt;&lt;/EndNote&gt;</w:instrText>
      </w:r>
      <w:r w:rsidR="00FE09DB" w:rsidRPr="005470B0">
        <w:rPr>
          <w:sz w:val="24"/>
          <w:szCs w:val="24"/>
        </w:rPr>
        <w:fldChar w:fldCharType="separate"/>
      </w:r>
      <w:r w:rsidR="008D1A95" w:rsidRPr="005470B0">
        <w:rPr>
          <w:noProof/>
          <w:sz w:val="24"/>
          <w:szCs w:val="24"/>
        </w:rPr>
        <w:t>(Dutta et al., 2017)</w:t>
      </w:r>
      <w:r w:rsidR="00FE09DB" w:rsidRPr="005470B0">
        <w:rPr>
          <w:sz w:val="24"/>
          <w:szCs w:val="24"/>
        </w:rPr>
        <w:fldChar w:fldCharType="end"/>
      </w:r>
      <w:r w:rsidR="00FE09DB" w:rsidRPr="005470B0">
        <w:rPr>
          <w:sz w:val="24"/>
          <w:szCs w:val="24"/>
        </w:rPr>
        <w:t xml:space="preserve">. </w:t>
      </w:r>
      <w:r w:rsidR="00277A56" w:rsidRPr="005470B0">
        <w:rPr>
          <w:sz w:val="24"/>
          <w:szCs w:val="24"/>
        </w:rPr>
        <w:t>At mild AH, t</w:t>
      </w:r>
      <w:r w:rsidR="00C05336" w:rsidRPr="005470B0">
        <w:rPr>
          <w:sz w:val="24"/>
          <w:szCs w:val="24"/>
        </w:rPr>
        <w:t>he maximum ligni</w:t>
      </w:r>
      <w:r w:rsidR="00940FCF" w:rsidRPr="005470B0">
        <w:rPr>
          <w:sz w:val="24"/>
          <w:szCs w:val="24"/>
        </w:rPr>
        <w:t>n removal</w:t>
      </w:r>
      <w:r w:rsidR="00E1747C" w:rsidRPr="005470B0">
        <w:rPr>
          <w:sz w:val="24"/>
          <w:szCs w:val="24"/>
        </w:rPr>
        <w:t xml:space="preserve"> </w:t>
      </w:r>
      <w:r w:rsidR="00940FCF" w:rsidRPr="005470B0">
        <w:rPr>
          <w:sz w:val="24"/>
          <w:szCs w:val="24"/>
        </w:rPr>
        <w:t xml:space="preserve">is </w:t>
      </w:r>
      <w:r w:rsidR="00DA601D" w:rsidRPr="005470B0">
        <w:rPr>
          <w:sz w:val="24"/>
          <w:szCs w:val="24"/>
        </w:rPr>
        <w:t xml:space="preserve">25.3 % </w:t>
      </w:r>
      <w:r w:rsidR="00940FCF" w:rsidRPr="005470B0">
        <w:rPr>
          <w:sz w:val="24"/>
          <w:szCs w:val="24"/>
        </w:rPr>
        <w:t>for AH150</w:t>
      </w:r>
      <w:r w:rsidR="00C05336" w:rsidRPr="005470B0">
        <w:rPr>
          <w:sz w:val="24"/>
          <w:szCs w:val="24"/>
        </w:rPr>
        <w:t>IL150 sample</w:t>
      </w:r>
      <w:r w:rsidR="00E33DF6" w:rsidRPr="005470B0">
        <w:rPr>
          <w:sz w:val="24"/>
          <w:szCs w:val="24"/>
        </w:rPr>
        <w:t>,</w:t>
      </w:r>
      <w:r w:rsidR="00BA4186" w:rsidRPr="005470B0">
        <w:rPr>
          <w:sz w:val="24"/>
          <w:szCs w:val="24"/>
        </w:rPr>
        <w:t xml:space="preserve"> which corresponds to the maximum accumulated lignin in the IL. However, at these conditions cellulose and </w:t>
      </w:r>
      <w:proofErr w:type="spellStart"/>
      <w:r w:rsidR="00BA4186" w:rsidRPr="005470B0">
        <w:rPr>
          <w:sz w:val="24"/>
          <w:szCs w:val="24"/>
        </w:rPr>
        <w:t>hemicellulosic</w:t>
      </w:r>
      <w:proofErr w:type="spellEnd"/>
      <w:r w:rsidR="00BA4186" w:rsidRPr="005470B0">
        <w:rPr>
          <w:sz w:val="24"/>
          <w:szCs w:val="24"/>
        </w:rPr>
        <w:t xml:space="preserve"> fractions are also degraded</w:t>
      </w:r>
      <w:r w:rsidR="00CA73C8" w:rsidRPr="005470B0">
        <w:rPr>
          <w:sz w:val="24"/>
          <w:szCs w:val="24"/>
        </w:rPr>
        <w:t xml:space="preserve">. </w:t>
      </w:r>
      <w:r w:rsidR="00277A56" w:rsidRPr="005470B0">
        <w:rPr>
          <w:sz w:val="24"/>
          <w:szCs w:val="24"/>
        </w:rPr>
        <w:t>At severe AH</w:t>
      </w:r>
      <w:r w:rsidR="00E1747C" w:rsidRPr="005470B0">
        <w:rPr>
          <w:sz w:val="24"/>
          <w:szCs w:val="24"/>
        </w:rPr>
        <w:t xml:space="preserve">, less </w:t>
      </w:r>
      <w:r w:rsidR="007C08F1" w:rsidRPr="005470B0">
        <w:rPr>
          <w:sz w:val="24"/>
          <w:szCs w:val="24"/>
        </w:rPr>
        <w:t xml:space="preserve">relative </w:t>
      </w:r>
      <w:r w:rsidR="00E1747C" w:rsidRPr="005470B0">
        <w:rPr>
          <w:sz w:val="24"/>
          <w:szCs w:val="24"/>
        </w:rPr>
        <w:t>lignin is removed</w:t>
      </w:r>
      <w:r w:rsidR="005470B0">
        <w:rPr>
          <w:strike/>
          <w:sz w:val="24"/>
          <w:szCs w:val="24"/>
        </w:rPr>
        <w:t xml:space="preserve"> </w:t>
      </w:r>
      <w:r w:rsidR="00235E67" w:rsidRPr="005470B0">
        <w:rPr>
          <w:sz w:val="24"/>
          <w:szCs w:val="24"/>
        </w:rPr>
        <w:t xml:space="preserve">ca. </w:t>
      </w:r>
      <w:r w:rsidR="00E1747C" w:rsidRPr="005470B0">
        <w:rPr>
          <w:sz w:val="24"/>
          <w:szCs w:val="24"/>
        </w:rPr>
        <w:t>1</w:t>
      </w:r>
      <w:r w:rsidR="00C73DA0" w:rsidRPr="005470B0">
        <w:rPr>
          <w:sz w:val="24"/>
          <w:szCs w:val="24"/>
        </w:rPr>
        <w:t>5.69-21.06 %</w:t>
      </w:r>
      <w:r w:rsidR="00E1747C" w:rsidRPr="005470B0">
        <w:rPr>
          <w:sz w:val="24"/>
          <w:szCs w:val="24"/>
        </w:rPr>
        <w:t>.</w:t>
      </w:r>
      <w:r w:rsidR="00D8274E" w:rsidRPr="005470B0">
        <w:rPr>
          <w:sz w:val="24"/>
          <w:szCs w:val="24"/>
        </w:rPr>
        <w:t xml:space="preserve"> </w:t>
      </w:r>
      <w:r w:rsidR="00C73DA0" w:rsidRPr="005470B0">
        <w:rPr>
          <w:sz w:val="24"/>
          <w:szCs w:val="24"/>
        </w:rPr>
        <w:t xml:space="preserve">As pine lignin is mainly composed by </w:t>
      </w:r>
      <w:proofErr w:type="spellStart"/>
      <w:r w:rsidR="00C73DA0" w:rsidRPr="005470B0">
        <w:rPr>
          <w:sz w:val="24"/>
          <w:szCs w:val="24"/>
        </w:rPr>
        <w:t>guayacil</w:t>
      </w:r>
      <w:proofErr w:type="spellEnd"/>
      <w:r w:rsidR="00C73DA0" w:rsidRPr="005470B0">
        <w:rPr>
          <w:sz w:val="24"/>
          <w:szCs w:val="24"/>
        </w:rPr>
        <w:t xml:space="preserve"> units, the β</w:t>
      </w:r>
      <w:r w:rsidR="00FE09DB" w:rsidRPr="005470B0">
        <w:rPr>
          <w:sz w:val="24"/>
          <w:szCs w:val="24"/>
        </w:rPr>
        <w:t>-aryl ether unit is the largest interunit linkage, being very recalci</w:t>
      </w:r>
      <w:r w:rsidR="007C08F1" w:rsidRPr="005470B0">
        <w:rPr>
          <w:sz w:val="24"/>
          <w:szCs w:val="24"/>
        </w:rPr>
        <w:t xml:space="preserve">trant, </w:t>
      </w:r>
      <w:r w:rsidR="00235E67" w:rsidRPr="005470B0">
        <w:rPr>
          <w:sz w:val="24"/>
          <w:szCs w:val="24"/>
        </w:rPr>
        <w:t xml:space="preserve">hindering </w:t>
      </w:r>
      <w:r w:rsidR="00FE09DB" w:rsidRPr="005470B0">
        <w:rPr>
          <w:sz w:val="24"/>
          <w:szCs w:val="24"/>
        </w:rPr>
        <w:t xml:space="preserve">the </w:t>
      </w:r>
      <w:r w:rsidR="007C08F1" w:rsidRPr="005470B0">
        <w:rPr>
          <w:sz w:val="24"/>
          <w:szCs w:val="24"/>
        </w:rPr>
        <w:t xml:space="preserve">breakage and </w:t>
      </w:r>
      <w:proofErr w:type="spellStart"/>
      <w:r w:rsidR="007C08F1" w:rsidRPr="005470B0">
        <w:rPr>
          <w:sz w:val="24"/>
          <w:szCs w:val="24"/>
        </w:rPr>
        <w:t>favoring</w:t>
      </w:r>
      <w:proofErr w:type="spellEnd"/>
      <w:r w:rsidR="00FE09DB" w:rsidRPr="005470B0">
        <w:rPr>
          <w:sz w:val="24"/>
          <w:szCs w:val="24"/>
        </w:rPr>
        <w:t xml:space="preserve"> recondensa</w:t>
      </w:r>
      <w:r w:rsidR="005238F2" w:rsidRPr="005470B0">
        <w:rPr>
          <w:sz w:val="24"/>
          <w:szCs w:val="24"/>
        </w:rPr>
        <w:t>t</w:t>
      </w:r>
      <w:r w:rsidR="00FE09DB" w:rsidRPr="005470B0">
        <w:rPr>
          <w:sz w:val="24"/>
          <w:szCs w:val="24"/>
        </w:rPr>
        <w:t>ion</w:t>
      </w:r>
      <w:r w:rsidR="00961F60" w:rsidRPr="005470B0">
        <w:rPr>
          <w:sz w:val="24"/>
          <w:szCs w:val="24"/>
        </w:rPr>
        <w:t xml:space="preserve"> </w:t>
      </w:r>
      <w:r w:rsidR="00FE09DB" w:rsidRPr="005470B0">
        <w:rPr>
          <w:sz w:val="24"/>
          <w:szCs w:val="24"/>
        </w:rPr>
        <w:fldChar w:fldCharType="begin"/>
      </w:r>
      <w:r w:rsidR="00393DBF" w:rsidRPr="005470B0">
        <w:rPr>
          <w:sz w:val="24"/>
          <w:szCs w:val="24"/>
        </w:rPr>
        <w:instrText xml:space="preserve"> ADDIN EN.CITE &lt;EndNote&gt;&lt;Cite&gt;&lt;Author&gt;Dutta&lt;/Author&gt;&lt;Year&gt;2018&lt;/Year&gt;&lt;RecNum&gt;1292&lt;/RecNum&gt;&lt;DisplayText&gt;(Dutta et al., 2018)&lt;/DisplayText&gt;&lt;record&gt;&lt;rec-number&gt;1292&lt;/rec-number&gt;&lt;foreign-keys&gt;&lt;key app="EN" db-id="02xrexae9xwazqewwzbvptf2r5fsap0f20rf" timestamp="1550314566" guid="a02d3a40-5d2f-429e-a265-8263609f9181"&gt;1292&lt;/key&gt;&lt;key app="ENWeb" db-id=""&gt;0&lt;/key&gt;&lt;/foreign-keys&gt;&lt;ref-type name="Journal Article"&gt;17&lt;/ref-type&gt;&lt;contributors&gt;&lt;authors&gt;&lt;author&gt;Dutta, Tanmoy&lt;/author&gt;&lt;author&gt;Papa, Gabriella&lt;/author&gt;&lt;author&gt;Wang, Eileen&lt;/author&gt;&lt;author&gt;Sun, Jian&lt;/author&gt;&lt;author&gt;Isern, Nancy G.&lt;/author&gt;&lt;author&gt;Cort, John Robert&lt;/author&gt;&lt;author&gt;Simmons, Blake A.&lt;/author&gt;&lt;author&gt;Singh, Seema&lt;/author&gt;&lt;/authors&gt;&lt;/contributors&gt;&lt;titles&gt;&lt;title&gt;Characterization of lignin streams during bionic liquid-based pretreatment from grass, hardwood and softwood&lt;/title&gt;&lt;secondary-title&gt;ACS Sustainable Chemistry &amp;amp; Engineering&lt;/secondary-title&gt;&lt;/titles&gt;&lt;periodical&gt;&lt;full-title&gt;ACS Sustainable Chemistry &amp;amp; Engineering&lt;/full-title&gt;&lt;/periodical&gt;&lt;dates&gt;&lt;year&gt;2018&lt;/year&gt;&lt;pub-dates&gt;&lt;date&gt;2018/01/05&lt;/date&gt;&lt;/pub-dates&gt;&lt;/dates&gt;&lt;publisher&gt;American Chemical Society&lt;/publisher&gt;&lt;urls&gt;&lt;related-urls&gt;&lt;url&gt;http://dx.doi.org/10.1021/acssuschemeng.7b02991&lt;/url&gt;&lt;/related-urls&gt;&lt;/urls&gt;&lt;electronic-resource-num&gt;10.1021/acssuschemeng.7b02991&lt;/electronic-resource-num&gt;&lt;/record&gt;&lt;/Cite&gt;&lt;/EndNote&gt;</w:instrText>
      </w:r>
      <w:r w:rsidR="00FE09DB" w:rsidRPr="005470B0">
        <w:rPr>
          <w:sz w:val="24"/>
          <w:szCs w:val="24"/>
        </w:rPr>
        <w:fldChar w:fldCharType="separate"/>
      </w:r>
      <w:r w:rsidR="008D1A95" w:rsidRPr="005470B0">
        <w:rPr>
          <w:noProof/>
          <w:sz w:val="24"/>
          <w:szCs w:val="24"/>
        </w:rPr>
        <w:t>(Dutta et al., 2018)</w:t>
      </w:r>
      <w:r w:rsidR="00FE09DB" w:rsidRPr="005470B0">
        <w:rPr>
          <w:sz w:val="24"/>
          <w:szCs w:val="24"/>
        </w:rPr>
        <w:fldChar w:fldCharType="end"/>
      </w:r>
      <w:r w:rsidR="007C08F1" w:rsidRPr="005470B0">
        <w:rPr>
          <w:sz w:val="24"/>
          <w:szCs w:val="24"/>
        </w:rPr>
        <w:t xml:space="preserve">. Furthermore, the lack of </w:t>
      </w:r>
      <w:proofErr w:type="spellStart"/>
      <w:r w:rsidR="007C08F1" w:rsidRPr="005470B0">
        <w:rPr>
          <w:sz w:val="24"/>
          <w:szCs w:val="24"/>
        </w:rPr>
        <w:t>methoxyl</w:t>
      </w:r>
      <w:proofErr w:type="spellEnd"/>
      <w:r w:rsidR="007C08F1" w:rsidRPr="005470B0">
        <w:rPr>
          <w:sz w:val="24"/>
          <w:szCs w:val="24"/>
        </w:rPr>
        <w:t xml:space="preserve"> groups at the ortho position to the phenolic hydroxyl groups enhance the production of condensed and branched structures </w:t>
      </w:r>
      <w:r w:rsidR="007C08F1" w:rsidRPr="005470B0">
        <w:rPr>
          <w:sz w:val="24"/>
          <w:szCs w:val="24"/>
        </w:rPr>
        <w:fldChar w:fldCharType="begin"/>
      </w:r>
      <w:r w:rsidR="00393DBF" w:rsidRPr="005470B0">
        <w:rPr>
          <w:sz w:val="24"/>
          <w:szCs w:val="24"/>
        </w:rPr>
        <w:instrText xml:space="preserve"> ADDIN EN.CITE &lt;EndNote&gt;&lt;Cite&gt;&lt;Author&gt;Wang&lt;/Author&gt;&lt;Year&gt;2017&lt;/Year&gt;&lt;RecNum&gt;980&lt;/RecNum&gt;&lt;DisplayText&gt;(Wang et al., 2017)&lt;/DisplayText&gt;&lt;record&gt;&lt;rec-number&gt;980&lt;/rec-number&gt;&lt;foreign-keys&gt;&lt;key app="EN" db-id="02xrexae9xwazqewwzbvptf2r5fsap0f20rf" timestamp="1550313973" guid="b8823f9f-4e63-4343-955c-a91d8582569d"&gt;980&lt;/key&gt;&lt;key app="ENWeb" db-id=""&gt;0&lt;/key&gt;&lt;/foreign-keys&gt;&lt;ref-type name="Journal Article"&gt;17&lt;/ref-type&gt;&lt;contributors&gt;&lt;authors&gt;&lt;author&gt;Wang, Hongliang&lt;/author&gt;&lt;author&gt;Ben, Haoxi&lt;/author&gt;&lt;author&gt;Ruan, Hao&lt;/author&gt;&lt;author&gt;Zhang, Libing&lt;/author&gt;&lt;author&gt;Pu, Yunqiao&lt;/author&gt;&lt;author&gt;Feng, Maoqi&lt;/author&gt;&lt;author&gt;Ragauskas, Arthur J.&lt;/author&gt;&lt;author&gt;Yang, Bin&lt;/author&gt;&lt;/authors&gt;&lt;/contributors&gt;&lt;titles&gt;&lt;title&gt;Effects of Lignin Structure on Hydrodeoxygenation Reactivity of Pine Wood Lignin to Valuable Chemicals&lt;/title&gt;&lt;secondary-title&gt;ACS Sustainable Chemistry &amp;amp; Engineering&lt;/secondary-title&gt;&lt;/titles&gt;&lt;periodical&gt;&lt;full-title&gt;ACS Sustainable Chemistry &amp;amp; Engineering&lt;/full-title&gt;&lt;/periodical&gt;&lt;pages&gt;1824-1830&lt;/pages&gt;&lt;volume&gt;5&lt;/volume&gt;&lt;number&gt;2&lt;/number&gt;&lt;dates&gt;&lt;year&gt;2017&lt;/year&gt;&lt;pub-dates&gt;&lt;date&gt;2017/02/06&lt;/date&gt;&lt;/pub-dates&gt;&lt;/dates&gt;&lt;publisher&gt;American Chemical Society&lt;/publisher&gt;&lt;urls&gt;&lt;related-urls&gt;&lt;url&gt;https://doi.org/10.1021/acssuschemeng.6b02563&lt;/url&gt;&lt;/related-urls&gt;&lt;/urls&gt;&lt;electronic-resource-num&gt;10.1021/acssuschemeng.6b02563&lt;/electronic-resource-num&gt;&lt;/record&gt;&lt;/Cite&gt;&lt;/EndNote&gt;</w:instrText>
      </w:r>
      <w:r w:rsidR="007C08F1" w:rsidRPr="005470B0">
        <w:rPr>
          <w:sz w:val="24"/>
          <w:szCs w:val="24"/>
        </w:rPr>
        <w:fldChar w:fldCharType="separate"/>
      </w:r>
      <w:r w:rsidR="008D1A95" w:rsidRPr="005470B0">
        <w:rPr>
          <w:noProof/>
          <w:sz w:val="24"/>
          <w:szCs w:val="24"/>
        </w:rPr>
        <w:t>(Wang et al., 2017)</w:t>
      </w:r>
      <w:r w:rsidR="007C08F1" w:rsidRPr="005470B0">
        <w:rPr>
          <w:sz w:val="24"/>
          <w:szCs w:val="24"/>
        </w:rPr>
        <w:fldChar w:fldCharType="end"/>
      </w:r>
      <w:r w:rsidR="007C08F1" w:rsidRPr="005470B0">
        <w:rPr>
          <w:sz w:val="24"/>
          <w:szCs w:val="24"/>
        </w:rPr>
        <w:t>.</w:t>
      </w:r>
    </w:p>
    <w:p w14:paraId="728B11E1" w14:textId="2D974104" w:rsidR="00B240CA" w:rsidRPr="005470B0" w:rsidRDefault="000F4F7D" w:rsidP="00866627">
      <w:pPr>
        <w:pStyle w:val="Prrafodelista"/>
        <w:spacing w:before="120" w:line="480" w:lineRule="auto"/>
        <w:ind w:left="0"/>
        <w:rPr>
          <w:sz w:val="24"/>
          <w:szCs w:val="24"/>
        </w:rPr>
        <w:sectPr w:rsidR="00B240CA" w:rsidRPr="005470B0" w:rsidSect="006E7597">
          <w:footerReference w:type="default" r:id="rId9"/>
          <w:footerReference w:type="first" r:id="rId10"/>
          <w:type w:val="continuous"/>
          <w:pgSz w:w="12240" w:h="15840"/>
          <w:pgMar w:top="1417" w:right="1701" w:bottom="1417" w:left="1701" w:header="708" w:footer="541" w:gutter="0"/>
          <w:lnNumType w:countBy="1" w:restart="continuous"/>
          <w:cols w:space="708"/>
          <w:titlePg/>
          <w:docGrid w:linePitch="360"/>
        </w:sectPr>
      </w:pPr>
      <w:r w:rsidRPr="005470B0">
        <w:rPr>
          <w:sz w:val="24"/>
          <w:szCs w:val="24"/>
        </w:rPr>
        <w:t xml:space="preserve">Global content of </w:t>
      </w:r>
      <w:r w:rsidR="00FD763D" w:rsidRPr="005470B0">
        <w:rPr>
          <w:sz w:val="24"/>
          <w:szCs w:val="24"/>
        </w:rPr>
        <w:t>glucan</w:t>
      </w:r>
      <w:r w:rsidRPr="005470B0">
        <w:rPr>
          <w:sz w:val="24"/>
          <w:szCs w:val="24"/>
        </w:rPr>
        <w:t xml:space="preserve"> </w:t>
      </w:r>
      <w:r w:rsidR="00022860" w:rsidRPr="005470B0">
        <w:rPr>
          <w:sz w:val="24"/>
          <w:szCs w:val="24"/>
        </w:rPr>
        <w:t>decreases</w:t>
      </w:r>
      <w:r w:rsidRPr="005470B0">
        <w:rPr>
          <w:sz w:val="24"/>
          <w:szCs w:val="24"/>
        </w:rPr>
        <w:t xml:space="preserve"> </w:t>
      </w:r>
      <w:proofErr w:type="gramStart"/>
      <w:r w:rsidRPr="005470B0">
        <w:rPr>
          <w:sz w:val="24"/>
          <w:szCs w:val="24"/>
        </w:rPr>
        <w:t xml:space="preserve">as a </w:t>
      </w:r>
      <w:r w:rsidR="00022860" w:rsidRPr="005470B0">
        <w:rPr>
          <w:sz w:val="24"/>
          <w:szCs w:val="24"/>
        </w:rPr>
        <w:t>consequence of</w:t>
      </w:r>
      <w:proofErr w:type="gramEnd"/>
      <w:r w:rsidR="00022860" w:rsidRPr="005470B0">
        <w:rPr>
          <w:sz w:val="24"/>
          <w:szCs w:val="24"/>
        </w:rPr>
        <w:t xml:space="preserve"> degradation</w:t>
      </w:r>
      <w:r w:rsidR="00FD763D" w:rsidRPr="005470B0">
        <w:rPr>
          <w:sz w:val="24"/>
          <w:szCs w:val="24"/>
        </w:rPr>
        <w:t>,</w:t>
      </w:r>
      <w:r w:rsidR="00FD763D" w:rsidRPr="005470B0">
        <w:rPr>
          <w:strike/>
          <w:sz w:val="24"/>
          <w:szCs w:val="24"/>
        </w:rPr>
        <w:t xml:space="preserve"> </w:t>
      </w:r>
      <w:r w:rsidR="00235E67" w:rsidRPr="005470B0">
        <w:rPr>
          <w:sz w:val="24"/>
          <w:szCs w:val="24"/>
        </w:rPr>
        <w:t xml:space="preserve">whereas </w:t>
      </w:r>
      <w:r w:rsidR="00FD763D" w:rsidRPr="005470B0">
        <w:rPr>
          <w:sz w:val="24"/>
          <w:szCs w:val="24"/>
        </w:rPr>
        <w:t>relative g</w:t>
      </w:r>
      <w:r w:rsidR="003611B7" w:rsidRPr="005470B0">
        <w:rPr>
          <w:sz w:val="24"/>
          <w:szCs w:val="24"/>
        </w:rPr>
        <w:t xml:space="preserve">lucan composition </w:t>
      </w:r>
      <w:r w:rsidR="00C50641" w:rsidRPr="005470B0">
        <w:rPr>
          <w:sz w:val="24"/>
          <w:szCs w:val="24"/>
        </w:rPr>
        <w:t xml:space="preserve">increases at </w:t>
      </w:r>
      <w:r w:rsidR="00235E67" w:rsidRPr="005470B0">
        <w:rPr>
          <w:sz w:val="24"/>
          <w:szCs w:val="24"/>
        </w:rPr>
        <w:t xml:space="preserve">intermediate and </w:t>
      </w:r>
      <w:r w:rsidR="00C50641" w:rsidRPr="005470B0">
        <w:rPr>
          <w:sz w:val="24"/>
          <w:szCs w:val="24"/>
        </w:rPr>
        <w:t>severe AH</w:t>
      </w:r>
      <w:r w:rsidR="00FD763D" w:rsidRPr="005470B0">
        <w:rPr>
          <w:sz w:val="24"/>
          <w:szCs w:val="24"/>
        </w:rPr>
        <w:t xml:space="preserve"> as a consequence of hemicellulose removal. Glucan</w:t>
      </w:r>
      <w:r w:rsidR="00042C73" w:rsidRPr="005470B0">
        <w:rPr>
          <w:sz w:val="24"/>
          <w:szCs w:val="24"/>
        </w:rPr>
        <w:t xml:space="preserve"> los</w:t>
      </w:r>
      <w:r w:rsidR="00B30890" w:rsidRPr="005470B0">
        <w:rPr>
          <w:sz w:val="24"/>
          <w:szCs w:val="24"/>
        </w:rPr>
        <w:t>s</w:t>
      </w:r>
      <w:r w:rsidR="00FD763D" w:rsidRPr="005470B0">
        <w:rPr>
          <w:sz w:val="24"/>
          <w:szCs w:val="24"/>
        </w:rPr>
        <w:t>es</w:t>
      </w:r>
      <w:r w:rsidR="00042C73" w:rsidRPr="005470B0">
        <w:rPr>
          <w:sz w:val="24"/>
          <w:szCs w:val="24"/>
        </w:rPr>
        <w:t xml:space="preserve"> are more evident in samples </w:t>
      </w:r>
      <w:r w:rsidR="00FD763D" w:rsidRPr="005470B0">
        <w:rPr>
          <w:sz w:val="24"/>
          <w:szCs w:val="24"/>
        </w:rPr>
        <w:t xml:space="preserve">AH200IL50, AH200IL80, AH200IL120 and AH200IL150. </w:t>
      </w:r>
      <w:r w:rsidR="00042C73" w:rsidRPr="005470B0">
        <w:rPr>
          <w:sz w:val="24"/>
          <w:szCs w:val="24"/>
        </w:rPr>
        <w:t xml:space="preserve">Hemicellulose removal is conditioned to the autohydrolysis </w:t>
      </w:r>
      <w:r w:rsidR="00B30890" w:rsidRPr="005470B0">
        <w:rPr>
          <w:sz w:val="24"/>
          <w:szCs w:val="24"/>
        </w:rPr>
        <w:t>pre</w:t>
      </w:r>
      <w:r w:rsidR="00042C73" w:rsidRPr="005470B0">
        <w:rPr>
          <w:sz w:val="24"/>
          <w:szCs w:val="24"/>
        </w:rPr>
        <w:t xml:space="preserve">treatment. </w:t>
      </w:r>
      <w:r w:rsidR="00E33DF6" w:rsidRPr="005470B0">
        <w:rPr>
          <w:sz w:val="24"/>
          <w:szCs w:val="24"/>
        </w:rPr>
        <w:t>Under</w:t>
      </w:r>
      <w:r w:rsidR="00042C73" w:rsidRPr="005470B0">
        <w:rPr>
          <w:sz w:val="24"/>
          <w:szCs w:val="24"/>
        </w:rPr>
        <w:t xml:space="preserve"> m</w:t>
      </w:r>
      <w:r w:rsidR="00A3708E" w:rsidRPr="005470B0">
        <w:rPr>
          <w:sz w:val="24"/>
          <w:szCs w:val="24"/>
        </w:rPr>
        <w:t>i</w:t>
      </w:r>
      <w:r w:rsidR="00042C73" w:rsidRPr="005470B0">
        <w:rPr>
          <w:sz w:val="24"/>
          <w:szCs w:val="24"/>
        </w:rPr>
        <w:t xml:space="preserve">ld conditions most of the mannan (as part of hemicellulose) is still present in the solid and the effect of the IL temperature from 50 to 120 °C does not </w:t>
      </w:r>
      <w:r w:rsidR="00042C73" w:rsidRPr="005470B0">
        <w:rPr>
          <w:sz w:val="24"/>
          <w:szCs w:val="24"/>
        </w:rPr>
        <w:lastRenderedPageBreak/>
        <w:t xml:space="preserve">involve a decrease of this </w:t>
      </w:r>
      <w:r w:rsidR="00FD763D" w:rsidRPr="005470B0">
        <w:rPr>
          <w:sz w:val="24"/>
          <w:szCs w:val="24"/>
        </w:rPr>
        <w:t>poly</w:t>
      </w:r>
      <w:r w:rsidR="00FB623A" w:rsidRPr="005470B0">
        <w:rPr>
          <w:sz w:val="24"/>
          <w:szCs w:val="24"/>
        </w:rPr>
        <w:t>saccharide</w:t>
      </w:r>
      <w:r w:rsidR="00235E67" w:rsidRPr="005470B0">
        <w:rPr>
          <w:sz w:val="24"/>
          <w:szCs w:val="24"/>
        </w:rPr>
        <w:t xml:space="preserve"> in the pretreated solid</w:t>
      </w:r>
      <w:r w:rsidR="00876852" w:rsidRPr="005470B0">
        <w:rPr>
          <w:sz w:val="24"/>
          <w:szCs w:val="24"/>
        </w:rPr>
        <w:t>. A</w:t>
      </w:r>
      <w:r w:rsidR="00A3708E" w:rsidRPr="005470B0">
        <w:rPr>
          <w:sz w:val="24"/>
          <w:szCs w:val="24"/>
        </w:rPr>
        <w:t xml:space="preserve">n excessive </w:t>
      </w:r>
      <w:r w:rsidR="00876852" w:rsidRPr="005470B0">
        <w:rPr>
          <w:sz w:val="24"/>
          <w:szCs w:val="24"/>
        </w:rPr>
        <w:t xml:space="preserve">IL </w:t>
      </w:r>
      <w:r w:rsidR="00A3708E" w:rsidRPr="005470B0">
        <w:rPr>
          <w:sz w:val="24"/>
          <w:szCs w:val="24"/>
        </w:rPr>
        <w:t xml:space="preserve">temperature (150 °C) confirms </w:t>
      </w:r>
      <w:r w:rsidR="00235E67" w:rsidRPr="005470B0">
        <w:rPr>
          <w:sz w:val="24"/>
          <w:szCs w:val="24"/>
        </w:rPr>
        <w:t xml:space="preserve">the degradation of </w:t>
      </w:r>
      <w:r w:rsidR="00FB623A" w:rsidRPr="005470B0">
        <w:rPr>
          <w:sz w:val="24"/>
          <w:szCs w:val="24"/>
        </w:rPr>
        <w:t xml:space="preserve">hemicelluloses </w:t>
      </w:r>
      <w:r w:rsidR="00601CD5" w:rsidRPr="005470B0">
        <w:rPr>
          <w:sz w:val="24"/>
          <w:szCs w:val="24"/>
        </w:rPr>
        <w:fldChar w:fldCharType="begin"/>
      </w:r>
      <w:r w:rsidR="00393DBF" w:rsidRPr="005470B0">
        <w:rPr>
          <w:sz w:val="24"/>
          <w:szCs w:val="24"/>
        </w:rPr>
        <w:instrText xml:space="preserve"> ADDIN EN.CITE &lt;EndNote&gt;&lt;Cite&gt;&lt;Author&gt;Kandhola&lt;/Author&gt;&lt;Year&gt;2017&lt;/Year&gt;&lt;RecNum&gt;994&lt;/RecNum&gt;&lt;DisplayText&gt;(Kandhola et al., 2017)&lt;/DisplayText&gt;&lt;record&gt;&lt;rec-number&gt;994&lt;/rec-number&gt;&lt;foreign-keys&gt;&lt;key app="EN" db-id="02xrexae9xwazqewwzbvptf2r5fsap0f20rf" timestamp="1550314012" guid="e9b5e8cf-a5a3-449e-b75c-12f3aec58e7b"&gt;994&lt;/key&gt;&lt;key app="ENWeb" db-id=""&gt;0&lt;/key&gt;&lt;/foreign-keys&gt;&lt;ref-type name="Journal Article"&gt;17&lt;/ref-type&gt;&lt;contributors&gt;&lt;authors&gt;&lt;author&gt;Kandhola, Gurshagan&lt;/author&gt;&lt;author&gt;Djioleu, Angele&lt;/author&gt;&lt;author&gt;Carrier, D. Julie&lt;/author&gt;&lt;author&gt;Kim, Jin-Woo&lt;/author&gt;&lt;/authors&gt;&lt;/contributors&gt;&lt;titles&gt;&lt;title&gt;Pretreatments for Enhanced Enzymatic Hydrolysis of Pinewood: a Review&lt;/title&gt;&lt;secondary-title&gt;BioEnergy Research&lt;/secondary-title&gt;&lt;/titles&gt;&lt;periodical&gt;&lt;full-title&gt;BioEnergy Research&lt;/full-title&gt;&lt;abbr-1&gt;Bioenerg. Res.&lt;/abbr-1&gt;&lt;/periodical&gt;&lt;pages&gt;1138-1154&lt;/pages&gt;&lt;volume&gt;10&lt;/volume&gt;&lt;number&gt;4&lt;/number&gt;&lt;dates&gt;&lt;year&gt;2017&lt;/year&gt;&lt;pub-dates&gt;&lt;date&gt;December 01&lt;/date&gt;&lt;/pub-dates&gt;&lt;/dates&gt;&lt;isbn&gt;1939-1242&lt;/isbn&gt;&lt;label&gt;Kandhola2017&lt;/label&gt;&lt;work-type&gt;journal article&lt;/work-type&gt;&lt;urls&gt;&lt;related-urls&gt;&lt;url&gt;https://doi.org/10.1007/s12155-017-9862-3&lt;/url&gt;&lt;/related-urls&gt;&lt;/urls&gt;&lt;electronic-resource-num&gt;10.1007/s12155-017-9862-3&lt;/electronic-resource-num&gt;&lt;/record&gt;&lt;/Cite&gt;&lt;/EndNote&gt;</w:instrText>
      </w:r>
      <w:r w:rsidR="00601CD5" w:rsidRPr="005470B0">
        <w:rPr>
          <w:sz w:val="24"/>
          <w:szCs w:val="24"/>
        </w:rPr>
        <w:fldChar w:fldCharType="separate"/>
      </w:r>
      <w:r w:rsidR="008D1A95" w:rsidRPr="005470B0">
        <w:rPr>
          <w:noProof/>
          <w:sz w:val="24"/>
          <w:szCs w:val="24"/>
        </w:rPr>
        <w:t>(Kandhola et al., 2017)</w:t>
      </w:r>
      <w:r w:rsidR="00601CD5" w:rsidRPr="005470B0">
        <w:rPr>
          <w:sz w:val="24"/>
          <w:szCs w:val="24"/>
        </w:rPr>
        <w:fldChar w:fldCharType="end"/>
      </w:r>
      <w:r w:rsidR="00FD763D" w:rsidRPr="005470B0">
        <w:rPr>
          <w:sz w:val="24"/>
          <w:szCs w:val="24"/>
        </w:rPr>
        <w:t>.</w:t>
      </w:r>
      <w:r w:rsidR="00E33DF6" w:rsidRPr="005470B0">
        <w:rPr>
          <w:sz w:val="24"/>
          <w:szCs w:val="24"/>
        </w:rPr>
        <w:t xml:space="preserve"> </w:t>
      </w:r>
      <w:r w:rsidR="00876852" w:rsidRPr="005470B0">
        <w:rPr>
          <w:sz w:val="24"/>
          <w:szCs w:val="24"/>
        </w:rPr>
        <w:t>I</w:t>
      </w:r>
      <w:r w:rsidR="001B5B56" w:rsidRPr="005470B0">
        <w:rPr>
          <w:sz w:val="24"/>
          <w:szCs w:val="24"/>
        </w:rPr>
        <w:t>n the AH200IL150</w:t>
      </w:r>
      <w:r w:rsidR="00BC65D7" w:rsidRPr="005470B0">
        <w:rPr>
          <w:sz w:val="24"/>
          <w:szCs w:val="24"/>
        </w:rPr>
        <w:t xml:space="preserve"> sample,</w:t>
      </w:r>
      <w:r w:rsidR="001B5B56" w:rsidRPr="005470B0">
        <w:rPr>
          <w:sz w:val="24"/>
          <w:szCs w:val="24"/>
        </w:rPr>
        <w:t xml:space="preserve"> th</w:t>
      </w:r>
      <w:r w:rsidR="00BC65D7" w:rsidRPr="005470B0">
        <w:rPr>
          <w:sz w:val="24"/>
          <w:szCs w:val="24"/>
        </w:rPr>
        <w:t>e</w:t>
      </w:r>
      <w:r w:rsidR="001B5B56" w:rsidRPr="005470B0">
        <w:rPr>
          <w:sz w:val="24"/>
          <w:szCs w:val="24"/>
        </w:rPr>
        <w:t xml:space="preserve"> relative composition of acet</w:t>
      </w:r>
      <w:r w:rsidR="0022743A" w:rsidRPr="005470B0">
        <w:rPr>
          <w:sz w:val="24"/>
          <w:szCs w:val="24"/>
        </w:rPr>
        <w:t>yl</w:t>
      </w:r>
      <w:r w:rsidR="001B5B56" w:rsidRPr="005470B0">
        <w:rPr>
          <w:sz w:val="24"/>
          <w:szCs w:val="24"/>
        </w:rPr>
        <w:t xml:space="preserve"> groups </w:t>
      </w:r>
      <w:r w:rsidR="00235E67" w:rsidRPr="005470B0">
        <w:rPr>
          <w:sz w:val="24"/>
          <w:szCs w:val="24"/>
        </w:rPr>
        <w:t xml:space="preserve">was </w:t>
      </w:r>
      <w:r w:rsidR="001B5B56" w:rsidRPr="005470B0">
        <w:rPr>
          <w:sz w:val="24"/>
          <w:szCs w:val="24"/>
        </w:rPr>
        <w:t>increased</w:t>
      </w:r>
      <w:r w:rsidR="00F86F2B" w:rsidRPr="005470B0">
        <w:rPr>
          <w:strike/>
          <w:sz w:val="24"/>
          <w:szCs w:val="24"/>
        </w:rPr>
        <w:t xml:space="preserve"> </w:t>
      </w:r>
      <w:r w:rsidR="00E33DF6" w:rsidRPr="005470B0">
        <w:rPr>
          <w:sz w:val="24"/>
          <w:szCs w:val="24"/>
        </w:rPr>
        <w:t>due to</w:t>
      </w:r>
      <w:r w:rsidR="001B5B56" w:rsidRPr="005470B0">
        <w:rPr>
          <w:sz w:val="24"/>
          <w:szCs w:val="24"/>
        </w:rPr>
        <w:t xml:space="preserve"> </w:t>
      </w:r>
      <w:r w:rsidR="00366D7F" w:rsidRPr="005470B0">
        <w:rPr>
          <w:sz w:val="24"/>
          <w:szCs w:val="24"/>
        </w:rPr>
        <w:t xml:space="preserve">the IL decomposition </w:t>
      </w:r>
      <w:r w:rsidR="001B5B56" w:rsidRPr="005470B0">
        <w:rPr>
          <w:sz w:val="24"/>
          <w:szCs w:val="24"/>
        </w:rPr>
        <w:fldChar w:fldCharType="begin">
          <w:fldData xml:space="preserve">PEVuZE5vdGU+PENpdGU+PEF1dGhvcj5DbG91Z2g8L0F1dGhvcj48WWVhcj4yMDE1PC9ZZWFyPjxS
ZWNOdW0+NDQyPC9SZWNOdW0+PERpc3BsYXlUZXh0PihDbG91Z2ggZXQgYWwuLCAyMDE1OyBSYXNo
aWQgZXQgYWwuLCAyMDE2KTwvRGlzcGxheVRleHQ+PHJlY29yZD48cmVjLW51bWJlcj40NDI8L3Jl
Yy1udW1iZXI+PGZvcmVpZ24ta2V5cz48a2V5IGFwcD0iRU4iIGRiLWlkPSIwMnhyZXhhZTl4d2F6
cWV3d3pidnB0ZjJyNWZzYXAwZjIwcmYiIHRpbWVzdGFtcD0iMTU1MDMxMzQ5NyIgZ3VpZD0iNmY0
ZDM1ZjEtMTYxNC00ODBmLTg3NTEtZmY2M2FjZWI3YmM3Ij40NDI8L2tleT48a2V5IGFwcD0iRU5X
ZWIiIGRiLWlkPSIiPjA8L2tleT48L2ZvcmVpZ24ta2V5cz48cmVmLXR5cGUgbmFtZT0iSm91cm5h
bCBBcnRpY2xlIj4xNzwvcmVmLXR5cGU+PGNvbnRyaWJ1dG9ycz48YXV0aG9ycz48YXV0aG9yPkNs
b3VnaCwgTWF0dGhldyBULjwvYXV0aG9yPjxhdXRob3I+R2V5ZXIsIEthcm9saW48L2F1dGhvcj48
YXV0aG9yPkh1bnQsIFBhdHJpY2lhIEEuPC9hdXRob3I+PGF1dGhvcj5Tb24sIFN1bmdoZWU8L2F1
dGhvcj48YXV0aG9yPlZhZ3QsIFV3ZTwvYXV0aG9yPjxhdXRob3I+V2VsdG9uLCBUb208L2F1dGhv
cj48L2F1dGhvcnM+PC9jb250cmlidXRvcnM+PHRpdGxlcz48dGl0bGU+SW9uaWMgbGlxdWlkczog
bm90IGFsd2F5cyBpbm5vY2VudCBzb2x2ZW50cyBmb3IgY2VsbHVsb3NlPC90aXRsZT48c2Vjb25k
YXJ5LXRpdGxlPkdyZWVuIENoZW0uPC9zZWNvbmRhcnktdGl0bGU+PC90aXRsZXM+PHBlcmlvZGlj
YWw+PGZ1bGwtdGl0bGU+R3JlZW4gQ2hlbS48L2Z1bGwtdGl0bGU+PC9wZXJpb2RpY2FsPjxwYWdl
cz4yMzEtMjQzPC9wYWdlcz48dm9sdW1lPjE3PC92b2x1bWU+PG51bWJlcj4xPC9udW1iZXI+PGRh
dGVzPjx5ZWFyPjIwMTU8L3llYXI+PC9kYXRlcz48cHVibGlzaGVyPlRoZSBSb3lhbCBTb2NpZXR5
IG9mIENoZW1pc3RyeTwvcHVibGlzaGVyPjxpc2JuPjE0NjMtOTI2MjwvaXNibj48d29yay10eXBl
PjEwLjEwMzkvQzRHQzAxOTU1RTwvd29yay10eXBlPjx1cmxzPjxyZWxhdGVkLXVybHM+PHVybD5o
dHRwOi8vZHguZG9pLm9yZy8xMC4xMDM5L0M0R0MwMTk1NUU8L3VybD48L3JlbGF0ZWQtdXJscz48
L3VybHM+PGVsZWN0cm9uaWMtcmVzb3VyY2UtbnVtPjEwLjEwMzkvQzRHQzAxOTU1RTwvZWxlY3Ry
b25pYy1yZXNvdXJjZS1udW0+PC9yZWNvcmQ+PC9DaXRlPjxDaXRlPjxBdXRob3I+Q2xvdWdoPC9B
dXRob3I+PFllYXI+MjAxNTwvWWVhcj48UmVjTnVtPjQ0MjwvUmVjTnVtPjxyZWNvcmQ+PHJlYy1u
dW1iZXI+NDQyPC9yZWMtbnVtYmVyPjxmb3JlaWduLWtleXM+PGtleSBhcHA9IkVOIiBkYi1pZD0i
MDJ4cmV4YWU5eHdhenFld3d6YnZwdGYycjVmc2FwMGYyMHJmIiB0aW1lc3RhbXA9IjE1NTAzMTM0
OTciIGd1aWQ9IjZmNGQzNWYxLTE2MTQtNDgwZi04NzUxLWZmNjNhY2ViN2JjNyI+NDQyPC9rZXk+
PGtleSBhcHA9IkVOV2ViIiBkYi1pZD0iIj4wPC9rZXk+PC9mb3JlaWduLWtleXM+PHJlZi10eXBl
IG5hbWU9IkpvdXJuYWwgQXJ0aWNsZSI+MTc8L3JlZi10eXBlPjxjb250cmlidXRvcnM+PGF1dGhv
cnM+PGF1dGhvcj5DbG91Z2gsIE1hdHRoZXcgVC48L2F1dGhvcj48YXV0aG9yPkdleWVyLCBLYXJv
bGluPC9hdXRob3I+PGF1dGhvcj5IdW50LCBQYXRyaWNpYSBBLjwvYXV0aG9yPjxhdXRob3I+U29u
LCBTdW5naGVlPC9hdXRob3I+PGF1dGhvcj5WYWd0LCBVd2U8L2F1dGhvcj48YXV0aG9yPldlbHRv
biwgVG9tPC9hdXRob3I+PC9hdXRob3JzPjwvY29udHJpYnV0b3JzPjx0aXRsZXM+PHRpdGxlPklv
bmljIGxpcXVpZHM6IG5vdCBhbHdheXMgaW5ub2NlbnQgc29sdmVudHMgZm9yIGNlbGx1bG9zZTwv
dGl0bGU+PHNlY29uZGFyeS10aXRsZT5HcmVlbiBDaGVtLjwvc2Vjb25kYXJ5LXRpdGxlPjwvdGl0
bGVzPjxwZXJpb2RpY2FsPjxmdWxsLXRpdGxlPkdyZWVuIENoZW0uPC9mdWxsLXRpdGxlPjwvcGVy
aW9kaWNhbD48cGFnZXM+MjMxLTI0MzwvcGFnZXM+PHZvbHVtZT4xNzwvdm9sdW1lPjxudW1iZXI+
MTwvbnVtYmVyPjxkYXRlcz48eWVhcj4yMDE1PC95ZWFyPjwvZGF0ZXM+PHB1Ymxpc2hlcj5UaGUg
Um95YWwgU29jaWV0eSBvZiBDaGVtaXN0cnk8L3B1Ymxpc2hlcj48aXNibj4xNDYzLTkyNjI8L2lz
Ym4+PHdvcmstdHlwZT4xMC4xMDM5L0M0R0MwMTk1NUU8L3dvcmstdHlwZT48dXJscz48cmVsYXRl
ZC11cmxzPjx1cmw+aHR0cDovL2R4LmRvaS5vcmcvMTAuMTAzOS9DNEdDMDE5NTVFPC91cmw+PC9y
ZWxhdGVkLXVybHM+PC91cmxzPjxlbGVjdHJvbmljLXJlc291cmNlLW51bT4xMC4xMDM5L0M0R0Mw
MTk1NUU8L2VsZWN0cm9uaWMtcmVzb3VyY2UtbnVtPjwvcmVjb3JkPjwvQ2l0ZT48Q2l0ZT48QXV0
aG9yPlJhc2hpZDwvQXV0aG9yPjxZZWFyPjIwMTY8L1llYXI+PFJlY051bT4xMjc1PC9SZWNOdW0+
PHJlY29yZD48cmVjLW51bWJlcj4xMjc1PC9yZWMtbnVtYmVyPjxmb3JlaWduLWtleXM+PGtleSBh
cHA9IkVOIiBkYi1pZD0iMDJ4cmV4YWU5eHdhenFld3d6YnZwdGYycjVmc2FwMGYyMHJmIiB0aW1l
c3RhbXA9IjE1NTAzMTQ1MzEiIGd1aWQ9ImFjMWFhZjZkLTVmZTgtNDM3OS05YzBmLTkyN2E4MzMz
NGQ2MSI+MTI3NTwva2V5PjxrZXkgYXBwPSJFTldlYiIgZGItaWQ9IiI+MDwva2V5PjwvZm9yZWln
bi1rZXlzPjxyZWYtdHlwZSBuYW1lPSJKb3VybmFsIEFydGljbGUiPjE3PC9yZWYtdHlwZT48Y29u
dHJpYnV0b3JzPjxhdXRob3JzPjxhdXRob3I+UmFzaGlkLCBUYXppZW48L2F1dGhvcj48YXV0aG9y
PkthaXQsIENob25nIEZhaTwvYXV0aG9yPjxhdXRob3I+UmVndXBhdGhpLCBJeXlhc2FteTwvYXV0
aG9yPjxhdXRob3I+TXVydWdlc2FuLCBUaGFuYWJhbGFuPC9hdXRob3I+PC9hdXRob3JzPjwvY29u
dHJpYnV0b3JzPjx0aXRsZXM+PHRpdGxlPkRpc3NvbHV0aW9uIG9mIGtyYWZ0IGxpZ25pbiB1c2lu
ZyBQcm90aWMgSW9uaWMgTGlxdWlkcyBhbmQgY2hhcmFjdGVyaXphdGlvbjwvdGl0bGU+PHNlY29u
ZGFyeS10aXRsZT5JbmR1c3RyaWFsIENyb3BzIGFuZCBQcm9kdWN0czwvc2Vjb25kYXJ5LXRpdGxl
PjwvdGl0bGVzPjxwZXJpb2RpY2FsPjxmdWxsLXRpdGxlPkluZHVzdHJpYWwgQ3JvcHMgYW5kIFBy
b2R1Y3RzPC9mdWxsLXRpdGxlPjwvcGVyaW9kaWNhbD48cGFnZXM+Mjg0LTI5MzwvcGFnZXM+PHZv
bHVtZT44NDwvdm9sdW1lPjxrZXl3b3Jkcz48a2V5d29yZD5MaWdub2NlbGx1bG9zZTwva2V5d29y
ZD48a2V5d29yZD5LcmFmdCBsaWduaW48L2tleXdvcmQ+PGtleXdvcmQ+UHJvdGljIElvbmljIExp
cXVpZHM8L2tleXdvcmQ+PGtleXdvcmQ+RGlzc29sdXRpb248L2tleXdvcmQ+PGtleXdvcmQ+UmVn
ZW5lcmF0aW9uPC9rZXl3b3JkPjwva2V5d29yZHM+PGRhdGVzPjx5ZWFyPjIwMTY8L3llYXI+PHB1
Yi1kYXRlcz48ZGF0ZT42Ly88L2RhdGU+PC9wdWItZGF0ZXM+PC9kYXRlcz48aXNibj4wOTI2LTY2
OTA8L2lzYm4+PHVybHM+PHJlbGF0ZWQtdXJscz48dXJsPmh0dHA6Ly93d3cuc2NpZW5jZWRpcmVj
dC5jb20vc2NpZW5jZS9hcnRpY2xlL3BpaS9TMDkyNjY2OTAxNjMwMDg1MTwvdXJsPjwvcmVsYXRl
ZC11cmxzPjwvdXJscz48ZWxlY3Ryb25pYy1yZXNvdXJjZS1udW0+aHR0cDovL2R4LmRvaS5vcmcv
MTAuMTAxNi9qLmluZGNyb3AuMjAxNi4wMi4wMTc8L2VsZWN0cm9uaWMtcmVzb3VyY2UtbnVtPjwv
cmVjb3JkPjwvQ2l0ZT48L0VuZE5vdGU+AG==
</w:fldData>
        </w:fldChar>
      </w:r>
      <w:r w:rsidR="00393DBF" w:rsidRPr="005470B0">
        <w:rPr>
          <w:sz w:val="24"/>
          <w:szCs w:val="24"/>
        </w:rPr>
        <w:instrText xml:space="preserve"> ADDIN EN.CITE </w:instrText>
      </w:r>
      <w:r w:rsidR="00393DBF" w:rsidRPr="005470B0">
        <w:rPr>
          <w:sz w:val="24"/>
          <w:szCs w:val="24"/>
        </w:rPr>
        <w:fldChar w:fldCharType="begin">
          <w:fldData xml:space="preserve">PEVuZE5vdGU+PENpdGU+PEF1dGhvcj5DbG91Z2g8L0F1dGhvcj48WWVhcj4yMDE1PC9ZZWFyPjxS
ZWNOdW0+NDQyPC9SZWNOdW0+PERpc3BsYXlUZXh0PihDbG91Z2ggZXQgYWwuLCAyMDE1OyBSYXNo
aWQgZXQgYWwuLCAyMDE2KTwvRGlzcGxheVRleHQ+PHJlY29yZD48cmVjLW51bWJlcj40NDI8L3Jl
Yy1udW1iZXI+PGZvcmVpZ24ta2V5cz48a2V5IGFwcD0iRU4iIGRiLWlkPSIwMnhyZXhhZTl4d2F6
cWV3d3pidnB0ZjJyNWZzYXAwZjIwcmYiIHRpbWVzdGFtcD0iMTU1MDMxMzQ5NyIgZ3VpZD0iNmY0
ZDM1ZjEtMTYxNC00ODBmLTg3NTEtZmY2M2FjZWI3YmM3Ij40NDI8L2tleT48a2V5IGFwcD0iRU5X
ZWIiIGRiLWlkPSIiPjA8L2tleT48L2ZvcmVpZ24ta2V5cz48cmVmLXR5cGUgbmFtZT0iSm91cm5h
bCBBcnRpY2xlIj4xNzwvcmVmLXR5cGU+PGNvbnRyaWJ1dG9ycz48YXV0aG9ycz48YXV0aG9yPkNs
b3VnaCwgTWF0dGhldyBULjwvYXV0aG9yPjxhdXRob3I+R2V5ZXIsIEthcm9saW48L2F1dGhvcj48
YXV0aG9yPkh1bnQsIFBhdHJpY2lhIEEuPC9hdXRob3I+PGF1dGhvcj5Tb24sIFN1bmdoZWU8L2F1
dGhvcj48YXV0aG9yPlZhZ3QsIFV3ZTwvYXV0aG9yPjxhdXRob3I+V2VsdG9uLCBUb208L2F1dGhv
cj48L2F1dGhvcnM+PC9jb250cmlidXRvcnM+PHRpdGxlcz48dGl0bGU+SW9uaWMgbGlxdWlkczog
bm90IGFsd2F5cyBpbm5vY2VudCBzb2x2ZW50cyBmb3IgY2VsbHVsb3NlPC90aXRsZT48c2Vjb25k
YXJ5LXRpdGxlPkdyZWVuIENoZW0uPC9zZWNvbmRhcnktdGl0bGU+PC90aXRsZXM+PHBlcmlvZGlj
YWw+PGZ1bGwtdGl0bGU+R3JlZW4gQ2hlbS48L2Z1bGwtdGl0bGU+PC9wZXJpb2RpY2FsPjxwYWdl
cz4yMzEtMjQzPC9wYWdlcz48dm9sdW1lPjE3PC92b2x1bWU+PG51bWJlcj4xPC9udW1iZXI+PGRh
dGVzPjx5ZWFyPjIwMTU8L3llYXI+PC9kYXRlcz48cHVibGlzaGVyPlRoZSBSb3lhbCBTb2NpZXR5
IG9mIENoZW1pc3RyeTwvcHVibGlzaGVyPjxpc2JuPjE0NjMtOTI2MjwvaXNibj48d29yay10eXBl
PjEwLjEwMzkvQzRHQzAxOTU1RTwvd29yay10eXBlPjx1cmxzPjxyZWxhdGVkLXVybHM+PHVybD5o
dHRwOi8vZHguZG9pLm9yZy8xMC4xMDM5L0M0R0MwMTk1NUU8L3VybD48L3JlbGF0ZWQtdXJscz48
L3VybHM+PGVsZWN0cm9uaWMtcmVzb3VyY2UtbnVtPjEwLjEwMzkvQzRHQzAxOTU1RTwvZWxlY3Ry
b25pYy1yZXNvdXJjZS1udW0+PC9yZWNvcmQ+PC9DaXRlPjxDaXRlPjxBdXRob3I+Q2xvdWdoPC9B
dXRob3I+PFllYXI+MjAxNTwvWWVhcj48UmVjTnVtPjQ0MjwvUmVjTnVtPjxyZWNvcmQ+PHJlYy1u
dW1iZXI+NDQyPC9yZWMtbnVtYmVyPjxmb3JlaWduLWtleXM+PGtleSBhcHA9IkVOIiBkYi1pZD0i
MDJ4cmV4YWU5eHdhenFld3d6YnZwdGYycjVmc2FwMGYyMHJmIiB0aW1lc3RhbXA9IjE1NTAzMTM0
OTciIGd1aWQ9IjZmNGQzNWYxLTE2MTQtNDgwZi04NzUxLWZmNjNhY2ViN2JjNyI+NDQyPC9rZXk+
PGtleSBhcHA9IkVOV2ViIiBkYi1pZD0iIj4wPC9rZXk+PC9mb3JlaWduLWtleXM+PHJlZi10eXBl
IG5hbWU9IkpvdXJuYWwgQXJ0aWNsZSI+MTc8L3JlZi10eXBlPjxjb250cmlidXRvcnM+PGF1dGhv
cnM+PGF1dGhvcj5DbG91Z2gsIE1hdHRoZXcgVC48L2F1dGhvcj48YXV0aG9yPkdleWVyLCBLYXJv
bGluPC9hdXRob3I+PGF1dGhvcj5IdW50LCBQYXRyaWNpYSBBLjwvYXV0aG9yPjxhdXRob3I+U29u
LCBTdW5naGVlPC9hdXRob3I+PGF1dGhvcj5WYWd0LCBVd2U8L2F1dGhvcj48YXV0aG9yPldlbHRv
biwgVG9tPC9hdXRob3I+PC9hdXRob3JzPjwvY29udHJpYnV0b3JzPjx0aXRsZXM+PHRpdGxlPklv
bmljIGxpcXVpZHM6IG5vdCBhbHdheXMgaW5ub2NlbnQgc29sdmVudHMgZm9yIGNlbGx1bG9zZTwv
dGl0bGU+PHNlY29uZGFyeS10aXRsZT5HcmVlbiBDaGVtLjwvc2Vjb25kYXJ5LXRpdGxlPjwvdGl0
bGVzPjxwZXJpb2RpY2FsPjxmdWxsLXRpdGxlPkdyZWVuIENoZW0uPC9mdWxsLXRpdGxlPjwvcGVy
aW9kaWNhbD48cGFnZXM+MjMxLTI0MzwvcGFnZXM+PHZvbHVtZT4xNzwvdm9sdW1lPjxudW1iZXI+
MTwvbnVtYmVyPjxkYXRlcz48eWVhcj4yMDE1PC95ZWFyPjwvZGF0ZXM+PHB1Ymxpc2hlcj5UaGUg
Um95YWwgU29jaWV0eSBvZiBDaGVtaXN0cnk8L3B1Ymxpc2hlcj48aXNibj4xNDYzLTkyNjI8L2lz
Ym4+PHdvcmstdHlwZT4xMC4xMDM5L0M0R0MwMTk1NUU8L3dvcmstdHlwZT48dXJscz48cmVsYXRl
ZC11cmxzPjx1cmw+aHR0cDovL2R4LmRvaS5vcmcvMTAuMTAzOS9DNEdDMDE5NTVFPC91cmw+PC9y
ZWxhdGVkLXVybHM+PC91cmxzPjxlbGVjdHJvbmljLXJlc291cmNlLW51bT4xMC4xMDM5L0M0R0Mw
MTk1NUU8L2VsZWN0cm9uaWMtcmVzb3VyY2UtbnVtPjwvcmVjb3JkPjwvQ2l0ZT48Q2l0ZT48QXV0
aG9yPlJhc2hpZDwvQXV0aG9yPjxZZWFyPjIwMTY8L1llYXI+PFJlY051bT4xMjc1PC9SZWNOdW0+
PHJlY29yZD48cmVjLW51bWJlcj4xMjc1PC9yZWMtbnVtYmVyPjxmb3JlaWduLWtleXM+PGtleSBh
cHA9IkVOIiBkYi1pZD0iMDJ4cmV4YWU5eHdhenFld3d6YnZwdGYycjVmc2FwMGYyMHJmIiB0aW1l
c3RhbXA9IjE1NTAzMTQ1MzEiIGd1aWQ9ImFjMWFhZjZkLTVmZTgtNDM3OS05YzBmLTkyN2E4MzMz
NGQ2MSI+MTI3NTwva2V5PjxrZXkgYXBwPSJFTldlYiIgZGItaWQ9IiI+MDwva2V5PjwvZm9yZWln
bi1rZXlzPjxyZWYtdHlwZSBuYW1lPSJKb3VybmFsIEFydGljbGUiPjE3PC9yZWYtdHlwZT48Y29u
dHJpYnV0b3JzPjxhdXRob3JzPjxhdXRob3I+UmFzaGlkLCBUYXppZW48L2F1dGhvcj48YXV0aG9y
PkthaXQsIENob25nIEZhaTwvYXV0aG9yPjxhdXRob3I+UmVndXBhdGhpLCBJeXlhc2FteTwvYXV0
aG9yPjxhdXRob3I+TXVydWdlc2FuLCBUaGFuYWJhbGFuPC9hdXRob3I+PC9hdXRob3JzPjwvY29u
dHJpYnV0b3JzPjx0aXRsZXM+PHRpdGxlPkRpc3NvbHV0aW9uIG9mIGtyYWZ0IGxpZ25pbiB1c2lu
ZyBQcm90aWMgSW9uaWMgTGlxdWlkcyBhbmQgY2hhcmFjdGVyaXphdGlvbjwvdGl0bGU+PHNlY29u
ZGFyeS10aXRsZT5JbmR1c3RyaWFsIENyb3BzIGFuZCBQcm9kdWN0czwvc2Vjb25kYXJ5LXRpdGxl
PjwvdGl0bGVzPjxwZXJpb2RpY2FsPjxmdWxsLXRpdGxlPkluZHVzdHJpYWwgQ3JvcHMgYW5kIFBy
b2R1Y3RzPC9mdWxsLXRpdGxlPjwvcGVyaW9kaWNhbD48cGFnZXM+Mjg0LTI5MzwvcGFnZXM+PHZv
bHVtZT44NDwvdm9sdW1lPjxrZXl3b3Jkcz48a2V5d29yZD5MaWdub2NlbGx1bG9zZTwva2V5d29y
ZD48a2V5d29yZD5LcmFmdCBsaWduaW48L2tleXdvcmQ+PGtleXdvcmQ+UHJvdGljIElvbmljIExp
cXVpZHM8L2tleXdvcmQ+PGtleXdvcmQ+RGlzc29sdXRpb248L2tleXdvcmQ+PGtleXdvcmQ+UmVn
ZW5lcmF0aW9uPC9rZXl3b3JkPjwva2V5d29yZHM+PGRhdGVzPjx5ZWFyPjIwMTY8L3llYXI+PHB1
Yi1kYXRlcz48ZGF0ZT42Ly88L2RhdGU+PC9wdWItZGF0ZXM+PC9kYXRlcz48aXNibj4wOTI2LTY2
OTA8L2lzYm4+PHVybHM+PHJlbGF0ZWQtdXJscz48dXJsPmh0dHA6Ly93d3cuc2NpZW5jZWRpcmVj
dC5jb20vc2NpZW5jZS9hcnRpY2xlL3BpaS9TMDkyNjY2OTAxNjMwMDg1MTwvdXJsPjwvcmVsYXRl
ZC11cmxzPjwvdXJscz48ZWxlY3Ryb25pYy1yZXNvdXJjZS1udW0+aHR0cDovL2R4LmRvaS5vcmcv
MTAuMTAxNi9qLmluZGNyb3AuMjAxNi4wMi4wMTc8L2VsZWN0cm9uaWMtcmVzb3VyY2UtbnVtPjwv
cmVjb3JkPjwvQ2l0ZT48L0VuZE5vdGU+AG==
</w:fldData>
        </w:fldChar>
      </w:r>
      <w:r w:rsidR="00393DBF" w:rsidRPr="005470B0">
        <w:rPr>
          <w:sz w:val="24"/>
          <w:szCs w:val="24"/>
        </w:rPr>
        <w:instrText xml:space="preserve"> ADDIN EN.CITE.DATA </w:instrText>
      </w:r>
      <w:r w:rsidR="00393DBF" w:rsidRPr="005470B0">
        <w:rPr>
          <w:sz w:val="24"/>
          <w:szCs w:val="24"/>
        </w:rPr>
      </w:r>
      <w:r w:rsidR="00393DBF" w:rsidRPr="005470B0">
        <w:rPr>
          <w:sz w:val="24"/>
          <w:szCs w:val="24"/>
        </w:rPr>
        <w:fldChar w:fldCharType="end"/>
      </w:r>
      <w:r w:rsidR="001B5B56" w:rsidRPr="005470B0">
        <w:rPr>
          <w:sz w:val="24"/>
          <w:szCs w:val="24"/>
        </w:rPr>
      </w:r>
      <w:r w:rsidR="001B5B56" w:rsidRPr="005470B0">
        <w:rPr>
          <w:sz w:val="24"/>
          <w:szCs w:val="24"/>
        </w:rPr>
        <w:fldChar w:fldCharType="separate"/>
      </w:r>
      <w:r w:rsidR="00BE2ACF" w:rsidRPr="005470B0">
        <w:rPr>
          <w:noProof/>
          <w:sz w:val="24"/>
          <w:szCs w:val="24"/>
        </w:rPr>
        <w:t>(Clough et al., 2015; Rashid et al., 2016)</w:t>
      </w:r>
      <w:r w:rsidR="001B5B56" w:rsidRPr="005470B0">
        <w:rPr>
          <w:sz w:val="24"/>
          <w:szCs w:val="24"/>
        </w:rPr>
        <w:fldChar w:fldCharType="end"/>
      </w:r>
      <w:r w:rsidR="001B5B56" w:rsidRPr="005470B0">
        <w:rPr>
          <w:sz w:val="24"/>
          <w:szCs w:val="24"/>
        </w:rPr>
        <w:t>.</w:t>
      </w:r>
      <w:r w:rsidR="008545F2" w:rsidRPr="005470B0">
        <w:rPr>
          <w:sz w:val="24"/>
          <w:szCs w:val="24"/>
        </w:rPr>
        <w:t xml:space="preserve"> Experiments run at 150 </w:t>
      </w:r>
      <w:r w:rsidR="008545F2" w:rsidRPr="005470B0">
        <w:rPr>
          <w:rFonts w:ascii="Tahoma" w:hAnsi="Tahoma" w:cs="Tahoma"/>
          <w:sz w:val="24"/>
          <w:szCs w:val="24"/>
        </w:rPr>
        <w:t>℃</w:t>
      </w:r>
      <w:r w:rsidR="008545F2" w:rsidRPr="005470B0">
        <w:rPr>
          <w:sz w:val="24"/>
          <w:szCs w:val="24"/>
        </w:rPr>
        <w:t xml:space="preserve"> in the </w:t>
      </w:r>
      <w:r w:rsidR="00264A4A" w:rsidRPr="005470B0">
        <w:rPr>
          <w:sz w:val="24"/>
          <w:szCs w:val="24"/>
        </w:rPr>
        <w:t>IL step expose</w:t>
      </w:r>
      <w:r w:rsidR="008545F2" w:rsidRPr="005470B0">
        <w:rPr>
          <w:sz w:val="24"/>
          <w:szCs w:val="24"/>
        </w:rPr>
        <w:t xml:space="preserve"> and excessive degradation of the material, indicating that the increase of IL temperature up to 150 </w:t>
      </w:r>
      <w:r w:rsidR="008545F2" w:rsidRPr="005470B0">
        <w:rPr>
          <w:rFonts w:ascii="Tahoma" w:hAnsi="Tahoma" w:cs="Tahoma"/>
          <w:sz w:val="24"/>
          <w:szCs w:val="24"/>
        </w:rPr>
        <w:t>℃</w:t>
      </w:r>
      <w:r w:rsidR="008545F2" w:rsidRPr="005470B0">
        <w:rPr>
          <w:sz w:val="24"/>
          <w:szCs w:val="24"/>
        </w:rPr>
        <w:t xml:space="preserve"> is not recommended with [Emim][OAc</w:t>
      </w:r>
      <w:proofErr w:type="gramStart"/>
      <w:r w:rsidR="008545F2" w:rsidRPr="005470B0">
        <w:rPr>
          <w:sz w:val="24"/>
          <w:szCs w:val="24"/>
        </w:rPr>
        <w:t>] .</w:t>
      </w:r>
      <w:proofErr w:type="gramEnd"/>
    </w:p>
    <w:p w14:paraId="5CCCB677" w14:textId="709BB398" w:rsidR="003B0198" w:rsidRPr="005470B0" w:rsidRDefault="004B066B" w:rsidP="004B066B">
      <w:pPr>
        <w:pStyle w:val="Prrafodelista"/>
        <w:spacing w:before="120" w:line="480" w:lineRule="auto"/>
        <w:ind w:left="426"/>
        <w:jc w:val="center"/>
        <w:rPr>
          <w:b/>
          <w:sz w:val="24"/>
          <w:szCs w:val="24"/>
        </w:rPr>
      </w:pPr>
      <w:r w:rsidRPr="005470B0">
        <w:rPr>
          <w:b/>
          <w:sz w:val="24"/>
          <w:szCs w:val="24"/>
        </w:rPr>
        <w:lastRenderedPageBreak/>
        <w:t xml:space="preserve">Table 1: Solid recovery and compositional analysis. ± values denote standard </w:t>
      </w:r>
      <w:proofErr w:type="gramStart"/>
      <w:r w:rsidRPr="005470B0">
        <w:rPr>
          <w:b/>
          <w:sz w:val="24"/>
          <w:szCs w:val="24"/>
        </w:rPr>
        <w:t>deviation</w:t>
      </w:r>
      <w:proofErr w:type="gramEnd"/>
    </w:p>
    <w:tbl>
      <w:tblPr>
        <w:tblW w:w="12996" w:type="dxa"/>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4A0" w:firstRow="1" w:lastRow="0" w:firstColumn="1" w:lastColumn="0" w:noHBand="0" w:noVBand="1"/>
      </w:tblPr>
      <w:tblGrid>
        <w:gridCol w:w="1374"/>
        <w:gridCol w:w="1448"/>
        <w:gridCol w:w="1419"/>
        <w:gridCol w:w="2133"/>
        <w:gridCol w:w="1418"/>
        <w:gridCol w:w="1417"/>
        <w:gridCol w:w="1276"/>
        <w:gridCol w:w="1276"/>
        <w:gridCol w:w="1235"/>
      </w:tblGrid>
      <w:tr w:rsidR="005470B0" w:rsidRPr="005470B0" w14:paraId="4C67A253" w14:textId="77777777" w:rsidTr="00E33DF6">
        <w:trPr>
          <w:trHeight w:val="300"/>
        </w:trPr>
        <w:tc>
          <w:tcPr>
            <w:tcW w:w="1374" w:type="dxa"/>
            <w:vMerge w:val="restart"/>
            <w:tcBorders>
              <w:top w:val="single" w:sz="4" w:space="0" w:color="auto"/>
              <w:bottom w:val="single" w:sz="4" w:space="0" w:color="auto"/>
              <w:right w:val="dashSmallGap" w:sz="4" w:space="0" w:color="auto"/>
            </w:tcBorders>
            <w:shd w:val="clear" w:color="auto" w:fill="auto"/>
            <w:noWrap/>
            <w:vAlign w:val="center"/>
            <w:hideMark/>
          </w:tcPr>
          <w:p w14:paraId="56EA01FE" w14:textId="77777777" w:rsidR="00E33DF6" w:rsidRPr="005470B0" w:rsidRDefault="00E33DF6" w:rsidP="00FF3AC8">
            <w:pPr>
              <w:spacing w:after="0" w:line="240" w:lineRule="auto"/>
              <w:jc w:val="center"/>
              <w:rPr>
                <w:rFonts w:eastAsia="Times New Roman" w:cs="Calibri"/>
                <w:sz w:val="24"/>
                <w:szCs w:val="24"/>
                <w:lang w:eastAsia="es-ES"/>
              </w:rPr>
            </w:pPr>
          </w:p>
        </w:tc>
        <w:tc>
          <w:tcPr>
            <w:tcW w:w="11622" w:type="dxa"/>
            <w:gridSpan w:val="8"/>
            <w:tcBorders>
              <w:top w:val="single" w:sz="4" w:space="0" w:color="auto"/>
              <w:left w:val="dashSmallGap" w:sz="4" w:space="0" w:color="auto"/>
              <w:bottom w:val="single" w:sz="4" w:space="0" w:color="auto"/>
            </w:tcBorders>
            <w:shd w:val="clear" w:color="auto" w:fill="auto"/>
            <w:vAlign w:val="center"/>
          </w:tcPr>
          <w:p w14:paraId="6A5B520D" w14:textId="77777777" w:rsidR="00E33DF6" w:rsidRPr="005470B0" w:rsidRDefault="00E33DF6" w:rsidP="00FF3AC8">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COMPOSITION (g/100g ODW biomass)</w:t>
            </w:r>
          </w:p>
        </w:tc>
      </w:tr>
      <w:tr w:rsidR="005470B0" w:rsidRPr="005470B0" w14:paraId="6DA6B202" w14:textId="77777777" w:rsidTr="00E33DF6">
        <w:trPr>
          <w:trHeight w:val="300"/>
        </w:trPr>
        <w:tc>
          <w:tcPr>
            <w:tcW w:w="1374" w:type="dxa"/>
            <w:vMerge/>
            <w:tcBorders>
              <w:top w:val="nil"/>
              <w:bottom w:val="single" w:sz="4" w:space="0" w:color="auto"/>
              <w:right w:val="dashSmallGap" w:sz="4" w:space="0" w:color="auto"/>
            </w:tcBorders>
            <w:shd w:val="clear" w:color="auto" w:fill="auto"/>
            <w:noWrap/>
            <w:vAlign w:val="center"/>
            <w:hideMark/>
          </w:tcPr>
          <w:p w14:paraId="3ECB2FAE" w14:textId="77777777" w:rsidR="00E33DF6" w:rsidRPr="005470B0" w:rsidRDefault="00E33DF6" w:rsidP="00FF3AC8">
            <w:pPr>
              <w:spacing w:after="0" w:line="240" w:lineRule="auto"/>
              <w:jc w:val="center"/>
              <w:rPr>
                <w:rFonts w:eastAsia="Times New Roman" w:cs="Calibri"/>
                <w:sz w:val="24"/>
                <w:szCs w:val="24"/>
                <w:lang w:eastAsia="es-ES"/>
              </w:rPr>
            </w:pPr>
          </w:p>
        </w:tc>
        <w:tc>
          <w:tcPr>
            <w:tcW w:w="1448" w:type="dxa"/>
            <w:tcBorders>
              <w:top w:val="single" w:sz="4" w:space="0" w:color="auto"/>
              <w:left w:val="dashSmallGap" w:sz="4" w:space="0" w:color="auto"/>
              <w:bottom w:val="single" w:sz="4" w:space="0" w:color="auto"/>
              <w:right w:val="dashSmallGap" w:sz="4" w:space="0" w:color="auto"/>
            </w:tcBorders>
            <w:shd w:val="clear" w:color="auto" w:fill="auto"/>
            <w:noWrap/>
            <w:vAlign w:val="center"/>
            <w:hideMark/>
          </w:tcPr>
          <w:p w14:paraId="13F104C6" w14:textId="2F4A7316" w:rsidR="00E33DF6" w:rsidRPr="005470B0" w:rsidRDefault="00E33DF6" w:rsidP="00FF3AC8">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Solid Yield (%)</w:t>
            </w:r>
          </w:p>
        </w:tc>
        <w:tc>
          <w:tcPr>
            <w:tcW w:w="1419" w:type="dxa"/>
            <w:tcBorders>
              <w:top w:val="single" w:sz="4" w:space="0" w:color="auto"/>
              <w:left w:val="dashSmallGap" w:sz="4" w:space="0" w:color="auto"/>
              <w:bottom w:val="single" w:sz="4" w:space="0" w:color="auto"/>
              <w:right w:val="nil"/>
            </w:tcBorders>
            <w:shd w:val="clear" w:color="auto" w:fill="auto"/>
            <w:noWrap/>
            <w:vAlign w:val="center"/>
            <w:hideMark/>
          </w:tcPr>
          <w:p w14:paraId="2050DC40" w14:textId="57C9C07A" w:rsidR="00E33DF6" w:rsidRPr="005470B0" w:rsidRDefault="00E33DF6"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Lignin (%)</w:t>
            </w:r>
          </w:p>
        </w:tc>
        <w:tc>
          <w:tcPr>
            <w:tcW w:w="2133" w:type="dxa"/>
            <w:tcBorders>
              <w:top w:val="single" w:sz="4" w:space="0" w:color="auto"/>
              <w:left w:val="nil"/>
              <w:bottom w:val="single" w:sz="4" w:space="0" w:color="auto"/>
              <w:right w:val="nil"/>
            </w:tcBorders>
            <w:shd w:val="clear" w:color="auto" w:fill="auto"/>
            <w:noWrap/>
            <w:vAlign w:val="center"/>
            <w:hideMark/>
          </w:tcPr>
          <w:p w14:paraId="591E3F31" w14:textId="61AB75F5" w:rsidR="00E33DF6" w:rsidRPr="005470B0" w:rsidRDefault="00E33DF6"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Glucan (%)</w:t>
            </w:r>
          </w:p>
        </w:tc>
        <w:tc>
          <w:tcPr>
            <w:tcW w:w="1418" w:type="dxa"/>
            <w:tcBorders>
              <w:top w:val="single" w:sz="4" w:space="0" w:color="auto"/>
              <w:left w:val="nil"/>
              <w:bottom w:val="single" w:sz="4" w:space="0" w:color="auto"/>
              <w:right w:val="nil"/>
            </w:tcBorders>
            <w:shd w:val="clear" w:color="auto" w:fill="auto"/>
            <w:noWrap/>
            <w:vAlign w:val="center"/>
            <w:hideMark/>
          </w:tcPr>
          <w:p w14:paraId="786B20A0" w14:textId="40C19BD2" w:rsidR="00E33DF6" w:rsidRPr="005470B0" w:rsidRDefault="00E33DF6"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Xylan (%)</w:t>
            </w:r>
          </w:p>
        </w:tc>
        <w:tc>
          <w:tcPr>
            <w:tcW w:w="1417" w:type="dxa"/>
            <w:tcBorders>
              <w:top w:val="single" w:sz="4" w:space="0" w:color="auto"/>
              <w:left w:val="nil"/>
              <w:bottom w:val="single" w:sz="4" w:space="0" w:color="auto"/>
              <w:right w:val="nil"/>
            </w:tcBorders>
            <w:shd w:val="clear" w:color="auto" w:fill="auto"/>
            <w:noWrap/>
            <w:vAlign w:val="center"/>
            <w:hideMark/>
          </w:tcPr>
          <w:p w14:paraId="40CF948F" w14:textId="3AB7EFAE" w:rsidR="00E33DF6" w:rsidRPr="005470B0" w:rsidRDefault="00E33DF6" w:rsidP="004A4E87">
            <w:pPr>
              <w:spacing w:after="0" w:line="240" w:lineRule="auto"/>
              <w:jc w:val="center"/>
              <w:rPr>
                <w:rFonts w:eastAsia="Times New Roman" w:cs="Calibri"/>
                <w:sz w:val="24"/>
                <w:szCs w:val="24"/>
                <w:lang w:eastAsia="es-ES"/>
              </w:rPr>
            </w:pPr>
            <w:proofErr w:type="spellStart"/>
            <w:r w:rsidRPr="005470B0">
              <w:rPr>
                <w:rFonts w:eastAsia="Times New Roman" w:cs="Calibri"/>
                <w:sz w:val="24"/>
                <w:szCs w:val="24"/>
                <w:lang w:eastAsia="es-ES"/>
              </w:rPr>
              <w:t>Galactan</w:t>
            </w:r>
            <w:proofErr w:type="spellEnd"/>
            <w:r w:rsidRPr="005470B0">
              <w:rPr>
                <w:rFonts w:eastAsia="Times New Roman" w:cs="Calibri"/>
                <w:sz w:val="24"/>
                <w:szCs w:val="24"/>
                <w:lang w:eastAsia="es-ES"/>
              </w:rPr>
              <w:t xml:space="preserve"> (%)</w:t>
            </w:r>
          </w:p>
        </w:tc>
        <w:tc>
          <w:tcPr>
            <w:tcW w:w="1276" w:type="dxa"/>
            <w:tcBorders>
              <w:top w:val="single" w:sz="4" w:space="0" w:color="auto"/>
              <w:left w:val="nil"/>
              <w:bottom w:val="single" w:sz="4" w:space="0" w:color="auto"/>
              <w:right w:val="nil"/>
            </w:tcBorders>
            <w:shd w:val="clear" w:color="auto" w:fill="auto"/>
            <w:noWrap/>
            <w:vAlign w:val="center"/>
            <w:hideMark/>
          </w:tcPr>
          <w:p w14:paraId="7683044B" w14:textId="34CD201E" w:rsidR="00E33DF6" w:rsidRPr="005470B0" w:rsidRDefault="00E33DF6"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Arabinan (%)</w:t>
            </w:r>
          </w:p>
        </w:tc>
        <w:tc>
          <w:tcPr>
            <w:tcW w:w="1276" w:type="dxa"/>
            <w:tcBorders>
              <w:top w:val="single" w:sz="4" w:space="0" w:color="auto"/>
              <w:left w:val="nil"/>
              <w:bottom w:val="single" w:sz="4" w:space="0" w:color="auto"/>
              <w:right w:val="nil"/>
            </w:tcBorders>
            <w:shd w:val="clear" w:color="auto" w:fill="auto"/>
            <w:noWrap/>
            <w:vAlign w:val="center"/>
            <w:hideMark/>
          </w:tcPr>
          <w:p w14:paraId="1B48A2FD" w14:textId="7C56615B" w:rsidR="00E33DF6" w:rsidRPr="005470B0" w:rsidRDefault="00E33DF6"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Mannan (%)</w:t>
            </w:r>
          </w:p>
        </w:tc>
        <w:tc>
          <w:tcPr>
            <w:tcW w:w="1235" w:type="dxa"/>
            <w:tcBorders>
              <w:top w:val="single" w:sz="4" w:space="0" w:color="auto"/>
              <w:left w:val="nil"/>
              <w:bottom w:val="single" w:sz="4" w:space="0" w:color="auto"/>
            </w:tcBorders>
            <w:shd w:val="clear" w:color="auto" w:fill="auto"/>
            <w:noWrap/>
            <w:vAlign w:val="center"/>
            <w:hideMark/>
          </w:tcPr>
          <w:p w14:paraId="4CA1938F" w14:textId="127F9968" w:rsidR="00E33DF6" w:rsidRPr="005470B0" w:rsidRDefault="00E33DF6"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Acetate (%)</w:t>
            </w:r>
          </w:p>
        </w:tc>
      </w:tr>
      <w:tr w:rsidR="005470B0" w:rsidRPr="005470B0" w14:paraId="7AB3E600" w14:textId="77777777" w:rsidTr="00E33DF6">
        <w:trPr>
          <w:trHeight w:val="300"/>
        </w:trPr>
        <w:tc>
          <w:tcPr>
            <w:tcW w:w="13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4DAA69" w14:textId="1E1968D7" w:rsidR="00B240CA" w:rsidRPr="005470B0" w:rsidRDefault="00B240CA" w:rsidP="00900AA9">
            <w:pPr>
              <w:spacing w:after="0" w:line="240" w:lineRule="auto"/>
              <w:jc w:val="center"/>
              <w:rPr>
                <w:rFonts w:eastAsia="Times New Roman" w:cs="Calibri"/>
                <w:sz w:val="24"/>
                <w:szCs w:val="24"/>
                <w:lang w:val="es-ES" w:eastAsia="es-ES"/>
              </w:rPr>
            </w:pPr>
            <w:proofErr w:type="spellStart"/>
            <w:r w:rsidRPr="005470B0">
              <w:rPr>
                <w:rFonts w:eastAsia="Times New Roman" w:cs="Calibri"/>
                <w:sz w:val="24"/>
                <w:szCs w:val="24"/>
                <w:lang w:val="es-ES" w:eastAsia="es-ES"/>
              </w:rPr>
              <w:t>Untreated</w:t>
            </w:r>
            <w:proofErr w:type="spellEnd"/>
            <w:r w:rsidRPr="005470B0">
              <w:rPr>
                <w:rFonts w:eastAsia="Times New Roman" w:cs="Calibri"/>
                <w:sz w:val="24"/>
                <w:szCs w:val="24"/>
                <w:lang w:val="es-ES" w:eastAsia="es-ES"/>
              </w:rPr>
              <w:t xml:space="preserve"> pine </w:t>
            </w:r>
          </w:p>
        </w:tc>
        <w:tc>
          <w:tcPr>
            <w:tcW w:w="1448" w:type="dxa"/>
            <w:tcBorders>
              <w:top w:val="single" w:sz="4" w:space="0" w:color="auto"/>
              <w:left w:val="single" w:sz="4" w:space="0" w:color="auto"/>
              <w:bottom w:val="single" w:sz="4" w:space="0" w:color="auto"/>
              <w:right w:val="dashSmallGap" w:sz="4" w:space="0" w:color="auto"/>
            </w:tcBorders>
            <w:shd w:val="clear" w:color="auto" w:fill="auto"/>
            <w:noWrap/>
            <w:vAlign w:val="center"/>
            <w:hideMark/>
          </w:tcPr>
          <w:p w14:paraId="4F8F4C25" w14:textId="7AD70DAF" w:rsidR="00B240CA" w:rsidRPr="005470B0" w:rsidRDefault="00B240CA" w:rsidP="00900AA9">
            <w:pPr>
              <w:spacing w:after="0" w:line="240" w:lineRule="auto"/>
              <w:ind w:left="-153" w:firstLine="153"/>
              <w:jc w:val="center"/>
              <w:rPr>
                <w:rFonts w:eastAsia="Times New Roman" w:cs="Calibri"/>
                <w:sz w:val="24"/>
                <w:szCs w:val="24"/>
                <w:lang w:eastAsia="es-ES"/>
              </w:rPr>
            </w:pPr>
            <w:r w:rsidRPr="005470B0">
              <w:rPr>
                <w:sz w:val="24"/>
                <w:szCs w:val="24"/>
              </w:rPr>
              <w:t>100.00</w:t>
            </w:r>
          </w:p>
        </w:tc>
        <w:tc>
          <w:tcPr>
            <w:tcW w:w="1419" w:type="dxa"/>
            <w:tcBorders>
              <w:top w:val="single" w:sz="4" w:space="0" w:color="auto"/>
              <w:left w:val="dashSmallGap" w:sz="4" w:space="0" w:color="auto"/>
              <w:bottom w:val="single" w:sz="4" w:space="0" w:color="auto"/>
              <w:right w:val="nil"/>
            </w:tcBorders>
            <w:shd w:val="clear" w:color="auto" w:fill="auto"/>
            <w:noWrap/>
            <w:vAlign w:val="center"/>
            <w:hideMark/>
          </w:tcPr>
          <w:p w14:paraId="476904A7" w14:textId="506C8489" w:rsidR="00B240CA" w:rsidRPr="005470B0" w:rsidRDefault="00095A9A" w:rsidP="00900AA9">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34.09</w:t>
            </w:r>
            <w:r w:rsidRPr="005470B0">
              <w:rPr>
                <w:rFonts w:eastAsia="Times New Roman" w:cs="Calibri"/>
                <w:sz w:val="24"/>
                <w:szCs w:val="24"/>
                <w:lang w:eastAsia="es-ES"/>
              </w:rPr>
              <w:sym w:font="Symbol" w:char="F0B1"/>
            </w:r>
            <w:r w:rsidR="00982775" w:rsidRPr="005470B0">
              <w:rPr>
                <w:rFonts w:eastAsia="Times New Roman" w:cs="Calibri"/>
                <w:sz w:val="24"/>
                <w:szCs w:val="24"/>
                <w:lang w:eastAsia="es-ES"/>
              </w:rPr>
              <w:t>0.79</w:t>
            </w:r>
          </w:p>
        </w:tc>
        <w:tc>
          <w:tcPr>
            <w:tcW w:w="2133" w:type="dxa"/>
            <w:tcBorders>
              <w:top w:val="single" w:sz="4" w:space="0" w:color="auto"/>
              <w:left w:val="nil"/>
              <w:bottom w:val="single" w:sz="4" w:space="0" w:color="auto"/>
              <w:right w:val="nil"/>
            </w:tcBorders>
            <w:shd w:val="clear" w:color="auto" w:fill="auto"/>
            <w:noWrap/>
            <w:vAlign w:val="center"/>
            <w:hideMark/>
          </w:tcPr>
          <w:p w14:paraId="22E45303" w14:textId="0020D4DF" w:rsidR="00B240CA" w:rsidRPr="005470B0" w:rsidRDefault="00534B5E"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42.89</w:t>
            </w:r>
            <w:r w:rsidR="00095A9A" w:rsidRPr="005470B0">
              <w:rPr>
                <w:rFonts w:eastAsia="Times New Roman" w:cs="Calibri"/>
                <w:sz w:val="24"/>
                <w:szCs w:val="24"/>
                <w:lang w:eastAsia="es-ES"/>
              </w:rPr>
              <w:sym w:font="Symbol" w:char="F0B1"/>
            </w:r>
            <w:r w:rsidRPr="005470B0">
              <w:rPr>
                <w:rFonts w:eastAsia="Times New Roman" w:cs="Calibri"/>
                <w:sz w:val="24"/>
                <w:szCs w:val="24"/>
                <w:lang w:eastAsia="es-ES"/>
              </w:rPr>
              <w:t>0.22</w:t>
            </w:r>
          </w:p>
        </w:tc>
        <w:tc>
          <w:tcPr>
            <w:tcW w:w="1418" w:type="dxa"/>
            <w:tcBorders>
              <w:top w:val="single" w:sz="4" w:space="0" w:color="auto"/>
              <w:left w:val="nil"/>
              <w:bottom w:val="single" w:sz="4" w:space="0" w:color="auto"/>
              <w:right w:val="nil"/>
            </w:tcBorders>
            <w:shd w:val="clear" w:color="auto" w:fill="auto"/>
            <w:noWrap/>
            <w:vAlign w:val="center"/>
            <w:hideMark/>
          </w:tcPr>
          <w:p w14:paraId="2C51537D" w14:textId="57B712E7" w:rsidR="00B240CA" w:rsidRPr="005470B0" w:rsidRDefault="00534B5E"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4.34</w:t>
            </w:r>
            <w:r w:rsidR="00095A9A" w:rsidRPr="005470B0">
              <w:rPr>
                <w:rFonts w:eastAsia="Times New Roman" w:cs="Calibri"/>
                <w:sz w:val="24"/>
                <w:szCs w:val="24"/>
                <w:lang w:eastAsia="es-ES"/>
              </w:rPr>
              <w:sym w:font="Symbol" w:char="F0B1"/>
            </w:r>
            <w:r w:rsidRPr="005470B0">
              <w:rPr>
                <w:rFonts w:eastAsia="Times New Roman" w:cs="Calibri"/>
                <w:sz w:val="24"/>
                <w:szCs w:val="24"/>
                <w:lang w:eastAsia="es-ES"/>
              </w:rPr>
              <w:t>0.26</w:t>
            </w:r>
          </w:p>
        </w:tc>
        <w:tc>
          <w:tcPr>
            <w:tcW w:w="1417" w:type="dxa"/>
            <w:tcBorders>
              <w:top w:val="single" w:sz="4" w:space="0" w:color="auto"/>
              <w:left w:val="nil"/>
              <w:bottom w:val="single" w:sz="4" w:space="0" w:color="auto"/>
              <w:right w:val="nil"/>
            </w:tcBorders>
            <w:shd w:val="clear" w:color="auto" w:fill="auto"/>
            <w:noWrap/>
            <w:vAlign w:val="center"/>
            <w:hideMark/>
          </w:tcPr>
          <w:p w14:paraId="46FC9B21" w14:textId="35C6822C" w:rsidR="00B240CA" w:rsidRPr="005470B0" w:rsidRDefault="00534B5E"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2.17</w:t>
            </w:r>
            <w:r w:rsidR="00095A9A" w:rsidRPr="005470B0">
              <w:rPr>
                <w:rFonts w:eastAsia="Times New Roman" w:cs="Calibri"/>
                <w:sz w:val="24"/>
                <w:szCs w:val="24"/>
                <w:lang w:eastAsia="es-ES"/>
              </w:rPr>
              <w:sym w:font="Symbol" w:char="F0B1"/>
            </w:r>
            <w:r w:rsidRPr="005470B0">
              <w:rPr>
                <w:rFonts w:eastAsia="Times New Roman" w:cs="Calibri"/>
                <w:sz w:val="24"/>
                <w:szCs w:val="24"/>
                <w:lang w:eastAsia="es-ES"/>
              </w:rPr>
              <w:t>0.31</w:t>
            </w:r>
          </w:p>
        </w:tc>
        <w:tc>
          <w:tcPr>
            <w:tcW w:w="1276" w:type="dxa"/>
            <w:tcBorders>
              <w:top w:val="single" w:sz="4" w:space="0" w:color="auto"/>
              <w:left w:val="nil"/>
              <w:bottom w:val="single" w:sz="4" w:space="0" w:color="auto"/>
              <w:right w:val="nil"/>
            </w:tcBorders>
            <w:shd w:val="clear" w:color="auto" w:fill="auto"/>
            <w:noWrap/>
            <w:vAlign w:val="center"/>
            <w:hideMark/>
          </w:tcPr>
          <w:p w14:paraId="63D82E15" w14:textId="5F965354" w:rsidR="00B240CA" w:rsidRPr="005470B0" w:rsidRDefault="00534B5E"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0.85</w:t>
            </w:r>
            <w:r w:rsidR="00095A9A" w:rsidRPr="005470B0">
              <w:rPr>
                <w:rFonts w:eastAsia="Times New Roman" w:cs="Calibri"/>
                <w:sz w:val="24"/>
                <w:szCs w:val="24"/>
                <w:lang w:eastAsia="es-ES"/>
              </w:rPr>
              <w:sym w:font="Symbol" w:char="F0B1"/>
            </w:r>
            <w:r w:rsidRPr="005470B0">
              <w:rPr>
                <w:rFonts w:eastAsia="Times New Roman" w:cs="Calibri"/>
                <w:sz w:val="24"/>
                <w:szCs w:val="24"/>
                <w:lang w:eastAsia="es-ES"/>
              </w:rPr>
              <w:t>0.16</w:t>
            </w:r>
          </w:p>
        </w:tc>
        <w:tc>
          <w:tcPr>
            <w:tcW w:w="1276" w:type="dxa"/>
            <w:tcBorders>
              <w:top w:val="single" w:sz="4" w:space="0" w:color="auto"/>
              <w:left w:val="nil"/>
              <w:bottom w:val="single" w:sz="4" w:space="0" w:color="auto"/>
              <w:right w:val="nil"/>
            </w:tcBorders>
            <w:shd w:val="clear" w:color="auto" w:fill="auto"/>
            <w:noWrap/>
            <w:vAlign w:val="center"/>
            <w:hideMark/>
          </w:tcPr>
          <w:p w14:paraId="776CC773" w14:textId="5125CB48" w:rsidR="00B240CA" w:rsidRPr="005470B0" w:rsidRDefault="00534B5E"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11.75</w:t>
            </w:r>
            <w:r w:rsidR="00095A9A" w:rsidRPr="005470B0">
              <w:rPr>
                <w:rFonts w:eastAsia="Times New Roman" w:cs="Calibri"/>
                <w:sz w:val="24"/>
                <w:szCs w:val="24"/>
                <w:lang w:eastAsia="es-ES"/>
              </w:rPr>
              <w:sym w:font="Symbol" w:char="F0B1"/>
            </w:r>
            <w:r w:rsidRPr="005470B0">
              <w:rPr>
                <w:rFonts w:eastAsia="Times New Roman" w:cs="Calibri"/>
                <w:sz w:val="24"/>
                <w:szCs w:val="24"/>
                <w:lang w:eastAsia="es-ES"/>
              </w:rPr>
              <w:t>0.05</w:t>
            </w:r>
          </w:p>
        </w:tc>
        <w:tc>
          <w:tcPr>
            <w:tcW w:w="1235" w:type="dxa"/>
            <w:tcBorders>
              <w:top w:val="single" w:sz="4" w:space="0" w:color="auto"/>
              <w:left w:val="nil"/>
              <w:bottom w:val="single" w:sz="4" w:space="0" w:color="auto"/>
            </w:tcBorders>
            <w:shd w:val="clear" w:color="auto" w:fill="auto"/>
            <w:noWrap/>
            <w:vAlign w:val="center"/>
            <w:hideMark/>
          </w:tcPr>
          <w:p w14:paraId="232C6F3B" w14:textId="04CC07A8" w:rsidR="00B240CA" w:rsidRPr="005470B0" w:rsidRDefault="00534B5E" w:rsidP="004A4E87">
            <w:pPr>
              <w:spacing w:after="0" w:line="240" w:lineRule="auto"/>
              <w:jc w:val="center"/>
              <w:rPr>
                <w:rFonts w:eastAsia="Times New Roman" w:cs="Calibri"/>
                <w:sz w:val="24"/>
                <w:szCs w:val="24"/>
                <w:lang w:eastAsia="es-ES"/>
              </w:rPr>
            </w:pPr>
            <w:r w:rsidRPr="005470B0">
              <w:rPr>
                <w:rFonts w:eastAsia="Times New Roman" w:cs="Calibri"/>
                <w:sz w:val="24"/>
                <w:szCs w:val="24"/>
                <w:lang w:eastAsia="es-ES"/>
              </w:rPr>
              <w:t>2.61</w:t>
            </w:r>
            <w:r w:rsidR="00095A9A" w:rsidRPr="005470B0">
              <w:rPr>
                <w:rFonts w:eastAsia="Times New Roman" w:cs="Calibri"/>
                <w:sz w:val="24"/>
                <w:szCs w:val="24"/>
                <w:lang w:eastAsia="es-ES"/>
              </w:rPr>
              <w:sym w:font="Symbol" w:char="F0B1"/>
            </w:r>
            <w:r w:rsidRPr="005470B0">
              <w:rPr>
                <w:rFonts w:eastAsia="Times New Roman" w:cs="Calibri"/>
                <w:sz w:val="24"/>
                <w:szCs w:val="24"/>
                <w:lang w:eastAsia="es-ES"/>
              </w:rPr>
              <w:t>0.41</w:t>
            </w:r>
          </w:p>
        </w:tc>
      </w:tr>
      <w:tr w:rsidR="005470B0" w:rsidRPr="005470B0" w14:paraId="695E2857" w14:textId="77777777" w:rsidTr="00E33DF6">
        <w:trPr>
          <w:trHeight w:val="300"/>
        </w:trPr>
        <w:tc>
          <w:tcPr>
            <w:tcW w:w="1374" w:type="dxa"/>
            <w:tcBorders>
              <w:top w:val="single" w:sz="4" w:space="0" w:color="auto"/>
              <w:left w:val="single" w:sz="4" w:space="0" w:color="auto"/>
              <w:bottom w:val="nil"/>
              <w:right w:val="single" w:sz="4" w:space="0" w:color="auto"/>
            </w:tcBorders>
            <w:shd w:val="clear" w:color="auto" w:fill="auto"/>
            <w:noWrap/>
            <w:vAlign w:val="center"/>
            <w:hideMark/>
          </w:tcPr>
          <w:p w14:paraId="1B6E7A29" w14:textId="4ED02A31" w:rsidR="005A5CA1" w:rsidRPr="005470B0" w:rsidRDefault="005A5CA1" w:rsidP="005A5CA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AH150IL50</w:t>
            </w:r>
          </w:p>
        </w:tc>
        <w:tc>
          <w:tcPr>
            <w:tcW w:w="1448" w:type="dxa"/>
            <w:tcBorders>
              <w:top w:val="single" w:sz="4" w:space="0" w:color="auto"/>
              <w:left w:val="single" w:sz="4" w:space="0" w:color="auto"/>
              <w:bottom w:val="nil"/>
              <w:right w:val="dashSmallGap" w:sz="4" w:space="0" w:color="auto"/>
            </w:tcBorders>
            <w:shd w:val="clear" w:color="auto" w:fill="auto"/>
            <w:noWrap/>
            <w:vAlign w:val="center"/>
            <w:hideMark/>
          </w:tcPr>
          <w:p w14:paraId="78512ECA" w14:textId="2093FD1D" w:rsidR="005A5CA1" w:rsidRPr="005470B0" w:rsidRDefault="005A5CA1" w:rsidP="005A5CA1">
            <w:pPr>
              <w:spacing w:after="0" w:line="240" w:lineRule="auto"/>
              <w:ind w:left="-153" w:firstLine="153"/>
              <w:jc w:val="center"/>
              <w:rPr>
                <w:rFonts w:eastAsia="Times New Roman" w:cs="Calibri"/>
                <w:sz w:val="24"/>
                <w:szCs w:val="24"/>
                <w:lang w:eastAsia="es-ES"/>
              </w:rPr>
            </w:pPr>
            <w:r w:rsidRPr="005470B0">
              <w:rPr>
                <w:rFonts w:eastAsia="Times New Roman" w:cs="Calibri"/>
                <w:sz w:val="24"/>
                <w:szCs w:val="24"/>
                <w:lang w:eastAsia="es-ES"/>
              </w:rPr>
              <w:t>84.74</w:t>
            </w:r>
          </w:p>
        </w:tc>
        <w:tc>
          <w:tcPr>
            <w:tcW w:w="1419" w:type="dxa"/>
            <w:tcBorders>
              <w:top w:val="single" w:sz="4" w:space="0" w:color="auto"/>
              <w:left w:val="dashSmallGap" w:sz="4" w:space="0" w:color="auto"/>
              <w:right w:val="nil"/>
            </w:tcBorders>
            <w:shd w:val="clear" w:color="auto" w:fill="auto"/>
            <w:noWrap/>
            <w:vAlign w:val="center"/>
            <w:hideMark/>
          </w:tcPr>
          <w:p w14:paraId="5D7CE88D" w14:textId="6EF533DF" w:rsidR="005A5CA1" w:rsidRPr="005470B0" w:rsidRDefault="005A5CA1" w:rsidP="005A5CA1">
            <w:pPr>
              <w:spacing w:after="0" w:line="240" w:lineRule="auto"/>
              <w:ind w:left="-153" w:firstLine="153"/>
              <w:jc w:val="center"/>
              <w:rPr>
                <w:rFonts w:eastAsia="Times New Roman" w:cs="Calibri"/>
                <w:sz w:val="24"/>
                <w:szCs w:val="24"/>
                <w:lang w:eastAsia="es-ES"/>
              </w:rPr>
            </w:pPr>
            <w:r w:rsidRPr="005470B0">
              <w:rPr>
                <w:sz w:val="24"/>
                <w:szCs w:val="24"/>
              </w:rPr>
              <w:t>36.12±0.72</w:t>
            </w:r>
          </w:p>
        </w:tc>
        <w:tc>
          <w:tcPr>
            <w:tcW w:w="2133" w:type="dxa"/>
            <w:tcBorders>
              <w:top w:val="single" w:sz="4" w:space="0" w:color="auto"/>
              <w:left w:val="nil"/>
              <w:right w:val="nil"/>
            </w:tcBorders>
            <w:shd w:val="clear" w:color="auto" w:fill="auto"/>
            <w:noWrap/>
            <w:vAlign w:val="center"/>
            <w:hideMark/>
          </w:tcPr>
          <w:p w14:paraId="1BF25C17" w14:textId="12E82104"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46.78±1.09</w:t>
            </w:r>
          </w:p>
        </w:tc>
        <w:tc>
          <w:tcPr>
            <w:tcW w:w="1418" w:type="dxa"/>
            <w:tcBorders>
              <w:top w:val="single" w:sz="4" w:space="0" w:color="auto"/>
              <w:left w:val="nil"/>
              <w:right w:val="nil"/>
            </w:tcBorders>
            <w:shd w:val="clear" w:color="auto" w:fill="auto"/>
            <w:noWrap/>
            <w:vAlign w:val="center"/>
            <w:hideMark/>
          </w:tcPr>
          <w:p w14:paraId="3BC3A34A" w14:textId="733B658A"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1.90±0.43</w:t>
            </w:r>
          </w:p>
        </w:tc>
        <w:tc>
          <w:tcPr>
            <w:tcW w:w="1417" w:type="dxa"/>
            <w:tcBorders>
              <w:top w:val="single" w:sz="4" w:space="0" w:color="auto"/>
              <w:left w:val="nil"/>
              <w:right w:val="nil"/>
            </w:tcBorders>
            <w:shd w:val="clear" w:color="auto" w:fill="auto"/>
            <w:noWrap/>
            <w:vAlign w:val="center"/>
            <w:hideMark/>
          </w:tcPr>
          <w:p w14:paraId="5B5C2BEB" w14:textId="2307274E"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1.46±0.23</w:t>
            </w:r>
          </w:p>
        </w:tc>
        <w:tc>
          <w:tcPr>
            <w:tcW w:w="1276" w:type="dxa"/>
            <w:tcBorders>
              <w:top w:val="single" w:sz="4" w:space="0" w:color="auto"/>
              <w:left w:val="nil"/>
              <w:right w:val="nil"/>
            </w:tcBorders>
            <w:shd w:val="clear" w:color="auto" w:fill="auto"/>
            <w:noWrap/>
            <w:vAlign w:val="center"/>
            <w:hideMark/>
          </w:tcPr>
          <w:p w14:paraId="7A0DAEA2" w14:textId="77920026"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0.22±0.02</w:t>
            </w:r>
          </w:p>
        </w:tc>
        <w:tc>
          <w:tcPr>
            <w:tcW w:w="1276" w:type="dxa"/>
            <w:tcBorders>
              <w:top w:val="single" w:sz="4" w:space="0" w:color="auto"/>
              <w:left w:val="nil"/>
              <w:right w:val="nil"/>
            </w:tcBorders>
            <w:shd w:val="clear" w:color="auto" w:fill="auto"/>
            <w:noWrap/>
            <w:vAlign w:val="center"/>
            <w:hideMark/>
          </w:tcPr>
          <w:p w14:paraId="79F17C00" w14:textId="605945C1"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9.50±0.85</w:t>
            </w:r>
          </w:p>
        </w:tc>
        <w:tc>
          <w:tcPr>
            <w:tcW w:w="1235" w:type="dxa"/>
            <w:tcBorders>
              <w:top w:val="single" w:sz="4" w:space="0" w:color="auto"/>
              <w:left w:val="nil"/>
            </w:tcBorders>
            <w:shd w:val="clear" w:color="auto" w:fill="auto"/>
            <w:noWrap/>
            <w:vAlign w:val="center"/>
            <w:hideMark/>
          </w:tcPr>
          <w:p w14:paraId="402F15A5" w14:textId="37C9279D"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4.56±0.77</w:t>
            </w:r>
          </w:p>
        </w:tc>
      </w:tr>
      <w:tr w:rsidR="005470B0" w:rsidRPr="005470B0" w14:paraId="06B8F1BE" w14:textId="77777777" w:rsidTr="00216971">
        <w:trPr>
          <w:trHeight w:val="300"/>
        </w:trPr>
        <w:tc>
          <w:tcPr>
            <w:tcW w:w="1374" w:type="dxa"/>
            <w:tcBorders>
              <w:top w:val="nil"/>
              <w:left w:val="single" w:sz="4" w:space="0" w:color="auto"/>
              <w:bottom w:val="nil"/>
              <w:right w:val="single" w:sz="4" w:space="0" w:color="auto"/>
            </w:tcBorders>
            <w:shd w:val="clear" w:color="auto" w:fill="auto"/>
            <w:noWrap/>
            <w:vAlign w:val="center"/>
            <w:hideMark/>
          </w:tcPr>
          <w:p w14:paraId="6552FC0E" w14:textId="641F406B" w:rsidR="005A5CA1" w:rsidRPr="005470B0" w:rsidRDefault="005A5CA1" w:rsidP="005A5CA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AH150IL80</w:t>
            </w:r>
          </w:p>
        </w:tc>
        <w:tc>
          <w:tcPr>
            <w:tcW w:w="1448" w:type="dxa"/>
            <w:tcBorders>
              <w:top w:val="nil"/>
              <w:left w:val="single" w:sz="4" w:space="0" w:color="auto"/>
              <w:bottom w:val="nil"/>
              <w:right w:val="dashSmallGap" w:sz="4" w:space="0" w:color="auto"/>
            </w:tcBorders>
            <w:shd w:val="clear" w:color="auto" w:fill="auto"/>
            <w:noWrap/>
            <w:vAlign w:val="center"/>
            <w:hideMark/>
          </w:tcPr>
          <w:p w14:paraId="3B9C81D9" w14:textId="5AAA410C" w:rsidR="005A5CA1" w:rsidRPr="005470B0" w:rsidRDefault="005A5CA1" w:rsidP="005A5CA1">
            <w:pPr>
              <w:spacing w:after="0" w:line="240" w:lineRule="auto"/>
              <w:ind w:left="-153" w:firstLine="153"/>
              <w:jc w:val="center"/>
              <w:rPr>
                <w:rFonts w:eastAsia="Times New Roman" w:cs="Calibri"/>
                <w:sz w:val="24"/>
                <w:szCs w:val="24"/>
                <w:lang w:eastAsia="es-ES"/>
              </w:rPr>
            </w:pPr>
            <w:r w:rsidRPr="005470B0">
              <w:rPr>
                <w:rFonts w:eastAsia="Times New Roman" w:cs="Calibri"/>
                <w:sz w:val="24"/>
                <w:szCs w:val="24"/>
                <w:lang w:eastAsia="es-ES"/>
              </w:rPr>
              <w:t>81.57</w:t>
            </w:r>
          </w:p>
        </w:tc>
        <w:tc>
          <w:tcPr>
            <w:tcW w:w="1419" w:type="dxa"/>
            <w:tcBorders>
              <w:left w:val="dashSmallGap" w:sz="4" w:space="0" w:color="auto"/>
              <w:right w:val="nil"/>
            </w:tcBorders>
            <w:shd w:val="clear" w:color="auto" w:fill="auto"/>
            <w:noWrap/>
            <w:vAlign w:val="center"/>
            <w:hideMark/>
          </w:tcPr>
          <w:p w14:paraId="7E2E36B9" w14:textId="10C9DDAC" w:rsidR="005A5CA1" w:rsidRPr="005470B0" w:rsidRDefault="005A5CA1" w:rsidP="005A5CA1">
            <w:pPr>
              <w:spacing w:after="0" w:line="240" w:lineRule="auto"/>
              <w:ind w:left="-153" w:firstLine="153"/>
              <w:jc w:val="center"/>
              <w:rPr>
                <w:rFonts w:eastAsia="Times New Roman" w:cs="Calibri"/>
                <w:sz w:val="24"/>
                <w:szCs w:val="24"/>
                <w:lang w:eastAsia="es-ES"/>
              </w:rPr>
            </w:pPr>
            <w:r w:rsidRPr="005470B0">
              <w:rPr>
                <w:sz w:val="24"/>
                <w:szCs w:val="24"/>
              </w:rPr>
              <w:t>35.28±1.10</w:t>
            </w:r>
          </w:p>
        </w:tc>
        <w:tc>
          <w:tcPr>
            <w:tcW w:w="2133" w:type="dxa"/>
            <w:tcBorders>
              <w:left w:val="nil"/>
              <w:right w:val="nil"/>
            </w:tcBorders>
            <w:shd w:val="clear" w:color="auto" w:fill="auto"/>
            <w:noWrap/>
            <w:vAlign w:val="center"/>
            <w:hideMark/>
          </w:tcPr>
          <w:p w14:paraId="4DF64FB1" w14:textId="46423AA1"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48.34±0.39</w:t>
            </w:r>
          </w:p>
        </w:tc>
        <w:tc>
          <w:tcPr>
            <w:tcW w:w="1418" w:type="dxa"/>
            <w:tcBorders>
              <w:left w:val="nil"/>
              <w:right w:val="nil"/>
            </w:tcBorders>
            <w:shd w:val="clear" w:color="auto" w:fill="auto"/>
            <w:noWrap/>
            <w:vAlign w:val="center"/>
            <w:hideMark/>
          </w:tcPr>
          <w:p w14:paraId="7D5C1622" w14:textId="47259ED4"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5.20±0.44</w:t>
            </w:r>
          </w:p>
        </w:tc>
        <w:tc>
          <w:tcPr>
            <w:tcW w:w="1417" w:type="dxa"/>
            <w:tcBorders>
              <w:left w:val="nil"/>
              <w:right w:val="nil"/>
            </w:tcBorders>
            <w:shd w:val="clear" w:color="auto" w:fill="auto"/>
            <w:noWrap/>
            <w:vAlign w:val="center"/>
            <w:hideMark/>
          </w:tcPr>
          <w:p w14:paraId="50CA1894" w14:textId="1EB28F79"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2.74±0.43</w:t>
            </w:r>
          </w:p>
        </w:tc>
        <w:tc>
          <w:tcPr>
            <w:tcW w:w="1276" w:type="dxa"/>
            <w:tcBorders>
              <w:left w:val="nil"/>
              <w:right w:val="nil"/>
            </w:tcBorders>
            <w:shd w:val="clear" w:color="auto" w:fill="auto"/>
            <w:noWrap/>
            <w:vAlign w:val="center"/>
            <w:hideMark/>
          </w:tcPr>
          <w:p w14:paraId="741DB3EA" w14:textId="5A5B6BA1" w:rsidR="005A5CA1" w:rsidRPr="005470B0" w:rsidRDefault="00BD7A0D" w:rsidP="004A4E87">
            <w:pPr>
              <w:spacing w:after="0" w:line="240" w:lineRule="auto"/>
              <w:ind w:left="-153" w:firstLine="153"/>
              <w:jc w:val="center"/>
              <w:rPr>
                <w:rFonts w:eastAsia="Times New Roman" w:cs="Calibri"/>
                <w:sz w:val="24"/>
                <w:szCs w:val="24"/>
                <w:lang w:eastAsia="es-ES"/>
              </w:rPr>
            </w:pPr>
            <w:r w:rsidRPr="005470B0">
              <w:rPr>
                <w:sz w:val="24"/>
                <w:szCs w:val="24"/>
              </w:rPr>
              <w:t>0.00±0.00</w:t>
            </w:r>
          </w:p>
        </w:tc>
        <w:tc>
          <w:tcPr>
            <w:tcW w:w="1276" w:type="dxa"/>
            <w:tcBorders>
              <w:left w:val="nil"/>
              <w:right w:val="nil"/>
            </w:tcBorders>
            <w:shd w:val="clear" w:color="auto" w:fill="auto"/>
            <w:noWrap/>
            <w:vAlign w:val="center"/>
            <w:hideMark/>
          </w:tcPr>
          <w:p w14:paraId="328C0328" w14:textId="6F31F622"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9.37±0.20</w:t>
            </w:r>
          </w:p>
        </w:tc>
        <w:tc>
          <w:tcPr>
            <w:tcW w:w="1235" w:type="dxa"/>
            <w:tcBorders>
              <w:left w:val="nil"/>
            </w:tcBorders>
            <w:shd w:val="clear" w:color="auto" w:fill="auto"/>
            <w:noWrap/>
            <w:vAlign w:val="center"/>
            <w:hideMark/>
          </w:tcPr>
          <w:p w14:paraId="4061E5C8" w14:textId="5BC3AFD5"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1.60±0.17</w:t>
            </w:r>
          </w:p>
        </w:tc>
      </w:tr>
      <w:tr w:rsidR="005470B0" w:rsidRPr="005470B0" w14:paraId="77ADE16F" w14:textId="77777777" w:rsidTr="00216971">
        <w:trPr>
          <w:trHeight w:val="300"/>
        </w:trPr>
        <w:tc>
          <w:tcPr>
            <w:tcW w:w="1374" w:type="dxa"/>
            <w:tcBorders>
              <w:top w:val="nil"/>
              <w:left w:val="single" w:sz="4" w:space="0" w:color="auto"/>
              <w:bottom w:val="nil"/>
              <w:right w:val="single" w:sz="4" w:space="0" w:color="auto"/>
            </w:tcBorders>
            <w:shd w:val="clear" w:color="auto" w:fill="auto"/>
            <w:noWrap/>
            <w:vAlign w:val="center"/>
            <w:hideMark/>
          </w:tcPr>
          <w:p w14:paraId="343E0681" w14:textId="1DF73E36" w:rsidR="005A5CA1" w:rsidRPr="005470B0" w:rsidRDefault="005A5CA1" w:rsidP="005A5CA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AH150IL120</w:t>
            </w:r>
          </w:p>
        </w:tc>
        <w:tc>
          <w:tcPr>
            <w:tcW w:w="1448" w:type="dxa"/>
            <w:tcBorders>
              <w:top w:val="nil"/>
              <w:left w:val="single" w:sz="4" w:space="0" w:color="auto"/>
              <w:bottom w:val="nil"/>
              <w:right w:val="dashSmallGap" w:sz="4" w:space="0" w:color="auto"/>
            </w:tcBorders>
            <w:shd w:val="clear" w:color="auto" w:fill="auto"/>
            <w:noWrap/>
            <w:vAlign w:val="center"/>
            <w:hideMark/>
          </w:tcPr>
          <w:p w14:paraId="4A8C4507" w14:textId="152D2F27" w:rsidR="005A5CA1" w:rsidRPr="005470B0" w:rsidRDefault="005A5CA1" w:rsidP="005A5CA1">
            <w:pPr>
              <w:spacing w:after="0" w:line="240" w:lineRule="auto"/>
              <w:ind w:left="-153" w:firstLine="153"/>
              <w:jc w:val="center"/>
              <w:rPr>
                <w:rFonts w:eastAsia="Times New Roman" w:cs="Calibri"/>
                <w:sz w:val="24"/>
                <w:szCs w:val="24"/>
                <w:lang w:eastAsia="es-ES"/>
              </w:rPr>
            </w:pPr>
            <w:r w:rsidRPr="005470B0">
              <w:rPr>
                <w:rFonts w:eastAsia="Times New Roman" w:cs="Calibri"/>
                <w:sz w:val="24"/>
                <w:szCs w:val="24"/>
                <w:lang w:eastAsia="es-ES"/>
              </w:rPr>
              <w:t>79.79</w:t>
            </w:r>
          </w:p>
        </w:tc>
        <w:tc>
          <w:tcPr>
            <w:tcW w:w="1419" w:type="dxa"/>
            <w:tcBorders>
              <w:left w:val="dashSmallGap" w:sz="4" w:space="0" w:color="auto"/>
              <w:bottom w:val="nil"/>
              <w:right w:val="nil"/>
            </w:tcBorders>
            <w:shd w:val="clear" w:color="auto" w:fill="auto"/>
            <w:noWrap/>
            <w:vAlign w:val="center"/>
            <w:hideMark/>
          </w:tcPr>
          <w:p w14:paraId="0240EE52" w14:textId="35151207" w:rsidR="005A5CA1" w:rsidRPr="005470B0" w:rsidRDefault="005A5CA1" w:rsidP="005A5CA1">
            <w:pPr>
              <w:spacing w:after="0" w:line="240" w:lineRule="auto"/>
              <w:ind w:left="-153" w:firstLine="153"/>
              <w:jc w:val="center"/>
              <w:rPr>
                <w:rFonts w:eastAsia="Times New Roman" w:cs="Calibri"/>
                <w:sz w:val="24"/>
                <w:szCs w:val="24"/>
                <w:lang w:eastAsia="es-ES"/>
              </w:rPr>
            </w:pPr>
            <w:r w:rsidRPr="005470B0">
              <w:rPr>
                <w:sz w:val="24"/>
                <w:szCs w:val="24"/>
              </w:rPr>
              <w:t>36.74±2.05</w:t>
            </w:r>
          </w:p>
        </w:tc>
        <w:tc>
          <w:tcPr>
            <w:tcW w:w="2133" w:type="dxa"/>
            <w:tcBorders>
              <w:left w:val="nil"/>
              <w:bottom w:val="nil"/>
              <w:right w:val="nil"/>
            </w:tcBorders>
            <w:shd w:val="clear" w:color="auto" w:fill="auto"/>
            <w:noWrap/>
            <w:vAlign w:val="center"/>
            <w:hideMark/>
          </w:tcPr>
          <w:p w14:paraId="10036BED" w14:textId="2538DE48"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47.75±0.96</w:t>
            </w:r>
          </w:p>
        </w:tc>
        <w:tc>
          <w:tcPr>
            <w:tcW w:w="1418" w:type="dxa"/>
            <w:tcBorders>
              <w:left w:val="nil"/>
              <w:bottom w:val="nil"/>
              <w:right w:val="nil"/>
            </w:tcBorders>
            <w:shd w:val="clear" w:color="auto" w:fill="auto"/>
            <w:noWrap/>
            <w:vAlign w:val="center"/>
            <w:hideMark/>
          </w:tcPr>
          <w:p w14:paraId="6E50160C" w14:textId="48E9F6F4"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3.54±0.31</w:t>
            </w:r>
          </w:p>
        </w:tc>
        <w:tc>
          <w:tcPr>
            <w:tcW w:w="1417" w:type="dxa"/>
            <w:tcBorders>
              <w:left w:val="nil"/>
              <w:bottom w:val="nil"/>
              <w:right w:val="nil"/>
            </w:tcBorders>
            <w:shd w:val="clear" w:color="auto" w:fill="auto"/>
            <w:noWrap/>
            <w:vAlign w:val="center"/>
            <w:hideMark/>
          </w:tcPr>
          <w:p w14:paraId="116ACEFC" w14:textId="53B2044A"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0.53±0.01</w:t>
            </w:r>
          </w:p>
        </w:tc>
        <w:tc>
          <w:tcPr>
            <w:tcW w:w="1276" w:type="dxa"/>
            <w:tcBorders>
              <w:left w:val="nil"/>
              <w:bottom w:val="nil"/>
              <w:right w:val="nil"/>
            </w:tcBorders>
            <w:shd w:val="clear" w:color="auto" w:fill="auto"/>
            <w:noWrap/>
            <w:vAlign w:val="center"/>
            <w:hideMark/>
          </w:tcPr>
          <w:p w14:paraId="49936081" w14:textId="214D9235"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0.63±0.01</w:t>
            </w:r>
          </w:p>
        </w:tc>
        <w:tc>
          <w:tcPr>
            <w:tcW w:w="1276" w:type="dxa"/>
            <w:tcBorders>
              <w:left w:val="nil"/>
              <w:bottom w:val="nil"/>
              <w:right w:val="nil"/>
            </w:tcBorders>
            <w:shd w:val="clear" w:color="auto" w:fill="auto"/>
            <w:noWrap/>
            <w:vAlign w:val="center"/>
            <w:hideMark/>
          </w:tcPr>
          <w:p w14:paraId="35EA0F3A" w14:textId="5D586F15"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9.32±0.05</w:t>
            </w:r>
          </w:p>
        </w:tc>
        <w:tc>
          <w:tcPr>
            <w:tcW w:w="1235" w:type="dxa"/>
            <w:tcBorders>
              <w:left w:val="nil"/>
              <w:bottom w:val="nil"/>
            </w:tcBorders>
            <w:shd w:val="clear" w:color="auto" w:fill="auto"/>
            <w:noWrap/>
            <w:vAlign w:val="center"/>
            <w:hideMark/>
          </w:tcPr>
          <w:p w14:paraId="6F570028" w14:textId="38D3AD1B"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2.14±0.22</w:t>
            </w:r>
          </w:p>
        </w:tc>
      </w:tr>
      <w:tr w:rsidR="005470B0" w:rsidRPr="005470B0" w14:paraId="1EA6BC3F" w14:textId="77777777" w:rsidTr="00393DBF">
        <w:trPr>
          <w:trHeight w:val="300"/>
        </w:trPr>
        <w:tc>
          <w:tcPr>
            <w:tcW w:w="1374" w:type="dxa"/>
            <w:tcBorders>
              <w:top w:val="nil"/>
              <w:left w:val="single" w:sz="4" w:space="0" w:color="auto"/>
              <w:bottom w:val="single" w:sz="4" w:space="0" w:color="auto"/>
              <w:right w:val="single" w:sz="4" w:space="0" w:color="auto"/>
            </w:tcBorders>
            <w:shd w:val="clear" w:color="auto" w:fill="auto"/>
            <w:noWrap/>
            <w:vAlign w:val="center"/>
            <w:hideMark/>
          </w:tcPr>
          <w:p w14:paraId="0F3A9F50" w14:textId="311A6254" w:rsidR="005A5CA1" w:rsidRPr="005470B0" w:rsidRDefault="005A5CA1" w:rsidP="005A5CA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AH150IL150</w:t>
            </w:r>
          </w:p>
        </w:tc>
        <w:tc>
          <w:tcPr>
            <w:tcW w:w="1448" w:type="dxa"/>
            <w:tcBorders>
              <w:top w:val="nil"/>
              <w:left w:val="single" w:sz="4" w:space="0" w:color="auto"/>
              <w:bottom w:val="single" w:sz="4" w:space="0" w:color="auto"/>
              <w:right w:val="dashSmallGap" w:sz="4" w:space="0" w:color="auto"/>
            </w:tcBorders>
            <w:shd w:val="clear" w:color="auto" w:fill="auto"/>
            <w:noWrap/>
            <w:vAlign w:val="center"/>
            <w:hideMark/>
          </w:tcPr>
          <w:p w14:paraId="56FE75DC" w14:textId="0176B31A" w:rsidR="005A5CA1" w:rsidRPr="005470B0" w:rsidRDefault="005A5CA1" w:rsidP="005A5CA1">
            <w:pPr>
              <w:spacing w:after="0" w:line="240" w:lineRule="auto"/>
              <w:ind w:left="-153" w:firstLine="153"/>
              <w:jc w:val="center"/>
              <w:rPr>
                <w:rFonts w:eastAsia="Times New Roman" w:cs="Calibri"/>
                <w:sz w:val="24"/>
                <w:szCs w:val="24"/>
                <w:lang w:eastAsia="es-ES"/>
              </w:rPr>
            </w:pPr>
            <w:r w:rsidRPr="005470B0">
              <w:rPr>
                <w:rFonts w:eastAsia="Times New Roman" w:cs="Calibri"/>
                <w:sz w:val="24"/>
                <w:szCs w:val="24"/>
                <w:lang w:eastAsia="es-ES"/>
              </w:rPr>
              <w:t>70.44</w:t>
            </w:r>
          </w:p>
        </w:tc>
        <w:tc>
          <w:tcPr>
            <w:tcW w:w="1419" w:type="dxa"/>
            <w:tcBorders>
              <w:top w:val="nil"/>
              <w:left w:val="dashSmallGap" w:sz="4" w:space="0" w:color="auto"/>
              <w:bottom w:val="single" w:sz="4" w:space="0" w:color="auto"/>
              <w:right w:val="nil"/>
            </w:tcBorders>
            <w:shd w:val="clear" w:color="auto" w:fill="auto"/>
            <w:noWrap/>
            <w:vAlign w:val="center"/>
            <w:hideMark/>
          </w:tcPr>
          <w:p w14:paraId="7AFC62CB" w14:textId="6A04BA0B" w:rsidR="005A5CA1" w:rsidRPr="005470B0" w:rsidRDefault="005A5CA1" w:rsidP="005A5CA1">
            <w:pPr>
              <w:spacing w:after="0" w:line="240" w:lineRule="auto"/>
              <w:ind w:left="-153" w:firstLine="153"/>
              <w:jc w:val="center"/>
              <w:rPr>
                <w:rFonts w:eastAsia="Times New Roman" w:cs="Calibri"/>
                <w:sz w:val="24"/>
                <w:szCs w:val="24"/>
                <w:lang w:eastAsia="es-ES"/>
              </w:rPr>
            </w:pPr>
            <w:r w:rsidRPr="005470B0">
              <w:rPr>
                <w:sz w:val="24"/>
                <w:szCs w:val="24"/>
              </w:rPr>
              <w:t>36.40±0.91</w:t>
            </w:r>
          </w:p>
        </w:tc>
        <w:tc>
          <w:tcPr>
            <w:tcW w:w="2133" w:type="dxa"/>
            <w:tcBorders>
              <w:top w:val="nil"/>
              <w:left w:val="nil"/>
              <w:bottom w:val="single" w:sz="4" w:space="0" w:color="auto"/>
              <w:right w:val="nil"/>
            </w:tcBorders>
            <w:shd w:val="clear" w:color="auto" w:fill="auto"/>
            <w:noWrap/>
            <w:vAlign w:val="center"/>
            <w:hideMark/>
          </w:tcPr>
          <w:p w14:paraId="3F66F8D6" w14:textId="1B63A19A"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48.14±0.34</w:t>
            </w:r>
          </w:p>
        </w:tc>
        <w:tc>
          <w:tcPr>
            <w:tcW w:w="1418" w:type="dxa"/>
            <w:tcBorders>
              <w:top w:val="nil"/>
              <w:left w:val="nil"/>
              <w:bottom w:val="single" w:sz="4" w:space="0" w:color="auto"/>
              <w:right w:val="nil"/>
            </w:tcBorders>
            <w:shd w:val="clear" w:color="auto" w:fill="auto"/>
            <w:noWrap/>
            <w:vAlign w:val="center"/>
            <w:hideMark/>
          </w:tcPr>
          <w:p w14:paraId="6C650394" w14:textId="75522E2E"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1.59±0.65</w:t>
            </w:r>
          </w:p>
        </w:tc>
        <w:tc>
          <w:tcPr>
            <w:tcW w:w="1417" w:type="dxa"/>
            <w:tcBorders>
              <w:top w:val="nil"/>
              <w:left w:val="nil"/>
              <w:bottom w:val="single" w:sz="4" w:space="0" w:color="auto"/>
              <w:right w:val="nil"/>
            </w:tcBorders>
            <w:shd w:val="clear" w:color="auto" w:fill="auto"/>
            <w:noWrap/>
            <w:vAlign w:val="center"/>
            <w:hideMark/>
          </w:tcPr>
          <w:p w14:paraId="7A473CCC" w14:textId="7D4E3C53"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1.28±0.30</w:t>
            </w:r>
          </w:p>
        </w:tc>
        <w:tc>
          <w:tcPr>
            <w:tcW w:w="1276" w:type="dxa"/>
            <w:tcBorders>
              <w:top w:val="nil"/>
              <w:left w:val="nil"/>
              <w:bottom w:val="single" w:sz="4" w:space="0" w:color="auto"/>
              <w:right w:val="nil"/>
            </w:tcBorders>
            <w:shd w:val="clear" w:color="auto" w:fill="auto"/>
            <w:noWrap/>
            <w:vAlign w:val="center"/>
            <w:hideMark/>
          </w:tcPr>
          <w:p w14:paraId="19F45E04" w14:textId="22F07DF6"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0.44±0.10</w:t>
            </w:r>
          </w:p>
        </w:tc>
        <w:tc>
          <w:tcPr>
            <w:tcW w:w="1276" w:type="dxa"/>
            <w:tcBorders>
              <w:top w:val="nil"/>
              <w:left w:val="nil"/>
              <w:bottom w:val="single" w:sz="4" w:space="0" w:color="auto"/>
              <w:right w:val="nil"/>
            </w:tcBorders>
            <w:shd w:val="clear" w:color="auto" w:fill="auto"/>
            <w:noWrap/>
            <w:vAlign w:val="center"/>
            <w:hideMark/>
          </w:tcPr>
          <w:p w14:paraId="4EC77553" w14:textId="1A4CCFBB"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3.65±0.20</w:t>
            </w:r>
          </w:p>
        </w:tc>
        <w:tc>
          <w:tcPr>
            <w:tcW w:w="1235" w:type="dxa"/>
            <w:tcBorders>
              <w:top w:val="nil"/>
              <w:left w:val="nil"/>
              <w:bottom w:val="single" w:sz="4" w:space="0" w:color="auto"/>
            </w:tcBorders>
            <w:shd w:val="clear" w:color="auto" w:fill="auto"/>
            <w:noWrap/>
            <w:vAlign w:val="center"/>
            <w:hideMark/>
          </w:tcPr>
          <w:p w14:paraId="54ECE1FE" w14:textId="5417206E" w:rsidR="005A5CA1" w:rsidRPr="005470B0" w:rsidRDefault="005A5CA1" w:rsidP="004A4E87">
            <w:pPr>
              <w:spacing w:after="0" w:line="240" w:lineRule="auto"/>
              <w:ind w:left="-153" w:firstLine="153"/>
              <w:jc w:val="center"/>
              <w:rPr>
                <w:rFonts w:eastAsia="Times New Roman" w:cs="Calibri"/>
                <w:sz w:val="24"/>
                <w:szCs w:val="24"/>
                <w:lang w:eastAsia="es-ES"/>
              </w:rPr>
            </w:pPr>
            <w:r w:rsidRPr="005470B0">
              <w:rPr>
                <w:sz w:val="24"/>
                <w:szCs w:val="24"/>
              </w:rPr>
              <w:t>4.40±0.31</w:t>
            </w:r>
          </w:p>
        </w:tc>
      </w:tr>
      <w:tr w:rsidR="005470B0" w:rsidRPr="005470B0" w14:paraId="6A6EC272" w14:textId="77777777" w:rsidTr="00393DBF">
        <w:trPr>
          <w:trHeight w:val="300"/>
        </w:trPr>
        <w:tc>
          <w:tcPr>
            <w:tcW w:w="1374" w:type="dxa"/>
            <w:tcBorders>
              <w:top w:val="single" w:sz="4" w:space="0" w:color="auto"/>
              <w:left w:val="single" w:sz="4" w:space="0" w:color="auto"/>
              <w:bottom w:val="nil"/>
              <w:right w:val="single" w:sz="4" w:space="0" w:color="auto"/>
            </w:tcBorders>
            <w:shd w:val="clear" w:color="auto" w:fill="auto"/>
            <w:noWrap/>
            <w:vAlign w:val="center"/>
          </w:tcPr>
          <w:p w14:paraId="61E3E3F4" w14:textId="4323DC47" w:rsidR="007A55F1" w:rsidRPr="005470B0" w:rsidRDefault="007A55F1" w:rsidP="007A55F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AH175IL50</w:t>
            </w:r>
          </w:p>
        </w:tc>
        <w:tc>
          <w:tcPr>
            <w:tcW w:w="1448" w:type="dxa"/>
            <w:tcBorders>
              <w:top w:val="single" w:sz="4" w:space="0" w:color="auto"/>
              <w:left w:val="single" w:sz="4" w:space="0" w:color="auto"/>
              <w:bottom w:val="nil"/>
              <w:right w:val="dashSmallGap" w:sz="4" w:space="0" w:color="auto"/>
            </w:tcBorders>
            <w:shd w:val="clear" w:color="auto" w:fill="auto"/>
            <w:noWrap/>
            <w:vAlign w:val="center"/>
          </w:tcPr>
          <w:p w14:paraId="7EACFACD" w14:textId="440226CC" w:rsidR="007A55F1" w:rsidRPr="005470B0" w:rsidRDefault="007A55F1" w:rsidP="007A55F1">
            <w:pPr>
              <w:spacing w:after="0" w:line="240" w:lineRule="auto"/>
              <w:ind w:left="-153" w:firstLine="153"/>
              <w:jc w:val="center"/>
              <w:rPr>
                <w:rFonts w:eastAsia="Times New Roman" w:cs="Calibri"/>
                <w:sz w:val="24"/>
                <w:szCs w:val="24"/>
                <w:lang w:eastAsia="es-ES"/>
              </w:rPr>
            </w:pPr>
            <w:r w:rsidRPr="005470B0">
              <w:rPr>
                <w:rFonts w:eastAsia="Times New Roman" w:cs="Calibri"/>
                <w:sz w:val="24"/>
                <w:szCs w:val="24"/>
                <w:lang w:eastAsia="es-ES"/>
              </w:rPr>
              <w:t>66.61</w:t>
            </w:r>
          </w:p>
        </w:tc>
        <w:tc>
          <w:tcPr>
            <w:tcW w:w="1419" w:type="dxa"/>
            <w:tcBorders>
              <w:top w:val="single" w:sz="4" w:space="0" w:color="auto"/>
              <w:left w:val="dashSmallGap" w:sz="4" w:space="0" w:color="auto"/>
              <w:bottom w:val="nil"/>
              <w:right w:val="nil"/>
            </w:tcBorders>
            <w:shd w:val="clear" w:color="auto" w:fill="auto"/>
            <w:noWrap/>
            <w:vAlign w:val="center"/>
          </w:tcPr>
          <w:p w14:paraId="4D1E91A5" w14:textId="45A0E893" w:rsidR="007A55F1" w:rsidRPr="005470B0" w:rsidRDefault="007A55F1" w:rsidP="007A55F1">
            <w:pPr>
              <w:spacing w:after="0" w:line="240" w:lineRule="auto"/>
              <w:ind w:left="-153" w:firstLine="153"/>
              <w:jc w:val="center"/>
              <w:rPr>
                <w:sz w:val="24"/>
                <w:szCs w:val="24"/>
              </w:rPr>
            </w:pPr>
            <w:r w:rsidRPr="005470B0">
              <w:rPr>
                <w:sz w:val="24"/>
                <w:szCs w:val="24"/>
              </w:rPr>
              <w:t>33.64±0.76</w:t>
            </w:r>
          </w:p>
        </w:tc>
        <w:tc>
          <w:tcPr>
            <w:tcW w:w="2133" w:type="dxa"/>
            <w:tcBorders>
              <w:top w:val="single" w:sz="4" w:space="0" w:color="auto"/>
              <w:left w:val="nil"/>
              <w:bottom w:val="nil"/>
              <w:right w:val="nil"/>
            </w:tcBorders>
            <w:shd w:val="clear" w:color="auto" w:fill="auto"/>
            <w:noWrap/>
            <w:vAlign w:val="center"/>
          </w:tcPr>
          <w:p w14:paraId="28C6347E" w14:textId="4907195B" w:rsidR="007A55F1" w:rsidRPr="005470B0" w:rsidRDefault="007A55F1" w:rsidP="007A55F1">
            <w:pPr>
              <w:spacing w:after="0" w:line="240" w:lineRule="auto"/>
              <w:ind w:left="-153" w:firstLine="153"/>
              <w:jc w:val="center"/>
              <w:rPr>
                <w:sz w:val="24"/>
                <w:szCs w:val="24"/>
              </w:rPr>
            </w:pPr>
            <w:r w:rsidRPr="005470B0">
              <w:rPr>
                <w:sz w:val="24"/>
                <w:szCs w:val="24"/>
              </w:rPr>
              <w:t>58.06±0.59</w:t>
            </w:r>
          </w:p>
        </w:tc>
        <w:tc>
          <w:tcPr>
            <w:tcW w:w="1418" w:type="dxa"/>
            <w:tcBorders>
              <w:top w:val="single" w:sz="4" w:space="0" w:color="auto"/>
              <w:left w:val="nil"/>
              <w:bottom w:val="nil"/>
              <w:right w:val="nil"/>
            </w:tcBorders>
            <w:shd w:val="clear" w:color="auto" w:fill="auto"/>
            <w:noWrap/>
            <w:vAlign w:val="center"/>
          </w:tcPr>
          <w:p w14:paraId="56D89F89" w14:textId="30649C9D" w:rsidR="007A55F1" w:rsidRPr="005470B0" w:rsidRDefault="007A55F1" w:rsidP="007A55F1">
            <w:pPr>
              <w:spacing w:after="0" w:line="240" w:lineRule="auto"/>
              <w:ind w:left="-153" w:firstLine="153"/>
              <w:jc w:val="center"/>
              <w:rPr>
                <w:sz w:val="24"/>
                <w:szCs w:val="24"/>
              </w:rPr>
            </w:pPr>
            <w:r w:rsidRPr="005470B0">
              <w:rPr>
                <w:sz w:val="24"/>
                <w:szCs w:val="24"/>
              </w:rPr>
              <w:t>2.28±0.13</w:t>
            </w:r>
          </w:p>
        </w:tc>
        <w:tc>
          <w:tcPr>
            <w:tcW w:w="1417" w:type="dxa"/>
            <w:tcBorders>
              <w:top w:val="single" w:sz="4" w:space="0" w:color="auto"/>
              <w:left w:val="nil"/>
              <w:bottom w:val="nil"/>
              <w:right w:val="nil"/>
            </w:tcBorders>
            <w:shd w:val="clear" w:color="auto" w:fill="auto"/>
            <w:noWrap/>
            <w:vAlign w:val="center"/>
          </w:tcPr>
          <w:p w14:paraId="4F6D3BD6" w14:textId="1ED903BC" w:rsidR="007A55F1" w:rsidRPr="005470B0" w:rsidRDefault="007A55F1" w:rsidP="007A55F1">
            <w:pPr>
              <w:spacing w:after="0" w:line="240" w:lineRule="auto"/>
              <w:ind w:left="-153" w:firstLine="153"/>
              <w:jc w:val="center"/>
              <w:rPr>
                <w:sz w:val="24"/>
                <w:szCs w:val="24"/>
              </w:rPr>
            </w:pPr>
            <w:r w:rsidRPr="005470B0">
              <w:rPr>
                <w:sz w:val="24"/>
                <w:szCs w:val="24"/>
              </w:rPr>
              <w:t>0.14±0.02</w:t>
            </w:r>
          </w:p>
        </w:tc>
        <w:tc>
          <w:tcPr>
            <w:tcW w:w="1276" w:type="dxa"/>
            <w:tcBorders>
              <w:top w:val="single" w:sz="4" w:space="0" w:color="auto"/>
              <w:left w:val="nil"/>
              <w:bottom w:val="nil"/>
              <w:right w:val="nil"/>
            </w:tcBorders>
            <w:shd w:val="clear" w:color="auto" w:fill="auto"/>
            <w:noWrap/>
            <w:vAlign w:val="center"/>
          </w:tcPr>
          <w:p w14:paraId="2C9D5E41" w14:textId="06710ED4" w:rsidR="007A55F1" w:rsidRPr="005470B0" w:rsidRDefault="007A55F1" w:rsidP="007A55F1">
            <w:pPr>
              <w:spacing w:after="0" w:line="240" w:lineRule="auto"/>
              <w:ind w:left="-153" w:firstLine="153"/>
              <w:jc w:val="center"/>
              <w:rPr>
                <w:sz w:val="24"/>
                <w:szCs w:val="24"/>
              </w:rPr>
            </w:pPr>
            <w:r w:rsidRPr="005470B0">
              <w:rPr>
                <w:sz w:val="24"/>
                <w:szCs w:val="24"/>
              </w:rPr>
              <w:t>0.00±0.00</w:t>
            </w:r>
          </w:p>
        </w:tc>
        <w:tc>
          <w:tcPr>
            <w:tcW w:w="1276" w:type="dxa"/>
            <w:tcBorders>
              <w:top w:val="single" w:sz="4" w:space="0" w:color="auto"/>
              <w:left w:val="nil"/>
              <w:bottom w:val="nil"/>
              <w:right w:val="nil"/>
            </w:tcBorders>
            <w:shd w:val="clear" w:color="auto" w:fill="auto"/>
            <w:noWrap/>
            <w:vAlign w:val="center"/>
          </w:tcPr>
          <w:p w14:paraId="2C35B177" w14:textId="3A529217" w:rsidR="007A55F1" w:rsidRPr="005470B0" w:rsidRDefault="007A55F1" w:rsidP="007A55F1">
            <w:pPr>
              <w:spacing w:after="0" w:line="240" w:lineRule="auto"/>
              <w:ind w:left="-153" w:firstLine="153"/>
              <w:jc w:val="center"/>
              <w:rPr>
                <w:sz w:val="24"/>
                <w:szCs w:val="24"/>
              </w:rPr>
            </w:pPr>
            <w:r w:rsidRPr="005470B0">
              <w:rPr>
                <w:sz w:val="24"/>
                <w:szCs w:val="24"/>
              </w:rPr>
              <w:t>3.46±0.00</w:t>
            </w:r>
          </w:p>
        </w:tc>
        <w:tc>
          <w:tcPr>
            <w:tcW w:w="1235" w:type="dxa"/>
            <w:tcBorders>
              <w:top w:val="single" w:sz="4" w:space="0" w:color="auto"/>
              <w:left w:val="nil"/>
              <w:bottom w:val="nil"/>
            </w:tcBorders>
            <w:shd w:val="clear" w:color="auto" w:fill="auto"/>
            <w:noWrap/>
            <w:vAlign w:val="center"/>
          </w:tcPr>
          <w:p w14:paraId="22E5F182" w14:textId="0CBB433E" w:rsidR="007A55F1" w:rsidRPr="005470B0" w:rsidRDefault="007A55F1" w:rsidP="007A55F1">
            <w:pPr>
              <w:spacing w:after="0" w:line="240" w:lineRule="auto"/>
              <w:ind w:left="-153" w:firstLine="153"/>
              <w:jc w:val="center"/>
              <w:rPr>
                <w:sz w:val="24"/>
                <w:szCs w:val="24"/>
              </w:rPr>
            </w:pPr>
            <w:r w:rsidRPr="005470B0">
              <w:rPr>
                <w:sz w:val="24"/>
                <w:szCs w:val="24"/>
              </w:rPr>
              <w:t>0.44±0.01</w:t>
            </w:r>
          </w:p>
        </w:tc>
      </w:tr>
      <w:tr w:rsidR="005470B0" w:rsidRPr="005470B0" w14:paraId="5C87ED16" w14:textId="77777777" w:rsidTr="00393DBF">
        <w:trPr>
          <w:trHeight w:val="300"/>
        </w:trPr>
        <w:tc>
          <w:tcPr>
            <w:tcW w:w="1374" w:type="dxa"/>
            <w:tcBorders>
              <w:top w:val="nil"/>
              <w:left w:val="single" w:sz="4" w:space="0" w:color="auto"/>
              <w:bottom w:val="nil"/>
              <w:right w:val="single" w:sz="4" w:space="0" w:color="auto"/>
            </w:tcBorders>
            <w:shd w:val="clear" w:color="auto" w:fill="auto"/>
            <w:noWrap/>
            <w:vAlign w:val="center"/>
          </w:tcPr>
          <w:p w14:paraId="2B7F3815" w14:textId="070F4E8F" w:rsidR="007A55F1" w:rsidRPr="005470B0" w:rsidRDefault="007A55F1" w:rsidP="007A55F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AH175IL80</w:t>
            </w:r>
          </w:p>
        </w:tc>
        <w:tc>
          <w:tcPr>
            <w:tcW w:w="1448" w:type="dxa"/>
            <w:tcBorders>
              <w:top w:val="nil"/>
              <w:left w:val="single" w:sz="4" w:space="0" w:color="auto"/>
              <w:bottom w:val="nil"/>
              <w:right w:val="dashSmallGap" w:sz="4" w:space="0" w:color="auto"/>
            </w:tcBorders>
            <w:shd w:val="clear" w:color="auto" w:fill="auto"/>
            <w:noWrap/>
            <w:vAlign w:val="center"/>
          </w:tcPr>
          <w:p w14:paraId="4A974FE7" w14:textId="4140B4D4" w:rsidR="007A55F1" w:rsidRPr="005470B0" w:rsidRDefault="007A55F1" w:rsidP="007A55F1">
            <w:pPr>
              <w:spacing w:after="0" w:line="240" w:lineRule="auto"/>
              <w:ind w:left="-153" w:firstLine="153"/>
              <w:jc w:val="center"/>
              <w:rPr>
                <w:rFonts w:eastAsia="Times New Roman" w:cs="Calibri"/>
                <w:sz w:val="24"/>
                <w:szCs w:val="24"/>
                <w:lang w:eastAsia="es-ES"/>
              </w:rPr>
            </w:pPr>
            <w:r w:rsidRPr="005470B0">
              <w:rPr>
                <w:rFonts w:eastAsia="Times New Roman" w:cs="Calibri"/>
                <w:sz w:val="24"/>
                <w:szCs w:val="24"/>
                <w:lang w:eastAsia="es-ES"/>
              </w:rPr>
              <w:t>63.57</w:t>
            </w:r>
          </w:p>
        </w:tc>
        <w:tc>
          <w:tcPr>
            <w:tcW w:w="1419" w:type="dxa"/>
            <w:tcBorders>
              <w:top w:val="nil"/>
              <w:left w:val="dashSmallGap" w:sz="4" w:space="0" w:color="auto"/>
              <w:bottom w:val="nil"/>
              <w:right w:val="nil"/>
            </w:tcBorders>
            <w:shd w:val="clear" w:color="auto" w:fill="auto"/>
            <w:noWrap/>
            <w:vAlign w:val="center"/>
          </w:tcPr>
          <w:p w14:paraId="29E120D5" w14:textId="11F7B748" w:rsidR="007A55F1" w:rsidRPr="005470B0" w:rsidRDefault="007A55F1" w:rsidP="007A55F1">
            <w:pPr>
              <w:spacing w:after="0" w:line="240" w:lineRule="auto"/>
              <w:ind w:left="-153" w:firstLine="153"/>
              <w:jc w:val="center"/>
              <w:rPr>
                <w:sz w:val="24"/>
                <w:szCs w:val="24"/>
              </w:rPr>
            </w:pPr>
            <w:r w:rsidRPr="005470B0">
              <w:rPr>
                <w:sz w:val="24"/>
                <w:szCs w:val="24"/>
              </w:rPr>
              <w:t>34.40±1.07</w:t>
            </w:r>
          </w:p>
        </w:tc>
        <w:tc>
          <w:tcPr>
            <w:tcW w:w="2133" w:type="dxa"/>
            <w:tcBorders>
              <w:top w:val="nil"/>
              <w:left w:val="nil"/>
              <w:bottom w:val="nil"/>
              <w:right w:val="nil"/>
            </w:tcBorders>
            <w:shd w:val="clear" w:color="auto" w:fill="auto"/>
            <w:noWrap/>
            <w:vAlign w:val="center"/>
          </w:tcPr>
          <w:p w14:paraId="3CB54752" w14:textId="673EF33C" w:rsidR="007A55F1" w:rsidRPr="005470B0" w:rsidRDefault="007A55F1" w:rsidP="007A55F1">
            <w:pPr>
              <w:spacing w:after="0" w:line="240" w:lineRule="auto"/>
              <w:ind w:left="-153" w:firstLine="153"/>
              <w:jc w:val="center"/>
              <w:rPr>
                <w:sz w:val="24"/>
                <w:szCs w:val="24"/>
              </w:rPr>
            </w:pPr>
            <w:r w:rsidRPr="005470B0">
              <w:rPr>
                <w:sz w:val="24"/>
                <w:szCs w:val="24"/>
              </w:rPr>
              <w:t>57.06±0.04</w:t>
            </w:r>
          </w:p>
        </w:tc>
        <w:tc>
          <w:tcPr>
            <w:tcW w:w="1418" w:type="dxa"/>
            <w:tcBorders>
              <w:top w:val="nil"/>
              <w:left w:val="nil"/>
              <w:bottom w:val="nil"/>
              <w:right w:val="nil"/>
            </w:tcBorders>
            <w:shd w:val="clear" w:color="auto" w:fill="auto"/>
            <w:noWrap/>
            <w:vAlign w:val="center"/>
          </w:tcPr>
          <w:p w14:paraId="117DFA9F" w14:textId="750639D5" w:rsidR="007A55F1" w:rsidRPr="005470B0" w:rsidRDefault="007A55F1" w:rsidP="007A55F1">
            <w:pPr>
              <w:spacing w:after="0" w:line="240" w:lineRule="auto"/>
              <w:ind w:left="-153" w:firstLine="153"/>
              <w:jc w:val="center"/>
              <w:rPr>
                <w:sz w:val="24"/>
                <w:szCs w:val="24"/>
              </w:rPr>
            </w:pPr>
            <w:r w:rsidRPr="005470B0">
              <w:rPr>
                <w:sz w:val="24"/>
                <w:szCs w:val="24"/>
              </w:rPr>
              <w:t>1.47±0.02</w:t>
            </w:r>
          </w:p>
        </w:tc>
        <w:tc>
          <w:tcPr>
            <w:tcW w:w="1417" w:type="dxa"/>
            <w:tcBorders>
              <w:top w:val="nil"/>
              <w:left w:val="nil"/>
              <w:bottom w:val="nil"/>
              <w:right w:val="nil"/>
            </w:tcBorders>
            <w:shd w:val="clear" w:color="auto" w:fill="auto"/>
            <w:noWrap/>
            <w:vAlign w:val="center"/>
          </w:tcPr>
          <w:p w14:paraId="29045378" w14:textId="0AE595F2" w:rsidR="007A55F1" w:rsidRPr="005470B0" w:rsidRDefault="007A55F1" w:rsidP="007A55F1">
            <w:pPr>
              <w:spacing w:after="0" w:line="240" w:lineRule="auto"/>
              <w:ind w:left="-153" w:firstLine="153"/>
              <w:jc w:val="center"/>
              <w:rPr>
                <w:sz w:val="24"/>
                <w:szCs w:val="24"/>
              </w:rPr>
            </w:pPr>
            <w:r w:rsidRPr="005470B0">
              <w:rPr>
                <w:sz w:val="24"/>
                <w:szCs w:val="24"/>
              </w:rPr>
              <w:t>0.00±0.00</w:t>
            </w:r>
          </w:p>
        </w:tc>
        <w:tc>
          <w:tcPr>
            <w:tcW w:w="1276" w:type="dxa"/>
            <w:tcBorders>
              <w:top w:val="nil"/>
              <w:left w:val="nil"/>
              <w:bottom w:val="nil"/>
              <w:right w:val="nil"/>
            </w:tcBorders>
            <w:shd w:val="clear" w:color="auto" w:fill="auto"/>
            <w:noWrap/>
            <w:vAlign w:val="center"/>
          </w:tcPr>
          <w:p w14:paraId="2602F4CB" w14:textId="24B6183E" w:rsidR="007A55F1" w:rsidRPr="005470B0" w:rsidRDefault="007A55F1" w:rsidP="007A55F1">
            <w:pPr>
              <w:spacing w:after="0" w:line="240" w:lineRule="auto"/>
              <w:ind w:left="-153" w:firstLine="153"/>
              <w:jc w:val="center"/>
              <w:rPr>
                <w:sz w:val="24"/>
                <w:szCs w:val="24"/>
              </w:rPr>
            </w:pPr>
            <w:r w:rsidRPr="005470B0">
              <w:rPr>
                <w:sz w:val="24"/>
                <w:szCs w:val="24"/>
              </w:rPr>
              <w:t>0.00±0.00</w:t>
            </w:r>
          </w:p>
        </w:tc>
        <w:tc>
          <w:tcPr>
            <w:tcW w:w="1276" w:type="dxa"/>
            <w:tcBorders>
              <w:top w:val="nil"/>
              <w:left w:val="nil"/>
              <w:bottom w:val="nil"/>
              <w:right w:val="nil"/>
            </w:tcBorders>
            <w:shd w:val="clear" w:color="auto" w:fill="auto"/>
            <w:noWrap/>
            <w:vAlign w:val="center"/>
          </w:tcPr>
          <w:p w14:paraId="5A75CD30" w14:textId="78CCC641" w:rsidR="007A55F1" w:rsidRPr="005470B0" w:rsidRDefault="007A55F1" w:rsidP="007A55F1">
            <w:pPr>
              <w:spacing w:after="0" w:line="240" w:lineRule="auto"/>
              <w:ind w:left="-153" w:firstLine="153"/>
              <w:jc w:val="center"/>
              <w:rPr>
                <w:sz w:val="24"/>
                <w:szCs w:val="24"/>
              </w:rPr>
            </w:pPr>
            <w:r w:rsidRPr="005470B0">
              <w:rPr>
                <w:sz w:val="24"/>
                <w:szCs w:val="24"/>
              </w:rPr>
              <w:t>3.29±0.08</w:t>
            </w:r>
          </w:p>
        </w:tc>
        <w:tc>
          <w:tcPr>
            <w:tcW w:w="1235" w:type="dxa"/>
            <w:tcBorders>
              <w:top w:val="nil"/>
              <w:left w:val="nil"/>
              <w:bottom w:val="nil"/>
            </w:tcBorders>
            <w:shd w:val="clear" w:color="auto" w:fill="auto"/>
            <w:noWrap/>
            <w:vAlign w:val="center"/>
          </w:tcPr>
          <w:p w14:paraId="744D822D" w14:textId="62DEB39B" w:rsidR="007A55F1" w:rsidRPr="005470B0" w:rsidRDefault="007A55F1" w:rsidP="007A55F1">
            <w:pPr>
              <w:spacing w:after="0" w:line="240" w:lineRule="auto"/>
              <w:ind w:left="-153" w:firstLine="153"/>
              <w:jc w:val="center"/>
              <w:rPr>
                <w:sz w:val="24"/>
                <w:szCs w:val="24"/>
              </w:rPr>
            </w:pPr>
            <w:r w:rsidRPr="005470B0">
              <w:rPr>
                <w:sz w:val="24"/>
                <w:szCs w:val="24"/>
              </w:rPr>
              <w:t>0.49±0.10</w:t>
            </w:r>
          </w:p>
        </w:tc>
      </w:tr>
      <w:tr w:rsidR="005470B0" w:rsidRPr="005470B0" w14:paraId="312BCB81" w14:textId="77777777" w:rsidTr="00393DBF">
        <w:trPr>
          <w:trHeight w:val="300"/>
        </w:trPr>
        <w:tc>
          <w:tcPr>
            <w:tcW w:w="1374" w:type="dxa"/>
            <w:tcBorders>
              <w:top w:val="nil"/>
              <w:left w:val="single" w:sz="4" w:space="0" w:color="auto"/>
              <w:bottom w:val="nil"/>
              <w:right w:val="single" w:sz="4" w:space="0" w:color="auto"/>
            </w:tcBorders>
            <w:shd w:val="clear" w:color="auto" w:fill="auto"/>
            <w:noWrap/>
            <w:vAlign w:val="center"/>
          </w:tcPr>
          <w:p w14:paraId="3B30F6A8" w14:textId="149D353A" w:rsidR="007A55F1" w:rsidRPr="005470B0" w:rsidRDefault="007A55F1" w:rsidP="007A55F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AH175IL120</w:t>
            </w:r>
          </w:p>
        </w:tc>
        <w:tc>
          <w:tcPr>
            <w:tcW w:w="1448" w:type="dxa"/>
            <w:tcBorders>
              <w:top w:val="nil"/>
              <w:left w:val="single" w:sz="4" w:space="0" w:color="auto"/>
              <w:bottom w:val="nil"/>
              <w:right w:val="dashSmallGap" w:sz="4" w:space="0" w:color="auto"/>
            </w:tcBorders>
            <w:shd w:val="clear" w:color="auto" w:fill="auto"/>
            <w:noWrap/>
            <w:vAlign w:val="center"/>
          </w:tcPr>
          <w:p w14:paraId="607363D2" w14:textId="67BECF43" w:rsidR="007A55F1" w:rsidRPr="005470B0" w:rsidRDefault="007A55F1" w:rsidP="007A55F1">
            <w:pPr>
              <w:spacing w:after="0" w:line="240" w:lineRule="auto"/>
              <w:ind w:left="-153" w:firstLine="153"/>
              <w:jc w:val="center"/>
              <w:rPr>
                <w:rFonts w:eastAsia="Times New Roman" w:cs="Calibri"/>
                <w:sz w:val="24"/>
                <w:szCs w:val="24"/>
                <w:lang w:eastAsia="es-ES"/>
              </w:rPr>
            </w:pPr>
            <w:r w:rsidRPr="005470B0">
              <w:rPr>
                <w:rFonts w:eastAsia="Times New Roman" w:cs="Calibri"/>
                <w:sz w:val="24"/>
                <w:szCs w:val="24"/>
                <w:lang w:eastAsia="es-ES"/>
              </w:rPr>
              <w:t>67.11</w:t>
            </w:r>
          </w:p>
        </w:tc>
        <w:tc>
          <w:tcPr>
            <w:tcW w:w="1419" w:type="dxa"/>
            <w:tcBorders>
              <w:top w:val="nil"/>
              <w:left w:val="dashSmallGap" w:sz="4" w:space="0" w:color="auto"/>
              <w:bottom w:val="nil"/>
              <w:right w:val="nil"/>
            </w:tcBorders>
            <w:shd w:val="clear" w:color="auto" w:fill="auto"/>
            <w:noWrap/>
            <w:vAlign w:val="center"/>
          </w:tcPr>
          <w:p w14:paraId="45C9527E" w14:textId="694BDDA9" w:rsidR="007A55F1" w:rsidRPr="005470B0" w:rsidRDefault="007A55F1" w:rsidP="007A55F1">
            <w:pPr>
              <w:spacing w:after="0" w:line="240" w:lineRule="auto"/>
              <w:ind w:left="-153" w:firstLine="153"/>
              <w:jc w:val="center"/>
              <w:rPr>
                <w:sz w:val="24"/>
                <w:szCs w:val="24"/>
              </w:rPr>
            </w:pPr>
            <w:r w:rsidRPr="005470B0">
              <w:rPr>
                <w:sz w:val="24"/>
                <w:szCs w:val="24"/>
              </w:rPr>
              <w:t>36.85±0.49</w:t>
            </w:r>
          </w:p>
        </w:tc>
        <w:tc>
          <w:tcPr>
            <w:tcW w:w="2133" w:type="dxa"/>
            <w:tcBorders>
              <w:top w:val="nil"/>
              <w:left w:val="nil"/>
              <w:bottom w:val="nil"/>
              <w:right w:val="nil"/>
            </w:tcBorders>
            <w:shd w:val="clear" w:color="auto" w:fill="auto"/>
            <w:noWrap/>
            <w:vAlign w:val="center"/>
          </w:tcPr>
          <w:p w14:paraId="576E987E" w14:textId="1E8379FB" w:rsidR="007A55F1" w:rsidRPr="005470B0" w:rsidRDefault="007A55F1" w:rsidP="007A55F1">
            <w:pPr>
              <w:spacing w:after="0" w:line="240" w:lineRule="auto"/>
              <w:ind w:left="-153" w:firstLine="153"/>
              <w:jc w:val="center"/>
              <w:rPr>
                <w:sz w:val="24"/>
                <w:szCs w:val="24"/>
              </w:rPr>
            </w:pPr>
            <w:r w:rsidRPr="005470B0">
              <w:rPr>
                <w:sz w:val="24"/>
                <w:szCs w:val="24"/>
              </w:rPr>
              <w:t>57.25±0.46</w:t>
            </w:r>
          </w:p>
        </w:tc>
        <w:tc>
          <w:tcPr>
            <w:tcW w:w="1418" w:type="dxa"/>
            <w:tcBorders>
              <w:top w:val="nil"/>
              <w:left w:val="nil"/>
              <w:bottom w:val="nil"/>
              <w:right w:val="nil"/>
            </w:tcBorders>
            <w:shd w:val="clear" w:color="auto" w:fill="auto"/>
            <w:noWrap/>
            <w:vAlign w:val="center"/>
          </w:tcPr>
          <w:p w14:paraId="48DD091E" w14:textId="34EB6701" w:rsidR="007A55F1" w:rsidRPr="005470B0" w:rsidRDefault="007A55F1" w:rsidP="007A55F1">
            <w:pPr>
              <w:spacing w:after="0" w:line="240" w:lineRule="auto"/>
              <w:ind w:left="-153" w:firstLine="153"/>
              <w:jc w:val="center"/>
              <w:rPr>
                <w:sz w:val="24"/>
                <w:szCs w:val="24"/>
              </w:rPr>
            </w:pPr>
            <w:r w:rsidRPr="005470B0">
              <w:rPr>
                <w:sz w:val="24"/>
                <w:szCs w:val="24"/>
              </w:rPr>
              <w:t>1.34±0.01</w:t>
            </w:r>
          </w:p>
        </w:tc>
        <w:tc>
          <w:tcPr>
            <w:tcW w:w="1417" w:type="dxa"/>
            <w:tcBorders>
              <w:top w:val="nil"/>
              <w:left w:val="nil"/>
              <w:bottom w:val="nil"/>
              <w:right w:val="nil"/>
            </w:tcBorders>
            <w:shd w:val="clear" w:color="auto" w:fill="auto"/>
            <w:noWrap/>
            <w:vAlign w:val="center"/>
          </w:tcPr>
          <w:p w14:paraId="62B39A97" w14:textId="45DB5C84" w:rsidR="007A55F1" w:rsidRPr="005470B0" w:rsidRDefault="007A55F1" w:rsidP="007A55F1">
            <w:pPr>
              <w:spacing w:after="0" w:line="240" w:lineRule="auto"/>
              <w:ind w:left="-153" w:firstLine="153"/>
              <w:jc w:val="center"/>
              <w:rPr>
                <w:sz w:val="24"/>
                <w:szCs w:val="24"/>
              </w:rPr>
            </w:pPr>
            <w:r w:rsidRPr="005470B0">
              <w:rPr>
                <w:sz w:val="24"/>
                <w:szCs w:val="24"/>
              </w:rPr>
              <w:t>0.00±0.00</w:t>
            </w:r>
          </w:p>
        </w:tc>
        <w:tc>
          <w:tcPr>
            <w:tcW w:w="1276" w:type="dxa"/>
            <w:tcBorders>
              <w:top w:val="nil"/>
              <w:left w:val="nil"/>
              <w:bottom w:val="nil"/>
              <w:right w:val="nil"/>
            </w:tcBorders>
            <w:shd w:val="clear" w:color="auto" w:fill="auto"/>
            <w:noWrap/>
            <w:vAlign w:val="center"/>
          </w:tcPr>
          <w:p w14:paraId="1F3E72C4" w14:textId="0B7914EA" w:rsidR="007A55F1" w:rsidRPr="005470B0" w:rsidRDefault="007A55F1" w:rsidP="007A55F1">
            <w:pPr>
              <w:spacing w:after="0" w:line="240" w:lineRule="auto"/>
              <w:ind w:left="-153" w:firstLine="153"/>
              <w:jc w:val="center"/>
              <w:rPr>
                <w:sz w:val="24"/>
                <w:szCs w:val="24"/>
              </w:rPr>
            </w:pPr>
            <w:r w:rsidRPr="005470B0">
              <w:rPr>
                <w:sz w:val="24"/>
                <w:szCs w:val="24"/>
              </w:rPr>
              <w:t>0.00±0.00</w:t>
            </w:r>
          </w:p>
        </w:tc>
        <w:tc>
          <w:tcPr>
            <w:tcW w:w="1276" w:type="dxa"/>
            <w:tcBorders>
              <w:top w:val="nil"/>
              <w:left w:val="nil"/>
              <w:bottom w:val="nil"/>
              <w:right w:val="nil"/>
            </w:tcBorders>
            <w:shd w:val="clear" w:color="auto" w:fill="auto"/>
            <w:noWrap/>
            <w:vAlign w:val="center"/>
          </w:tcPr>
          <w:p w14:paraId="39C58FDC" w14:textId="3F240A22" w:rsidR="007A55F1" w:rsidRPr="005470B0" w:rsidRDefault="007A55F1" w:rsidP="007A55F1">
            <w:pPr>
              <w:spacing w:after="0" w:line="240" w:lineRule="auto"/>
              <w:ind w:left="-153" w:firstLine="153"/>
              <w:jc w:val="center"/>
              <w:rPr>
                <w:sz w:val="24"/>
                <w:szCs w:val="24"/>
              </w:rPr>
            </w:pPr>
            <w:r w:rsidRPr="005470B0">
              <w:rPr>
                <w:sz w:val="24"/>
                <w:szCs w:val="24"/>
              </w:rPr>
              <w:t>3.82±0.36</w:t>
            </w:r>
          </w:p>
        </w:tc>
        <w:tc>
          <w:tcPr>
            <w:tcW w:w="1235" w:type="dxa"/>
            <w:tcBorders>
              <w:top w:val="nil"/>
              <w:left w:val="nil"/>
              <w:bottom w:val="nil"/>
            </w:tcBorders>
            <w:shd w:val="clear" w:color="auto" w:fill="auto"/>
            <w:noWrap/>
            <w:vAlign w:val="center"/>
          </w:tcPr>
          <w:p w14:paraId="6B2CCFC6" w14:textId="64A58BDF" w:rsidR="007A55F1" w:rsidRPr="005470B0" w:rsidRDefault="007A55F1" w:rsidP="007A55F1">
            <w:pPr>
              <w:spacing w:after="0" w:line="240" w:lineRule="auto"/>
              <w:ind w:left="-153" w:firstLine="153"/>
              <w:jc w:val="center"/>
              <w:rPr>
                <w:sz w:val="24"/>
                <w:szCs w:val="24"/>
              </w:rPr>
            </w:pPr>
            <w:r w:rsidRPr="005470B0">
              <w:rPr>
                <w:sz w:val="24"/>
                <w:szCs w:val="24"/>
              </w:rPr>
              <w:t>0.33±0.01</w:t>
            </w:r>
          </w:p>
        </w:tc>
      </w:tr>
      <w:tr w:rsidR="005470B0" w:rsidRPr="005470B0" w14:paraId="48DB4FA1" w14:textId="77777777" w:rsidTr="00393DBF">
        <w:trPr>
          <w:trHeight w:val="300"/>
        </w:trPr>
        <w:tc>
          <w:tcPr>
            <w:tcW w:w="1374" w:type="dxa"/>
            <w:tcBorders>
              <w:top w:val="nil"/>
              <w:left w:val="single" w:sz="4" w:space="0" w:color="auto"/>
              <w:bottom w:val="single" w:sz="4" w:space="0" w:color="auto"/>
              <w:right w:val="single" w:sz="4" w:space="0" w:color="auto"/>
            </w:tcBorders>
            <w:shd w:val="clear" w:color="auto" w:fill="auto"/>
            <w:noWrap/>
            <w:vAlign w:val="center"/>
          </w:tcPr>
          <w:p w14:paraId="6FD62917" w14:textId="3DF3DBD4" w:rsidR="007A55F1" w:rsidRPr="005470B0" w:rsidRDefault="007A55F1" w:rsidP="007A55F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AH175IL150</w:t>
            </w:r>
          </w:p>
        </w:tc>
        <w:tc>
          <w:tcPr>
            <w:tcW w:w="1448" w:type="dxa"/>
            <w:tcBorders>
              <w:top w:val="nil"/>
              <w:left w:val="single" w:sz="4" w:space="0" w:color="auto"/>
              <w:bottom w:val="single" w:sz="4" w:space="0" w:color="auto"/>
              <w:right w:val="dashSmallGap" w:sz="4" w:space="0" w:color="auto"/>
            </w:tcBorders>
            <w:shd w:val="clear" w:color="auto" w:fill="auto"/>
            <w:noWrap/>
            <w:vAlign w:val="center"/>
          </w:tcPr>
          <w:p w14:paraId="05F33971" w14:textId="1F1937C7" w:rsidR="007A55F1" w:rsidRPr="005470B0" w:rsidRDefault="007A55F1" w:rsidP="007A55F1">
            <w:pPr>
              <w:spacing w:after="0" w:line="240" w:lineRule="auto"/>
              <w:ind w:left="-153" w:firstLine="153"/>
              <w:jc w:val="center"/>
              <w:rPr>
                <w:rFonts w:eastAsia="Times New Roman" w:cs="Calibri"/>
                <w:sz w:val="24"/>
                <w:szCs w:val="24"/>
                <w:lang w:eastAsia="es-ES"/>
              </w:rPr>
            </w:pPr>
            <w:r w:rsidRPr="005470B0">
              <w:rPr>
                <w:rFonts w:eastAsia="Times New Roman" w:cs="Calibri"/>
                <w:sz w:val="24"/>
                <w:szCs w:val="24"/>
                <w:lang w:eastAsia="es-ES"/>
              </w:rPr>
              <w:t>64.80</w:t>
            </w:r>
          </w:p>
        </w:tc>
        <w:tc>
          <w:tcPr>
            <w:tcW w:w="1419" w:type="dxa"/>
            <w:tcBorders>
              <w:top w:val="nil"/>
              <w:left w:val="dashSmallGap" w:sz="4" w:space="0" w:color="auto"/>
              <w:bottom w:val="single" w:sz="4" w:space="0" w:color="auto"/>
              <w:right w:val="nil"/>
            </w:tcBorders>
            <w:shd w:val="clear" w:color="auto" w:fill="auto"/>
            <w:noWrap/>
            <w:vAlign w:val="center"/>
          </w:tcPr>
          <w:p w14:paraId="5EEF4EAF" w14:textId="2B7BA20D" w:rsidR="007A55F1" w:rsidRPr="005470B0" w:rsidRDefault="007A55F1" w:rsidP="007A55F1">
            <w:pPr>
              <w:spacing w:after="0" w:line="240" w:lineRule="auto"/>
              <w:ind w:left="-153" w:firstLine="153"/>
              <w:jc w:val="center"/>
              <w:rPr>
                <w:sz w:val="24"/>
                <w:szCs w:val="24"/>
              </w:rPr>
            </w:pPr>
            <w:r w:rsidRPr="005470B0">
              <w:rPr>
                <w:sz w:val="24"/>
                <w:szCs w:val="24"/>
              </w:rPr>
              <w:t>36.79±1.10</w:t>
            </w:r>
          </w:p>
        </w:tc>
        <w:tc>
          <w:tcPr>
            <w:tcW w:w="2133" w:type="dxa"/>
            <w:tcBorders>
              <w:top w:val="nil"/>
              <w:left w:val="nil"/>
              <w:bottom w:val="single" w:sz="4" w:space="0" w:color="auto"/>
              <w:right w:val="nil"/>
            </w:tcBorders>
            <w:shd w:val="clear" w:color="auto" w:fill="auto"/>
            <w:noWrap/>
            <w:vAlign w:val="center"/>
          </w:tcPr>
          <w:p w14:paraId="1DAA76FA" w14:textId="41049FBE" w:rsidR="007A55F1" w:rsidRPr="005470B0" w:rsidRDefault="007A55F1" w:rsidP="007A55F1">
            <w:pPr>
              <w:spacing w:after="0" w:line="240" w:lineRule="auto"/>
              <w:ind w:left="-153" w:firstLine="153"/>
              <w:jc w:val="center"/>
              <w:rPr>
                <w:sz w:val="24"/>
                <w:szCs w:val="24"/>
              </w:rPr>
            </w:pPr>
            <w:r w:rsidRPr="005470B0">
              <w:rPr>
                <w:sz w:val="24"/>
                <w:szCs w:val="24"/>
              </w:rPr>
              <w:t>56.97±0.82</w:t>
            </w:r>
          </w:p>
        </w:tc>
        <w:tc>
          <w:tcPr>
            <w:tcW w:w="1418" w:type="dxa"/>
            <w:tcBorders>
              <w:top w:val="nil"/>
              <w:left w:val="nil"/>
              <w:bottom w:val="single" w:sz="4" w:space="0" w:color="auto"/>
              <w:right w:val="nil"/>
            </w:tcBorders>
            <w:shd w:val="clear" w:color="auto" w:fill="auto"/>
            <w:noWrap/>
            <w:vAlign w:val="center"/>
          </w:tcPr>
          <w:p w14:paraId="2FA321C6" w14:textId="69711FC0" w:rsidR="007A55F1" w:rsidRPr="005470B0" w:rsidRDefault="007A55F1" w:rsidP="007A55F1">
            <w:pPr>
              <w:spacing w:after="0" w:line="240" w:lineRule="auto"/>
              <w:ind w:left="-153" w:firstLine="153"/>
              <w:jc w:val="center"/>
              <w:rPr>
                <w:sz w:val="24"/>
                <w:szCs w:val="24"/>
              </w:rPr>
            </w:pPr>
            <w:r w:rsidRPr="005470B0">
              <w:rPr>
                <w:sz w:val="24"/>
                <w:szCs w:val="24"/>
              </w:rPr>
              <w:t>0.93±0.02</w:t>
            </w:r>
          </w:p>
        </w:tc>
        <w:tc>
          <w:tcPr>
            <w:tcW w:w="1417" w:type="dxa"/>
            <w:tcBorders>
              <w:top w:val="nil"/>
              <w:left w:val="nil"/>
              <w:bottom w:val="single" w:sz="4" w:space="0" w:color="auto"/>
              <w:right w:val="nil"/>
            </w:tcBorders>
            <w:shd w:val="clear" w:color="auto" w:fill="auto"/>
            <w:noWrap/>
            <w:vAlign w:val="center"/>
          </w:tcPr>
          <w:p w14:paraId="20537150" w14:textId="33DBFFE3" w:rsidR="007A55F1" w:rsidRPr="005470B0" w:rsidRDefault="007A55F1" w:rsidP="007A55F1">
            <w:pPr>
              <w:spacing w:after="0" w:line="240" w:lineRule="auto"/>
              <w:ind w:left="-153" w:firstLine="153"/>
              <w:jc w:val="center"/>
              <w:rPr>
                <w:sz w:val="24"/>
                <w:szCs w:val="24"/>
              </w:rPr>
            </w:pPr>
            <w:r w:rsidRPr="005470B0">
              <w:rPr>
                <w:sz w:val="24"/>
                <w:szCs w:val="24"/>
              </w:rPr>
              <w:t>0.00±0.00</w:t>
            </w:r>
          </w:p>
        </w:tc>
        <w:tc>
          <w:tcPr>
            <w:tcW w:w="1276" w:type="dxa"/>
            <w:tcBorders>
              <w:top w:val="nil"/>
              <w:left w:val="nil"/>
              <w:bottom w:val="single" w:sz="4" w:space="0" w:color="auto"/>
              <w:right w:val="nil"/>
            </w:tcBorders>
            <w:shd w:val="clear" w:color="auto" w:fill="auto"/>
            <w:noWrap/>
            <w:vAlign w:val="center"/>
          </w:tcPr>
          <w:p w14:paraId="3C2ECF5F" w14:textId="19F479F7" w:rsidR="007A55F1" w:rsidRPr="005470B0" w:rsidRDefault="007A55F1" w:rsidP="007A55F1">
            <w:pPr>
              <w:spacing w:after="0" w:line="240" w:lineRule="auto"/>
              <w:ind w:left="-153" w:firstLine="153"/>
              <w:jc w:val="center"/>
              <w:rPr>
                <w:sz w:val="24"/>
                <w:szCs w:val="24"/>
              </w:rPr>
            </w:pPr>
            <w:r w:rsidRPr="005470B0">
              <w:rPr>
                <w:sz w:val="24"/>
                <w:szCs w:val="24"/>
              </w:rPr>
              <w:t>0.00±0.00</w:t>
            </w:r>
          </w:p>
        </w:tc>
        <w:tc>
          <w:tcPr>
            <w:tcW w:w="1276" w:type="dxa"/>
            <w:tcBorders>
              <w:top w:val="nil"/>
              <w:left w:val="nil"/>
              <w:bottom w:val="single" w:sz="4" w:space="0" w:color="auto"/>
              <w:right w:val="nil"/>
            </w:tcBorders>
            <w:shd w:val="clear" w:color="auto" w:fill="auto"/>
            <w:noWrap/>
            <w:vAlign w:val="center"/>
          </w:tcPr>
          <w:p w14:paraId="6AD64A06" w14:textId="52F7ABAE" w:rsidR="007A55F1" w:rsidRPr="005470B0" w:rsidRDefault="007A55F1" w:rsidP="007A55F1">
            <w:pPr>
              <w:spacing w:after="0" w:line="240" w:lineRule="auto"/>
              <w:ind w:left="-153" w:firstLine="153"/>
              <w:jc w:val="center"/>
              <w:rPr>
                <w:sz w:val="24"/>
                <w:szCs w:val="24"/>
              </w:rPr>
            </w:pPr>
            <w:r w:rsidRPr="005470B0">
              <w:rPr>
                <w:sz w:val="24"/>
                <w:szCs w:val="24"/>
              </w:rPr>
              <w:t>2.55±0.21</w:t>
            </w:r>
          </w:p>
        </w:tc>
        <w:tc>
          <w:tcPr>
            <w:tcW w:w="1235" w:type="dxa"/>
            <w:tcBorders>
              <w:top w:val="nil"/>
              <w:left w:val="nil"/>
              <w:bottom w:val="single" w:sz="4" w:space="0" w:color="auto"/>
            </w:tcBorders>
            <w:shd w:val="clear" w:color="auto" w:fill="auto"/>
            <w:noWrap/>
            <w:vAlign w:val="center"/>
          </w:tcPr>
          <w:p w14:paraId="39E2B234" w14:textId="02821FD6" w:rsidR="007A55F1" w:rsidRPr="005470B0" w:rsidRDefault="007A55F1" w:rsidP="007A55F1">
            <w:pPr>
              <w:spacing w:after="0" w:line="240" w:lineRule="auto"/>
              <w:ind w:left="-153" w:firstLine="153"/>
              <w:jc w:val="center"/>
              <w:rPr>
                <w:sz w:val="24"/>
                <w:szCs w:val="24"/>
              </w:rPr>
            </w:pPr>
            <w:r w:rsidRPr="005470B0">
              <w:rPr>
                <w:sz w:val="24"/>
                <w:szCs w:val="24"/>
              </w:rPr>
              <w:t>1.06±0.12</w:t>
            </w:r>
          </w:p>
        </w:tc>
      </w:tr>
      <w:tr w:rsidR="005470B0" w:rsidRPr="005470B0" w14:paraId="78C843FB" w14:textId="77777777" w:rsidTr="00216971">
        <w:trPr>
          <w:trHeight w:val="300"/>
        </w:trPr>
        <w:tc>
          <w:tcPr>
            <w:tcW w:w="1374" w:type="dxa"/>
            <w:tcBorders>
              <w:top w:val="single" w:sz="4" w:space="0" w:color="auto"/>
              <w:left w:val="single" w:sz="4" w:space="0" w:color="auto"/>
              <w:bottom w:val="nil"/>
              <w:right w:val="single" w:sz="4" w:space="0" w:color="auto"/>
            </w:tcBorders>
            <w:shd w:val="clear" w:color="auto" w:fill="auto"/>
            <w:noWrap/>
            <w:vAlign w:val="center"/>
          </w:tcPr>
          <w:p w14:paraId="53012A3C" w14:textId="5C3AF9A5" w:rsidR="005A5CA1" w:rsidRPr="005470B0" w:rsidRDefault="005A5CA1" w:rsidP="005A5CA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AH200IL50</w:t>
            </w:r>
          </w:p>
        </w:tc>
        <w:tc>
          <w:tcPr>
            <w:tcW w:w="1448" w:type="dxa"/>
            <w:tcBorders>
              <w:top w:val="single" w:sz="4" w:space="0" w:color="auto"/>
              <w:left w:val="single" w:sz="4" w:space="0" w:color="auto"/>
              <w:bottom w:val="nil"/>
              <w:right w:val="dashSmallGap" w:sz="4" w:space="0" w:color="auto"/>
            </w:tcBorders>
            <w:shd w:val="clear" w:color="auto" w:fill="auto"/>
            <w:noWrap/>
            <w:vAlign w:val="center"/>
          </w:tcPr>
          <w:p w14:paraId="6EBE1D74" w14:textId="41C1AE4F" w:rsidR="005A5CA1" w:rsidRPr="005470B0" w:rsidRDefault="005A5CA1" w:rsidP="005A5CA1">
            <w:pPr>
              <w:spacing w:after="0" w:line="240" w:lineRule="auto"/>
              <w:ind w:left="-153" w:firstLine="153"/>
              <w:jc w:val="center"/>
              <w:rPr>
                <w:sz w:val="24"/>
                <w:szCs w:val="24"/>
              </w:rPr>
            </w:pPr>
            <w:r w:rsidRPr="005470B0">
              <w:rPr>
                <w:sz w:val="24"/>
                <w:szCs w:val="24"/>
              </w:rPr>
              <w:t>66.37</w:t>
            </w:r>
          </w:p>
        </w:tc>
        <w:tc>
          <w:tcPr>
            <w:tcW w:w="1419" w:type="dxa"/>
            <w:tcBorders>
              <w:top w:val="single" w:sz="4" w:space="0" w:color="auto"/>
              <w:left w:val="dashSmallGap" w:sz="4" w:space="0" w:color="auto"/>
              <w:right w:val="nil"/>
            </w:tcBorders>
            <w:shd w:val="clear" w:color="auto" w:fill="auto"/>
            <w:noWrap/>
            <w:vAlign w:val="center"/>
          </w:tcPr>
          <w:p w14:paraId="0E7CED4B" w14:textId="4BFBD039" w:rsidR="005A5CA1" w:rsidRPr="005470B0" w:rsidRDefault="005A5CA1" w:rsidP="005A5CA1">
            <w:pPr>
              <w:spacing w:after="0" w:line="240" w:lineRule="auto"/>
              <w:ind w:left="-153" w:firstLine="153"/>
              <w:jc w:val="center"/>
              <w:rPr>
                <w:sz w:val="24"/>
                <w:szCs w:val="24"/>
              </w:rPr>
            </w:pPr>
            <w:r w:rsidRPr="005470B0">
              <w:rPr>
                <w:sz w:val="24"/>
                <w:szCs w:val="24"/>
              </w:rPr>
              <w:t>43.55±0.47</w:t>
            </w:r>
          </w:p>
        </w:tc>
        <w:tc>
          <w:tcPr>
            <w:tcW w:w="2133" w:type="dxa"/>
            <w:tcBorders>
              <w:top w:val="single" w:sz="4" w:space="0" w:color="auto"/>
              <w:left w:val="nil"/>
              <w:right w:val="nil"/>
            </w:tcBorders>
            <w:shd w:val="clear" w:color="auto" w:fill="auto"/>
            <w:noWrap/>
            <w:vAlign w:val="center"/>
          </w:tcPr>
          <w:p w14:paraId="69A81D5A" w14:textId="60336E76" w:rsidR="005A5CA1" w:rsidRPr="005470B0" w:rsidRDefault="005A5CA1" w:rsidP="004A4E87">
            <w:pPr>
              <w:spacing w:after="0" w:line="240" w:lineRule="auto"/>
              <w:ind w:left="-153" w:firstLine="153"/>
              <w:jc w:val="center"/>
              <w:rPr>
                <w:sz w:val="24"/>
                <w:szCs w:val="24"/>
              </w:rPr>
            </w:pPr>
            <w:r w:rsidRPr="005470B0">
              <w:rPr>
                <w:sz w:val="24"/>
                <w:szCs w:val="24"/>
              </w:rPr>
              <w:t>49.89±0.81</w:t>
            </w:r>
          </w:p>
        </w:tc>
        <w:tc>
          <w:tcPr>
            <w:tcW w:w="1418" w:type="dxa"/>
            <w:tcBorders>
              <w:top w:val="single" w:sz="4" w:space="0" w:color="auto"/>
              <w:left w:val="nil"/>
              <w:right w:val="nil"/>
            </w:tcBorders>
            <w:shd w:val="clear" w:color="auto" w:fill="auto"/>
            <w:noWrap/>
            <w:vAlign w:val="center"/>
          </w:tcPr>
          <w:p w14:paraId="717AEDFE" w14:textId="11936595" w:rsidR="005A5CA1" w:rsidRPr="005470B0" w:rsidRDefault="005A5CA1" w:rsidP="004A4E87">
            <w:pPr>
              <w:spacing w:after="0" w:line="240" w:lineRule="auto"/>
              <w:ind w:left="-153" w:firstLine="153"/>
              <w:jc w:val="center"/>
              <w:rPr>
                <w:sz w:val="24"/>
                <w:szCs w:val="24"/>
              </w:rPr>
            </w:pPr>
            <w:r w:rsidRPr="005470B0">
              <w:rPr>
                <w:sz w:val="24"/>
                <w:szCs w:val="24"/>
              </w:rPr>
              <w:t>0.00±0.00</w:t>
            </w:r>
          </w:p>
        </w:tc>
        <w:tc>
          <w:tcPr>
            <w:tcW w:w="1417" w:type="dxa"/>
            <w:tcBorders>
              <w:top w:val="single" w:sz="4" w:space="0" w:color="auto"/>
              <w:left w:val="nil"/>
              <w:right w:val="nil"/>
            </w:tcBorders>
            <w:shd w:val="clear" w:color="auto" w:fill="auto"/>
            <w:noWrap/>
            <w:vAlign w:val="center"/>
          </w:tcPr>
          <w:p w14:paraId="1409237C" w14:textId="2424591E" w:rsidR="005A5CA1" w:rsidRPr="005470B0" w:rsidRDefault="005A5CA1" w:rsidP="004A4E87">
            <w:pPr>
              <w:spacing w:after="0" w:line="240" w:lineRule="auto"/>
              <w:ind w:left="-153" w:firstLine="153"/>
              <w:jc w:val="center"/>
              <w:rPr>
                <w:sz w:val="24"/>
                <w:szCs w:val="24"/>
              </w:rPr>
            </w:pPr>
            <w:r w:rsidRPr="005470B0">
              <w:rPr>
                <w:sz w:val="24"/>
                <w:szCs w:val="24"/>
              </w:rPr>
              <w:t>0.00±0.00</w:t>
            </w:r>
          </w:p>
        </w:tc>
        <w:tc>
          <w:tcPr>
            <w:tcW w:w="1276" w:type="dxa"/>
            <w:tcBorders>
              <w:top w:val="single" w:sz="4" w:space="0" w:color="auto"/>
              <w:left w:val="nil"/>
              <w:right w:val="nil"/>
            </w:tcBorders>
            <w:shd w:val="clear" w:color="auto" w:fill="auto"/>
            <w:noWrap/>
            <w:vAlign w:val="center"/>
          </w:tcPr>
          <w:p w14:paraId="3DA3096A" w14:textId="20913FA9" w:rsidR="005A5CA1" w:rsidRPr="005470B0" w:rsidRDefault="005A5CA1" w:rsidP="004A4E87">
            <w:pPr>
              <w:spacing w:after="0" w:line="240" w:lineRule="auto"/>
              <w:ind w:left="-153" w:firstLine="153"/>
              <w:jc w:val="center"/>
              <w:rPr>
                <w:sz w:val="24"/>
                <w:szCs w:val="24"/>
              </w:rPr>
            </w:pPr>
            <w:r w:rsidRPr="005470B0">
              <w:rPr>
                <w:sz w:val="24"/>
                <w:szCs w:val="24"/>
              </w:rPr>
              <w:t>0.42±0.01</w:t>
            </w:r>
          </w:p>
        </w:tc>
        <w:tc>
          <w:tcPr>
            <w:tcW w:w="1276" w:type="dxa"/>
            <w:tcBorders>
              <w:top w:val="single" w:sz="4" w:space="0" w:color="auto"/>
              <w:left w:val="nil"/>
              <w:right w:val="nil"/>
            </w:tcBorders>
            <w:shd w:val="clear" w:color="auto" w:fill="auto"/>
            <w:noWrap/>
            <w:vAlign w:val="center"/>
          </w:tcPr>
          <w:p w14:paraId="32ACF848" w14:textId="70BCA4A4" w:rsidR="005A5CA1" w:rsidRPr="005470B0" w:rsidRDefault="005A5CA1" w:rsidP="004A4E87">
            <w:pPr>
              <w:spacing w:after="0" w:line="240" w:lineRule="auto"/>
              <w:ind w:left="-153" w:firstLine="153"/>
              <w:jc w:val="center"/>
              <w:rPr>
                <w:sz w:val="24"/>
                <w:szCs w:val="24"/>
              </w:rPr>
            </w:pPr>
            <w:r w:rsidRPr="005470B0">
              <w:rPr>
                <w:sz w:val="24"/>
                <w:szCs w:val="24"/>
              </w:rPr>
              <w:t>0.00±0.00</w:t>
            </w:r>
          </w:p>
        </w:tc>
        <w:tc>
          <w:tcPr>
            <w:tcW w:w="1235" w:type="dxa"/>
            <w:tcBorders>
              <w:top w:val="single" w:sz="4" w:space="0" w:color="auto"/>
              <w:left w:val="nil"/>
            </w:tcBorders>
            <w:shd w:val="clear" w:color="auto" w:fill="auto"/>
            <w:noWrap/>
            <w:vAlign w:val="center"/>
          </w:tcPr>
          <w:p w14:paraId="30BDB4A7" w14:textId="2CBDA47B" w:rsidR="005A5CA1" w:rsidRPr="005470B0" w:rsidRDefault="005A5CA1" w:rsidP="004A4E87">
            <w:pPr>
              <w:spacing w:after="0" w:line="240" w:lineRule="auto"/>
              <w:ind w:left="-153" w:firstLine="153"/>
              <w:jc w:val="center"/>
              <w:rPr>
                <w:sz w:val="24"/>
                <w:szCs w:val="24"/>
              </w:rPr>
            </w:pPr>
            <w:r w:rsidRPr="005470B0">
              <w:rPr>
                <w:sz w:val="24"/>
                <w:szCs w:val="24"/>
              </w:rPr>
              <w:t>0.55±0.32</w:t>
            </w:r>
          </w:p>
        </w:tc>
      </w:tr>
      <w:tr w:rsidR="005470B0" w:rsidRPr="005470B0" w14:paraId="05CFE071" w14:textId="77777777" w:rsidTr="00216971">
        <w:trPr>
          <w:trHeight w:val="300"/>
        </w:trPr>
        <w:tc>
          <w:tcPr>
            <w:tcW w:w="1374" w:type="dxa"/>
            <w:tcBorders>
              <w:top w:val="nil"/>
              <w:left w:val="single" w:sz="4" w:space="0" w:color="auto"/>
              <w:bottom w:val="nil"/>
              <w:right w:val="single" w:sz="4" w:space="0" w:color="auto"/>
            </w:tcBorders>
            <w:shd w:val="clear" w:color="auto" w:fill="auto"/>
            <w:noWrap/>
            <w:vAlign w:val="center"/>
          </w:tcPr>
          <w:p w14:paraId="666AEE79" w14:textId="5D881392" w:rsidR="005A5CA1" w:rsidRPr="005470B0" w:rsidRDefault="005A5CA1" w:rsidP="005A5CA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AH200IL80</w:t>
            </w:r>
          </w:p>
        </w:tc>
        <w:tc>
          <w:tcPr>
            <w:tcW w:w="1448" w:type="dxa"/>
            <w:tcBorders>
              <w:top w:val="nil"/>
              <w:left w:val="single" w:sz="4" w:space="0" w:color="auto"/>
              <w:bottom w:val="nil"/>
              <w:right w:val="dashSmallGap" w:sz="4" w:space="0" w:color="auto"/>
            </w:tcBorders>
            <w:shd w:val="clear" w:color="auto" w:fill="auto"/>
            <w:noWrap/>
            <w:vAlign w:val="center"/>
          </w:tcPr>
          <w:p w14:paraId="2F4B8A60" w14:textId="3E48D994" w:rsidR="005A5CA1" w:rsidRPr="005470B0" w:rsidRDefault="005A5CA1" w:rsidP="005A5CA1">
            <w:pPr>
              <w:spacing w:after="0" w:line="240" w:lineRule="auto"/>
              <w:ind w:left="-153" w:firstLine="153"/>
              <w:jc w:val="center"/>
              <w:rPr>
                <w:sz w:val="24"/>
                <w:szCs w:val="24"/>
              </w:rPr>
            </w:pPr>
            <w:r w:rsidRPr="005470B0">
              <w:rPr>
                <w:sz w:val="24"/>
                <w:szCs w:val="24"/>
              </w:rPr>
              <w:t>65.05</w:t>
            </w:r>
          </w:p>
        </w:tc>
        <w:tc>
          <w:tcPr>
            <w:tcW w:w="1419" w:type="dxa"/>
            <w:tcBorders>
              <w:left w:val="dashSmallGap" w:sz="4" w:space="0" w:color="auto"/>
              <w:right w:val="nil"/>
            </w:tcBorders>
            <w:shd w:val="clear" w:color="auto" w:fill="auto"/>
            <w:noWrap/>
            <w:vAlign w:val="center"/>
          </w:tcPr>
          <w:p w14:paraId="0008465E" w14:textId="14F7A298" w:rsidR="005A5CA1" w:rsidRPr="005470B0" w:rsidRDefault="005A5CA1" w:rsidP="005A5CA1">
            <w:pPr>
              <w:spacing w:after="0" w:line="240" w:lineRule="auto"/>
              <w:ind w:left="-153" w:firstLine="153"/>
              <w:jc w:val="center"/>
              <w:rPr>
                <w:sz w:val="24"/>
                <w:szCs w:val="24"/>
              </w:rPr>
            </w:pPr>
            <w:r w:rsidRPr="005470B0">
              <w:rPr>
                <w:sz w:val="24"/>
                <w:szCs w:val="24"/>
              </w:rPr>
              <w:t>45.14±0.79</w:t>
            </w:r>
          </w:p>
        </w:tc>
        <w:tc>
          <w:tcPr>
            <w:tcW w:w="2133" w:type="dxa"/>
            <w:tcBorders>
              <w:left w:val="nil"/>
              <w:right w:val="nil"/>
            </w:tcBorders>
            <w:shd w:val="clear" w:color="auto" w:fill="auto"/>
            <w:noWrap/>
            <w:vAlign w:val="center"/>
          </w:tcPr>
          <w:p w14:paraId="58802E2F" w14:textId="62827596" w:rsidR="005A5CA1" w:rsidRPr="005470B0" w:rsidRDefault="005A5CA1" w:rsidP="004A4E87">
            <w:pPr>
              <w:spacing w:after="0" w:line="240" w:lineRule="auto"/>
              <w:ind w:left="-153" w:firstLine="153"/>
              <w:jc w:val="center"/>
              <w:rPr>
                <w:sz w:val="24"/>
                <w:szCs w:val="24"/>
              </w:rPr>
            </w:pPr>
            <w:r w:rsidRPr="005470B0">
              <w:rPr>
                <w:sz w:val="24"/>
                <w:szCs w:val="24"/>
              </w:rPr>
              <w:t>49.69±1.05</w:t>
            </w:r>
          </w:p>
        </w:tc>
        <w:tc>
          <w:tcPr>
            <w:tcW w:w="1418" w:type="dxa"/>
            <w:tcBorders>
              <w:left w:val="nil"/>
              <w:right w:val="nil"/>
            </w:tcBorders>
            <w:shd w:val="clear" w:color="auto" w:fill="auto"/>
            <w:noWrap/>
            <w:vAlign w:val="center"/>
          </w:tcPr>
          <w:p w14:paraId="48789718" w14:textId="2CE4C522" w:rsidR="005A5CA1" w:rsidRPr="005470B0" w:rsidRDefault="005A5CA1" w:rsidP="004A4E87">
            <w:pPr>
              <w:spacing w:after="0" w:line="240" w:lineRule="auto"/>
              <w:ind w:left="-153" w:firstLine="153"/>
              <w:jc w:val="center"/>
              <w:rPr>
                <w:sz w:val="24"/>
                <w:szCs w:val="24"/>
              </w:rPr>
            </w:pPr>
            <w:r w:rsidRPr="005470B0">
              <w:rPr>
                <w:sz w:val="24"/>
                <w:szCs w:val="24"/>
              </w:rPr>
              <w:t>0.23±0.00</w:t>
            </w:r>
          </w:p>
        </w:tc>
        <w:tc>
          <w:tcPr>
            <w:tcW w:w="1417" w:type="dxa"/>
            <w:tcBorders>
              <w:left w:val="nil"/>
              <w:right w:val="nil"/>
            </w:tcBorders>
            <w:shd w:val="clear" w:color="auto" w:fill="auto"/>
            <w:noWrap/>
            <w:vAlign w:val="center"/>
          </w:tcPr>
          <w:p w14:paraId="554948E9" w14:textId="392A90C5" w:rsidR="005A5CA1" w:rsidRPr="005470B0" w:rsidRDefault="005A5CA1" w:rsidP="004A4E87">
            <w:pPr>
              <w:spacing w:after="0" w:line="240" w:lineRule="auto"/>
              <w:ind w:left="-153" w:firstLine="153"/>
              <w:jc w:val="center"/>
              <w:rPr>
                <w:sz w:val="24"/>
                <w:szCs w:val="24"/>
              </w:rPr>
            </w:pPr>
            <w:r w:rsidRPr="005470B0">
              <w:rPr>
                <w:sz w:val="24"/>
                <w:szCs w:val="24"/>
              </w:rPr>
              <w:t>0.00±0.00</w:t>
            </w:r>
          </w:p>
        </w:tc>
        <w:tc>
          <w:tcPr>
            <w:tcW w:w="1276" w:type="dxa"/>
            <w:tcBorders>
              <w:left w:val="nil"/>
              <w:right w:val="nil"/>
            </w:tcBorders>
            <w:shd w:val="clear" w:color="auto" w:fill="auto"/>
            <w:noWrap/>
            <w:vAlign w:val="center"/>
          </w:tcPr>
          <w:p w14:paraId="777F00A3" w14:textId="7F989A01" w:rsidR="005A5CA1" w:rsidRPr="005470B0" w:rsidRDefault="005A5CA1" w:rsidP="004A4E87">
            <w:pPr>
              <w:spacing w:after="0" w:line="240" w:lineRule="auto"/>
              <w:ind w:left="-153" w:firstLine="153"/>
              <w:jc w:val="center"/>
              <w:rPr>
                <w:sz w:val="24"/>
                <w:szCs w:val="24"/>
              </w:rPr>
            </w:pPr>
            <w:r w:rsidRPr="005470B0">
              <w:rPr>
                <w:sz w:val="24"/>
                <w:szCs w:val="24"/>
              </w:rPr>
              <w:t>0.00±0.00</w:t>
            </w:r>
          </w:p>
        </w:tc>
        <w:tc>
          <w:tcPr>
            <w:tcW w:w="1276" w:type="dxa"/>
            <w:tcBorders>
              <w:left w:val="nil"/>
              <w:right w:val="nil"/>
            </w:tcBorders>
            <w:shd w:val="clear" w:color="auto" w:fill="auto"/>
            <w:noWrap/>
            <w:vAlign w:val="center"/>
          </w:tcPr>
          <w:p w14:paraId="5E485FEE" w14:textId="2235773C" w:rsidR="005A5CA1" w:rsidRPr="005470B0" w:rsidRDefault="005A5CA1" w:rsidP="004A4E87">
            <w:pPr>
              <w:spacing w:after="0" w:line="240" w:lineRule="auto"/>
              <w:ind w:left="-153" w:firstLine="153"/>
              <w:jc w:val="center"/>
              <w:rPr>
                <w:sz w:val="24"/>
                <w:szCs w:val="24"/>
              </w:rPr>
            </w:pPr>
            <w:r w:rsidRPr="005470B0">
              <w:rPr>
                <w:sz w:val="24"/>
                <w:szCs w:val="24"/>
              </w:rPr>
              <w:t>0.00±0.00</w:t>
            </w:r>
          </w:p>
        </w:tc>
        <w:tc>
          <w:tcPr>
            <w:tcW w:w="1235" w:type="dxa"/>
            <w:tcBorders>
              <w:left w:val="nil"/>
            </w:tcBorders>
            <w:shd w:val="clear" w:color="auto" w:fill="auto"/>
            <w:noWrap/>
            <w:vAlign w:val="center"/>
          </w:tcPr>
          <w:p w14:paraId="19950AE6" w14:textId="494D5D01" w:rsidR="005A5CA1" w:rsidRPr="005470B0" w:rsidRDefault="005A5CA1" w:rsidP="004A4E87">
            <w:pPr>
              <w:spacing w:after="0" w:line="240" w:lineRule="auto"/>
              <w:ind w:left="-153" w:firstLine="153"/>
              <w:jc w:val="center"/>
              <w:rPr>
                <w:sz w:val="24"/>
                <w:szCs w:val="24"/>
              </w:rPr>
            </w:pPr>
            <w:r w:rsidRPr="005470B0">
              <w:rPr>
                <w:sz w:val="24"/>
                <w:szCs w:val="24"/>
              </w:rPr>
              <w:t>1.43±0.18</w:t>
            </w:r>
          </w:p>
        </w:tc>
      </w:tr>
      <w:tr w:rsidR="005470B0" w:rsidRPr="005470B0" w14:paraId="02F4AD64" w14:textId="77777777" w:rsidTr="00216971">
        <w:trPr>
          <w:trHeight w:val="300"/>
        </w:trPr>
        <w:tc>
          <w:tcPr>
            <w:tcW w:w="1374" w:type="dxa"/>
            <w:tcBorders>
              <w:top w:val="nil"/>
              <w:left w:val="single" w:sz="4" w:space="0" w:color="auto"/>
              <w:bottom w:val="nil"/>
              <w:right w:val="single" w:sz="4" w:space="0" w:color="auto"/>
            </w:tcBorders>
            <w:shd w:val="clear" w:color="auto" w:fill="auto"/>
            <w:noWrap/>
            <w:vAlign w:val="center"/>
          </w:tcPr>
          <w:p w14:paraId="71A963AC" w14:textId="48639FB4" w:rsidR="005A5CA1" w:rsidRPr="005470B0" w:rsidRDefault="005A5CA1" w:rsidP="005A5CA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AH200IL120</w:t>
            </w:r>
          </w:p>
        </w:tc>
        <w:tc>
          <w:tcPr>
            <w:tcW w:w="1448" w:type="dxa"/>
            <w:tcBorders>
              <w:top w:val="nil"/>
              <w:left w:val="single" w:sz="4" w:space="0" w:color="auto"/>
              <w:bottom w:val="nil"/>
              <w:right w:val="dashSmallGap" w:sz="4" w:space="0" w:color="auto"/>
            </w:tcBorders>
            <w:shd w:val="clear" w:color="auto" w:fill="auto"/>
            <w:noWrap/>
            <w:vAlign w:val="center"/>
          </w:tcPr>
          <w:p w14:paraId="0A61B765" w14:textId="0BCFCFA5" w:rsidR="005A5CA1" w:rsidRPr="005470B0" w:rsidRDefault="005A5CA1" w:rsidP="005A5CA1">
            <w:pPr>
              <w:spacing w:after="0" w:line="240" w:lineRule="auto"/>
              <w:ind w:left="-153" w:firstLine="153"/>
              <w:jc w:val="center"/>
              <w:rPr>
                <w:sz w:val="24"/>
                <w:szCs w:val="24"/>
              </w:rPr>
            </w:pPr>
            <w:r w:rsidRPr="005470B0">
              <w:rPr>
                <w:sz w:val="24"/>
                <w:szCs w:val="24"/>
              </w:rPr>
              <w:t>64.28</w:t>
            </w:r>
          </w:p>
        </w:tc>
        <w:tc>
          <w:tcPr>
            <w:tcW w:w="1419" w:type="dxa"/>
            <w:tcBorders>
              <w:left w:val="dashSmallGap" w:sz="4" w:space="0" w:color="auto"/>
              <w:right w:val="nil"/>
            </w:tcBorders>
            <w:shd w:val="clear" w:color="auto" w:fill="auto"/>
            <w:noWrap/>
            <w:vAlign w:val="center"/>
          </w:tcPr>
          <w:p w14:paraId="61C5658C" w14:textId="6CD28EF0" w:rsidR="005A5CA1" w:rsidRPr="005470B0" w:rsidRDefault="005A5CA1" w:rsidP="005A5CA1">
            <w:pPr>
              <w:spacing w:after="0" w:line="240" w:lineRule="auto"/>
              <w:ind w:left="-153" w:firstLine="153"/>
              <w:jc w:val="center"/>
              <w:rPr>
                <w:sz w:val="24"/>
                <w:szCs w:val="24"/>
              </w:rPr>
            </w:pPr>
            <w:r w:rsidRPr="005470B0">
              <w:rPr>
                <w:sz w:val="24"/>
                <w:szCs w:val="24"/>
              </w:rPr>
              <w:t>43.79±1.75</w:t>
            </w:r>
          </w:p>
        </w:tc>
        <w:tc>
          <w:tcPr>
            <w:tcW w:w="2133" w:type="dxa"/>
            <w:tcBorders>
              <w:left w:val="nil"/>
              <w:right w:val="nil"/>
            </w:tcBorders>
            <w:shd w:val="clear" w:color="auto" w:fill="auto"/>
            <w:noWrap/>
            <w:vAlign w:val="center"/>
          </w:tcPr>
          <w:p w14:paraId="6CD58D1D" w14:textId="13F3E6E4" w:rsidR="005A5CA1" w:rsidRPr="005470B0" w:rsidRDefault="005A5CA1" w:rsidP="004A4E87">
            <w:pPr>
              <w:spacing w:after="0" w:line="240" w:lineRule="auto"/>
              <w:ind w:left="-153" w:firstLine="153"/>
              <w:jc w:val="center"/>
              <w:rPr>
                <w:sz w:val="24"/>
                <w:szCs w:val="24"/>
              </w:rPr>
            </w:pPr>
            <w:r w:rsidRPr="005470B0">
              <w:rPr>
                <w:sz w:val="24"/>
                <w:szCs w:val="24"/>
              </w:rPr>
              <w:t>50.50±0.76</w:t>
            </w:r>
          </w:p>
        </w:tc>
        <w:tc>
          <w:tcPr>
            <w:tcW w:w="1418" w:type="dxa"/>
            <w:tcBorders>
              <w:left w:val="nil"/>
              <w:right w:val="nil"/>
            </w:tcBorders>
            <w:shd w:val="clear" w:color="auto" w:fill="auto"/>
            <w:noWrap/>
            <w:vAlign w:val="center"/>
          </w:tcPr>
          <w:p w14:paraId="579388E5" w14:textId="48CD7690" w:rsidR="005A5CA1" w:rsidRPr="005470B0" w:rsidRDefault="005A5CA1" w:rsidP="004A4E87">
            <w:pPr>
              <w:spacing w:after="0" w:line="240" w:lineRule="auto"/>
              <w:ind w:left="-153" w:firstLine="153"/>
              <w:jc w:val="center"/>
              <w:rPr>
                <w:sz w:val="24"/>
                <w:szCs w:val="24"/>
              </w:rPr>
            </w:pPr>
            <w:r w:rsidRPr="005470B0">
              <w:rPr>
                <w:sz w:val="24"/>
                <w:szCs w:val="24"/>
              </w:rPr>
              <w:t>0.43±0.00</w:t>
            </w:r>
          </w:p>
        </w:tc>
        <w:tc>
          <w:tcPr>
            <w:tcW w:w="1417" w:type="dxa"/>
            <w:tcBorders>
              <w:left w:val="nil"/>
              <w:right w:val="nil"/>
            </w:tcBorders>
            <w:shd w:val="clear" w:color="auto" w:fill="auto"/>
            <w:noWrap/>
            <w:vAlign w:val="center"/>
          </w:tcPr>
          <w:p w14:paraId="51F7A0AB" w14:textId="77A2D6F7" w:rsidR="005A5CA1" w:rsidRPr="005470B0" w:rsidRDefault="005A5CA1" w:rsidP="004A4E87">
            <w:pPr>
              <w:spacing w:after="0" w:line="240" w:lineRule="auto"/>
              <w:ind w:left="-153" w:firstLine="153"/>
              <w:jc w:val="center"/>
              <w:rPr>
                <w:sz w:val="24"/>
                <w:szCs w:val="24"/>
              </w:rPr>
            </w:pPr>
            <w:r w:rsidRPr="005470B0">
              <w:rPr>
                <w:sz w:val="24"/>
                <w:szCs w:val="24"/>
              </w:rPr>
              <w:t>0.37±0.02</w:t>
            </w:r>
          </w:p>
        </w:tc>
        <w:tc>
          <w:tcPr>
            <w:tcW w:w="1276" w:type="dxa"/>
            <w:tcBorders>
              <w:left w:val="nil"/>
              <w:right w:val="nil"/>
            </w:tcBorders>
            <w:shd w:val="clear" w:color="auto" w:fill="auto"/>
            <w:noWrap/>
            <w:vAlign w:val="center"/>
          </w:tcPr>
          <w:p w14:paraId="23DB940B" w14:textId="378C37AE" w:rsidR="005A5CA1" w:rsidRPr="005470B0" w:rsidRDefault="005A5CA1" w:rsidP="004A4E87">
            <w:pPr>
              <w:spacing w:after="0" w:line="240" w:lineRule="auto"/>
              <w:ind w:left="-153" w:firstLine="153"/>
              <w:jc w:val="center"/>
              <w:rPr>
                <w:sz w:val="24"/>
                <w:szCs w:val="24"/>
              </w:rPr>
            </w:pPr>
            <w:r w:rsidRPr="005470B0">
              <w:rPr>
                <w:sz w:val="24"/>
                <w:szCs w:val="24"/>
              </w:rPr>
              <w:t>0.00±0.00</w:t>
            </w:r>
          </w:p>
        </w:tc>
        <w:tc>
          <w:tcPr>
            <w:tcW w:w="1276" w:type="dxa"/>
            <w:tcBorders>
              <w:left w:val="nil"/>
              <w:right w:val="nil"/>
            </w:tcBorders>
            <w:shd w:val="clear" w:color="auto" w:fill="auto"/>
            <w:noWrap/>
            <w:vAlign w:val="center"/>
          </w:tcPr>
          <w:p w14:paraId="39CB2E42" w14:textId="6A832759" w:rsidR="005A5CA1" w:rsidRPr="005470B0" w:rsidRDefault="005A5CA1" w:rsidP="004A4E87">
            <w:pPr>
              <w:spacing w:after="0" w:line="240" w:lineRule="auto"/>
              <w:ind w:left="-153" w:firstLine="153"/>
              <w:jc w:val="center"/>
              <w:rPr>
                <w:sz w:val="24"/>
                <w:szCs w:val="24"/>
              </w:rPr>
            </w:pPr>
            <w:r w:rsidRPr="005470B0">
              <w:rPr>
                <w:sz w:val="24"/>
                <w:szCs w:val="24"/>
              </w:rPr>
              <w:t>0.34±0.34</w:t>
            </w:r>
          </w:p>
        </w:tc>
        <w:tc>
          <w:tcPr>
            <w:tcW w:w="1235" w:type="dxa"/>
            <w:tcBorders>
              <w:left w:val="nil"/>
            </w:tcBorders>
            <w:shd w:val="clear" w:color="auto" w:fill="auto"/>
            <w:noWrap/>
            <w:vAlign w:val="center"/>
          </w:tcPr>
          <w:p w14:paraId="42BA5FA9" w14:textId="691323C2" w:rsidR="005A5CA1" w:rsidRPr="005470B0" w:rsidRDefault="005A5CA1" w:rsidP="004A4E87">
            <w:pPr>
              <w:spacing w:after="0" w:line="240" w:lineRule="auto"/>
              <w:ind w:left="-153" w:firstLine="153"/>
              <w:jc w:val="center"/>
              <w:rPr>
                <w:sz w:val="24"/>
                <w:szCs w:val="24"/>
              </w:rPr>
            </w:pPr>
            <w:r w:rsidRPr="005470B0">
              <w:rPr>
                <w:sz w:val="24"/>
                <w:szCs w:val="24"/>
              </w:rPr>
              <w:t>0.32±0.11</w:t>
            </w:r>
          </w:p>
        </w:tc>
      </w:tr>
      <w:tr w:rsidR="00366D7F" w:rsidRPr="005470B0" w14:paraId="42CBCC09" w14:textId="77777777" w:rsidTr="00216971">
        <w:trPr>
          <w:trHeight w:val="300"/>
        </w:trPr>
        <w:tc>
          <w:tcPr>
            <w:tcW w:w="1374" w:type="dxa"/>
            <w:tcBorders>
              <w:top w:val="nil"/>
              <w:left w:val="single" w:sz="4" w:space="0" w:color="auto"/>
              <w:bottom w:val="single" w:sz="4" w:space="0" w:color="auto"/>
              <w:right w:val="single" w:sz="4" w:space="0" w:color="auto"/>
            </w:tcBorders>
            <w:shd w:val="clear" w:color="auto" w:fill="auto"/>
            <w:noWrap/>
            <w:vAlign w:val="center"/>
          </w:tcPr>
          <w:p w14:paraId="775AC431" w14:textId="30F2AA29" w:rsidR="005A5CA1" w:rsidRPr="005470B0" w:rsidRDefault="005A5CA1" w:rsidP="005A5CA1">
            <w:pPr>
              <w:spacing w:after="0" w:line="240" w:lineRule="auto"/>
              <w:jc w:val="center"/>
              <w:rPr>
                <w:rFonts w:eastAsia="Times New Roman" w:cs="Calibri"/>
                <w:sz w:val="24"/>
                <w:szCs w:val="24"/>
                <w:lang w:val="es-ES" w:eastAsia="es-ES"/>
              </w:rPr>
            </w:pPr>
            <w:r w:rsidRPr="005470B0">
              <w:rPr>
                <w:rFonts w:eastAsia="Times New Roman" w:cs="Calibri"/>
                <w:sz w:val="24"/>
                <w:szCs w:val="24"/>
                <w:lang w:val="es-ES" w:eastAsia="es-ES"/>
              </w:rPr>
              <w:t>AH200IL150</w:t>
            </w:r>
          </w:p>
        </w:tc>
        <w:tc>
          <w:tcPr>
            <w:tcW w:w="1448" w:type="dxa"/>
            <w:tcBorders>
              <w:top w:val="nil"/>
              <w:left w:val="single" w:sz="4" w:space="0" w:color="auto"/>
              <w:bottom w:val="single" w:sz="4" w:space="0" w:color="auto"/>
              <w:right w:val="dashSmallGap" w:sz="4" w:space="0" w:color="auto"/>
            </w:tcBorders>
            <w:shd w:val="clear" w:color="auto" w:fill="auto"/>
            <w:noWrap/>
            <w:vAlign w:val="center"/>
          </w:tcPr>
          <w:p w14:paraId="702571A0" w14:textId="3E5DAE5B" w:rsidR="005A5CA1" w:rsidRPr="005470B0" w:rsidRDefault="005A5CA1" w:rsidP="005A5CA1">
            <w:pPr>
              <w:spacing w:after="0" w:line="240" w:lineRule="auto"/>
              <w:ind w:left="-153" w:firstLine="153"/>
              <w:jc w:val="center"/>
              <w:rPr>
                <w:sz w:val="24"/>
                <w:szCs w:val="24"/>
              </w:rPr>
            </w:pPr>
            <w:r w:rsidRPr="005470B0">
              <w:rPr>
                <w:sz w:val="24"/>
                <w:szCs w:val="24"/>
              </w:rPr>
              <w:t>56.94</w:t>
            </w:r>
          </w:p>
        </w:tc>
        <w:tc>
          <w:tcPr>
            <w:tcW w:w="1419" w:type="dxa"/>
            <w:tcBorders>
              <w:left w:val="dashSmallGap" w:sz="4" w:space="0" w:color="auto"/>
              <w:bottom w:val="single" w:sz="4" w:space="0" w:color="auto"/>
              <w:right w:val="nil"/>
            </w:tcBorders>
            <w:shd w:val="clear" w:color="auto" w:fill="auto"/>
            <w:noWrap/>
            <w:vAlign w:val="center"/>
          </w:tcPr>
          <w:p w14:paraId="678501A1" w14:textId="76468663" w:rsidR="005A5CA1" w:rsidRPr="005470B0" w:rsidRDefault="005A5CA1" w:rsidP="005A5CA1">
            <w:pPr>
              <w:spacing w:after="0" w:line="240" w:lineRule="auto"/>
              <w:ind w:left="-153" w:firstLine="153"/>
              <w:jc w:val="center"/>
              <w:rPr>
                <w:sz w:val="24"/>
                <w:szCs w:val="24"/>
              </w:rPr>
            </w:pPr>
            <w:r w:rsidRPr="005470B0">
              <w:rPr>
                <w:sz w:val="24"/>
                <w:szCs w:val="24"/>
              </w:rPr>
              <w:t>48.06±1.92</w:t>
            </w:r>
          </w:p>
        </w:tc>
        <w:tc>
          <w:tcPr>
            <w:tcW w:w="2133" w:type="dxa"/>
            <w:tcBorders>
              <w:left w:val="nil"/>
              <w:bottom w:val="single" w:sz="4" w:space="0" w:color="auto"/>
              <w:right w:val="nil"/>
            </w:tcBorders>
            <w:shd w:val="clear" w:color="auto" w:fill="auto"/>
            <w:noWrap/>
            <w:vAlign w:val="center"/>
          </w:tcPr>
          <w:p w14:paraId="749C7D17" w14:textId="7EC29178" w:rsidR="005A5CA1" w:rsidRPr="005470B0" w:rsidRDefault="005A5CA1" w:rsidP="004A4E87">
            <w:pPr>
              <w:spacing w:after="0" w:line="240" w:lineRule="auto"/>
              <w:ind w:left="-153" w:firstLine="153"/>
              <w:jc w:val="center"/>
              <w:rPr>
                <w:sz w:val="24"/>
                <w:szCs w:val="24"/>
              </w:rPr>
            </w:pPr>
            <w:r w:rsidRPr="005470B0">
              <w:rPr>
                <w:sz w:val="24"/>
                <w:szCs w:val="24"/>
              </w:rPr>
              <w:t>49.95±0.44</w:t>
            </w:r>
          </w:p>
        </w:tc>
        <w:tc>
          <w:tcPr>
            <w:tcW w:w="1418" w:type="dxa"/>
            <w:tcBorders>
              <w:left w:val="nil"/>
              <w:bottom w:val="single" w:sz="4" w:space="0" w:color="auto"/>
              <w:right w:val="nil"/>
            </w:tcBorders>
            <w:shd w:val="clear" w:color="auto" w:fill="auto"/>
            <w:noWrap/>
            <w:vAlign w:val="center"/>
          </w:tcPr>
          <w:p w14:paraId="3277C202" w14:textId="6A6281B6" w:rsidR="005A5CA1" w:rsidRPr="005470B0" w:rsidRDefault="005A5CA1" w:rsidP="004A4E87">
            <w:pPr>
              <w:spacing w:after="0" w:line="240" w:lineRule="auto"/>
              <w:ind w:left="-153" w:firstLine="153"/>
              <w:jc w:val="center"/>
              <w:rPr>
                <w:sz w:val="24"/>
                <w:szCs w:val="24"/>
              </w:rPr>
            </w:pPr>
            <w:r w:rsidRPr="005470B0">
              <w:rPr>
                <w:sz w:val="24"/>
                <w:szCs w:val="24"/>
              </w:rPr>
              <w:t>0.00±0.00</w:t>
            </w:r>
          </w:p>
        </w:tc>
        <w:tc>
          <w:tcPr>
            <w:tcW w:w="1417" w:type="dxa"/>
            <w:tcBorders>
              <w:left w:val="nil"/>
              <w:bottom w:val="single" w:sz="4" w:space="0" w:color="auto"/>
              <w:right w:val="nil"/>
            </w:tcBorders>
            <w:shd w:val="clear" w:color="auto" w:fill="auto"/>
            <w:noWrap/>
            <w:vAlign w:val="center"/>
          </w:tcPr>
          <w:p w14:paraId="375A9ADF" w14:textId="71EC7B62" w:rsidR="005A5CA1" w:rsidRPr="005470B0" w:rsidRDefault="005A5CA1" w:rsidP="004A4E87">
            <w:pPr>
              <w:spacing w:after="0" w:line="240" w:lineRule="auto"/>
              <w:ind w:left="-153" w:firstLine="153"/>
              <w:jc w:val="center"/>
              <w:rPr>
                <w:sz w:val="24"/>
                <w:szCs w:val="24"/>
              </w:rPr>
            </w:pPr>
            <w:r w:rsidRPr="005470B0">
              <w:rPr>
                <w:sz w:val="24"/>
                <w:szCs w:val="24"/>
              </w:rPr>
              <w:t>0.00±0.00</w:t>
            </w:r>
          </w:p>
        </w:tc>
        <w:tc>
          <w:tcPr>
            <w:tcW w:w="1276" w:type="dxa"/>
            <w:tcBorders>
              <w:left w:val="nil"/>
              <w:bottom w:val="single" w:sz="4" w:space="0" w:color="auto"/>
              <w:right w:val="nil"/>
            </w:tcBorders>
            <w:shd w:val="clear" w:color="auto" w:fill="auto"/>
            <w:noWrap/>
            <w:vAlign w:val="center"/>
          </w:tcPr>
          <w:p w14:paraId="29F4362E" w14:textId="2331E5E8" w:rsidR="005A5CA1" w:rsidRPr="005470B0" w:rsidRDefault="00BD7A0D" w:rsidP="004A4E87">
            <w:pPr>
              <w:spacing w:after="0" w:line="240" w:lineRule="auto"/>
              <w:ind w:left="-153" w:firstLine="153"/>
              <w:jc w:val="center"/>
              <w:rPr>
                <w:sz w:val="24"/>
                <w:szCs w:val="24"/>
              </w:rPr>
            </w:pPr>
            <w:r w:rsidRPr="005470B0">
              <w:rPr>
                <w:sz w:val="24"/>
                <w:szCs w:val="24"/>
              </w:rPr>
              <w:t>0.38±0.02</w:t>
            </w:r>
          </w:p>
        </w:tc>
        <w:tc>
          <w:tcPr>
            <w:tcW w:w="1276" w:type="dxa"/>
            <w:tcBorders>
              <w:left w:val="nil"/>
              <w:bottom w:val="single" w:sz="4" w:space="0" w:color="auto"/>
              <w:right w:val="nil"/>
            </w:tcBorders>
            <w:shd w:val="clear" w:color="auto" w:fill="auto"/>
            <w:noWrap/>
            <w:vAlign w:val="center"/>
          </w:tcPr>
          <w:p w14:paraId="18CF3C09" w14:textId="20E3D760" w:rsidR="005A5CA1" w:rsidRPr="005470B0" w:rsidRDefault="005A5CA1" w:rsidP="004A4E87">
            <w:pPr>
              <w:spacing w:after="0" w:line="240" w:lineRule="auto"/>
              <w:ind w:left="-153" w:firstLine="153"/>
              <w:jc w:val="center"/>
              <w:rPr>
                <w:sz w:val="24"/>
                <w:szCs w:val="24"/>
              </w:rPr>
            </w:pPr>
            <w:r w:rsidRPr="005470B0">
              <w:rPr>
                <w:sz w:val="24"/>
                <w:szCs w:val="24"/>
              </w:rPr>
              <w:t>0.00±0.00</w:t>
            </w:r>
          </w:p>
        </w:tc>
        <w:tc>
          <w:tcPr>
            <w:tcW w:w="1235" w:type="dxa"/>
            <w:tcBorders>
              <w:left w:val="nil"/>
            </w:tcBorders>
            <w:shd w:val="clear" w:color="auto" w:fill="auto"/>
            <w:noWrap/>
            <w:vAlign w:val="center"/>
          </w:tcPr>
          <w:p w14:paraId="613ED705" w14:textId="6F82C570" w:rsidR="005A5CA1" w:rsidRPr="005470B0" w:rsidRDefault="005A5CA1" w:rsidP="004A4E87">
            <w:pPr>
              <w:spacing w:after="0" w:line="240" w:lineRule="auto"/>
              <w:ind w:left="-153" w:firstLine="153"/>
              <w:jc w:val="center"/>
              <w:rPr>
                <w:sz w:val="24"/>
                <w:szCs w:val="24"/>
              </w:rPr>
            </w:pPr>
            <w:r w:rsidRPr="005470B0">
              <w:rPr>
                <w:sz w:val="24"/>
                <w:szCs w:val="24"/>
              </w:rPr>
              <w:t>3.36±0.06</w:t>
            </w:r>
          </w:p>
        </w:tc>
      </w:tr>
    </w:tbl>
    <w:p w14:paraId="77410C90" w14:textId="77777777" w:rsidR="005A5CA1" w:rsidRPr="005470B0" w:rsidRDefault="005A5CA1" w:rsidP="00A97D56">
      <w:pPr>
        <w:spacing w:before="120" w:line="480" w:lineRule="auto"/>
        <w:rPr>
          <w:i/>
          <w:sz w:val="24"/>
          <w:szCs w:val="24"/>
        </w:rPr>
        <w:sectPr w:rsidR="005A5CA1" w:rsidRPr="005470B0" w:rsidSect="00B240CA">
          <w:pgSz w:w="15840" w:h="12240" w:orient="landscape"/>
          <w:pgMar w:top="1701" w:right="1417" w:bottom="1701" w:left="1417" w:header="708" w:footer="541" w:gutter="0"/>
          <w:lnNumType w:countBy="1" w:restart="continuous"/>
          <w:cols w:space="708"/>
          <w:docGrid w:linePitch="360"/>
        </w:sectPr>
      </w:pPr>
    </w:p>
    <w:p w14:paraId="3DDB8660" w14:textId="3A52DC7A" w:rsidR="009B6747" w:rsidRPr="005470B0" w:rsidRDefault="004D3A24" w:rsidP="009B6747">
      <w:pPr>
        <w:pStyle w:val="Prrafodelista"/>
        <w:numPr>
          <w:ilvl w:val="1"/>
          <w:numId w:val="1"/>
        </w:numPr>
        <w:spacing w:before="120" w:line="480" w:lineRule="auto"/>
        <w:rPr>
          <w:i/>
          <w:sz w:val="24"/>
          <w:szCs w:val="24"/>
        </w:rPr>
      </w:pPr>
      <w:r w:rsidRPr="005470B0">
        <w:rPr>
          <w:i/>
          <w:sz w:val="24"/>
          <w:szCs w:val="24"/>
        </w:rPr>
        <w:lastRenderedPageBreak/>
        <w:t>Enzymatic digestibility</w:t>
      </w:r>
    </w:p>
    <w:p w14:paraId="314A7989" w14:textId="77DBA48A" w:rsidR="00264A4A" w:rsidRPr="005470B0" w:rsidRDefault="009B6747" w:rsidP="00D353B5">
      <w:pPr>
        <w:spacing w:before="120" w:line="480" w:lineRule="auto"/>
        <w:rPr>
          <w:sz w:val="24"/>
          <w:szCs w:val="24"/>
        </w:rPr>
      </w:pPr>
      <w:r w:rsidRPr="005470B0">
        <w:rPr>
          <w:sz w:val="24"/>
          <w:szCs w:val="24"/>
        </w:rPr>
        <w:t xml:space="preserve">The </w:t>
      </w:r>
      <w:r w:rsidR="00601CD5" w:rsidRPr="005470B0">
        <w:rPr>
          <w:sz w:val="24"/>
          <w:szCs w:val="24"/>
        </w:rPr>
        <w:t xml:space="preserve">enzymatic digestibility of </w:t>
      </w:r>
      <w:r w:rsidR="006325BE" w:rsidRPr="005470B0">
        <w:rPr>
          <w:sz w:val="24"/>
          <w:szCs w:val="24"/>
        </w:rPr>
        <w:t xml:space="preserve">untreated and </w:t>
      </w:r>
      <w:r w:rsidR="00601CD5" w:rsidRPr="005470B0">
        <w:rPr>
          <w:sz w:val="24"/>
          <w:szCs w:val="24"/>
        </w:rPr>
        <w:t xml:space="preserve">pretreated pine wood is shown in Figure </w:t>
      </w:r>
      <w:r w:rsidR="00204C06" w:rsidRPr="005470B0">
        <w:rPr>
          <w:sz w:val="24"/>
          <w:szCs w:val="24"/>
        </w:rPr>
        <w:t>2</w:t>
      </w:r>
      <w:r w:rsidR="00601CD5" w:rsidRPr="005470B0">
        <w:rPr>
          <w:sz w:val="24"/>
          <w:szCs w:val="24"/>
        </w:rPr>
        <w:t xml:space="preserve">. </w:t>
      </w:r>
      <w:r w:rsidR="00397C44" w:rsidRPr="005470B0">
        <w:rPr>
          <w:sz w:val="24"/>
          <w:szCs w:val="24"/>
        </w:rPr>
        <w:t xml:space="preserve">In all the cases, the effect of including an additional microwave IL step after autohydrolysis, enhances digestibility results </w:t>
      </w:r>
      <w:r w:rsidR="00397C44" w:rsidRPr="005470B0">
        <w:rPr>
          <w:sz w:val="24"/>
          <w:szCs w:val="24"/>
        </w:rPr>
        <w:fldChar w:fldCharType="begin"/>
      </w:r>
      <w:r w:rsidR="00397C44" w:rsidRPr="005470B0">
        <w:rPr>
          <w:sz w:val="24"/>
          <w:szCs w:val="24"/>
        </w:rPr>
        <w:instrText xml:space="preserve"> ADDIN EN.CITE &lt;EndNote&gt;&lt;Cite&gt;&lt;Author&gt;Rigual&lt;/Author&gt;&lt;Year&gt;2018&lt;/Year&gt;&lt;RecNum&gt;1099&lt;/RecNum&gt;&lt;DisplayText&gt;(Rigual et al., 2018b)&lt;/DisplayText&gt;&lt;record&gt;&lt;rec-number&gt;1099&lt;/rec-number&gt;&lt;foreign-keys&gt;&lt;key app="EN" db-id="02xrexae9xwazqewwzbvptf2r5fsap0f20rf" timestamp="1550314223" guid="d313bb41-f8fe-4aa4-86ae-2143b9948d7e"&gt;1099&lt;/key&gt;&lt;key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Francisco&lt;/author&gt;&lt;/authors&gt;&lt;/contributors&gt;&lt;titles&gt;&lt;title&gt;Evaluation of hardwood and softwood fractionation using autohydrolysis and ionic liquid microwave pretreatment&lt;/title&gt;&lt;secondary-title&gt;Biomass and Bioenergy&lt;/secondary-title&gt;&lt;/titles&gt;&lt;periodical&gt;&lt;full-title&gt;Biomass and Bioenergy&lt;/full-title&gt;&lt;/periodical&gt;&lt;pages&gt;190-197&lt;/pages&gt;&lt;volume&gt;117&lt;/volume&gt;&lt;keywords&gt;&lt;keyword&gt;Softwood&lt;/keyword&gt;&lt;keyword&gt;Hardwood&lt;/keyword&gt;&lt;keyword&gt;Autohydrolyis&lt;/keyword&gt;&lt;keyword&gt;Microwave ionic liquid&lt;/keyword&gt;&lt;keyword&gt;Confocal fluorescence microscopy&lt;/keyword&gt;&lt;keyword&gt;Biomass pretreatment&lt;/keyword&gt;&lt;/keywords&gt;&lt;dates&gt;&lt;year&gt;2018&lt;/year&gt;&lt;pub-dates&gt;&lt;date&gt;2018/10/01/&lt;/date&gt;&lt;/pub-dates&gt;&lt;/dates&gt;&lt;isbn&gt;0961-9534&lt;/isbn&gt;&lt;urls&gt;&lt;related-urls&gt;&lt;url&gt;http://www.sciencedirect.com/science/article/pii/S0961953418301831&lt;/url&gt;&lt;/related-urls&gt;&lt;/urls&gt;&lt;electronic-resource-num&gt;https://doi.org/10.1016/j.biombioe.2018.07.014&lt;/electronic-resource-num&gt;&lt;/record&gt;&lt;/Cite&gt;&lt;/EndNote&gt;</w:instrText>
      </w:r>
      <w:r w:rsidR="00397C44" w:rsidRPr="005470B0">
        <w:rPr>
          <w:sz w:val="24"/>
          <w:szCs w:val="24"/>
        </w:rPr>
        <w:fldChar w:fldCharType="separate"/>
      </w:r>
      <w:r w:rsidR="00397C44" w:rsidRPr="005470B0">
        <w:rPr>
          <w:noProof/>
          <w:sz w:val="24"/>
          <w:szCs w:val="24"/>
        </w:rPr>
        <w:t>(Rigual et al., 2018b)</w:t>
      </w:r>
      <w:r w:rsidR="00397C44" w:rsidRPr="005470B0">
        <w:rPr>
          <w:sz w:val="24"/>
          <w:szCs w:val="24"/>
        </w:rPr>
        <w:fldChar w:fldCharType="end"/>
      </w:r>
      <w:r w:rsidR="00397C44" w:rsidRPr="005470B0">
        <w:rPr>
          <w:sz w:val="24"/>
          <w:szCs w:val="24"/>
        </w:rPr>
        <w:t xml:space="preserve">. </w:t>
      </w:r>
      <w:r w:rsidR="006325BE" w:rsidRPr="005470B0">
        <w:rPr>
          <w:sz w:val="24"/>
          <w:szCs w:val="24"/>
        </w:rPr>
        <w:t>It is well-known</w:t>
      </w:r>
      <w:r w:rsidR="00163D8B" w:rsidRPr="005470B0">
        <w:rPr>
          <w:sz w:val="24"/>
          <w:szCs w:val="24"/>
        </w:rPr>
        <w:t xml:space="preserve"> </w:t>
      </w:r>
      <w:r w:rsidR="00423C09" w:rsidRPr="005470B0">
        <w:rPr>
          <w:sz w:val="24"/>
          <w:szCs w:val="24"/>
        </w:rPr>
        <w:t xml:space="preserve">that </w:t>
      </w:r>
      <w:r w:rsidR="00163D8B" w:rsidRPr="005470B0">
        <w:rPr>
          <w:sz w:val="24"/>
          <w:szCs w:val="24"/>
        </w:rPr>
        <w:t>the effect of dissolving an</w:t>
      </w:r>
      <w:r w:rsidR="00C771AB" w:rsidRPr="005470B0">
        <w:rPr>
          <w:sz w:val="24"/>
          <w:szCs w:val="24"/>
        </w:rPr>
        <w:t>d regenerating cellulose</w:t>
      </w:r>
      <w:r w:rsidR="00163D8B" w:rsidRPr="005470B0">
        <w:rPr>
          <w:sz w:val="24"/>
          <w:szCs w:val="24"/>
        </w:rPr>
        <w:t xml:space="preserve"> in</w:t>
      </w:r>
      <w:r w:rsidR="00C771AB" w:rsidRPr="005470B0">
        <w:rPr>
          <w:sz w:val="24"/>
          <w:szCs w:val="24"/>
        </w:rPr>
        <w:t xml:space="preserve"> untreated</w:t>
      </w:r>
      <w:r w:rsidR="00163D8B" w:rsidRPr="005470B0">
        <w:rPr>
          <w:sz w:val="24"/>
          <w:szCs w:val="24"/>
        </w:rPr>
        <w:t xml:space="preserve"> </w:t>
      </w:r>
      <w:r w:rsidR="006325BE" w:rsidRPr="005470B0">
        <w:rPr>
          <w:sz w:val="24"/>
          <w:szCs w:val="24"/>
        </w:rPr>
        <w:t>wood</w:t>
      </w:r>
      <w:r w:rsidR="00163D8B" w:rsidRPr="005470B0">
        <w:rPr>
          <w:sz w:val="24"/>
          <w:szCs w:val="24"/>
        </w:rPr>
        <w:t xml:space="preserve"> enhance</w:t>
      </w:r>
      <w:r w:rsidR="00204C06" w:rsidRPr="005470B0">
        <w:rPr>
          <w:sz w:val="24"/>
          <w:szCs w:val="24"/>
        </w:rPr>
        <w:t>s</w:t>
      </w:r>
      <w:r w:rsidR="00163D8B" w:rsidRPr="005470B0">
        <w:rPr>
          <w:sz w:val="24"/>
          <w:szCs w:val="24"/>
        </w:rPr>
        <w:t xml:space="preserve"> the enzymatic digestibility </w:t>
      </w:r>
      <w:r w:rsidR="00163D8B" w:rsidRPr="005470B0">
        <w:rPr>
          <w:sz w:val="24"/>
          <w:szCs w:val="24"/>
        </w:rPr>
        <w:fldChar w:fldCharType="begin"/>
      </w:r>
      <w:r w:rsidR="00393DBF" w:rsidRPr="005470B0">
        <w:rPr>
          <w:sz w:val="24"/>
          <w:szCs w:val="24"/>
        </w:rPr>
        <w:instrText xml:space="preserve"> ADDIN EN.CITE &lt;EndNote&gt;&lt;Cite&gt;&lt;Author&gt;Geng&lt;/Author&gt;&lt;Year&gt;2014&lt;/Year&gt;&lt;RecNum&gt;695&lt;/RecNum&gt;&lt;DisplayText&gt;(Geng and Henderson, 2014)&lt;/DisplayText&gt;&lt;record&gt;&lt;rec-number&gt;695&lt;/rec-number&gt;&lt;foreign-keys&gt;&lt;key app="EN" db-id="02xrexae9xwazqewwzbvptf2r5fsap0f20rf" timestamp="1550313671" guid="cadb1730-3fc2-4ab9-a230-ae55c17beccb"&gt;695&lt;/key&gt;&lt;key app="ENWeb" db-id=""&gt;0&lt;/key&gt;&lt;/foreign-keys&gt;&lt;ref-type name="Journal Article"&gt;17&lt;/ref-type&gt;&lt;contributors&gt;&lt;authors&gt;&lt;author&gt;Geng, Xinglian&lt;/author&gt;&lt;author&gt;Henderson, Wesley A.&lt;/author&gt;&lt;/authors&gt;&lt;/contributors&gt;&lt;titles&gt;&lt;title&gt;Impact of non-solvents on the structural features and enzymatic digestibility of cellulose regenerated from an ionic liquid&lt;/title&gt;&lt;secondary-title&gt;RSC Adv.&lt;/secondary-title&gt;&lt;/titles&gt;&lt;periodical&gt;&lt;full-title&gt;RSC Adv.&lt;/full-title&gt;&lt;/periodical&gt;&lt;pages&gt;31226-31229&lt;/pages&gt;&lt;volume&gt;4&lt;/volume&gt;&lt;number&gt;59&lt;/number&gt;&lt;dates&gt;&lt;year&gt;2014&lt;/year&gt;&lt;/dates&gt;&lt;publisher&gt;The Royal Society of Chemistry&lt;/publisher&gt;&lt;work-type&gt;10.1039/C4RA05019C&lt;/work-type&gt;&lt;urls&gt;&lt;related-urls&gt;&lt;url&gt;http://dx.doi.org/10.1039/C4RA05019C&lt;/url&gt;&lt;/related-urls&gt;&lt;/urls&gt;&lt;electronic-resource-num&gt;10.1039/C4RA05019C&lt;/electronic-resource-num&gt;&lt;/record&gt;&lt;/Cite&gt;&lt;/EndNote&gt;</w:instrText>
      </w:r>
      <w:r w:rsidR="00163D8B" w:rsidRPr="005470B0">
        <w:rPr>
          <w:sz w:val="24"/>
          <w:szCs w:val="24"/>
        </w:rPr>
        <w:fldChar w:fldCharType="separate"/>
      </w:r>
      <w:r w:rsidR="008D1A95" w:rsidRPr="005470B0">
        <w:rPr>
          <w:noProof/>
          <w:sz w:val="24"/>
          <w:szCs w:val="24"/>
        </w:rPr>
        <w:t>(Geng and Henderson, 2014)</w:t>
      </w:r>
      <w:r w:rsidR="00163D8B" w:rsidRPr="005470B0">
        <w:rPr>
          <w:sz w:val="24"/>
          <w:szCs w:val="24"/>
        </w:rPr>
        <w:fldChar w:fldCharType="end"/>
      </w:r>
      <w:r w:rsidR="00163D8B" w:rsidRPr="005470B0">
        <w:rPr>
          <w:sz w:val="24"/>
          <w:szCs w:val="24"/>
        </w:rPr>
        <w:t xml:space="preserve">. </w:t>
      </w:r>
      <w:r w:rsidR="00C771AB" w:rsidRPr="005470B0">
        <w:rPr>
          <w:sz w:val="24"/>
          <w:szCs w:val="24"/>
        </w:rPr>
        <w:t>AH150IL50, AH150IL80, AH150IL120</w:t>
      </w:r>
      <w:r w:rsidR="00114EDF" w:rsidRPr="005470B0">
        <w:rPr>
          <w:sz w:val="24"/>
          <w:szCs w:val="24"/>
        </w:rPr>
        <w:t xml:space="preserve"> and AH150IL150 s</w:t>
      </w:r>
      <w:r w:rsidR="00B45E86" w:rsidRPr="005470B0">
        <w:rPr>
          <w:sz w:val="24"/>
          <w:szCs w:val="24"/>
        </w:rPr>
        <w:t xml:space="preserve">amples </w:t>
      </w:r>
      <w:r w:rsidR="00ED75B8" w:rsidRPr="005470B0">
        <w:rPr>
          <w:sz w:val="24"/>
          <w:szCs w:val="24"/>
        </w:rPr>
        <w:t>exhibit</w:t>
      </w:r>
      <w:r w:rsidR="006325BE" w:rsidRPr="005470B0">
        <w:rPr>
          <w:sz w:val="24"/>
          <w:szCs w:val="24"/>
        </w:rPr>
        <w:t xml:space="preserve"> digestibilities higher </w:t>
      </w:r>
      <w:r w:rsidR="00423C09" w:rsidRPr="005470B0">
        <w:rPr>
          <w:sz w:val="24"/>
          <w:szCs w:val="24"/>
        </w:rPr>
        <w:t>than</w:t>
      </w:r>
      <w:r w:rsidR="00B45E86" w:rsidRPr="005470B0">
        <w:rPr>
          <w:sz w:val="24"/>
          <w:szCs w:val="24"/>
        </w:rPr>
        <w:t xml:space="preserve"> </w:t>
      </w:r>
      <w:r w:rsidR="00114EDF" w:rsidRPr="005470B0">
        <w:rPr>
          <w:sz w:val="24"/>
          <w:szCs w:val="24"/>
        </w:rPr>
        <w:t xml:space="preserve">the analogous </w:t>
      </w:r>
      <w:proofErr w:type="spellStart"/>
      <w:r w:rsidR="00235E67" w:rsidRPr="005470B0">
        <w:rPr>
          <w:sz w:val="24"/>
          <w:szCs w:val="24"/>
        </w:rPr>
        <w:t>autohydrolyzed</w:t>
      </w:r>
      <w:proofErr w:type="spellEnd"/>
      <w:r w:rsidR="00235E67" w:rsidRPr="005470B0">
        <w:rPr>
          <w:sz w:val="24"/>
          <w:szCs w:val="24"/>
        </w:rPr>
        <w:t xml:space="preserve"> </w:t>
      </w:r>
      <w:r w:rsidR="00114EDF" w:rsidRPr="005470B0">
        <w:rPr>
          <w:sz w:val="24"/>
          <w:szCs w:val="24"/>
        </w:rPr>
        <w:t>sample</w:t>
      </w:r>
      <w:r w:rsidR="00235E67" w:rsidRPr="005470B0">
        <w:rPr>
          <w:sz w:val="24"/>
          <w:szCs w:val="24"/>
        </w:rPr>
        <w:t>s</w:t>
      </w:r>
      <w:r w:rsidR="00114EDF" w:rsidRPr="005470B0">
        <w:rPr>
          <w:sz w:val="24"/>
          <w:szCs w:val="24"/>
        </w:rPr>
        <w:t xml:space="preserve"> at </w:t>
      </w:r>
      <w:r w:rsidR="006C2BA7" w:rsidRPr="005470B0">
        <w:rPr>
          <w:sz w:val="24"/>
          <w:szCs w:val="24"/>
        </w:rPr>
        <w:t xml:space="preserve">intermediate (AH175IL50, AH175IL80, AH175IL120 and AH175IL150) and </w:t>
      </w:r>
      <w:r w:rsidR="00114EDF" w:rsidRPr="005470B0">
        <w:rPr>
          <w:sz w:val="24"/>
          <w:szCs w:val="24"/>
        </w:rPr>
        <w:t>severe conditions (AH200IL50, AH200IL80, AH200IL120 and AH200IL150)</w:t>
      </w:r>
      <w:r w:rsidR="00B45E86" w:rsidRPr="005470B0">
        <w:rPr>
          <w:sz w:val="24"/>
          <w:szCs w:val="24"/>
        </w:rPr>
        <w:t xml:space="preserve">. </w:t>
      </w:r>
      <w:r w:rsidR="00264A4A" w:rsidRPr="005470B0">
        <w:rPr>
          <w:sz w:val="24"/>
          <w:szCs w:val="24"/>
        </w:rPr>
        <w:t>In samples tested under</w:t>
      </w:r>
      <w:r w:rsidR="00160B32" w:rsidRPr="005470B0">
        <w:rPr>
          <w:sz w:val="24"/>
          <w:szCs w:val="24"/>
        </w:rPr>
        <w:t xml:space="preserve"> mild autohydrolysis </w:t>
      </w:r>
      <w:r w:rsidR="003F61AD" w:rsidRPr="005470B0">
        <w:rPr>
          <w:sz w:val="24"/>
          <w:szCs w:val="24"/>
        </w:rPr>
        <w:t>conditions,</w:t>
      </w:r>
      <w:r w:rsidR="00264A4A" w:rsidRPr="005470B0">
        <w:rPr>
          <w:sz w:val="24"/>
          <w:szCs w:val="24"/>
        </w:rPr>
        <w:t xml:space="preserve"> </w:t>
      </w:r>
      <w:r w:rsidR="00160B32" w:rsidRPr="005470B0">
        <w:rPr>
          <w:sz w:val="24"/>
          <w:szCs w:val="24"/>
        </w:rPr>
        <w:t>AH150</w:t>
      </w:r>
      <w:r w:rsidR="00264A4A" w:rsidRPr="005470B0">
        <w:rPr>
          <w:sz w:val="24"/>
          <w:szCs w:val="24"/>
        </w:rPr>
        <w:t xml:space="preserve">, </w:t>
      </w:r>
      <w:r w:rsidR="00160B32" w:rsidRPr="005470B0">
        <w:rPr>
          <w:sz w:val="24"/>
          <w:szCs w:val="24"/>
        </w:rPr>
        <w:t xml:space="preserve">the biggest factor affecting digestibility is IL pretreatment. The mechanism for cellulose dissolution during the pretreatment with [Emim][OAc] </w:t>
      </w:r>
      <w:r w:rsidR="00264A4A" w:rsidRPr="005470B0">
        <w:rPr>
          <w:sz w:val="24"/>
          <w:szCs w:val="24"/>
        </w:rPr>
        <w:t>partially dissolves cellulose</w:t>
      </w:r>
      <w:r w:rsidR="00160B32" w:rsidRPr="005470B0">
        <w:rPr>
          <w:sz w:val="24"/>
          <w:szCs w:val="24"/>
        </w:rPr>
        <w:t xml:space="preserve">, reducing its crystallinity and </w:t>
      </w:r>
      <w:r w:rsidR="00264A4A" w:rsidRPr="005470B0">
        <w:rPr>
          <w:sz w:val="24"/>
          <w:szCs w:val="24"/>
        </w:rPr>
        <w:t>regenerati</w:t>
      </w:r>
      <w:r w:rsidR="00160B32" w:rsidRPr="005470B0">
        <w:rPr>
          <w:sz w:val="24"/>
          <w:szCs w:val="24"/>
        </w:rPr>
        <w:t>n</w:t>
      </w:r>
      <w:r w:rsidR="00264A4A" w:rsidRPr="005470B0">
        <w:rPr>
          <w:sz w:val="24"/>
          <w:szCs w:val="24"/>
        </w:rPr>
        <w:t>g</w:t>
      </w:r>
      <w:r w:rsidR="00160B32" w:rsidRPr="005470B0">
        <w:rPr>
          <w:sz w:val="24"/>
          <w:szCs w:val="24"/>
        </w:rPr>
        <w:t xml:space="preserve"> amorphous cellulose </w:t>
      </w:r>
      <w:r w:rsidR="00160B32" w:rsidRPr="005470B0">
        <w:rPr>
          <w:sz w:val="24"/>
          <w:szCs w:val="24"/>
        </w:rPr>
        <w:fldChar w:fldCharType="begin"/>
      </w:r>
      <w:r w:rsidR="00160B32" w:rsidRPr="005470B0">
        <w:rPr>
          <w:sz w:val="24"/>
          <w:szCs w:val="24"/>
        </w:rPr>
        <w:instrText xml:space="preserve"> ADDIN EN.CITE &lt;EndNote&gt;&lt;Cite&gt;&lt;Author&gt;Mäki-Arvela&lt;/Author&gt;&lt;Year&gt;2010&lt;/Year&gt;&lt;RecNum&gt;781&lt;/RecNum&gt;&lt;DisplayText&gt;(Mäki-Arvela et al., 2010)&lt;/DisplayText&gt;&lt;record&gt;&lt;rec-number&gt;781&lt;/rec-number&gt;&lt;foreign-keys&gt;&lt;key app="EN" db-id="02xrexae9xwazqewwzbvptf2r5fsap0f20rf" timestamp="1550313872" guid="9ee44c35-bb07-488d-9c92-bbdb97bac9fa"&gt;781&lt;/key&gt;&lt;key app="ENWeb" db-id=""&gt;0&lt;/key&gt;&lt;/foreign-keys&gt;&lt;ref-type name="Journal Article"&gt;17&lt;/ref-type&gt;&lt;contributors&gt;&lt;authors&gt;&lt;author&gt;Mäki-Arvela, P.&lt;/author&gt;&lt;author&gt;Anugwom, I.&lt;/author&gt;&lt;author&gt;Virtanen, P.&lt;/author&gt;&lt;author&gt;Sjöholm, R.&lt;/author&gt;&lt;author&gt;Mikkola, J. P.&lt;/author&gt;&lt;/authors&gt;&lt;/contributors&gt;&lt;titles&gt;&lt;title&gt;Dissolution of lignocellulosic materials and its constituents using ionic liquids—A review&lt;/title&gt;&lt;secondary-title&gt;Industrial Crops and Products&lt;/secondary-title&gt;&lt;/titles&gt;&lt;periodical&gt;&lt;full-title&gt;Industrial Crops and Products&lt;/full-title&gt;&lt;/periodical&gt;&lt;pages&gt;175-201&lt;/pages&gt;&lt;volume&gt;32&lt;/volume&gt;&lt;number&gt;3&lt;/number&gt;&lt;keywords&gt;&lt;keyword&gt;Lignocellulosic material&lt;/keyword&gt;&lt;keyword&gt;Dissolution&lt;/keyword&gt;&lt;keyword&gt;Ionic liquid&lt;/keyword&gt;&lt;/keywords&gt;&lt;dates&gt;&lt;year&gt;2010&lt;/year&gt;&lt;pub-dates&gt;&lt;date&gt;11//&lt;/date&gt;&lt;/pub-dates&gt;&lt;/dates&gt;&lt;isbn&gt;0926-6690&lt;/isbn&gt;&lt;urls&gt;&lt;related-urls&gt;&lt;url&gt;http://www.sciencedirect.com/science/article/pii/S0926669010000841&lt;/url&gt;&lt;/related-urls&gt;&lt;/urls&gt;&lt;electronic-resource-num&gt;http://dx.doi.org/10.1016/j.indcrop.2010.04.005&lt;/electronic-resource-num&gt;&lt;/record&gt;&lt;/Cite&gt;&lt;/EndNote&gt;</w:instrText>
      </w:r>
      <w:r w:rsidR="00160B32" w:rsidRPr="005470B0">
        <w:rPr>
          <w:sz w:val="24"/>
          <w:szCs w:val="24"/>
        </w:rPr>
        <w:fldChar w:fldCharType="separate"/>
      </w:r>
      <w:r w:rsidR="00160B32" w:rsidRPr="005470B0">
        <w:rPr>
          <w:noProof/>
          <w:sz w:val="24"/>
          <w:szCs w:val="24"/>
        </w:rPr>
        <w:t>(Mäki-Arvela et al., 2010)</w:t>
      </w:r>
      <w:r w:rsidR="00160B32" w:rsidRPr="005470B0">
        <w:rPr>
          <w:sz w:val="24"/>
          <w:szCs w:val="24"/>
        </w:rPr>
        <w:fldChar w:fldCharType="end"/>
      </w:r>
      <w:r w:rsidR="00160B32" w:rsidRPr="005470B0">
        <w:rPr>
          <w:sz w:val="24"/>
          <w:szCs w:val="24"/>
        </w:rPr>
        <w:t xml:space="preserve">. During </w:t>
      </w:r>
      <w:r w:rsidR="00264A4A" w:rsidRPr="005470B0">
        <w:rPr>
          <w:sz w:val="24"/>
          <w:szCs w:val="24"/>
        </w:rPr>
        <w:t xml:space="preserve">the </w:t>
      </w:r>
      <w:r w:rsidR="00160B32" w:rsidRPr="005470B0">
        <w:rPr>
          <w:sz w:val="24"/>
          <w:szCs w:val="24"/>
        </w:rPr>
        <w:t xml:space="preserve">dissolution of wood, partial lignin solubilisation is also happening as shown in Figure 1. </w:t>
      </w:r>
    </w:p>
    <w:p w14:paraId="1118B55F" w14:textId="1A8B7FB9" w:rsidR="00114EDF" w:rsidRPr="005470B0" w:rsidRDefault="00114EDF" w:rsidP="00D353B5">
      <w:pPr>
        <w:spacing w:before="120" w:line="480" w:lineRule="auto"/>
        <w:rPr>
          <w:sz w:val="24"/>
          <w:szCs w:val="24"/>
        </w:rPr>
      </w:pPr>
      <w:r w:rsidRPr="005470B0">
        <w:rPr>
          <w:sz w:val="24"/>
          <w:szCs w:val="24"/>
        </w:rPr>
        <w:t xml:space="preserve">Using conventional heating, </w:t>
      </w:r>
      <w:r w:rsidR="00264A4A" w:rsidRPr="005470B0">
        <w:rPr>
          <w:sz w:val="24"/>
          <w:szCs w:val="24"/>
        </w:rPr>
        <w:fldChar w:fldCharType="begin"/>
      </w:r>
      <w:r w:rsidR="00970FCB" w:rsidRPr="005470B0">
        <w:rPr>
          <w:sz w:val="24"/>
          <w:szCs w:val="24"/>
        </w:rPr>
        <w:instrText xml:space="preserve"> ADDIN EN.CITE &lt;EndNote&gt;&lt;Cite AuthorYear="1"&gt;&lt;Author&gt;Torr&lt;/Author&gt;&lt;Year&gt;2016&lt;/Year&gt;&lt;RecNum&gt;370&lt;/RecNum&gt;&lt;DisplayText&gt;Torr et al. (2016)&lt;/DisplayText&gt;&lt;record&gt;&lt;rec-number&gt;370&lt;/rec-number&gt;&lt;foreign-keys&gt;&lt;key app="EN" db-id="02xrexae9xwazqewwzbvptf2r5fsap0f20rf" timestamp="1550313403" guid="5cdff0c0-a722-40f8-91dd-e482bf9c4639"&gt;370&lt;/key&gt;&lt;/foreign-keys&gt;&lt;ref-type name="Journal Article"&gt;17&lt;/ref-type&gt;&lt;contributors&gt;&lt;authors&gt;&lt;author&gt;Torr, Kirk M.&lt;/author&gt;&lt;author&gt;Love, Karen T.&lt;/author&gt;&lt;author&gt;Simmons, Blake A.&lt;/author&gt;&lt;author&gt;Hill, Stefan J.&lt;/author&gt;&lt;/authors&gt;&lt;/contributors&gt;&lt;titles&gt;&lt;title&gt;Structural features affecting the enzymatic digestibility of pine wood pretreated with ionic liquids&lt;/title&gt;&lt;secondary-title&gt;Biotechnology and Bioengineering&lt;/secondary-title&gt;&lt;/titles&gt;&lt;periodical&gt;&lt;full-title&gt;Biotechnology and Bioengineering&lt;/full-title&gt;&lt;/periodical&gt;&lt;pages&gt;540-549&lt;/pages&gt;&lt;volume&gt;113&lt;/volume&gt;&lt;number&gt;3&lt;/number&gt;&lt;dates&gt;&lt;year&gt;2016&lt;/year&gt;&lt;/dates&gt;&lt;publisher&gt;Wiley Online Library&lt;/publisher&gt;&lt;isbn&gt;1097-0290&lt;/isbn&gt;&lt;urls&gt;&lt;/urls&gt;&lt;/record&gt;&lt;/Cite&gt;&lt;/EndNote&gt;</w:instrText>
      </w:r>
      <w:r w:rsidR="00264A4A" w:rsidRPr="005470B0">
        <w:rPr>
          <w:sz w:val="24"/>
          <w:szCs w:val="24"/>
        </w:rPr>
        <w:fldChar w:fldCharType="separate"/>
      </w:r>
      <w:r w:rsidR="00970FCB" w:rsidRPr="005470B0">
        <w:rPr>
          <w:noProof/>
          <w:sz w:val="24"/>
          <w:szCs w:val="24"/>
        </w:rPr>
        <w:t>Torr et al. (2016)</w:t>
      </w:r>
      <w:r w:rsidR="00264A4A" w:rsidRPr="005470B0">
        <w:rPr>
          <w:sz w:val="24"/>
          <w:szCs w:val="24"/>
        </w:rPr>
        <w:fldChar w:fldCharType="end"/>
      </w:r>
      <w:r w:rsidRPr="005470B0">
        <w:rPr>
          <w:sz w:val="24"/>
          <w:szCs w:val="24"/>
        </w:rPr>
        <w:t xml:space="preserve"> demonstrated that the increment in the temperature from 80 to 120 °C increases hydrolysis yields . Even increasing the temperature up to 130 °C, glucose digestibility increases </w:t>
      </w:r>
      <w:r w:rsidRPr="005470B0">
        <w:rPr>
          <w:i/>
          <w:sz w:val="24"/>
          <w:szCs w:val="24"/>
        </w:rPr>
        <w:fldChar w:fldCharType="begin"/>
      </w:r>
      <w:r w:rsidR="00393DBF" w:rsidRPr="005470B0">
        <w:rPr>
          <w:i/>
          <w:sz w:val="24"/>
          <w:szCs w:val="24"/>
        </w:rPr>
        <w:instrText xml:space="preserve"> ADDIN EN.CITE &lt;EndNote&gt;&lt;Cite&gt;&lt;Author&gt;Trinh&lt;/Author&gt;&lt;Year&gt;2015&lt;/Year&gt;&lt;RecNum&gt;400&lt;/RecNum&gt;&lt;DisplayText&gt;(Trinh et al., 2015)&lt;/DisplayText&gt;&lt;record&gt;&lt;rec-number&gt;400&lt;/rec-number&gt;&lt;foreign-keys&gt;&lt;key app="EN" db-id="02xrexae9xwazqewwzbvptf2r5fsap0f20rf" timestamp="1550313433" guid="b7a5f49b-ac95-4869-9647-2f5fe4021bf1"&gt;400&lt;/key&gt;&lt;key app="ENWeb" db-id=""&gt;0&lt;/key&gt;&lt;/foreign-keys&gt;&lt;ref-type name="Journal Article"&gt;17&lt;/ref-type&gt;&lt;contributors&gt;&lt;authors&gt;&lt;author&gt;Trinh, Ly Thi Phi&lt;/author&gt;&lt;author&gt;Lee, Young Ju&lt;/author&gt;&lt;author&gt;Lee, Jae-Won&lt;/author&gt;&lt;author&gt;Lee, Hong-Joo&lt;/author&gt;&lt;/authors&gt;&lt;/contributors&gt;&lt;titles&gt;&lt;title&gt;Characterization of ionic liquid pretreatment and the bioconversion of pretreated mixed softwood biomass&lt;/title&gt;&lt;secondary-title&gt;Biomass and Bioenergy&lt;/secondary-title&gt;&lt;/titles&gt;&lt;periodical&gt;&lt;full-title&gt;Biomass and Bioenergy&lt;/full-title&gt;&lt;/periodical&gt;&lt;pages&gt;1-8&lt;/pages&gt;&lt;volume&gt;81&lt;/volume&gt;&lt;keywords&gt;&lt;keyword&gt;1-Butyl-3-methylimidazolium chloride&lt;/keyword&gt;&lt;keyword&gt;Enzymatic saccharification&lt;/keyword&gt;&lt;keyword&gt;Ionic liquid&lt;/keyword&gt;&lt;keyword&gt;Lignocellulosic biomass&lt;/keyword&gt;&lt;keyword&gt;Pretreatment&lt;/keyword&gt;&lt;keyword&gt;Softwood&lt;/keyword&gt;&lt;/keywords&gt;&lt;dates&gt;&lt;year&gt;2015&lt;/year&gt;&lt;pub-dates&gt;&lt;date&gt;10//&lt;/date&gt;&lt;/pub-dates&gt;&lt;/dates&gt;&lt;isbn&gt;0961-9534&lt;/isbn&gt;&lt;urls&gt;&lt;related-urls&gt;&lt;url&gt;http://www.sciencedirect.com/science/article/pii/S0961953415001828&lt;/url&gt;&lt;/related-urls&gt;&lt;/urls&gt;&lt;electronic-resource-num&gt;http://dx.doi.org/10.1016/j.biombioe.2015.05.005&lt;/electronic-resource-num&gt;&lt;/record&gt;&lt;/Cite&gt;&lt;/EndNote&gt;</w:instrText>
      </w:r>
      <w:r w:rsidRPr="005470B0">
        <w:rPr>
          <w:i/>
          <w:sz w:val="24"/>
          <w:szCs w:val="24"/>
        </w:rPr>
        <w:fldChar w:fldCharType="separate"/>
      </w:r>
      <w:r w:rsidRPr="005470B0">
        <w:rPr>
          <w:i/>
          <w:noProof/>
          <w:sz w:val="24"/>
          <w:szCs w:val="24"/>
        </w:rPr>
        <w:t>(Trinh et al., 2015)</w:t>
      </w:r>
      <w:r w:rsidRPr="005470B0">
        <w:rPr>
          <w:i/>
          <w:sz w:val="24"/>
          <w:szCs w:val="24"/>
        </w:rPr>
        <w:fldChar w:fldCharType="end"/>
      </w:r>
      <w:r w:rsidRPr="005470B0">
        <w:rPr>
          <w:sz w:val="24"/>
          <w:szCs w:val="24"/>
        </w:rPr>
        <w:t xml:space="preserve">. In this work, the same </w:t>
      </w:r>
      <w:r w:rsidRPr="005470B0">
        <w:rPr>
          <w:strike/>
          <w:sz w:val="24"/>
          <w:szCs w:val="24"/>
        </w:rPr>
        <w:t xml:space="preserve">tendency </w:t>
      </w:r>
      <w:r w:rsidR="00C930A0" w:rsidRPr="005470B0">
        <w:rPr>
          <w:sz w:val="24"/>
          <w:szCs w:val="24"/>
        </w:rPr>
        <w:t xml:space="preserve">trend </w:t>
      </w:r>
      <w:r w:rsidRPr="005470B0">
        <w:rPr>
          <w:sz w:val="24"/>
          <w:szCs w:val="24"/>
        </w:rPr>
        <w:t xml:space="preserve">is also </w:t>
      </w:r>
      <w:r w:rsidR="00C930A0" w:rsidRPr="005470B0">
        <w:rPr>
          <w:sz w:val="24"/>
          <w:szCs w:val="24"/>
        </w:rPr>
        <w:t>found for</w:t>
      </w:r>
      <w:r w:rsidRPr="005470B0">
        <w:rPr>
          <w:sz w:val="24"/>
          <w:szCs w:val="24"/>
        </w:rPr>
        <w:t xml:space="preserve"> mild </w:t>
      </w:r>
      <w:proofErr w:type="spellStart"/>
      <w:r w:rsidRPr="005470B0">
        <w:rPr>
          <w:sz w:val="24"/>
          <w:szCs w:val="24"/>
        </w:rPr>
        <w:t>autohydrolyzed</w:t>
      </w:r>
      <w:proofErr w:type="spellEnd"/>
      <w:r w:rsidRPr="005470B0">
        <w:rPr>
          <w:sz w:val="24"/>
          <w:szCs w:val="24"/>
        </w:rPr>
        <w:t xml:space="preserve"> samples. However, digestibility is decreased in AH150IL150 sample. Degradation products that inactivate enzymes, structural modifications of softwood </w:t>
      </w:r>
      <w:proofErr w:type="spellStart"/>
      <w:r w:rsidRPr="005470B0">
        <w:rPr>
          <w:sz w:val="24"/>
          <w:szCs w:val="24"/>
        </w:rPr>
        <w:t>lignin</w:t>
      </w:r>
      <w:r w:rsidRPr="005470B0">
        <w:rPr>
          <w:strike/>
          <w:sz w:val="24"/>
          <w:szCs w:val="24"/>
        </w:rPr>
        <w:t>s</w:t>
      </w:r>
      <w:proofErr w:type="spellEnd"/>
      <w:r w:rsidRPr="005470B0">
        <w:rPr>
          <w:sz w:val="24"/>
          <w:szCs w:val="24"/>
        </w:rPr>
        <w:t xml:space="preserve">, or alteration of the morphological structure (further commented) can be some of the reasons of this result </w:t>
      </w:r>
      <w:r w:rsidRPr="005470B0">
        <w:rPr>
          <w:sz w:val="24"/>
          <w:szCs w:val="24"/>
        </w:rPr>
        <w:fldChar w:fldCharType="begin"/>
      </w:r>
      <w:r w:rsidR="00393DBF" w:rsidRPr="005470B0">
        <w:rPr>
          <w:sz w:val="24"/>
          <w:szCs w:val="24"/>
        </w:rPr>
        <w:instrText xml:space="preserve"> ADDIN EN.CITE &lt;EndNote&gt;&lt;Cite&gt;&lt;Author&gt;Torr&lt;/Author&gt;&lt;Year&gt;2012&lt;/Year&gt;&lt;RecNum&gt;456&lt;/RecNum&gt;&lt;DisplayText&gt;(Lai et al., 2014; Torr, 2012)&lt;/DisplayText&gt;&lt;record&gt;&lt;rec-number&gt;456&lt;/rec-number&gt;&lt;foreign-keys&gt;&lt;key app="EN" db-id="02xrexae9xwazqewwzbvptf2r5fsap0f20rf" timestamp="1550313524" guid="a6588f11-8842-4881-ab2a-14db71d7395a"&gt;456&lt;/key&gt;&lt;key app="ENWeb" db-id=""&gt;0&lt;/key&gt;&lt;/foreign-keys&gt;&lt;ref-type name="Journal Article"&gt;17&lt;/ref-type&gt;&lt;contributors&gt;&lt;authors&gt;&lt;author&gt;Torr, Kirk M.&lt;/author&gt;&lt;/authors&gt;&lt;/contributors&gt;&lt;titles&gt;&lt;title&gt;The impact of ionic liquid pretreatment on the chemistry and enzymatic digestibility of Pinus radiata compression wood&lt;/title&gt;&lt;secondary-title&gt;Green Chem.&lt;/secondary-title&gt;&lt;/titles&gt;&lt;periodical&gt;&lt;full-title&gt;Green Chem.&lt;/full-title&gt;&lt;/periodical&gt;&lt;pages&gt;778-787&lt;/pages&gt;&lt;volume&gt;14&lt;/volume&gt;&lt;number&gt;3&lt;/number&gt;&lt;dates&gt;&lt;year&gt;2012&lt;/year&gt;&lt;/dates&gt;&lt;publisher&gt;Royal Society of Chemistry&lt;/publisher&gt;&lt;isbn&gt;1463-9262&lt;/isbn&gt;&lt;urls&gt;&lt;/urls&gt;&lt;electronic-resource-num&gt;10.1039/c2gc16362d&lt;/electronic-resource-num&gt;&lt;/record&gt;&lt;/Cite&gt;&lt;Cite&gt;&lt;Author&gt;Lai&lt;/Author&gt;&lt;Year&gt;2014&lt;/Year&gt;&lt;RecNum&gt;821&lt;/RecNum&gt;&lt;record&gt;&lt;rec-number&gt;821&lt;/rec-number&gt;&lt;foreign-keys&gt;&lt;key app="EN" db-id="9vwzzepebpxat9exxvxv5rpcaf5ddr2tzz0d" timestamp="1490780418"&gt;821&lt;/key&gt;&lt;/foreign-keys&gt;&lt;ref-type name="Journal Article"&gt;17&lt;/ref-type&gt;&lt;contributors&gt;&lt;authors&gt;&lt;author&gt;Lai, Chenhuan&lt;/author&gt;&lt;author&gt;Tu, Maobing&lt;/author&gt;&lt;author&gt;Shi, Zhiqiang&lt;/author&gt;&lt;author&gt;Zheng, Ke&lt;/author&gt;&lt;author&gt;Olmos, Luis G&lt;/author&gt;&lt;author&gt;Yu, Shiyuan&lt;/author&gt;&lt;/authors&gt;&lt;/contributors&gt;&lt;titles&gt;&lt;title&gt;Contrasting effects of hardwood and softwood organosolv lignins on enzymatic hydrolysis of lignocellulose&lt;/title&gt;&lt;secondary-title&gt;Bioresource technology&lt;/secondary-title&gt;&lt;/titles&gt;&lt;periodical&gt;&lt;full-title&gt;Bioresource Technology&lt;/full-title&gt;&lt;/periodical&gt;&lt;pages&gt;320-327&lt;/pages&gt;&lt;volume&gt;163&lt;/volume&gt;&lt;dates&gt;&lt;year&gt;2014&lt;/year&gt;&lt;/dates&gt;&lt;isbn&gt;0960-8524&lt;/isbn&gt;&lt;urls&gt;&lt;/urls&gt;&lt;/record&gt;&lt;/Cite&gt;&lt;/EndNote&gt;</w:instrText>
      </w:r>
      <w:r w:rsidRPr="005470B0">
        <w:rPr>
          <w:sz w:val="24"/>
          <w:szCs w:val="24"/>
        </w:rPr>
        <w:fldChar w:fldCharType="separate"/>
      </w:r>
      <w:r w:rsidRPr="005470B0">
        <w:rPr>
          <w:noProof/>
          <w:sz w:val="24"/>
          <w:szCs w:val="24"/>
        </w:rPr>
        <w:t>(Lai et al., 2014; Torr, 2012)</w:t>
      </w:r>
      <w:r w:rsidRPr="005470B0">
        <w:rPr>
          <w:sz w:val="24"/>
          <w:szCs w:val="24"/>
        </w:rPr>
        <w:fldChar w:fldCharType="end"/>
      </w:r>
      <w:r w:rsidRPr="005470B0">
        <w:rPr>
          <w:sz w:val="24"/>
          <w:szCs w:val="24"/>
        </w:rPr>
        <w:t xml:space="preserve">. </w:t>
      </w:r>
      <w:r w:rsidR="00970FCB" w:rsidRPr="005470B0">
        <w:rPr>
          <w:sz w:val="24"/>
          <w:szCs w:val="24"/>
        </w:rPr>
        <w:t>T</w:t>
      </w:r>
      <w:r w:rsidR="003F61AD" w:rsidRPr="005470B0">
        <w:rPr>
          <w:sz w:val="24"/>
          <w:szCs w:val="24"/>
        </w:rPr>
        <w:t>endencies obtained at</w:t>
      </w:r>
      <w:r w:rsidR="00970FCB" w:rsidRPr="005470B0">
        <w:rPr>
          <w:sz w:val="24"/>
          <w:szCs w:val="24"/>
        </w:rPr>
        <w:t xml:space="preserve"> i</w:t>
      </w:r>
      <w:r w:rsidR="006C2BA7" w:rsidRPr="005470B0">
        <w:rPr>
          <w:sz w:val="24"/>
          <w:szCs w:val="24"/>
        </w:rPr>
        <w:t>ntermediate and s</w:t>
      </w:r>
      <w:r w:rsidRPr="005470B0">
        <w:rPr>
          <w:sz w:val="24"/>
          <w:szCs w:val="24"/>
        </w:rPr>
        <w:t xml:space="preserve">evere </w:t>
      </w:r>
      <w:proofErr w:type="spellStart"/>
      <w:r w:rsidRPr="005470B0">
        <w:rPr>
          <w:sz w:val="24"/>
          <w:szCs w:val="24"/>
        </w:rPr>
        <w:lastRenderedPageBreak/>
        <w:t>autohydrolyzed</w:t>
      </w:r>
      <w:proofErr w:type="spellEnd"/>
      <w:r w:rsidRPr="005470B0">
        <w:rPr>
          <w:sz w:val="24"/>
          <w:szCs w:val="24"/>
        </w:rPr>
        <w:t xml:space="preserve"> samples show more drastic differences. </w:t>
      </w:r>
      <w:r w:rsidR="006C2BA7" w:rsidRPr="005470B0">
        <w:rPr>
          <w:sz w:val="24"/>
          <w:szCs w:val="24"/>
        </w:rPr>
        <w:t>Comparing the multi-step digestibility results with the single-step digestibility results</w:t>
      </w:r>
      <w:r w:rsidR="00E517D6" w:rsidRPr="005470B0">
        <w:rPr>
          <w:sz w:val="24"/>
          <w:szCs w:val="24"/>
        </w:rPr>
        <w:t xml:space="preserve"> of </w:t>
      </w:r>
      <w:r w:rsidR="00E517D6" w:rsidRPr="005470B0">
        <w:rPr>
          <w:sz w:val="24"/>
          <w:szCs w:val="24"/>
        </w:rPr>
        <w:fldChar w:fldCharType="begin"/>
      </w:r>
      <w:r w:rsidR="00E517D6" w:rsidRPr="005470B0">
        <w:rPr>
          <w:sz w:val="24"/>
          <w:szCs w:val="24"/>
        </w:rPr>
        <w:instrText xml:space="preserve"> ADDIN EN.CITE &lt;EndNote&gt;&lt;Cite AuthorYear="1"&gt;&lt;Author&gt;Rigual&lt;/Author&gt;&lt;Year&gt;2018&lt;/Year&gt;&lt;RecNum&gt;1099&lt;/RecNum&gt;&lt;DisplayText&gt;Rigual et al. (2018b)&lt;/DisplayText&gt;&lt;record&gt;&lt;rec-number&gt;1099&lt;/rec-number&gt;&lt;foreign-keys&gt;&lt;key app="EN" db-id="02xrexae9xwazqewwzbvptf2r5fsap0f20rf" timestamp="1550314223" guid="d313bb41-f8fe-4aa4-86ae-2143b9948d7e"&gt;1099&lt;/key&gt;&lt;key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Francisco&lt;/author&gt;&lt;/authors&gt;&lt;/contributors&gt;&lt;titles&gt;&lt;title&gt;Evaluation of hardwood and softwood fractionation using autohydrolysis and ionic liquid microwave pretreatment&lt;/title&gt;&lt;secondary-title&gt;Biomass and Bioenergy&lt;/secondary-title&gt;&lt;/titles&gt;&lt;periodical&gt;&lt;full-title&gt;Biomass and Bioenergy&lt;/full-title&gt;&lt;/periodical&gt;&lt;pages&gt;190-197&lt;/pages&gt;&lt;volume&gt;117&lt;/volume&gt;&lt;keywords&gt;&lt;keyword&gt;Softwood&lt;/keyword&gt;&lt;keyword&gt;Hardwood&lt;/keyword&gt;&lt;keyword&gt;Autohydrolyis&lt;/keyword&gt;&lt;keyword&gt;Microwave ionic liquid&lt;/keyword&gt;&lt;keyword&gt;Confocal fluorescence microscopy&lt;/keyword&gt;&lt;keyword&gt;Biomass pretreatment&lt;/keyword&gt;&lt;/keywords&gt;&lt;dates&gt;&lt;year&gt;2018&lt;/year&gt;&lt;pub-dates&gt;&lt;date&gt;2018/10/01/&lt;/date&gt;&lt;/pub-dates&gt;&lt;/dates&gt;&lt;isbn&gt;0961-9534&lt;/isbn&gt;&lt;urls&gt;&lt;related-urls&gt;&lt;url&gt;http://www.sciencedirect.com/science/article/pii/S0961953418301831&lt;/url&gt;&lt;/related-urls&gt;&lt;/urls&gt;&lt;electronic-resource-num&gt;https://doi.org/10.1016/j.biombioe.2018.07.014&lt;/electronic-resource-num&gt;&lt;/record&gt;&lt;/Cite&gt;&lt;/EndNote&gt;</w:instrText>
      </w:r>
      <w:r w:rsidR="00E517D6" w:rsidRPr="005470B0">
        <w:rPr>
          <w:sz w:val="24"/>
          <w:szCs w:val="24"/>
        </w:rPr>
        <w:fldChar w:fldCharType="separate"/>
      </w:r>
      <w:r w:rsidR="00E517D6" w:rsidRPr="005470B0">
        <w:rPr>
          <w:noProof/>
          <w:sz w:val="24"/>
          <w:szCs w:val="24"/>
        </w:rPr>
        <w:t>Rigual et al. (2018b)</w:t>
      </w:r>
      <w:r w:rsidR="00E517D6" w:rsidRPr="005470B0">
        <w:rPr>
          <w:sz w:val="24"/>
          <w:szCs w:val="24"/>
        </w:rPr>
        <w:fldChar w:fldCharType="end"/>
      </w:r>
      <w:r w:rsidR="006C2BA7" w:rsidRPr="005470B0">
        <w:rPr>
          <w:sz w:val="24"/>
          <w:szCs w:val="24"/>
        </w:rPr>
        <w:t>, the negative effect that autohydrolysis is causing over pine wood</w:t>
      </w:r>
      <w:r w:rsidR="00E517D6" w:rsidRPr="005470B0">
        <w:rPr>
          <w:sz w:val="24"/>
          <w:szCs w:val="24"/>
        </w:rPr>
        <w:t xml:space="preserve"> can be observed</w:t>
      </w:r>
      <w:r w:rsidR="006C2BA7" w:rsidRPr="005470B0">
        <w:rPr>
          <w:sz w:val="24"/>
          <w:szCs w:val="24"/>
        </w:rPr>
        <w:t xml:space="preserve">. </w:t>
      </w:r>
      <w:r w:rsidR="006C2BA7" w:rsidRPr="005470B0">
        <w:rPr>
          <w:noProof/>
        </w:rPr>
        <w:t xml:space="preserve">Low enzymatic hydrolysis with increasing AH severity factor is a consequence of the negative effect that autohydrolysis causes over softwood. </w:t>
      </w:r>
      <w:r w:rsidRPr="005470B0">
        <w:rPr>
          <w:sz w:val="24"/>
          <w:szCs w:val="24"/>
        </w:rPr>
        <w:t xml:space="preserve">In this case, </w:t>
      </w:r>
      <w:r w:rsidR="006C2BA7" w:rsidRPr="005470B0">
        <w:rPr>
          <w:sz w:val="24"/>
          <w:szCs w:val="24"/>
        </w:rPr>
        <w:t xml:space="preserve">AH175IL50 and </w:t>
      </w:r>
      <w:r w:rsidRPr="005470B0">
        <w:rPr>
          <w:sz w:val="24"/>
          <w:szCs w:val="24"/>
        </w:rPr>
        <w:t xml:space="preserve">AH200IL50 digestibilities are very low (maximum digestibility obtained </w:t>
      </w:r>
      <w:r w:rsidR="006C2BA7" w:rsidRPr="005470B0">
        <w:rPr>
          <w:sz w:val="24"/>
          <w:szCs w:val="24"/>
        </w:rPr>
        <w:t xml:space="preserve">34.1 and </w:t>
      </w:r>
      <w:r w:rsidRPr="005470B0">
        <w:rPr>
          <w:sz w:val="24"/>
          <w:szCs w:val="24"/>
        </w:rPr>
        <w:t xml:space="preserve">19.2 %) </w:t>
      </w:r>
      <w:r w:rsidR="00E517D6" w:rsidRPr="005470B0">
        <w:rPr>
          <w:sz w:val="24"/>
          <w:szCs w:val="24"/>
        </w:rPr>
        <w:t xml:space="preserve">and </w:t>
      </w:r>
      <w:r w:rsidR="006C2BA7" w:rsidRPr="005470B0">
        <w:rPr>
          <w:sz w:val="24"/>
          <w:szCs w:val="24"/>
        </w:rPr>
        <w:t>in the case of AH200IL50</w:t>
      </w:r>
      <w:r w:rsidR="00E517D6" w:rsidRPr="005470B0">
        <w:rPr>
          <w:sz w:val="24"/>
          <w:szCs w:val="24"/>
        </w:rPr>
        <w:t>,</w:t>
      </w:r>
      <w:r w:rsidR="006C2BA7" w:rsidRPr="005470B0">
        <w:rPr>
          <w:sz w:val="24"/>
          <w:szCs w:val="24"/>
        </w:rPr>
        <w:t xml:space="preserve"> </w:t>
      </w:r>
      <w:r w:rsidRPr="005470B0">
        <w:rPr>
          <w:sz w:val="24"/>
          <w:szCs w:val="24"/>
        </w:rPr>
        <w:t xml:space="preserve">below the untreated wood. Although microwave can enhance the pretreatment, these results evince that at least 80 °C should be reached for IL pretreatment to improve accessibility </w:t>
      </w:r>
      <w:r w:rsidRPr="005470B0">
        <w:rPr>
          <w:sz w:val="24"/>
          <w:szCs w:val="24"/>
        </w:rPr>
        <w:fldChar w:fldCharType="begin"/>
      </w:r>
      <w:r w:rsidR="00393DBF" w:rsidRPr="005470B0">
        <w:rPr>
          <w:sz w:val="24"/>
          <w:szCs w:val="24"/>
        </w:rPr>
        <w:instrText xml:space="preserve"> ADDIN EN.CITE &lt;EndNote&gt;&lt;Cite&gt;&lt;Author&gt;Liu&lt;/Author&gt;&lt;Year&gt;2014&lt;/Year&gt;&lt;RecNum&gt;10&lt;/RecNum&gt;&lt;DisplayText&gt;(Liu et al., 2014)&lt;/DisplayText&gt;&lt;record&gt;&lt;rec-number&gt;10&lt;/rec-number&gt;&lt;foreign-keys&gt;&lt;key app="EN" db-id="02xrexae9xwazqewwzbvptf2r5fsap0f20rf" timestamp="1550312874" guid="dd0071af-c53c-42be-a797-2d74b3538ce4"&gt;10&lt;/key&gt;&lt;key app="ENWeb" db-id=""&gt;0&lt;/key&gt;&lt;/foreign-keys&gt;&lt;ref-type name="Journal Article"&gt;17&lt;/ref-type&gt;&lt;contributors&gt;&lt;authors&gt;&lt;author&gt;Liu, Jian-Fei&lt;/author&gt;&lt;author&gt;Cao, Yan&lt;/author&gt;&lt;author&gt;Yang, Mao-Hua&lt;/author&gt;&lt;author&gt;Wang, Xue-Jing&lt;/author&gt;&lt;author&gt;Li, Hui-Quan&lt;/author&gt;&lt;author&gt;Xing, Jian-Min&lt;/author&gt;&lt;/authors&gt;&lt;/contributors&gt;&lt;titles&gt;&lt;title&gt;Enhanced saccharification of lignocellulosic biomass with 1-allyl-3-methylimidazolium chloride (AmimCl) pretreatment&lt;/title&gt;&lt;secondary-title&gt;Chinese Chemical Letters&lt;/secondary-title&gt;&lt;/titles&gt;&lt;periodical&gt;&lt;full-title&gt;Chinese Chemical Letters&lt;/full-title&gt;&lt;/periodical&gt;&lt;dates&gt;&lt;year&gt;2014&lt;/year&gt;&lt;/dates&gt;&lt;publisher&gt;Elsevier&lt;/publisher&gt;&lt;isbn&gt;1001-8417&lt;/isbn&gt;&lt;urls&gt;&lt;/urls&gt;&lt;/record&gt;&lt;/Cite&gt;&lt;/EndNote&gt;</w:instrText>
      </w:r>
      <w:r w:rsidRPr="005470B0">
        <w:rPr>
          <w:sz w:val="24"/>
          <w:szCs w:val="24"/>
        </w:rPr>
        <w:fldChar w:fldCharType="separate"/>
      </w:r>
      <w:r w:rsidRPr="005470B0">
        <w:rPr>
          <w:noProof/>
          <w:sz w:val="24"/>
          <w:szCs w:val="24"/>
        </w:rPr>
        <w:t>(Liu et al., 2014)</w:t>
      </w:r>
      <w:r w:rsidRPr="005470B0">
        <w:rPr>
          <w:sz w:val="24"/>
          <w:szCs w:val="24"/>
        </w:rPr>
        <w:fldChar w:fldCharType="end"/>
      </w:r>
      <w:r w:rsidRPr="005470B0">
        <w:rPr>
          <w:sz w:val="24"/>
          <w:szCs w:val="24"/>
        </w:rPr>
        <w:t xml:space="preserve">. </w:t>
      </w:r>
      <w:r w:rsidR="00D353B5" w:rsidRPr="005470B0">
        <w:rPr>
          <w:sz w:val="24"/>
          <w:szCs w:val="24"/>
        </w:rPr>
        <w:fldChar w:fldCharType="begin"/>
      </w:r>
      <w:r w:rsidR="00D353B5" w:rsidRPr="005470B0">
        <w:rPr>
          <w:sz w:val="24"/>
          <w:szCs w:val="24"/>
        </w:rPr>
        <w:instrText xml:space="preserve"> ADDIN EN.CITE &lt;EndNote&gt;&lt;Cite AuthorYear="1"&gt;&lt;Author&gt;Torr&lt;/Author&gt;&lt;Year&gt;2016&lt;/Year&gt;&lt;RecNum&gt;370&lt;/RecNum&gt;&lt;DisplayText&gt;Torr et al. (2016)&lt;/DisplayText&gt;&lt;record&gt;&lt;rec-number&gt;370&lt;/rec-number&gt;&lt;foreign-keys&gt;&lt;key app="EN" db-id="02xrexae9xwazqewwzbvptf2r5fsap0f20rf" timestamp="1550313403" guid="5cdff0c0-a722-40f8-91dd-e482bf9c4639"&gt;370&lt;/key&gt;&lt;/foreign-keys&gt;&lt;ref-type name="Journal Article"&gt;17&lt;/ref-type&gt;&lt;contributors&gt;&lt;authors&gt;&lt;author&gt;Torr, Kirk M.&lt;/author&gt;&lt;author&gt;Love, Karen T.&lt;/author&gt;&lt;author&gt;Simmons, Blake A.&lt;/author&gt;&lt;author&gt;Hill, Stefan J.&lt;/author&gt;&lt;/authors&gt;&lt;/contributors&gt;&lt;titles&gt;&lt;title&gt;Structural features affecting the enzymatic digestibility of pine wood pretreated with ionic liquids&lt;/title&gt;&lt;secondary-title&gt;Biotechnology and Bioengineering&lt;/secondary-title&gt;&lt;/titles&gt;&lt;periodical&gt;&lt;full-title&gt;Biotechnology and Bioengineering&lt;/full-title&gt;&lt;/periodical&gt;&lt;pages&gt;540-549&lt;/pages&gt;&lt;volume&gt;113&lt;/volume&gt;&lt;number&gt;3&lt;/number&gt;&lt;dates&gt;&lt;year&gt;2016&lt;/year&gt;&lt;/dates&gt;&lt;publisher&gt;Wiley Online Library&lt;/publisher&gt;&lt;isbn&gt;1097-0290&lt;/isbn&gt;&lt;urls&gt;&lt;/urls&gt;&lt;/record&gt;&lt;/Cite&gt;&lt;/EndNote&gt;</w:instrText>
      </w:r>
      <w:r w:rsidR="00D353B5" w:rsidRPr="005470B0">
        <w:rPr>
          <w:sz w:val="24"/>
          <w:szCs w:val="24"/>
        </w:rPr>
        <w:fldChar w:fldCharType="separate"/>
      </w:r>
      <w:r w:rsidR="00D353B5" w:rsidRPr="005470B0">
        <w:rPr>
          <w:noProof/>
          <w:sz w:val="24"/>
          <w:szCs w:val="24"/>
        </w:rPr>
        <w:t>Torr et al. (2016)</w:t>
      </w:r>
      <w:r w:rsidR="00D353B5" w:rsidRPr="005470B0">
        <w:rPr>
          <w:sz w:val="24"/>
          <w:szCs w:val="24"/>
        </w:rPr>
        <w:fldChar w:fldCharType="end"/>
      </w:r>
      <w:r w:rsidR="00D353B5" w:rsidRPr="005470B0">
        <w:rPr>
          <w:sz w:val="24"/>
          <w:szCs w:val="24"/>
        </w:rPr>
        <w:t xml:space="preserve"> </w:t>
      </w:r>
      <w:r w:rsidR="009A2762" w:rsidRPr="005470B0">
        <w:rPr>
          <w:sz w:val="24"/>
          <w:szCs w:val="24"/>
        </w:rPr>
        <w:t>obtained a 72 h digestibility of 84 % employing conventional heating at 120 </w:t>
      </w:r>
      <w:r w:rsidR="009A2762" w:rsidRPr="005470B0">
        <w:rPr>
          <w:rFonts w:ascii="Cambria Math" w:hAnsi="Cambria Math" w:cs="Cambria Math"/>
          <w:sz w:val="24"/>
          <w:szCs w:val="24"/>
        </w:rPr>
        <w:t>℃</w:t>
      </w:r>
      <w:r w:rsidR="009A2762" w:rsidRPr="005470B0">
        <w:rPr>
          <w:sz w:val="24"/>
          <w:szCs w:val="24"/>
        </w:rPr>
        <w:t xml:space="preserve">, and </w:t>
      </w:r>
      <w:r w:rsidR="00D353B5" w:rsidRPr="005470B0">
        <w:rPr>
          <w:sz w:val="24"/>
          <w:szCs w:val="24"/>
        </w:rPr>
        <w:fldChar w:fldCharType="begin"/>
      </w:r>
      <w:r w:rsidR="00D353B5" w:rsidRPr="005470B0">
        <w:rPr>
          <w:sz w:val="24"/>
          <w:szCs w:val="24"/>
        </w:rPr>
        <w:instrText xml:space="preserve"> ADDIN EN.CITE &lt;EndNote&gt;&lt;Cite AuthorYear="1"&gt;&lt;Author&gt;Rigual&lt;/Author&gt;&lt;Year&gt;2018&lt;/Year&gt;&lt;RecNum&gt;1099&lt;/RecNum&gt;&lt;DisplayText&gt;Rigual et al. (2018b)&lt;/DisplayText&gt;&lt;record&gt;&lt;rec-number&gt;1099&lt;/rec-number&gt;&lt;foreign-keys&gt;&lt;key app="EN" db-id="02xrexae9xwazqewwzbvptf2r5fsap0f20rf" timestamp="1550314223" guid="d313bb41-f8fe-4aa4-86ae-2143b9948d7e"&gt;1099&lt;/key&gt;&lt;key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Francisco&lt;/author&gt;&lt;/authors&gt;&lt;/contributors&gt;&lt;titles&gt;&lt;title&gt;Evaluation of hardwood and softwood fractionation using autohydrolysis and ionic liquid microwave pretreatment&lt;/title&gt;&lt;secondary-title&gt;Biomass and Bioenergy&lt;/secondary-title&gt;&lt;/titles&gt;&lt;periodical&gt;&lt;full-title&gt;Biomass and Bioenergy&lt;/full-title&gt;&lt;/periodical&gt;&lt;pages&gt;190-197&lt;/pages&gt;&lt;volume&gt;117&lt;/volume&gt;&lt;keywords&gt;&lt;keyword&gt;Softwood&lt;/keyword&gt;&lt;keyword&gt;Hardwood&lt;/keyword&gt;&lt;keyword&gt;Autohydrolyis&lt;/keyword&gt;&lt;keyword&gt;Microwave ionic liquid&lt;/keyword&gt;&lt;keyword&gt;Confocal fluorescence microscopy&lt;/keyword&gt;&lt;keyword&gt;Biomass pretreatment&lt;/keyword&gt;&lt;/keywords&gt;&lt;dates&gt;&lt;year&gt;2018&lt;/year&gt;&lt;pub-dates&gt;&lt;date&gt;2018/10/01/&lt;/date&gt;&lt;/pub-dates&gt;&lt;/dates&gt;&lt;isbn&gt;0961-9534&lt;/isbn&gt;&lt;urls&gt;&lt;related-urls&gt;&lt;url&gt;http://www.sciencedirect.com/science/article/pii/S0961953418301831&lt;/url&gt;&lt;/related-urls&gt;&lt;/urls&gt;&lt;electronic-resource-num&gt;https://doi.org/10.1016/j.biombioe.2018.07.014&lt;/electronic-resource-num&gt;&lt;/record&gt;&lt;/Cite&gt;&lt;/EndNote&gt;</w:instrText>
      </w:r>
      <w:r w:rsidR="00D353B5" w:rsidRPr="005470B0">
        <w:rPr>
          <w:sz w:val="24"/>
          <w:szCs w:val="24"/>
        </w:rPr>
        <w:fldChar w:fldCharType="separate"/>
      </w:r>
      <w:r w:rsidR="00D353B5" w:rsidRPr="005470B0">
        <w:rPr>
          <w:noProof/>
          <w:sz w:val="24"/>
          <w:szCs w:val="24"/>
        </w:rPr>
        <w:t>Rigual et al. (2018b)</w:t>
      </w:r>
      <w:r w:rsidR="00D353B5" w:rsidRPr="005470B0">
        <w:rPr>
          <w:sz w:val="24"/>
          <w:szCs w:val="24"/>
        </w:rPr>
        <w:fldChar w:fldCharType="end"/>
      </w:r>
      <w:r w:rsidR="00D353B5" w:rsidRPr="005470B0">
        <w:rPr>
          <w:sz w:val="24"/>
          <w:szCs w:val="24"/>
        </w:rPr>
        <w:t xml:space="preserve"> obtained a 72 </w:t>
      </w:r>
      <w:r w:rsidR="006955F4" w:rsidRPr="005470B0">
        <w:rPr>
          <w:sz w:val="24"/>
          <w:szCs w:val="24"/>
        </w:rPr>
        <w:t>h</w:t>
      </w:r>
      <w:r w:rsidR="00D353B5" w:rsidRPr="005470B0">
        <w:rPr>
          <w:sz w:val="24"/>
          <w:szCs w:val="24"/>
        </w:rPr>
        <w:t xml:space="preserve"> digestibility of 78 % using microwave heating, both without a prior AH step. The addition of a prior mild AH step </w:t>
      </w:r>
      <w:r w:rsidR="006955F4" w:rsidRPr="005470B0">
        <w:rPr>
          <w:sz w:val="24"/>
          <w:szCs w:val="24"/>
        </w:rPr>
        <w:t>increased the digestibility to 7</w:t>
      </w:r>
      <w:r w:rsidR="00D353B5" w:rsidRPr="005470B0">
        <w:rPr>
          <w:sz w:val="24"/>
          <w:szCs w:val="24"/>
        </w:rPr>
        <w:t>9 %, while an intermediate or severe AH step reduced the digestibility down to 40 and 65 %, respectively</w:t>
      </w:r>
      <w:r w:rsidR="006955F4" w:rsidRPr="005470B0">
        <w:rPr>
          <w:sz w:val="24"/>
          <w:szCs w:val="24"/>
        </w:rPr>
        <w:t>, using 120 </w:t>
      </w:r>
      <w:r w:rsidR="006955F4" w:rsidRPr="005470B0">
        <w:rPr>
          <w:rFonts w:ascii="Tahoma" w:hAnsi="Tahoma" w:cs="Tahoma"/>
          <w:sz w:val="24"/>
          <w:szCs w:val="24"/>
        </w:rPr>
        <w:t>℃</w:t>
      </w:r>
      <w:r w:rsidR="006955F4" w:rsidRPr="005470B0">
        <w:rPr>
          <w:sz w:val="24"/>
          <w:szCs w:val="24"/>
        </w:rPr>
        <w:t xml:space="preserve"> in the IL pretreatment</w:t>
      </w:r>
      <w:r w:rsidR="00D353B5" w:rsidRPr="005470B0">
        <w:rPr>
          <w:sz w:val="24"/>
          <w:szCs w:val="24"/>
        </w:rPr>
        <w:t>.</w:t>
      </w:r>
      <w:r w:rsidR="009A2762" w:rsidRPr="005470B0">
        <w:rPr>
          <w:sz w:val="24"/>
          <w:szCs w:val="24"/>
        </w:rPr>
        <w:t xml:space="preserve"> </w:t>
      </w:r>
      <w:r w:rsidR="00D353B5" w:rsidRPr="005470B0">
        <w:rPr>
          <w:sz w:val="24"/>
          <w:szCs w:val="24"/>
        </w:rPr>
        <w:t>Consequently,</w:t>
      </w:r>
      <w:r w:rsidRPr="005470B0">
        <w:rPr>
          <w:sz w:val="24"/>
          <w:szCs w:val="24"/>
        </w:rPr>
        <w:t xml:space="preserve"> </w:t>
      </w:r>
      <w:r w:rsidR="00160B32" w:rsidRPr="005470B0">
        <w:rPr>
          <w:sz w:val="24"/>
          <w:szCs w:val="24"/>
        </w:rPr>
        <w:t xml:space="preserve">intermediate and </w:t>
      </w:r>
      <w:r w:rsidRPr="005470B0">
        <w:rPr>
          <w:sz w:val="24"/>
          <w:szCs w:val="24"/>
        </w:rPr>
        <w:t xml:space="preserve">severe autohydrolysis difficult the subsequent pretreatment and enzymatic digestibility as, in all the cases, digestibilities are higher in mild than in </w:t>
      </w:r>
      <w:r w:rsidR="00160B32" w:rsidRPr="005470B0">
        <w:rPr>
          <w:sz w:val="24"/>
          <w:szCs w:val="24"/>
        </w:rPr>
        <w:t xml:space="preserve">intermediate and </w:t>
      </w:r>
      <w:r w:rsidRPr="005470B0">
        <w:rPr>
          <w:sz w:val="24"/>
          <w:szCs w:val="24"/>
        </w:rPr>
        <w:t xml:space="preserve">severe autohydrolyzed samples </w:t>
      </w:r>
      <w:r w:rsidRPr="005470B0">
        <w:rPr>
          <w:sz w:val="24"/>
          <w:szCs w:val="24"/>
        </w:rPr>
        <w:fldChar w:fldCharType="begin"/>
      </w:r>
      <w:r w:rsidR="00393DBF" w:rsidRPr="005470B0">
        <w:rPr>
          <w:sz w:val="24"/>
          <w:szCs w:val="24"/>
        </w:rPr>
        <w:instrText xml:space="preserve"> ADDIN EN.CITE &lt;EndNote&gt;&lt;Cite&gt;&lt;Author&gt;Nitsos&lt;/Author&gt;&lt;Year&gt;2016&lt;/Year&gt;&lt;RecNum&gt;1132&lt;/RecNum&gt;&lt;DisplayText&gt;(Nitsos et al., 2016)&lt;/DisplayText&gt;&lt;record&gt;&lt;rec-number&gt;1132&lt;/rec-number&gt;&lt;foreign-keys&gt;&lt;key app="EN" db-id="02xrexae9xwazqewwzbvptf2r5fsap0f20rf" timestamp="1550314292" guid="8b97a833-60fc-4f1c-8757-83522e67315c"&gt;1132&lt;/key&gt;&lt;key app="ENWeb" db-id=""&gt;0&lt;/key&gt;&lt;/foreign-keys&gt;&lt;ref-type name="Journal Article"&gt;17&lt;/ref-type&gt;&lt;contributors&gt;&lt;authors&gt;&lt;author&gt;Nitsos, Christos K.&lt;/author&gt;&lt;author&gt;Choli-Papadopoulou, Theodora&lt;/author&gt;&lt;author&gt;Matis, Konstantinos A.&lt;/author&gt;&lt;author&gt;Triantafyllidis, Kostas S.&lt;/author&gt;&lt;/authors&gt;&lt;/contributors&gt;&lt;titles&gt;&lt;title&gt;Optimization of Hydrothermal Pretreatment of Hardwood and Softwood Lignocellulosic Residues for Selective Hemicellulose Recovery and Improved Cellulose Enzymatic Hydrolysis&lt;/title&gt;&lt;secondary-title&gt;ACS Sustain. Chem. Eng.&lt;/secondary-title&gt;&lt;/titles&gt;&lt;periodical&gt;&lt;full-title&gt;ACS Sustain. Chem. Eng.&lt;/full-title&gt;&lt;/periodical&gt;&lt;pages&gt;4529-4544&lt;/pages&gt;&lt;volume&gt;4&lt;/volume&gt;&lt;number&gt;9&lt;/number&gt;&lt;dates&gt;&lt;year&gt;2016&lt;/year&gt;&lt;pub-dates&gt;&lt;date&gt;2016/09/06&lt;/date&gt;&lt;/pub-dates&gt;&lt;/dates&gt;&lt;publisher&gt;American Chemical Society&lt;/publisher&gt;&lt;urls&gt;&lt;related-urls&gt;&lt;url&gt;http://dx.doi.org/10.1021/acssuschemeng.6b00535&lt;/url&gt;&lt;/related-urls&gt;&lt;/urls&gt;&lt;electronic-resource-num&gt;10.1021/acssuschemeng.6b00535&lt;/electronic-resource-num&gt;&lt;/record&gt;&lt;/Cite&gt;&lt;/EndNote&gt;</w:instrText>
      </w:r>
      <w:r w:rsidRPr="005470B0">
        <w:rPr>
          <w:sz w:val="24"/>
          <w:szCs w:val="24"/>
        </w:rPr>
        <w:fldChar w:fldCharType="separate"/>
      </w:r>
      <w:r w:rsidRPr="005470B0">
        <w:rPr>
          <w:noProof/>
          <w:sz w:val="24"/>
          <w:szCs w:val="24"/>
        </w:rPr>
        <w:t>(Nitsos et al., 2016)</w:t>
      </w:r>
      <w:r w:rsidRPr="005470B0">
        <w:rPr>
          <w:sz w:val="24"/>
          <w:szCs w:val="24"/>
        </w:rPr>
        <w:fldChar w:fldCharType="end"/>
      </w:r>
      <w:r w:rsidRPr="005470B0">
        <w:rPr>
          <w:sz w:val="24"/>
          <w:szCs w:val="24"/>
        </w:rPr>
        <w:t>. This effect was opposite to the observed in our previous work using hardwood (</w:t>
      </w:r>
      <w:r w:rsidRPr="005470B0">
        <w:rPr>
          <w:i/>
          <w:sz w:val="24"/>
          <w:szCs w:val="24"/>
        </w:rPr>
        <w:t>Eucalyptus globulus)</w:t>
      </w:r>
      <w:r w:rsidRPr="005470B0">
        <w:rPr>
          <w:sz w:val="24"/>
          <w:szCs w:val="24"/>
        </w:rPr>
        <w:t xml:space="preserve">, so the chemical composition of softwood, </w:t>
      </w:r>
      <w:r w:rsidR="006955F4" w:rsidRPr="005470B0">
        <w:rPr>
          <w:sz w:val="24"/>
          <w:szCs w:val="24"/>
        </w:rPr>
        <w:t>e</w:t>
      </w:r>
      <w:r w:rsidRPr="005470B0">
        <w:rPr>
          <w:sz w:val="24"/>
          <w:szCs w:val="24"/>
        </w:rPr>
        <w:t>specially the different nature of softwood lignin</w:t>
      </w:r>
      <w:r w:rsidR="00C930A0" w:rsidRPr="005470B0">
        <w:rPr>
          <w:sz w:val="24"/>
          <w:szCs w:val="24"/>
        </w:rPr>
        <w:t>,</w:t>
      </w:r>
      <w:r w:rsidRPr="005470B0">
        <w:rPr>
          <w:sz w:val="24"/>
          <w:szCs w:val="24"/>
        </w:rPr>
        <w:t xml:space="preserve"> may be affecting digestibility</w:t>
      </w:r>
      <w:r w:rsidR="00C930A0" w:rsidRPr="005470B0">
        <w:rPr>
          <w:sz w:val="24"/>
          <w:szCs w:val="24"/>
        </w:rPr>
        <w:t>,</w:t>
      </w:r>
      <w:r w:rsidRPr="005470B0">
        <w:rPr>
          <w:sz w:val="24"/>
          <w:szCs w:val="24"/>
        </w:rPr>
        <w:t xml:space="preserve"> as previously commented</w:t>
      </w:r>
      <w:r w:rsidRPr="005470B0">
        <w:rPr>
          <w:i/>
          <w:sz w:val="24"/>
          <w:szCs w:val="24"/>
        </w:rPr>
        <w:t xml:space="preserve"> </w:t>
      </w:r>
      <w:r w:rsidRPr="005470B0">
        <w:rPr>
          <w:sz w:val="24"/>
          <w:szCs w:val="24"/>
        </w:rPr>
        <w:fldChar w:fldCharType="begin">
          <w:fldData xml:space="preserve">PEVuZE5vdGU+PENpdGU+PEF1dGhvcj5SaWd1YWw8L0F1dGhvcj48WWVhcj4yMDE4PC9ZZWFyPjxS
ZWNOdW0+MTIzNzwvUmVjTnVtPjxEaXNwbGF5VGV4dD4oUmlndWFsIGV0IGFsLiwgMjAxOGE7IFdh
bmcgZXQgYWwuLCAyMDE4KTwvRGlzcGxheVRleHQ+PHJlY29yZD48cmVjLW51bWJlcj4xMjM3PC9y
ZWMtbnVtYmVyPjxmb3JlaWduLWtleXM+PGtleSBhcHA9IkVOIiBkYi1pZD0iMDJ4cmV4YWU5eHdh
enFld3d6YnZwdGYycjVmc2FwMGYyMHJmIiB0aW1lc3RhbXA9IjE1NTAzMTQ0NTgiIGd1aWQ9IjM3
NWI0YjA3LTlmMmEtNGI2Zi1hNWRiLTZhNWYzNDdmYzcyYyI+MTIzNzwva2V5PjxrZXkgYXBwPSJF
TldlYiIgZGItaWQ9IiI+MDwva2V5PjwvZm9yZWlnbi1rZXlzPjxyZWYtdHlwZSBuYW1lPSJKb3Vy
bmFsIEFydGljbGUiPjE3PC9yZWYtdHlwZT48Y29udHJpYnV0b3JzPjxhdXRob3JzPjxhdXRob3I+
UmlndWFsLCBWaWN0b3JpYTwvYXV0aG9yPjxhdXRob3I+U2FudG9zLCBUYW1hcmEgTTwvYXV0aG9y
PjxhdXRob3I+RG9tw61uZ3VleiwgSnVhbiBDYXJsb3M8L2F1dGhvcj48YXV0aG9yPkFsb25zbywg
TSBWaXJnaW5pYTwvYXV0aG9yPjxhdXRob3I+T2xpZXQsIE1lcmNlZGVzPC9hdXRob3I+PGF1dGhv
cj5Sb2RyaWd1ZXosIEZyYW5jaXNjbzwvYXV0aG9yPjwvYXV0aG9ycz48L2NvbnRyaWJ1dG9ycz48
dGl0bGVzPjx0aXRsZT5Db21iaW5pbmcgYXV0b2h5ZHJvbHlzaXMgYW5kIGlvbmljIGxpcXVpZCBt
aWNyb3dhdmUgdHJlYXRtZW50IHRvIGVuaGFuY2UgZW56eW1hdGljIGh5ZHJvbHlzaXMgb2YgRXVj
YWx5cHR1cyBnbG9idWx1cyB3b29kPC90aXRsZT48c2Vjb25kYXJ5LXRpdGxlPkJpb3Jlc291cmNl
IHRlY2hub2xvZ3k8L3NlY29uZGFyeS10aXRsZT48L3RpdGxlcz48cGVyaW9kaWNhbD48ZnVsbC10
aXRsZT5CaW9yZXNvdXJjZSBUZWNobm9sb2d5PC9mdWxsLXRpdGxlPjwvcGVyaW9kaWNhbD48cGFn
ZXM+MTk3LTIwMzwvcGFnZXM+PHZvbHVtZT4yNTE8L3ZvbHVtZT48ZGF0ZXM+PHllYXI+MjAxODwv
eWVhcj48L2RhdGVzPjxpc2JuPjA5NjAtODUyNDwvaXNibj48dXJscz48L3VybHM+PC9yZWNvcmQ+
PC9DaXRlPjxDaXRlPjxBdXRob3I+V2FuZzwvQXV0aG9yPjxZZWFyPjIwMTg8L1llYXI+PFJlY051
bT4xMDMxPC9SZWNOdW0+PHJlY29yZD48cmVjLW51bWJlcj4xMDMxPC9yZWMtbnVtYmVyPjxmb3Jl
aWduLWtleXM+PGtleSBhcHA9IkVOIiBkYi1pZD0iMDJ4cmV4YWU5eHdhenFld3d6YnZwdGYycjVm
c2FwMGYyMHJmIiB0aW1lc3RhbXA9IjE1NTAzMTQwNzciIGd1aWQ9IjhkZjk0NDEwLTU3ODQtNGU1
NC04MDcxLTJkZDYyZGVhMjg1YyI+MTAzMTwva2V5PjxrZXkgYXBwPSJFTldlYiIgZGItaWQ9IiI+
MDwva2V5PjwvZm9yZWlnbi1rZXlzPjxyZWYtdHlwZSBuYW1lPSJKb3VybmFsIEFydGljbGUiPjE3
PC9yZWYtdHlwZT48Y29udHJpYnV0b3JzPjxhdXRob3JzPjxhdXRob3I+V2FuZywgV2VuPC9hdXRo
b3I+PGF1dGhvcj5UYW4sIFh1ZXNvbmc8L2F1dGhvcj48YXV0aG9yPll1LCBRaWFuZzwvYXV0aG9y
PjxhdXRob3I+V2FuZywgUWlvbmc8L2F1dGhvcj48YXV0aG9yPlFpLCBXZWk8L2F1dGhvcj48YXV0
aG9yPlpodWFuZywgWGluc2h1PC9hdXRob3I+PGF1dGhvcj5XYW5nLCBaaG9uZ21pbmc8L2F1dGhv
cj48YXV0aG9yPll1YW4sIFpoZW5ob25nPC9hdXRob3I+PC9hdXRob3JzPjwvY29udHJpYnV0b3Jz
Pjx0aXRsZXM+PHRpdGxlPkVmZmVjdCBvZiBzdGVwd2lzZSBsaWduaW4gcmVtb3ZhbCBvbiB0aGUg
ZW56eW1hdGljIGh5ZHJvbHlzaXMgYW5kIGNlbGx1bGFzZSBhZHNvcnB0aW9uPC90aXRsZT48c2Vj
b25kYXJ5LXRpdGxlPkluZHVzdHJpYWwgQ3JvcHMgYW5kIFByb2R1Y3RzPC9zZWNvbmRhcnktdGl0
bGU+PC90aXRsZXM+PHBlcmlvZGljYWw+PGZ1bGwtdGl0bGU+SW5kdXN0cmlhbCBDcm9wcyBhbmQg
UHJvZHVjdHM8L2Z1bGwtdGl0bGU+PC9wZXJpb2RpY2FsPjxwYWdlcz4xNi0yMjwvcGFnZXM+PHZv
bHVtZT4xMjI8L3ZvbHVtZT48a2V5d29yZHM+PGtleXdvcmQ+TGlnbmluPC9rZXl3b3JkPjxrZXl3
b3JkPlN1Z2FyY2FuZSBiYWdhc3NlPC9rZXl3b3JkPjxrZXl3b3JkPkFsa2FsaW5lIHByZXRyZWF0
bWVudDwva2V5d29yZD48a2V5d29yZD5Fbnp5bWF0aWMgaHlkcm9seXNpczwva2V5d29yZD48a2V5
d29yZD5BZHNvcnB0aW9uPC9rZXl3b3JkPjwva2V5d29yZHM+PGRhdGVzPjx5ZWFyPjIwMTg8L3ll
YXI+PHB1Yi1kYXRlcz48ZGF0ZT4yMDE4LzEwLzE1LzwvZGF0ZT48L3B1Yi1kYXRlcz48L2RhdGVz
Pjxpc2JuPjA5MjYtNjY5MDwvaXNibj48dXJscz48cmVsYXRlZC11cmxzPjx1cmw+aHR0cDovL3d3
dy5zY2llbmNlZGlyZWN0LmNvbS9zY2llbmNlL2FydGljbGUvcGlpL1MwOTI2NjY5MDE4MzA0NzIy
PC91cmw+PC9yZWxhdGVkLXVybHM+PC91cmxzPjxlbGVjdHJvbmljLXJlc291cmNlLW51bT5odHRw
czovL2RvaS5vcmcvMTAuMTAxNi9qLmluZGNyb3AuMjAxOC4wNS4wNTM8L2VsZWN0cm9uaWMtcmVz
b3VyY2UtbnVtPjwvcmVjb3JkPjwvQ2l0ZT48L0VuZE5vdGU+
</w:fldData>
        </w:fldChar>
      </w:r>
      <w:r w:rsidR="00393DBF" w:rsidRPr="005470B0">
        <w:rPr>
          <w:sz w:val="24"/>
          <w:szCs w:val="24"/>
        </w:rPr>
        <w:instrText xml:space="preserve"> ADDIN EN.CITE </w:instrText>
      </w:r>
      <w:r w:rsidR="00393DBF" w:rsidRPr="005470B0">
        <w:rPr>
          <w:sz w:val="24"/>
          <w:szCs w:val="24"/>
        </w:rPr>
        <w:fldChar w:fldCharType="begin">
          <w:fldData xml:space="preserve">PEVuZE5vdGU+PENpdGU+PEF1dGhvcj5SaWd1YWw8L0F1dGhvcj48WWVhcj4yMDE4PC9ZZWFyPjxS
ZWNOdW0+MTIzNzwvUmVjTnVtPjxEaXNwbGF5VGV4dD4oUmlndWFsIGV0IGFsLiwgMjAxOGE7IFdh
bmcgZXQgYWwuLCAyMDE4KTwvRGlzcGxheVRleHQ+PHJlY29yZD48cmVjLW51bWJlcj4xMjM3PC9y
ZWMtbnVtYmVyPjxmb3JlaWduLWtleXM+PGtleSBhcHA9IkVOIiBkYi1pZD0iMDJ4cmV4YWU5eHdh
enFld3d6YnZwdGYycjVmc2FwMGYyMHJmIiB0aW1lc3RhbXA9IjE1NTAzMTQ0NTgiIGd1aWQ9IjM3
NWI0YjA3LTlmMmEtNGI2Zi1hNWRiLTZhNWYzNDdmYzcyYyI+MTIzNzwva2V5PjxrZXkgYXBwPSJF
TldlYiIgZGItaWQ9IiI+MDwva2V5PjwvZm9yZWlnbi1rZXlzPjxyZWYtdHlwZSBuYW1lPSJKb3Vy
bmFsIEFydGljbGUiPjE3PC9yZWYtdHlwZT48Y29udHJpYnV0b3JzPjxhdXRob3JzPjxhdXRob3I+
UmlndWFsLCBWaWN0b3JpYTwvYXV0aG9yPjxhdXRob3I+U2FudG9zLCBUYW1hcmEgTTwvYXV0aG9y
PjxhdXRob3I+RG9tw61uZ3VleiwgSnVhbiBDYXJsb3M8L2F1dGhvcj48YXV0aG9yPkFsb25zbywg
TSBWaXJnaW5pYTwvYXV0aG9yPjxhdXRob3I+T2xpZXQsIE1lcmNlZGVzPC9hdXRob3I+PGF1dGhv
cj5Sb2RyaWd1ZXosIEZyYW5jaXNjbzwvYXV0aG9yPjwvYXV0aG9ycz48L2NvbnRyaWJ1dG9ycz48
dGl0bGVzPjx0aXRsZT5Db21iaW5pbmcgYXV0b2h5ZHJvbHlzaXMgYW5kIGlvbmljIGxpcXVpZCBt
aWNyb3dhdmUgdHJlYXRtZW50IHRvIGVuaGFuY2UgZW56eW1hdGljIGh5ZHJvbHlzaXMgb2YgRXVj
YWx5cHR1cyBnbG9idWx1cyB3b29kPC90aXRsZT48c2Vjb25kYXJ5LXRpdGxlPkJpb3Jlc291cmNl
IHRlY2hub2xvZ3k8L3NlY29uZGFyeS10aXRsZT48L3RpdGxlcz48cGVyaW9kaWNhbD48ZnVsbC10
aXRsZT5CaW9yZXNvdXJjZSBUZWNobm9sb2d5PC9mdWxsLXRpdGxlPjwvcGVyaW9kaWNhbD48cGFn
ZXM+MTk3LTIwMzwvcGFnZXM+PHZvbHVtZT4yNTE8L3ZvbHVtZT48ZGF0ZXM+PHllYXI+MjAxODwv
eWVhcj48L2RhdGVzPjxpc2JuPjA5NjAtODUyNDwvaXNibj48dXJscz48L3VybHM+PC9yZWNvcmQ+
PC9DaXRlPjxDaXRlPjxBdXRob3I+V2FuZzwvQXV0aG9yPjxZZWFyPjIwMTg8L1llYXI+PFJlY051
bT4xMDMxPC9SZWNOdW0+PHJlY29yZD48cmVjLW51bWJlcj4xMDMxPC9yZWMtbnVtYmVyPjxmb3Jl
aWduLWtleXM+PGtleSBhcHA9IkVOIiBkYi1pZD0iMDJ4cmV4YWU5eHdhenFld3d6YnZwdGYycjVm
c2FwMGYyMHJmIiB0aW1lc3RhbXA9IjE1NTAzMTQwNzciIGd1aWQ9IjhkZjk0NDEwLTU3ODQtNGU1
NC04MDcxLTJkZDYyZGVhMjg1YyI+MTAzMTwva2V5PjxrZXkgYXBwPSJFTldlYiIgZGItaWQ9IiI+
MDwva2V5PjwvZm9yZWlnbi1rZXlzPjxyZWYtdHlwZSBuYW1lPSJKb3VybmFsIEFydGljbGUiPjE3
PC9yZWYtdHlwZT48Y29udHJpYnV0b3JzPjxhdXRob3JzPjxhdXRob3I+V2FuZywgV2VuPC9hdXRo
b3I+PGF1dGhvcj5UYW4sIFh1ZXNvbmc8L2F1dGhvcj48YXV0aG9yPll1LCBRaWFuZzwvYXV0aG9y
PjxhdXRob3I+V2FuZywgUWlvbmc8L2F1dGhvcj48YXV0aG9yPlFpLCBXZWk8L2F1dGhvcj48YXV0
aG9yPlpodWFuZywgWGluc2h1PC9hdXRob3I+PGF1dGhvcj5XYW5nLCBaaG9uZ21pbmc8L2F1dGhv
cj48YXV0aG9yPll1YW4sIFpoZW5ob25nPC9hdXRob3I+PC9hdXRob3JzPjwvY29udHJpYnV0b3Jz
Pjx0aXRsZXM+PHRpdGxlPkVmZmVjdCBvZiBzdGVwd2lzZSBsaWduaW4gcmVtb3ZhbCBvbiB0aGUg
ZW56eW1hdGljIGh5ZHJvbHlzaXMgYW5kIGNlbGx1bGFzZSBhZHNvcnB0aW9uPC90aXRsZT48c2Vj
b25kYXJ5LXRpdGxlPkluZHVzdHJpYWwgQ3JvcHMgYW5kIFByb2R1Y3RzPC9zZWNvbmRhcnktdGl0
bGU+PC90aXRsZXM+PHBlcmlvZGljYWw+PGZ1bGwtdGl0bGU+SW5kdXN0cmlhbCBDcm9wcyBhbmQg
UHJvZHVjdHM8L2Z1bGwtdGl0bGU+PC9wZXJpb2RpY2FsPjxwYWdlcz4xNi0yMjwvcGFnZXM+PHZv
bHVtZT4xMjI8L3ZvbHVtZT48a2V5d29yZHM+PGtleXdvcmQ+TGlnbmluPC9rZXl3b3JkPjxrZXl3
b3JkPlN1Z2FyY2FuZSBiYWdhc3NlPC9rZXl3b3JkPjxrZXl3b3JkPkFsa2FsaW5lIHByZXRyZWF0
bWVudDwva2V5d29yZD48a2V5d29yZD5Fbnp5bWF0aWMgaHlkcm9seXNpczwva2V5d29yZD48a2V5
d29yZD5BZHNvcnB0aW9uPC9rZXl3b3JkPjwva2V5d29yZHM+PGRhdGVzPjx5ZWFyPjIwMTg8L3ll
YXI+PHB1Yi1kYXRlcz48ZGF0ZT4yMDE4LzEwLzE1LzwvZGF0ZT48L3B1Yi1kYXRlcz48L2RhdGVz
Pjxpc2JuPjA5MjYtNjY5MDwvaXNibj48dXJscz48cmVsYXRlZC11cmxzPjx1cmw+aHR0cDovL3d3
dy5zY2llbmNlZGlyZWN0LmNvbS9zY2llbmNlL2FydGljbGUvcGlpL1MwOTI2NjY5MDE4MzA0NzIy
PC91cmw+PC9yZWxhdGVkLXVybHM+PC91cmxzPjxlbGVjdHJvbmljLXJlc291cmNlLW51bT5odHRw
czovL2RvaS5vcmcvMTAuMTAxNi9qLmluZGNyb3AuMjAxOC4wNS4wNTM8L2VsZWN0cm9uaWMtcmVz
b3VyY2UtbnVtPjwvcmVjb3JkPjwvQ2l0ZT48L0VuZE5vdGU+
</w:fldData>
        </w:fldChar>
      </w:r>
      <w:r w:rsidR="00393DBF" w:rsidRPr="005470B0">
        <w:rPr>
          <w:sz w:val="24"/>
          <w:szCs w:val="24"/>
        </w:rPr>
        <w:instrText xml:space="preserve"> ADDIN EN.CITE.DATA </w:instrText>
      </w:r>
      <w:r w:rsidR="00393DBF" w:rsidRPr="005470B0">
        <w:rPr>
          <w:sz w:val="24"/>
          <w:szCs w:val="24"/>
        </w:rPr>
      </w:r>
      <w:r w:rsidR="00393DBF" w:rsidRPr="005470B0">
        <w:rPr>
          <w:sz w:val="24"/>
          <w:szCs w:val="24"/>
        </w:rPr>
        <w:fldChar w:fldCharType="end"/>
      </w:r>
      <w:r w:rsidRPr="005470B0">
        <w:rPr>
          <w:sz w:val="24"/>
          <w:szCs w:val="24"/>
        </w:rPr>
      </w:r>
      <w:r w:rsidRPr="005470B0">
        <w:rPr>
          <w:sz w:val="24"/>
          <w:szCs w:val="24"/>
        </w:rPr>
        <w:fldChar w:fldCharType="separate"/>
      </w:r>
      <w:r w:rsidR="00393DBF" w:rsidRPr="005470B0">
        <w:rPr>
          <w:noProof/>
          <w:sz w:val="24"/>
          <w:szCs w:val="24"/>
        </w:rPr>
        <w:t>(Rigual et al., 2018a; Wang et al., 2018)</w:t>
      </w:r>
      <w:r w:rsidRPr="005470B0">
        <w:rPr>
          <w:sz w:val="24"/>
          <w:szCs w:val="24"/>
        </w:rPr>
        <w:fldChar w:fldCharType="end"/>
      </w:r>
      <w:r w:rsidRPr="005470B0">
        <w:rPr>
          <w:sz w:val="24"/>
          <w:szCs w:val="24"/>
        </w:rPr>
        <w:t>.</w:t>
      </w:r>
      <w:r w:rsidR="00160B32" w:rsidRPr="005470B0">
        <w:rPr>
          <w:sz w:val="24"/>
          <w:szCs w:val="24"/>
        </w:rPr>
        <w:t xml:space="preserve"> It is also interesting to remark that the lowest digestibilities are obtained with samples autohydrolyzed at intermediate conditions (AH175IL50, AH175IL80, AH175IL120 and AH175IL150). This negative effect is the same to the observe</w:t>
      </w:r>
      <w:r w:rsidR="006955F4" w:rsidRPr="005470B0">
        <w:rPr>
          <w:sz w:val="24"/>
          <w:szCs w:val="24"/>
        </w:rPr>
        <w:t>d</w:t>
      </w:r>
      <w:r w:rsidR="00160B32" w:rsidRPr="005470B0">
        <w:rPr>
          <w:sz w:val="24"/>
          <w:szCs w:val="24"/>
        </w:rPr>
        <w:t xml:space="preserve"> in lignin extracted in Figure 1, so there is a relation between the amount of lignin extracted and </w:t>
      </w:r>
      <w:r w:rsidR="00160B32" w:rsidRPr="005470B0">
        <w:rPr>
          <w:sz w:val="24"/>
          <w:szCs w:val="24"/>
        </w:rPr>
        <w:lastRenderedPageBreak/>
        <w:t>enzymatic accessibility, indicating that lignin is hampering the enzymatic hydrolysis step.</w:t>
      </w:r>
      <w:r w:rsidRPr="005470B0">
        <w:rPr>
          <w:sz w:val="24"/>
          <w:szCs w:val="24"/>
        </w:rPr>
        <w:t xml:space="preserve"> IL temperatures above 80 °C worsen the enzymatic digestibility, probably because there are less active sites </w:t>
      </w:r>
      <w:r w:rsidR="00B16445" w:rsidRPr="005470B0">
        <w:rPr>
          <w:sz w:val="24"/>
          <w:szCs w:val="24"/>
        </w:rPr>
        <w:t>available for</w:t>
      </w:r>
      <w:r w:rsidRPr="005470B0">
        <w:rPr>
          <w:sz w:val="24"/>
          <w:szCs w:val="24"/>
        </w:rPr>
        <w:t xml:space="preserve"> the enzyme, as will be discussed in the next section </w:t>
      </w:r>
      <w:r w:rsidRPr="005470B0">
        <w:rPr>
          <w:sz w:val="24"/>
          <w:szCs w:val="24"/>
        </w:rPr>
        <w:fldChar w:fldCharType="begin"/>
      </w:r>
      <w:r w:rsidRPr="005470B0">
        <w:rPr>
          <w:sz w:val="24"/>
          <w:szCs w:val="24"/>
        </w:rPr>
        <w:instrText xml:space="preserve"> ADDIN EN.CITE &lt;EndNote&gt;&lt;Cite&gt;&lt;Author&gt;Sun&lt;/Author&gt;&lt;Year&gt;2014&lt;/Year&gt;&lt;RecNum&gt;403&lt;/RecNum&gt;&lt;DisplayText&gt;(Sun et al., 2014)&lt;/DisplayText&gt;&lt;record&gt;&lt;rec-number&gt;403&lt;/rec-number&gt;&lt;foreign-keys&gt;&lt;key app="EN" db-id="9vwzzepebpxat9exxvxv5rpcaf5ddr2tzz0d" timestamp="1457345440"&gt;403&lt;/key&gt;&lt;/foreign-keys&gt;&lt;ref-type name="Journal Article"&gt;17&lt;/ref-type&gt;&lt;contributors&gt;&lt;authors&gt;&lt;author&gt;Sun, N.&lt;/author&gt;&lt;author&gt;Parthasarathi, R.&lt;/author&gt;&lt;author&gt;Socha, A. M.&lt;/author&gt;&lt;author&gt;Shi, J.&lt;/author&gt;&lt;author&gt;Zhang, S.&lt;/author&gt;&lt;author&gt;Stavila, V.&lt;/author&gt;&lt;author&gt;Sale, K. L.&lt;/author&gt;&lt;author&gt;Simmons, B. A.&lt;/author&gt;&lt;author&gt;Singh, S.&lt;/author&gt;&lt;/authors&gt;&lt;/contributors&gt;&lt;titles&gt;&lt;title&gt;Understanding pretreatment efficacy of four cholinium and imidazolium ionic liquids by chemistry and computation&lt;/title&gt;&lt;secondary-title&gt;Green Chemistry&lt;/secondary-title&gt;&lt;/titles&gt;&lt;periodical&gt;&lt;full-title&gt;Green Chemistry&lt;/full-title&gt;&lt;/periodical&gt;&lt;pages&gt;2546-2557&lt;/pages&gt;&lt;volume&gt;16&lt;/volume&gt;&lt;number&gt;5&lt;/number&gt;&lt;dates&gt;&lt;year&gt;2014&lt;/year&gt;&lt;/dates&gt;&lt;work-type&gt;Article&lt;/work-type&gt;&lt;urls&gt;&lt;related-urls&gt;&lt;url&gt;http://www.scopus.com/inward/record.url?eid=2-s2.0-84899407755&amp;amp;partnerID=40&amp;amp;md5=7ae7bf524f95ba1b8253b4d178edb370&lt;/url&gt;&lt;/related-urls&gt;&lt;/urls&gt;&lt;electronic-resource-num&gt;10.1039/c3gc42401d&lt;/electronic-resource-num&gt;&lt;remote-database-name&gt;Scopus&lt;/remote-database-name&gt;&lt;/record&gt;&lt;/Cite&gt;&lt;/EndNote&gt;</w:instrText>
      </w:r>
      <w:r w:rsidRPr="005470B0">
        <w:rPr>
          <w:sz w:val="24"/>
          <w:szCs w:val="24"/>
        </w:rPr>
        <w:fldChar w:fldCharType="separate"/>
      </w:r>
      <w:r w:rsidRPr="005470B0">
        <w:rPr>
          <w:noProof/>
          <w:sz w:val="24"/>
          <w:szCs w:val="24"/>
        </w:rPr>
        <w:t>(Sun et al., 2014)</w:t>
      </w:r>
      <w:r w:rsidRPr="005470B0">
        <w:rPr>
          <w:sz w:val="24"/>
          <w:szCs w:val="24"/>
        </w:rPr>
        <w:fldChar w:fldCharType="end"/>
      </w:r>
      <w:r w:rsidRPr="005470B0">
        <w:rPr>
          <w:sz w:val="24"/>
          <w:szCs w:val="24"/>
        </w:rPr>
        <w:t xml:space="preserve">. </w:t>
      </w:r>
    </w:p>
    <w:p w14:paraId="37E40485" w14:textId="3D9A09CD" w:rsidR="009B6747" w:rsidRPr="005470B0" w:rsidRDefault="00114EDF" w:rsidP="004D3A24">
      <w:pPr>
        <w:spacing w:before="120" w:line="480" w:lineRule="auto"/>
        <w:rPr>
          <w:sz w:val="24"/>
          <w:szCs w:val="24"/>
        </w:rPr>
      </w:pPr>
      <w:r w:rsidRPr="005470B0">
        <w:rPr>
          <w:sz w:val="24"/>
          <w:szCs w:val="24"/>
        </w:rPr>
        <w:t xml:space="preserve">In the case of untreated pine wood, digestibility is increased in the first 12 hours up to 20.2 % of glucan. After 12 h the increment is very low, reaching only 26.3 % of glucan at 72 h. This </w:t>
      </w:r>
      <w:proofErr w:type="spellStart"/>
      <w:r w:rsidRPr="005470B0">
        <w:rPr>
          <w:sz w:val="24"/>
          <w:szCs w:val="24"/>
        </w:rPr>
        <w:t>behavior</w:t>
      </w:r>
      <w:proofErr w:type="spellEnd"/>
      <w:r w:rsidRPr="005470B0">
        <w:rPr>
          <w:sz w:val="24"/>
          <w:szCs w:val="24"/>
        </w:rPr>
        <w:t xml:space="preserve"> (</w:t>
      </w:r>
      <w:r w:rsidR="00C930A0" w:rsidRPr="005470B0">
        <w:rPr>
          <w:sz w:val="24"/>
          <w:szCs w:val="24"/>
        </w:rPr>
        <w:t xml:space="preserve">the </w:t>
      </w:r>
      <w:r w:rsidRPr="005470B0">
        <w:rPr>
          <w:sz w:val="24"/>
          <w:szCs w:val="24"/>
        </w:rPr>
        <w:t xml:space="preserve">main increment is produced up to 12 hours) </w:t>
      </w:r>
      <w:r w:rsidRPr="005470B0">
        <w:rPr>
          <w:strike/>
          <w:sz w:val="24"/>
          <w:szCs w:val="24"/>
        </w:rPr>
        <w:t>happens in</w:t>
      </w:r>
      <w:r w:rsidRPr="005470B0">
        <w:rPr>
          <w:sz w:val="24"/>
          <w:szCs w:val="24"/>
        </w:rPr>
        <w:t xml:space="preserve"> </w:t>
      </w:r>
      <w:r w:rsidR="00C930A0" w:rsidRPr="005470B0">
        <w:rPr>
          <w:sz w:val="24"/>
          <w:szCs w:val="24"/>
        </w:rPr>
        <w:t xml:space="preserve">is found for </w:t>
      </w:r>
      <w:r w:rsidRPr="005470B0">
        <w:rPr>
          <w:sz w:val="24"/>
          <w:szCs w:val="24"/>
        </w:rPr>
        <w:t>AH150IL50</w:t>
      </w:r>
      <w:r w:rsidR="00C930A0" w:rsidRPr="005470B0">
        <w:rPr>
          <w:sz w:val="24"/>
          <w:szCs w:val="24"/>
        </w:rPr>
        <w:t xml:space="preserve">, </w:t>
      </w:r>
      <w:r w:rsidR="006241BE" w:rsidRPr="005470B0">
        <w:rPr>
          <w:sz w:val="24"/>
          <w:szCs w:val="24"/>
        </w:rPr>
        <w:t>AH175IL50, AH175IL80, AH175IL120</w:t>
      </w:r>
      <w:r w:rsidR="00C930A0" w:rsidRPr="005470B0">
        <w:rPr>
          <w:sz w:val="24"/>
          <w:szCs w:val="24"/>
        </w:rPr>
        <w:t>,</w:t>
      </w:r>
      <w:r w:rsidRPr="005470B0">
        <w:rPr>
          <w:sz w:val="24"/>
          <w:szCs w:val="24"/>
        </w:rPr>
        <w:t xml:space="preserve"> and AH200IL50. Samples AH150IL80</w:t>
      </w:r>
      <w:r w:rsidRPr="005470B0">
        <w:rPr>
          <w:strike/>
          <w:sz w:val="24"/>
          <w:szCs w:val="24"/>
        </w:rPr>
        <w:t>,</w:t>
      </w:r>
      <w:r w:rsidRPr="005470B0">
        <w:rPr>
          <w:sz w:val="24"/>
          <w:szCs w:val="24"/>
        </w:rPr>
        <w:t xml:space="preserve"> </w:t>
      </w:r>
      <w:r w:rsidR="00C930A0" w:rsidRPr="005470B0">
        <w:rPr>
          <w:sz w:val="24"/>
          <w:szCs w:val="24"/>
        </w:rPr>
        <w:t xml:space="preserve">and </w:t>
      </w:r>
      <w:r w:rsidRPr="005470B0">
        <w:rPr>
          <w:sz w:val="24"/>
          <w:szCs w:val="24"/>
        </w:rPr>
        <w:t>AH150IL120 need up to 24 h to reach almost the maximum digestibility. Rates are lower</w:t>
      </w:r>
      <w:r w:rsidR="00C930A0" w:rsidRPr="005470B0">
        <w:rPr>
          <w:sz w:val="24"/>
          <w:szCs w:val="24"/>
        </w:rPr>
        <w:t xml:space="preserve"> for</w:t>
      </w:r>
      <w:r w:rsidRPr="005470B0">
        <w:rPr>
          <w:sz w:val="24"/>
          <w:szCs w:val="24"/>
        </w:rPr>
        <w:t xml:space="preserve"> AH150IL150, </w:t>
      </w:r>
      <w:r w:rsidR="006241BE" w:rsidRPr="005470B0">
        <w:rPr>
          <w:sz w:val="24"/>
          <w:szCs w:val="24"/>
        </w:rPr>
        <w:t xml:space="preserve">AH175IL150, </w:t>
      </w:r>
      <w:r w:rsidRPr="005470B0">
        <w:rPr>
          <w:sz w:val="24"/>
          <w:szCs w:val="24"/>
        </w:rPr>
        <w:t>and AH200IL80, where longer times of up to 48 h should be assessed</w:t>
      </w:r>
      <w:r w:rsidR="001E5B4D" w:rsidRPr="005470B0">
        <w:rPr>
          <w:sz w:val="24"/>
          <w:szCs w:val="24"/>
        </w:rPr>
        <w:t xml:space="preserve"> </w:t>
      </w:r>
      <w:r w:rsidR="001E5B4D" w:rsidRPr="005470B0">
        <w:rPr>
          <w:sz w:val="24"/>
          <w:szCs w:val="24"/>
        </w:rPr>
        <w:fldChar w:fldCharType="begin"/>
      </w:r>
      <w:r w:rsidR="009003B3" w:rsidRPr="005470B0">
        <w:rPr>
          <w:sz w:val="24"/>
          <w:szCs w:val="24"/>
        </w:rPr>
        <w:instrText xml:space="preserve"> ADDIN EN.CITE &lt;EndNote&gt;&lt;Cite&gt;&lt;Author&gt;Sun&lt;/Author&gt;&lt;Year&gt;2014&lt;/Year&gt;&lt;RecNum&gt;112&lt;/RecNum&gt;&lt;DisplayText&gt;(Sun et al., 2014)&lt;/DisplayText&gt;&lt;record&gt;&lt;rec-number&gt;112&lt;/rec-number&gt;&lt;foreign-keys&gt;&lt;key app="EN" db-id="9vwzzepebpxat9exxvxv5rpcaf5ddr2tzz0d" timestamp="1418741041"&gt;112&lt;/key&gt;&lt;/foreign-keys&gt;&lt;ref-type name="Journal Article"&gt;17&lt;/ref-type&gt;&lt;contributors&gt;&lt;authors&gt;&lt;author&gt;Sun, Ning&lt;/author&gt;&lt;author&gt;Parthasarathi, Ramakrishnan&lt;/author&gt;&lt;author&gt;Socha, Aaron M.&lt;/author&gt;&lt;author&gt;Shi, Jian&lt;/author&gt;&lt;author&gt;Zhang, Sonny&lt;/author&gt;&lt;author&gt;Stavila, Vitalie&lt;/author&gt;&lt;author&gt;Sale, Kenneth L.&lt;/author&gt;&lt;author&gt;Simmons, Blake A.&lt;/author&gt;&lt;author&gt;Singh, Seema&lt;/author&gt;&lt;/authors&gt;&lt;/contributors&gt;&lt;titles&gt;&lt;title&gt;Understanding pretreatment efficacy of four cholinium and imidazolium ionic liquids by chemistry and computation&lt;/title&gt;&lt;secondary-title&gt;Green Chemistry&lt;/secondary-title&gt;&lt;/titles&gt;&lt;periodical&gt;&lt;full-title&gt;Green Chemistry&lt;/full-title&gt;&lt;abbr-1&gt;Green Chem.&lt;/abbr-1&gt;&lt;abbr-2&gt;Green Chem&lt;/abbr-2&gt;&lt;/periodical&gt;&lt;pages&gt;2546-2557&lt;/pages&gt;&lt;volume&gt;16&lt;/volume&gt;&lt;number&gt;5&lt;/number&gt;&lt;dates&gt;&lt;year&gt;2014&lt;/year&gt;&lt;/dates&gt;&lt;publisher&gt;The Royal Society of Chemistry&lt;/publisher&gt;&lt;isbn&gt;1463-9262&lt;/isbn&gt;&lt;work-type&gt;10.1039/C3GC42401D&lt;/work-type&gt;&lt;urls&gt;&lt;related-urls&gt;&lt;url&gt;http://dx.doi.org/10.1039/C3GC42401D&lt;/url&gt;&lt;/related-urls&gt;&lt;/urls&gt;&lt;electronic-resource-num&gt;10.1039/C3GC42401D&lt;/electronic-resource-num&gt;&lt;/record&gt;&lt;/Cite&gt;&lt;/EndNote&gt;</w:instrText>
      </w:r>
      <w:r w:rsidR="001E5B4D" w:rsidRPr="005470B0">
        <w:rPr>
          <w:sz w:val="24"/>
          <w:szCs w:val="24"/>
        </w:rPr>
        <w:fldChar w:fldCharType="separate"/>
      </w:r>
      <w:r w:rsidR="008D1A95" w:rsidRPr="005470B0">
        <w:rPr>
          <w:noProof/>
          <w:sz w:val="24"/>
          <w:szCs w:val="24"/>
        </w:rPr>
        <w:t>(Sun et al., 2014)</w:t>
      </w:r>
      <w:r w:rsidR="001E5B4D" w:rsidRPr="005470B0">
        <w:rPr>
          <w:sz w:val="24"/>
          <w:szCs w:val="24"/>
        </w:rPr>
        <w:fldChar w:fldCharType="end"/>
      </w:r>
      <w:r w:rsidR="003C2673" w:rsidRPr="005470B0">
        <w:rPr>
          <w:sz w:val="24"/>
          <w:szCs w:val="24"/>
        </w:rPr>
        <w:t>. In the case of AH200IL120 and AH200IL150</w:t>
      </w:r>
      <w:r w:rsidR="006325BE" w:rsidRPr="005470B0">
        <w:rPr>
          <w:sz w:val="24"/>
          <w:szCs w:val="24"/>
        </w:rPr>
        <w:t>,</w:t>
      </w:r>
      <w:r w:rsidR="003C2673" w:rsidRPr="005470B0">
        <w:rPr>
          <w:sz w:val="24"/>
          <w:szCs w:val="24"/>
        </w:rPr>
        <w:t xml:space="preserve"> the </w:t>
      </w:r>
      <w:r w:rsidR="00FC07A9" w:rsidRPr="005470B0">
        <w:rPr>
          <w:sz w:val="24"/>
          <w:szCs w:val="24"/>
        </w:rPr>
        <w:t>increment</w:t>
      </w:r>
      <w:r w:rsidR="003C2673" w:rsidRPr="005470B0">
        <w:rPr>
          <w:sz w:val="24"/>
          <w:szCs w:val="24"/>
        </w:rPr>
        <w:t xml:space="preserve"> of digestibility is even produced up to 72 h. </w:t>
      </w:r>
      <w:r w:rsidR="00163D8B" w:rsidRPr="005470B0">
        <w:rPr>
          <w:sz w:val="24"/>
          <w:szCs w:val="24"/>
        </w:rPr>
        <w:t xml:space="preserve">The increment of the time employed to complete the hydrolysis may be produced </w:t>
      </w:r>
      <w:proofErr w:type="gramStart"/>
      <w:r w:rsidR="00163D8B" w:rsidRPr="005470B0">
        <w:rPr>
          <w:sz w:val="24"/>
          <w:szCs w:val="24"/>
        </w:rPr>
        <w:t>as a consequence of</w:t>
      </w:r>
      <w:proofErr w:type="gramEnd"/>
      <w:r w:rsidR="00163D8B" w:rsidRPr="005470B0">
        <w:rPr>
          <w:sz w:val="24"/>
          <w:szCs w:val="24"/>
        </w:rPr>
        <w:t xml:space="preserve"> the antisolvent used in the IL microwave pretreatment (water). Other antisolvents</w:t>
      </w:r>
      <w:r w:rsidR="006325BE" w:rsidRPr="005470B0">
        <w:rPr>
          <w:sz w:val="24"/>
          <w:szCs w:val="24"/>
        </w:rPr>
        <w:t>,</w:t>
      </w:r>
      <w:r w:rsidR="00163D8B" w:rsidRPr="005470B0">
        <w:rPr>
          <w:sz w:val="24"/>
          <w:szCs w:val="24"/>
        </w:rPr>
        <w:t xml:space="preserve"> such as alcohols</w:t>
      </w:r>
      <w:r w:rsidR="00C930A0" w:rsidRPr="005470B0">
        <w:rPr>
          <w:sz w:val="24"/>
          <w:szCs w:val="24"/>
        </w:rPr>
        <w:t>,</w:t>
      </w:r>
      <w:r w:rsidR="00163D8B" w:rsidRPr="005470B0">
        <w:rPr>
          <w:sz w:val="24"/>
          <w:szCs w:val="24"/>
        </w:rPr>
        <w:t xml:space="preserve"> may increase hydrolysis rates and reduce the time, although other factors </w:t>
      </w:r>
      <w:r w:rsidR="00A36171" w:rsidRPr="005470B0">
        <w:rPr>
          <w:sz w:val="24"/>
          <w:szCs w:val="24"/>
        </w:rPr>
        <w:t>like</w:t>
      </w:r>
      <w:r w:rsidR="00163D8B" w:rsidRPr="005470B0">
        <w:rPr>
          <w:sz w:val="24"/>
          <w:szCs w:val="24"/>
        </w:rPr>
        <w:t xml:space="preserve"> cost an</w:t>
      </w:r>
      <w:r w:rsidR="006325BE" w:rsidRPr="005470B0">
        <w:rPr>
          <w:sz w:val="24"/>
          <w:szCs w:val="24"/>
        </w:rPr>
        <w:t>d</w:t>
      </w:r>
      <w:r w:rsidR="00163D8B" w:rsidRPr="005470B0">
        <w:rPr>
          <w:sz w:val="24"/>
          <w:szCs w:val="24"/>
        </w:rPr>
        <w:t xml:space="preserve"> environmental impact should be considered </w:t>
      </w:r>
      <w:r w:rsidR="00163D8B" w:rsidRPr="005470B0">
        <w:rPr>
          <w:sz w:val="24"/>
          <w:szCs w:val="24"/>
        </w:rPr>
        <w:fldChar w:fldCharType="begin">
          <w:fldData xml:space="preserve">PEVuZE5vdGU+PENpdGU+PEF1dGhvcj5HZW5nPC9BdXRob3I+PFllYXI+MjAxNDwvWWVhcj48UmVj
TnVtPjY5NTwvUmVjTnVtPjxEaXNwbGF5VGV4dD4oQXNha2F3YSBldCBhbC4sIDIwMTY7IEdlbmcg
YW5kIEhlbmRlcnNvbiwgMjAxNCk8L0Rpc3BsYXlUZXh0PjxyZWNvcmQ+PHJlYy1udW1iZXI+Njk1
PC9yZWMtbnVtYmVyPjxmb3JlaWduLWtleXM+PGtleSBhcHA9IkVOIiBkYi1pZD0iMDJ4cmV4YWU5
eHdhenFld3d6YnZwdGYycjVmc2FwMGYyMHJmIiB0aW1lc3RhbXA9IjE1NTAzMTM2NzEiIGd1aWQ9
ImNhZGIxNzMwLTNmYzItNGFiOS1hMjMwLWFlNTVjMTdiZWNjYiI+Njk1PC9rZXk+PGtleSBhcHA9
IkVOV2ViIiBkYi1pZD0iIj4wPC9rZXk+PC9mb3JlaWduLWtleXM+PHJlZi10eXBlIG5hbWU9Ikpv
dXJuYWwgQXJ0aWNsZSI+MTc8L3JlZi10eXBlPjxjb250cmlidXRvcnM+PGF1dGhvcnM+PGF1dGhv
cj5HZW5nLCBYaW5nbGlhbjwvYXV0aG9yPjxhdXRob3I+SGVuZGVyc29uLCBXZXNsZXkgQS48L2F1
dGhvcj48L2F1dGhvcnM+PC9jb250cmlidXRvcnM+PHRpdGxlcz48dGl0bGU+SW1wYWN0IG9mIG5v
bi1zb2x2ZW50cyBvbiB0aGUgc3RydWN0dXJhbCBmZWF0dXJlcyBhbmQgZW56eW1hdGljIGRpZ2Vz
dGliaWxpdHkgb2YgY2VsbHVsb3NlIHJlZ2VuZXJhdGVkIGZyb20gYW4gaW9uaWMgbGlxdWlkPC90
aXRsZT48c2Vjb25kYXJ5LXRpdGxlPlJTQyBBZHYuPC9zZWNvbmRhcnktdGl0bGU+PC90aXRsZXM+
PHBlcmlvZGljYWw+PGZ1bGwtdGl0bGU+UlNDIEFkdi48L2Z1bGwtdGl0bGU+PC9wZXJpb2RpY2Fs
PjxwYWdlcz4zMTIyNi0zMTIyOTwvcGFnZXM+PHZvbHVtZT40PC92b2x1bWU+PG51bWJlcj41OTwv
bnVtYmVyPjxkYXRlcz48eWVhcj4yMDE0PC95ZWFyPjwvZGF0ZXM+PHB1Ymxpc2hlcj5UaGUgUm95
YWwgU29jaWV0eSBvZiBDaGVtaXN0cnk8L3B1Ymxpc2hlcj48d29yay10eXBlPjEwLjEwMzkvQzRS
QTA1MDE5Qzwvd29yay10eXBlPjx1cmxzPjxyZWxhdGVkLXVybHM+PHVybD5odHRwOi8vZHguZG9p
Lm9yZy8xMC4xMDM5L0M0UkEwNTAxOUM8L3VybD48L3JlbGF0ZWQtdXJscz48L3VybHM+PGVsZWN0
cm9uaWMtcmVzb3VyY2UtbnVtPjEwLjEwMzkvQzRSQTA1MDE5QzwvZWxlY3Ryb25pYy1yZXNvdXJj
ZS1udW0+PC9yZWNvcmQ+PC9DaXRlPjxDaXRlPjxBdXRob3I+QXNha2F3YTwvQXV0aG9yPjxZZWFy
PjIwMTY8L1llYXI+PFJlY051bT45OTc8L1JlY051bT48cmVjb3JkPjxyZWMtbnVtYmVyPjk5Nzwv
cmVjLW51bWJlcj48Zm9yZWlnbi1rZXlzPjxrZXkgYXBwPSJFTiIgZGItaWQ9IjAyeHJleGFlOXh3
YXpxZXd3emJ2cHRmMnI1ZnNhcDBmMjByZiIgdGltZXN0YW1wPSIxNTUwMzE0MDE5IiBndWlkPSIw
ZDhkNDI5Yy01MzUxLTQyNmUtYTgwYS04MTc2ZTZjMTM3ZWQiPjk5Nzwva2V5PjxrZXkgYXBwPSJF
TldlYiIgZGItaWQ9IiI+MDwva2V5PjwvZm9yZWlnbi1rZXlzPjxyZWYtdHlwZSBuYW1lPSJKb3Vy
bmFsIEFydGljbGUiPjE3PC9yZWYtdHlwZT48Y29udHJpYnV0b3JzPjxhdXRob3JzPjxhdXRob3I+
QXNha2F3YSwgQWk8L2F1dGhvcj48YXV0aG9yPk9rYSwgVG9tb2hpcm88L2F1dGhvcj48YXV0aG9y
PlNhc2FraSwgQ2hpenVydTwvYXV0aG9yPjxhdXRob3I+QXNhZGEsIENoaWtha288L2F1dGhvcj48
YXV0aG9yPk5ha2FtdXJhLCBZb3NoaXRvc2hpPC9hdXRob3I+PC9hdXRob3JzPjwvY29udHJpYnV0
b3JzPjx0aXRsZXM+PHRpdGxlPkNob2xpbml1bSBpb25pYyBsaXF1aWQvY29zb2x2ZW50IHByZXRy
ZWF0bWVudCBmb3IgZW5oYW5jaW5nIGVuenltYXRpYyBzYWNjaGFyaWZpY2F0aW9uIG9mIHN1Z2Fy
Y2FuZSBiYWdhc3NlPC90aXRsZT48c2Vjb25kYXJ5LXRpdGxlPkluZHVzdHJpYWwgQ3JvcHMgYW5k
IFByb2R1Y3RzPC9zZWNvbmRhcnktdGl0bGU+PC90aXRsZXM+PHBlcmlvZGljYWw+PGZ1bGwtdGl0
bGU+SW5kdXN0cmlhbCBDcm9wcyBhbmQgUHJvZHVjdHM8L2Z1bGwtdGl0bGU+PC9wZXJpb2RpY2Fs
PjxwYWdlcz4xMTMtMTE5PC9wYWdlcz48dm9sdW1lPjg2PC92b2x1bWU+PGtleXdvcmRzPjxrZXl3
b3JkPlByZXRyZWF0bWVudDwva2V5d29yZD48a2V5d29yZD5Jb25pYyBsaXF1aWQ8L2tleXdvcmQ+
PGtleXdvcmQ+Q2hvbGluZSBhY2V0YXRlPC9rZXl3b3JkPjxrZXl3b3JkPkVuenltYXRpYyBzYWNj
aGFyaWZpY2F0aW9uPC9rZXl3b3JkPjxrZXl3b3JkPkNvc29sdmVudDwva2V5d29yZD48L2tleXdv
cmRzPjxkYXRlcz48eWVhcj4yMDE2PC95ZWFyPjxwdWItZGF0ZXM+PGRhdGU+MjAxNi8wOC8wMS88
L2RhdGU+PC9wdWItZGF0ZXM+PC9kYXRlcz48aXNibj4wOTI2LTY2OTA8L2lzYm4+PHVybHM+PHJl
bGF0ZWQtdXJscz48dXJsPmh0dHA6Ly93d3cuc2NpZW5jZWRpcmVjdC5jb20vc2NpZW5jZS9hcnRp
Y2xlL3BpaS9TMDkyNjY2OTAxNjMwMTkyMzwvdXJsPjwvcmVsYXRlZC11cmxzPjwvdXJscz48ZWxl
Y3Ryb25pYy1yZXNvdXJjZS1udW0+aHR0cHM6Ly9kb2kub3JnLzEwLjEwMTYvai5pbmRjcm9wLjIw
MTYuMDMuMDQ2PC9lbGVjdHJvbmljLXJlc291cmNlLW51bT48L3JlY29yZD48L0NpdGU+PC9FbmRO
b3RlPgB=
</w:fldData>
        </w:fldChar>
      </w:r>
      <w:r w:rsidR="00393DBF" w:rsidRPr="005470B0">
        <w:rPr>
          <w:sz w:val="24"/>
          <w:szCs w:val="24"/>
        </w:rPr>
        <w:instrText xml:space="preserve"> ADDIN EN.CITE </w:instrText>
      </w:r>
      <w:r w:rsidR="00393DBF" w:rsidRPr="005470B0">
        <w:rPr>
          <w:sz w:val="24"/>
          <w:szCs w:val="24"/>
        </w:rPr>
        <w:fldChar w:fldCharType="begin">
          <w:fldData xml:space="preserve">PEVuZE5vdGU+PENpdGU+PEF1dGhvcj5HZW5nPC9BdXRob3I+PFllYXI+MjAxNDwvWWVhcj48UmVj
TnVtPjY5NTwvUmVjTnVtPjxEaXNwbGF5VGV4dD4oQXNha2F3YSBldCBhbC4sIDIwMTY7IEdlbmcg
YW5kIEhlbmRlcnNvbiwgMjAxNCk8L0Rpc3BsYXlUZXh0PjxyZWNvcmQ+PHJlYy1udW1iZXI+Njk1
PC9yZWMtbnVtYmVyPjxmb3JlaWduLWtleXM+PGtleSBhcHA9IkVOIiBkYi1pZD0iMDJ4cmV4YWU5
eHdhenFld3d6YnZwdGYycjVmc2FwMGYyMHJmIiB0aW1lc3RhbXA9IjE1NTAzMTM2NzEiIGd1aWQ9
ImNhZGIxNzMwLTNmYzItNGFiOS1hMjMwLWFlNTVjMTdiZWNjYiI+Njk1PC9rZXk+PGtleSBhcHA9
IkVOV2ViIiBkYi1pZD0iIj4wPC9rZXk+PC9mb3JlaWduLWtleXM+PHJlZi10eXBlIG5hbWU9Ikpv
dXJuYWwgQXJ0aWNsZSI+MTc8L3JlZi10eXBlPjxjb250cmlidXRvcnM+PGF1dGhvcnM+PGF1dGhv
cj5HZW5nLCBYaW5nbGlhbjwvYXV0aG9yPjxhdXRob3I+SGVuZGVyc29uLCBXZXNsZXkgQS48L2F1
dGhvcj48L2F1dGhvcnM+PC9jb250cmlidXRvcnM+PHRpdGxlcz48dGl0bGU+SW1wYWN0IG9mIG5v
bi1zb2x2ZW50cyBvbiB0aGUgc3RydWN0dXJhbCBmZWF0dXJlcyBhbmQgZW56eW1hdGljIGRpZ2Vz
dGliaWxpdHkgb2YgY2VsbHVsb3NlIHJlZ2VuZXJhdGVkIGZyb20gYW4gaW9uaWMgbGlxdWlkPC90
aXRsZT48c2Vjb25kYXJ5LXRpdGxlPlJTQyBBZHYuPC9zZWNvbmRhcnktdGl0bGU+PC90aXRsZXM+
PHBlcmlvZGljYWw+PGZ1bGwtdGl0bGU+UlNDIEFkdi48L2Z1bGwtdGl0bGU+PC9wZXJpb2RpY2Fs
PjxwYWdlcz4zMTIyNi0zMTIyOTwvcGFnZXM+PHZvbHVtZT40PC92b2x1bWU+PG51bWJlcj41OTwv
bnVtYmVyPjxkYXRlcz48eWVhcj4yMDE0PC95ZWFyPjwvZGF0ZXM+PHB1Ymxpc2hlcj5UaGUgUm95
YWwgU29jaWV0eSBvZiBDaGVtaXN0cnk8L3B1Ymxpc2hlcj48d29yay10eXBlPjEwLjEwMzkvQzRS
QTA1MDE5Qzwvd29yay10eXBlPjx1cmxzPjxyZWxhdGVkLXVybHM+PHVybD5odHRwOi8vZHguZG9p
Lm9yZy8xMC4xMDM5L0M0UkEwNTAxOUM8L3VybD48L3JlbGF0ZWQtdXJscz48L3VybHM+PGVsZWN0
cm9uaWMtcmVzb3VyY2UtbnVtPjEwLjEwMzkvQzRSQTA1MDE5QzwvZWxlY3Ryb25pYy1yZXNvdXJj
ZS1udW0+PC9yZWNvcmQ+PC9DaXRlPjxDaXRlPjxBdXRob3I+QXNha2F3YTwvQXV0aG9yPjxZZWFy
PjIwMTY8L1llYXI+PFJlY051bT45OTc8L1JlY051bT48cmVjb3JkPjxyZWMtbnVtYmVyPjk5Nzwv
cmVjLW51bWJlcj48Zm9yZWlnbi1rZXlzPjxrZXkgYXBwPSJFTiIgZGItaWQ9IjAyeHJleGFlOXh3
YXpxZXd3emJ2cHRmMnI1ZnNhcDBmMjByZiIgdGltZXN0YW1wPSIxNTUwMzE0MDE5IiBndWlkPSIw
ZDhkNDI5Yy01MzUxLTQyNmUtYTgwYS04MTc2ZTZjMTM3ZWQiPjk5Nzwva2V5PjxrZXkgYXBwPSJF
TldlYiIgZGItaWQ9IiI+MDwva2V5PjwvZm9yZWlnbi1rZXlzPjxyZWYtdHlwZSBuYW1lPSJKb3Vy
bmFsIEFydGljbGUiPjE3PC9yZWYtdHlwZT48Y29udHJpYnV0b3JzPjxhdXRob3JzPjxhdXRob3I+
QXNha2F3YSwgQWk8L2F1dGhvcj48YXV0aG9yPk9rYSwgVG9tb2hpcm88L2F1dGhvcj48YXV0aG9y
PlNhc2FraSwgQ2hpenVydTwvYXV0aG9yPjxhdXRob3I+QXNhZGEsIENoaWtha288L2F1dGhvcj48
YXV0aG9yPk5ha2FtdXJhLCBZb3NoaXRvc2hpPC9hdXRob3I+PC9hdXRob3JzPjwvY29udHJpYnV0
b3JzPjx0aXRsZXM+PHRpdGxlPkNob2xpbml1bSBpb25pYyBsaXF1aWQvY29zb2x2ZW50IHByZXRy
ZWF0bWVudCBmb3IgZW5oYW5jaW5nIGVuenltYXRpYyBzYWNjaGFyaWZpY2F0aW9uIG9mIHN1Z2Fy
Y2FuZSBiYWdhc3NlPC90aXRsZT48c2Vjb25kYXJ5LXRpdGxlPkluZHVzdHJpYWwgQ3JvcHMgYW5k
IFByb2R1Y3RzPC9zZWNvbmRhcnktdGl0bGU+PC90aXRsZXM+PHBlcmlvZGljYWw+PGZ1bGwtdGl0
bGU+SW5kdXN0cmlhbCBDcm9wcyBhbmQgUHJvZHVjdHM8L2Z1bGwtdGl0bGU+PC9wZXJpb2RpY2Fs
PjxwYWdlcz4xMTMtMTE5PC9wYWdlcz48dm9sdW1lPjg2PC92b2x1bWU+PGtleXdvcmRzPjxrZXl3
b3JkPlByZXRyZWF0bWVudDwva2V5d29yZD48a2V5d29yZD5Jb25pYyBsaXF1aWQ8L2tleXdvcmQ+
PGtleXdvcmQ+Q2hvbGluZSBhY2V0YXRlPC9rZXl3b3JkPjxrZXl3b3JkPkVuenltYXRpYyBzYWNj
aGFyaWZpY2F0aW9uPC9rZXl3b3JkPjxrZXl3b3JkPkNvc29sdmVudDwva2V5d29yZD48L2tleXdv
cmRzPjxkYXRlcz48eWVhcj4yMDE2PC95ZWFyPjxwdWItZGF0ZXM+PGRhdGU+MjAxNi8wOC8wMS88
L2RhdGU+PC9wdWItZGF0ZXM+PC9kYXRlcz48aXNibj4wOTI2LTY2OTA8L2lzYm4+PHVybHM+PHJl
bGF0ZWQtdXJscz48dXJsPmh0dHA6Ly93d3cuc2NpZW5jZWRpcmVjdC5jb20vc2NpZW5jZS9hcnRp
Y2xlL3BpaS9TMDkyNjY2OTAxNjMwMTkyMzwvdXJsPjwvcmVsYXRlZC11cmxzPjwvdXJscz48ZWxl
Y3Ryb25pYy1yZXNvdXJjZS1udW0+aHR0cHM6Ly9kb2kub3JnLzEwLjEwMTYvai5pbmRjcm9wLjIw
MTYuMDMuMDQ2PC9lbGVjdHJvbmljLXJlc291cmNlLW51bT48L3JlY29yZD48L0NpdGU+PC9FbmRO
b3RlPgB=
</w:fldData>
        </w:fldChar>
      </w:r>
      <w:r w:rsidR="00393DBF" w:rsidRPr="005470B0">
        <w:rPr>
          <w:sz w:val="24"/>
          <w:szCs w:val="24"/>
        </w:rPr>
        <w:instrText xml:space="preserve"> ADDIN EN.CITE.DATA </w:instrText>
      </w:r>
      <w:r w:rsidR="00393DBF" w:rsidRPr="005470B0">
        <w:rPr>
          <w:sz w:val="24"/>
          <w:szCs w:val="24"/>
        </w:rPr>
      </w:r>
      <w:r w:rsidR="00393DBF" w:rsidRPr="005470B0">
        <w:rPr>
          <w:sz w:val="24"/>
          <w:szCs w:val="24"/>
        </w:rPr>
        <w:fldChar w:fldCharType="end"/>
      </w:r>
      <w:r w:rsidR="00163D8B" w:rsidRPr="005470B0">
        <w:rPr>
          <w:sz w:val="24"/>
          <w:szCs w:val="24"/>
        </w:rPr>
      </w:r>
      <w:r w:rsidR="00163D8B" w:rsidRPr="005470B0">
        <w:rPr>
          <w:sz w:val="24"/>
          <w:szCs w:val="24"/>
        </w:rPr>
        <w:fldChar w:fldCharType="separate"/>
      </w:r>
      <w:r w:rsidR="00BE2ACF" w:rsidRPr="005470B0">
        <w:rPr>
          <w:noProof/>
          <w:sz w:val="24"/>
          <w:szCs w:val="24"/>
        </w:rPr>
        <w:t>(Asakawa et al., 2016; Geng and Henderson, 2014)</w:t>
      </w:r>
      <w:r w:rsidR="00163D8B" w:rsidRPr="005470B0">
        <w:rPr>
          <w:sz w:val="24"/>
          <w:szCs w:val="24"/>
        </w:rPr>
        <w:fldChar w:fldCharType="end"/>
      </w:r>
      <w:r w:rsidR="00163D8B" w:rsidRPr="005470B0">
        <w:rPr>
          <w:sz w:val="24"/>
          <w:szCs w:val="24"/>
        </w:rPr>
        <w:t>.</w:t>
      </w:r>
      <w:r w:rsidR="003C2673" w:rsidRPr="005470B0">
        <w:rPr>
          <w:sz w:val="24"/>
          <w:szCs w:val="24"/>
        </w:rPr>
        <w:t xml:space="preserve"> </w:t>
      </w:r>
    </w:p>
    <w:p w14:paraId="16F2BBD3" w14:textId="0C3A523E" w:rsidR="00EC277C" w:rsidRPr="005470B0" w:rsidRDefault="00FC451E" w:rsidP="004D3A24">
      <w:pPr>
        <w:spacing w:before="120" w:line="480" w:lineRule="auto"/>
        <w:rPr>
          <w:sz w:val="24"/>
          <w:szCs w:val="24"/>
        </w:rPr>
      </w:pPr>
      <w:r w:rsidRPr="005470B0">
        <w:rPr>
          <w:sz w:val="24"/>
          <w:szCs w:val="24"/>
        </w:rPr>
        <w:t xml:space="preserve">AH150IL120 </w:t>
      </w:r>
      <w:r w:rsidR="005A74C7" w:rsidRPr="005470B0">
        <w:rPr>
          <w:sz w:val="24"/>
          <w:szCs w:val="24"/>
        </w:rPr>
        <w:t>is</w:t>
      </w:r>
      <w:r w:rsidRPr="005470B0">
        <w:rPr>
          <w:sz w:val="24"/>
          <w:szCs w:val="24"/>
        </w:rPr>
        <w:t xml:space="preserve"> the most appropriate </w:t>
      </w:r>
      <w:r w:rsidR="00A36171" w:rsidRPr="005470B0">
        <w:rPr>
          <w:sz w:val="24"/>
          <w:szCs w:val="24"/>
        </w:rPr>
        <w:t>combination</w:t>
      </w:r>
      <w:r w:rsidRPr="005470B0">
        <w:rPr>
          <w:sz w:val="24"/>
          <w:szCs w:val="24"/>
        </w:rPr>
        <w:t xml:space="preserve"> to obtain a</w:t>
      </w:r>
      <w:r w:rsidR="00BF4870" w:rsidRPr="005470B0">
        <w:rPr>
          <w:sz w:val="24"/>
          <w:szCs w:val="24"/>
        </w:rPr>
        <w:t>n</w:t>
      </w:r>
      <w:r w:rsidRPr="005470B0">
        <w:rPr>
          <w:sz w:val="24"/>
          <w:szCs w:val="24"/>
        </w:rPr>
        <w:t xml:space="preserve"> </w:t>
      </w:r>
      <w:r w:rsidR="00BF4870" w:rsidRPr="005470B0">
        <w:rPr>
          <w:sz w:val="24"/>
          <w:szCs w:val="24"/>
        </w:rPr>
        <w:t xml:space="preserve">easily </w:t>
      </w:r>
      <w:proofErr w:type="spellStart"/>
      <w:r w:rsidR="00A36171" w:rsidRPr="005470B0">
        <w:rPr>
          <w:sz w:val="24"/>
          <w:szCs w:val="24"/>
        </w:rPr>
        <w:t>hydroly</w:t>
      </w:r>
      <w:r w:rsidR="004308EB" w:rsidRPr="005470B0">
        <w:rPr>
          <w:sz w:val="24"/>
          <w:szCs w:val="24"/>
        </w:rPr>
        <w:t>z</w:t>
      </w:r>
      <w:r w:rsidR="00A36171" w:rsidRPr="005470B0">
        <w:rPr>
          <w:sz w:val="24"/>
          <w:szCs w:val="24"/>
        </w:rPr>
        <w:t>ed</w:t>
      </w:r>
      <w:proofErr w:type="spellEnd"/>
      <w:r w:rsidR="00A36171" w:rsidRPr="005470B0">
        <w:rPr>
          <w:sz w:val="24"/>
          <w:szCs w:val="24"/>
        </w:rPr>
        <w:t>-by-</w:t>
      </w:r>
      <w:r w:rsidR="00BF4870" w:rsidRPr="005470B0">
        <w:rPr>
          <w:sz w:val="24"/>
          <w:szCs w:val="24"/>
        </w:rPr>
        <w:t xml:space="preserve">enzymes </w:t>
      </w:r>
      <w:r w:rsidRPr="005470B0">
        <w:rPr>
          <w:sz w:val="24"/>
          <w:szCs w:val="24"/>
        </w:rPr>
        <w:t>substrate</w:t>
      </w:r>
      <w:r w:rsidR="007168F7" w:rsidRPr="005470B0">
        <w:rPr>
          <w:sz w:val="24"/>
          <w:szCs w:val="24"/>
        </w:rPr>
        <w:t>, obtaining</w:t>
      </w:r>
      <w:r w:rsidR="00BA4186" w:rsidRPr="005470B0">
        <w:rPr>
          <w:sz w:val="24"/>
          <w:szCs w:val="24"/>
        </w:rPr>
        <w:t xml:space="preserve"> a maximum digestibility of</w:t>
      </w:r>
      <w:r w:rsidR="009646B5" w:rsidRPr="005470B0">
        <w:rPr>
          <w:strike/>
          <w:sz w:val="24"/>
          <w:szCs w:val="24"/>
        </w:rPr>
        <w:t xml:space="preserve"> </w:t>
      </w:r>
      <w:r w:rsidR="00C930A0" w:rsidRPr="005470B0">
        <w:rPr>
          <w:sz w:val="24"/>
          <w:szCs w:val="24"/>
        </w:rPr>
        <w:t xml:space="preserve">ca. </w:t>
      </w:r>
      <w:r w:rsidR="00BA4186" w:rsidRPr="005470B0">
        <w:rPr>
          <w:sz w:val="24"/>
          <w:szCs w:val="24"/>
        </w:rPr>
        <w:t>79</w:t>
      </w:r>
      <w:r w:rsidR="007168F7" w:rsidRPr="005470B0">
        <w:rPr>
          <w:sz w:val="24"/>
          <w:szCs w:val="24"/>
        </w:rPr>
        <w:t> %</w:t>
      </w:r>
      <w:r w:rsidRPr="005470B0">
        <w:rPr>
          <w:sz w:val="24"/>
          <w:szCs w:val="24"/>
        </w:rPr>
        <w:t xml:space="preserve">. </w:t>
      </w:r>
      <w:r w:rsidR="007168F7" w:rsidRPr="005470B0">
        <w:rPr>
          <w:sz w:val="24"/>
          <w:szCs w:val="24"/>
        </w:rPr>
        <w:t xml:space="preserve">However, the removal of hemicellulose in a prior step (in the </w:t>
      </w:r>
      <w:r w:rsidR="00373D82" w:rsidRPr="005470B0">
        <w:rPr>
          <w:sz w:val="24"/>
          <w:szCs w:val="24"/>
        </w:rPr>
        <w:t>context</w:t>
      </w:r>
      <w:r w:rsidR="007168F7" w:rsidRPr="005470B0">
        <w:rPr>
          <w:sz w:val="24"/>
          <w:szCs w:val="24"/>
        </w:rPr>
        <w:t xml:space="preserve"> of a global utilization of every fraction) is not obtained at mild autohydrolysis</w:t>
      </w:r>
      <w:r w:rsidR="00A36171" w:rsidRPr="005470B0">
        <w:rPr>
          <w:sz w:val="24"/>
          <w:szCs w:val="24"/>
        </w:rPr>
        <w:t>.</w:t>
      </w:r>
      <w:r w:rsidR="007168F7" w:rsidRPr="005470B0">
        <w:rPr>
          <w:sz w:val="24"/>
          <w:szCs w:val="24"/>
        </w:rPr>
        <w:t xml:space="preserve"> </w:t>
      </w:r>
      <w:r w:rsidR="006241BE" w:rsidRPr="005470B0">
        <w:rPr>
          <w:sz w:val="24"/>
          <w:szCs w:val="24"/>
        </w:rPr>
        <w:t xml:space="preserve">Intermediate AH conditions provide the obtention of oligosaccharides after autohydrolysis, but the autohydrolyzed solid is not accessible to enzymes </w:t>
      </w:r>
      <w:r w:rsidR="006241BE" w:rsidRPr="005470B0">
        <w:rPr>
          <w:sz w:val="24"/>
          <w:szCs w:val="24"/>
        </w:rPr>
        <w:fldChar w:fldCharType="begin"/>
      </w:r>
      <w:r w:rsidR="006241BE" w:rsidRPr="005470B0">
        <w:rPr>
          <w:sz w:val="24"/>
          <w:szCs w:val="24"/>
        </w:rPr>
        <w:instrText xml:space="preserve"> ADDIN EN.CITE &lt;EndNote&gt;&lt;Cite&gt;&lt;Author&gt;Rigual&lt;/Author&gt;&lt;Year&gt;2018&lt;/Year&gt;&lt;RecNum&gt;1099&lt;/RecNum&gt;&lt;DisplayText&gt;(Rigual et al., 2018b)&lt;/DisplayText&gt;&lt;record&gt;&lt;rec-number&gt;1099&lt;/rec-number&gt;&lt;foreign-keys&gt;&lt;key app="EN" db-id="02xrexae9xwazqewwzbvptf2r5fsap0f20rf" timestamp="1550314223" guid="d313bb41-f8fe-4aa4-86ae-2143b9948d7e"&gt;1099&lt;/key&gt;&lt;key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Francisco&lt;/author&gt;&lt;/authors&gt;&lt;/contributors&gt;&lt;titles&gt;&lt;title&gt;Evaluation of hardwood and softwood fractionation using autohydrolysis and ionic liquid microwave pretreatment&lt;/title&gt;&lt;secondary-title&gt;Biomass and Bioenergy&lt;/secondary-title&gt;&lt;/titles&gt;&lt;periodical&gt;&lt;full-title&gt;Biomass and Bioenergy&lt;/full-title&gt;&lt;/periodical&gt;&lt;pages&gt;190-197&lt;/pages&gt;&lt;volume&gt;117&lt;/volume&gt;&lt;keywords&gt;&lt;keyword&gt;Softwood&lt;/keyword&gt;&lt;keyword&gt;Hardwood&lt;/keyword&gt;&lt;keyword&gt;Autohydrolyis&lt;/keyword&gt;&lt;keyword&gt;Microwave ionic liquid&lt;/keyword&gt;&lt;keyword&gt;Confocal fluorescence microscopy&lt;/keyword&gt;&lt;keyword&gt;Biomass pretreatment&lt;/keyword&gt;&lt;/keywords&gt;&lt;dates&gt;&lt;year&gt;2018&lt;/year&gt;&lt;pub-dates&gt;&lt;date&gt;2018/10/01/&lt;/date&gt;&lt;/pub-dates&gt;&lt;/dates&gt;&lt;isbn&gt;0961-9534&lt;/isbn&gt;&lt;urls&gt;&lt;related-urls&gt;&lt;url&gt;http://www.sciencedirect.com/science/article/pii/S0961953418301831&lt;/url&gt;&lt;/related-urls&gt;&lt;/urls&gt;&lt;electronic-resource-num&gt;https://doi.org/10.1016/j.biombioe.2018.07.014&lt;/electronic-resource-num&gt;&lt;/record&gt;&lt;/Cite&gt;&lt;/EndNote&gt;</w:instrText>
      </w:r>
      <w:r w:rsidR="006241BE" w:rsidRPr="005470B0">
        <w:rPr>
          <w:sz w:val="24"/>
          <w:szCs w:val="24"/>
        </w:rPr>
        <w:fldChar w:fldCharType="separate"/>
      </w:r>
      <w:r w:rsidR="006241BE" w:rsidRPr="005470B0">
        <w:rPr>
          <w:noProof/>
          <w:sz w:val="24"/>
          <w:szCs w:val="24"/>
        </w:rPr>
        <w:t>(Rigual et al., 2018b)</w:t>
      </w:r>
      <w:r w:rsidR="006241BE" w:rsidRPr="005470B0">
        <w:rPr>
          <w:sz w:val="24"/>
          <w:szCs w:val="24"/>
        </w:rPr>
        <w:fldChar w:fldCharType="end"/>
      </w:r>
      <w:r w:rsidR="006241BE" w:rsidRPr="005470B0">
        <w:rPr>
          <w:sz w:val="24"/>
          <w:szCs w:val="24"/>
        </w:rPr>
        <w:t>.</w:t>
      </w:r>
      <w:r w:rsidR="00A36171" w:rsidRPr="005470B0">
        <w:rPr>
          <w:sz w:val="24"/>
          <w:szCs w:val="24"/>
        </w:rPr>
        <w:t>T</w:t>
      </w:r>
      <w:r w:rsidR="007168F7" w:rsidRPr="005470B0">
        <w:rPr>
          <w:sz w:val="24"/>
          <w:szCs w:val="24"/>
        </w:rPr>
        <w:t xml:space="preserve">he AH200IL80 conditions fulfil also </w:t>
      </w:r>
      <w:r w:rsidR="00373D82" w:rsidRPr="005470B0">
        <w:rPr>
          <w:sz w:val="24"/>
          <w:szCs w:val="24"/>
        </w:rPr>
        <w:lastRenderedPageBreak/>
        <w:t>good</w:t>
      </w:r>
      <w:r w:rsidR="007168F7" w:rsidRPr="005470B0">
        <w:rPr>
          <w:sz w:val="24"/>
          <w:szCs w:val="24"/>
        </w:rPr>
        <w:t xml:space="preserve"> </w:t>
      </w:r>
      <w:proofErr w:type="spellStart"/>
      <w:r w:rsidR="00373D82" w:rsidRPr="005470B0">
        <w:rPr>
          <w:sz w:val="24"/>
          <w:szCs w:val="24"/>
        </w:rPr>
        <w:t>digestibilit</w:t>
      </w:r>
      <w:r w:rsidR="00C930A0" w:rsidRPr="005470B0">
        <w:rPr>
          <w:sz w:val="24"/>
          <w:szCs w:val="24"/>
        </w:rPr>
        <w:t>ies</w:t>
      </w:r>
      <w:proofErr w:type="spellEnd"/>
      <w:r w:rsidR="007168F7" w:rsidRPr="005470B0">
        <w:rPr>
          <w:sz w:val="24"/>
          <w:szCs w:val="24"/>
        </w:rPr>
        <w:t xml:space="preserve"> of a free of hemicellulose solid 72.6 %. Nevertheless, the win-win scenario obtained in hardwood is not achieved with softwoods </w:t>
      </w:r>
      <w:r w:rsidR="00A36171" w:rsidRPr="005470B0">
        <w:rPr>
          <w:sz w:val="24"/>
          <w:szCs w:val="24"/>
        </w:rPr>
        <w:t xml:space="preserve">and a compromise solution must be found </w:t>
      </w:r>
      <w:r w:rsidR="007168F7" w:rsidRPr="005470B0">
        <w:rPr>
          <w:sz w:val="24"/>
          <w:szCs w:val="24"/>
        </w:rPr>
        <w:fldChar w:fldCharType="begin"/>
      </w:r>
      <w:r w:rsidR="00393DBF" w:rsidRPr="005470B0">
        <w:rPr>
          <w:sz w:val="24"/>
          <w:szCs w:val="24"/>
        </w:rPr>
        <w:instrText xml:space="preserve"> ADDIN EN.CITE &lt;EndNote&gt;&lt;Cite&gt;&lt;Author&gt;Rigual&lt;/Author&gt;&lt;Year&gt;2018&lt;/Year&gt;&lt;RecNum&gt;1237&lt;/RecNum&gt;&lt;DisplayText&gt;(Rigual et al., 2018a)&lt;/DisplayText&gt;&lt;record&gt;&lt;rec-number&gt;1237&lt;/rec-number&gt;&lt;foreign-keys&gt;&lt;key app="EN" db-id="02xrexae9xwazqewwzbvptf2r5fsap0f20rf" timestamp="1550314458" guid="375b4b07-9f2a-4b6f-a5db-6a5f347fc72c"&gt;1237&lt;/key&gt;&lt;key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Francisco&lt;/author&gt;&lt;/authors&gt;&lt;/contributors&gt;&lt;titles&gt;&lt;title&gt;Combining autohydrolysis and ionic liquid microwave treatment to enhance enzymatic hydrolysis of Eucalyptus globulus wood&lt;/title&gt;&lt;secondary-title&gt;Bioresource technology&lt;/secondary-title&gt;&lt;/titles&gt;&lt;periodical&gt;&lt;full-title&gt;Bioresource Technology&lt;/full-title&gt;&lt;/periodical&gt;&lt;pages&gt;197-203&lt;/pages&gt;&lt;volume&gt;251&lt;/volume&gt;&lt;dates&gt;&lt;year&gt;2018&lt;/year&gt;&lt;/dates&gt;&lt;isbn&gt;0960-8524&lt;/isbn&gt;&lt;urls&gt;&lt;/urls&gt;&lt;/record&gt;&lt;/Cite&gt;&lt;/EndNote&gt;</w:instrText>
      </w:r>
      <w:r w:rsidR="007168F7" w:rsidRPr="005470B0">
        <w:rPr>
          <w:sz w:val="24"/>
          <w:szCs w:val="24"/>
        </w:rPr>
        <w:fldChar w:fldCharType="separate"/>
      </w:r>
      <w:r w:rsidR="00393DBF" w:rsidRPr="005470B0">
        <w:rPr>
          <w:noProof/>
          <w:sz w:val="24"/>
          <w:szCs w:val="24"/>
        </w:rPr>
        <w:t>(Rigual et al., 2018a)</w:t>
      </w:r>
      <w:r w:rsidR="007168F7" w:rsidRPr="005470B0">
        <w:rPr>
          <w:sz w:val="24"/>
          <w:szCs w:val="24"/>
        </w:rPr>
        <w:fldChar w:fldCharType="end"/>
      </w:r>
      <w:r w:rsidR="007168F7" w:rsidRPr="005470B0">
        <w:rPr>
          <w:sz w:val="24"/>
          <w:szCs w:val="24"/>
        </w:rPr>
        <w:t xml:space="preserve">. </w:t>
      </w:r>
    </w:p>
    <w:p w14:paraId="108F2F5B" w14:textId="1FB22722" w:rsidR="00C5281E" w:rsidRPr="005470B0" w:rsidRDefault="00EB3C40" w:rsidP="00EB3C40">
      <w:pPr>
        <w:keepNext/>
        <w:spacing w:before="120" w:line="480" w:lineRule="auto"/>
        <w:rPr>
          <w:sz w:val="24"/>
          <w:szCs w:val="24"/>
        </w:rPr>
      </w:pPr>
      <w:r w:rsidRPr="005470B0">
        <w:rPr>
          <w:noProof/>
          <w:sz w:val="24"/>
          <w:szCs w:val="24"/>
          <w:lang w:val="en-US"/>
        </w:rPr>
        <w:t>Figure 2</w:t>
      </w:r>
    </w:p>
    <w:p w14:paraId="1322EC23" w14:textId="6E26B3D0" w:rsidR="002C7127" w:rsidRPr="005470B0" w:rsidRDefault="00B37E09" w:rsidP="005169DC">
      <w:pPr>
        <w:pStyle w:val="Prrafodelista"/>
        <w:numPr>
          <w:ilvl w:val="1"/>
          <w:numId w:val="1"/>
        </w:numPr>
        <w:spacing w:before="120" w:line="480" w:lineRule="auto"/>
        <w:rPr>
          <w:i/>
          <w:sz w:val="24"/>
          <w:szCs w:val="24"/>
        </w:rPr>
      </w:pPr>
      <w:r w:rsidRPr="005470B0">
        <w:rPr>
          <w:i/>
          <w:sz w:val="24"/>
          <w:szCs w:val="24"/>
        </w:rPr>
        <w:t xml:space="preserve">Factors affecting enzymatic digestibility: </w:t>
      </w:r>
      <w:r w:rsidR="00ED75B8" w:rsidRPr="005470B0">
        <w:rPr>
          <w:i/>
          <w:sz w:val="24"/>
          <w:szCs w:val="24"/>
        </w:rPr>
        <w:t xml:space="preserve">surface morphology and </w:t>
      </w:r>
      <w:proofErr w:type="gramStart"/>
      <w:r w:rsidR="00ED75B8" w:rsidRPr="005470B0">
        <w:rPr>
          <w:i/>
          <w:sz w:val="24"/>
          <w:szCs w:val="24"/>
        </w:rPr>
        <w:t>composition</w:t>
      </w:r>
      <w:proofErr w:type="gramEnd"/>
    </w:p>
    <w:p w14:paraId="51AA3B44" w14:textId="3CAE63C2" w:rsidR="00771C9B" w:rsidRPr="005470B0" w:rsidRDefault="00771C9B" w:rsidP="00771C9B">
      <w:pPr>
        <w:spacing w:before="120" w:line="480" w:lineRule="auto"/>
        <w:rPr>
          <w:sz w:val="24"/>
          <w:szCs w:val="24"/>
        </w:rPr>
      </w:pPr>
      <w:r w:rsidRPr="005470B0">
        <w:rPr>
          <w:sz w:val="24"/>
          <w:szCs w:val="24"/>
        </w:rPr>
        <w:t xml:space="preserve">Application of SEM and CFM for a better understanding of pretreatment combination is exposed below. This information, in conjunction to the exposed by </w:t>
      </w:r>
      <w:r w:rsidRPr="005470B0">
        <w:rPr>
          <w:sz w:val="24"/>
          <w:szCs w:val="24"/>
        </w:rPr>
        <w:fldChar w:fldCharType="begin"/>
      </w:r>
      <w:r w:rsidRPr="005470B0">
        <w:rPr>
          <w:sz w:val="24"/>
          <w:szCs w:val="24"/>
        </w:rPr>
        <w:instrText xml:space="preserve"> ADDIN EN.CITE &lt;EndNote&gt;&lt;Cite&gt;&lt;Author&gt;Rigual&lt;/Author&gt;&lt;Year&gt;2018&lt;/Year&gt;&lt;RecNum&gt;1099&lt;/RecNum&gt;&lt;DisplayText&gt;(Rigual et al., 2018b)&lt;/DisplayText&gt;&lt;record&gt;&lt;rec-number&gt;1099&lt;/rec-number&gt;&lt;foreign-keys&gt;&lt;key app="EN" db-id="02xrexae9xwazqewwzbvptf2r5fsap0f20rf" timestamp="1550314223" guid="d313bb41-f8fe-4aa4-86ae-2143b9948d7e"&gt;1099&lt;/key&gt;&lt;key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Francisco&lt;/author&gt;&lt;/authors&gt;&lt;/contributors&gt;&lt;titles&gt;&lt;title&gt;Evaluation of hardwood and softwood fractionation using autohydrolysis and ionic liquid microwave pretreatment&lt;/title&gt;&lt;secondary-title&gt;Biomass and Bioenergy&lt;/secondary-title&gt;&lt;/titles&gt;&lt;periodical&gt;&lt;full-title&gt;Biomass and Bioenergy&lt;/full-title&gt;&lt;/periodical&gt;&lt;pages&gt;190-197&lt;/pages&gt;&lt;volume&gt;117&lt;/volume&gt;&lt;keywords&gt;&lt;keyword&gt;Softwood&lt;/keyword&gt;&lt;keyword&gt;Hardwood&lt;/keyword&gt;&lt;keyword&gt;Autohydrolyis&lt;/keyword&gt;&lt;keyword&gt;Microwave ionic liquid&lt;/keyword&gt;&lt;keyword&gt;Confocal fluorescence microscopy&lt;/keyword&gt;&lt;keyword&gt;Biomass pretreatment&lt;/keyword&gt;&lt;/keywords&gt;&lt;dates&gt;&lt;year&gt;2018&lt;/year&gt;&lt;pub-dates&gt;&lt;date&gt;2018/10/01/&lt;/date&gt;&lt;/pub-dates&gt;&lt;/dates&gt;&lt;isbn&gt;0961-9534&lt;/isbn&gt;&lt;urls&gt;&lt;related-urls&gt;&lt;url&gt;http://www.sciencedirect.com/science/article/pii/S0961953418301831&lt;/url&gt;&lt;/related-urls&gt;&lt;/urls&gt;&lt;electronic-resource-num&gt;https://doi.org/10.1016/j.biombioe.2018.07.014&lt;/electronic-resource-num&gt;&lt;/record&gt;&lt;/Cite&gt;&lt;/EndNote&gt;</w:instrText>
      </w:r>
      <w:r w:rsidRPr="005470B0">
        <w:rPr>
          <w:sz w:val="24"/>
          <w:szCs w:val="24"/>
        </w:rPr>
        <w:fldChar w:fldCharType="separate"/>
      </w:r>
      <w:r w:rsidRPr="005470B0">
        <w:rPr>
          <w:noProof/>
          <w:sz w:val="24"/>
          <w:szCs w:val="24"/>
        </w:rPr>
        <w:t>(Rigual et al., 2018b)</w:t>
      </w:r>
      <w:r w:rsidRPr="005470B0">
        <w:rPr>
          <w:sz w:val="24"/>
          <w:szCs w:val="24"/>
        </w:rPr>
        <w:fldChar w:fldCharType="end"/>
      </w:r>
      <w:r w:rsidRPr="005470B0">
        <w:rPr>
          <w:sz w:val="24"/>
          <w:szCs w:val="24"/>
        </w:rPr>
        <w:t xml:space="preserve"> show microscopy images of autohydrolyzed pine and </w:t>
      </w:r>
      <w:r w:rsidR="007F5FF2" w:rsidRPr="005470B0">
        <w:rPr>
          <w:sz w:val="24"/>
          <w:szCs w:val="24"/>
        </w:rPr>
        <w:t>pine obtained after a AH+IL pretreatment</w:t>
      </w:r>
      <w:r w:rsidRPr="005470B0">
        <w:rPr>
          <w:sz w:val="24"/>
          <w:szCs w:val="24"/>
        </w:rPr>
        <w:t xml:space="preserve">. </w:t>
      </w:r>
    </w:p>
    <w:p w14:paraId="17FC0B36" w14:textId="3DA51E46" w:rsidR="00E64792" w:rsidRPr="005470B0" w:rsidRDefault="00E64792" w:rsidP="00E64792">
      <w:pPr>
        <w:pStyle w:val="Prrafodelista"/>
        <w:numPr>
          <w:ilvl w:val="2"/>
          <w:numId w:val="1"/>
        </w:numPr>
        <w:spacing w:before="120" w:line="480" w:lineRule="auto"/>
        <w:rPr>
          <w:sz w:val="24"/>
          <w:szCs w:val="24"/>
        </w:rPr>
      </w:pPr>
      <w:r w:rsidRPr="005470B0">
        <w:rPr>
          <w:sz w:val="24"/>
          <w:szCs w:val="24"/>
        </w:rPr>
        <w:t xml:space="preserve">Surface morphology: </w:t>
      </w:r>
      <w:r w:rsidR="00E8569C" w:rsidRPr="005470B0">
        <w:rPr>
          <w:sz w:val="24"/>
          <w:szCs w:val="24"/>
        </w:rPr>
        <w:t>Surface f</w:t>
      </w:r>
      <w:r w:rsidRPr="005470B0">
        <w:rPr>
          <w:sz w:val="24"/>
          <w:szCs w:val="24"/>
        </w:rPr>
        <w:t xml:space="preserve">ractal dimension and </w:t>
      </w:r>
      <w:r w:rsidR="009F2883" w:rsidRPr="005470B0">
        <w:rPr>
          <w:sz w:val="24"/>
          <w:szCs w:val="24"/>
        </w:rPr>
        <w:t>lacunarity</w:t>
      </w:r>
    </w:p>
    <w:p w14:paraId="00CD1B1A" w14:textId="113F3370" w:rsidR="008E0E49" w:rsidRPr="005470B0" w:rsidRDefault="004800C1" w:rsidP="00E64792">
      <w:pPr>
        <w:spacing w:before="120" w:line="480" w:lineRule="auto"/>
        <w:rPr>
          <w:sz w:val="24"/>
          <w:szCs w:val="24"/>
        </w:rPr>
      </w:pPr>
      <w:r w:rsidRPr="005470B0">
        <w:rPr>
          <w:sz w:val="24"/>
          <w:szCs w:val="24"/>
        </w:rPr>
        <w:t>U</w:t>
      </w:r>
      <w:r w:rsidR="00BA57A3" w:rsidRPr="005470B0">
        <w:rPr>
          <w:sz w:val="24"/>
          <w:szCs w:val="24"/>
        </w:rPr>
        <w:t>n</w:t>
      </w:r>
      <w:r w:rsidR="007B67F9" w:rsidRPr="005470B0">
        <w:rPr>
          <w:sz w:val="24"/>
          <w:szCs w:val="24"/>
        </w:rPr>
        <w:t>t</w:t>
      </w:r>
      <w:r w:rsidR="00BA57A3" w:rsidRPr="005470B0">
        <w:rPr>
          <w:sz w:val="24"/>
          <w:szCs w:val="24"/>
        </w:rPr>
        <w:t xml:space="preserve">reated pine wood </w:t>
      </w:r>
      <w:r w:rsidR="00D42CA0" w:rsidRPr="005470B0">
        <w:rPr>
          <w:sz w:val="24"/>
          <w:szCs w:val="24"/>
        </w:rPr>
        <w:t xml:space="preserve">(Figure </w:t>
      </w:r>
      <w:r w:rsidR="001E1125" w:rsidRPr="005470B0">
        <w:rPr>
          <w:sz w:val="24"/>
          <w:szCs w:val="24"/>
        </w:rPr>
        <w:t>3</w:t>
      </w:r>
      <w:r w:rsidR="00D42CA0" w:rsidRPr="005470B0">
        <w:rPr>
          <w:sz w:val="24"/>
          <w:szCs w:val="24"/>
        </w:rPr>
        <w:t xml:space="preserve">a) </w:t>
      </w:r>
      <w:r w:rsidR="007B67F9" w:rsidRPr="005470B0">
        <w:rPr>
          <w:sz w:val="24"/>
          <w:szCs w:val="24"/>
        </w:rPr>
        <w:t>presents</w:t>
      </w:r>
      <w:r w:rsidRPr="005470B0">
        <w:rPr>
          <w:sz w:val="24"/>
          <w:szCs w:val="24"/>
        </w:rPr>
        <w:t xml:space="preserve"> </w:t>
      </w:r>
      <w:r w:rsidR="00947313" w:rsidRPr="005470B0">
        <w:rPr>
          <w:sz w:val="24"/>
          <w:szCs w:val="24"/>
        </w:rPr>
        <w:t>smaller particle sizes</w:t>
      </w:r>
      <w:r w:rsidR="0043719D" w:rsidRPr="005470B0">
        <w:rPr>
          <w:sz w:val="24"/>
          <w:szCs w:val="24"/>
        </w:rPr>
        <w:t>,</w:t>
      </w:r>
      <w:r w:rsidR="00947313" w:rsidRPr="005470B0">
        <w:rPr>
          <w:sz w:val="24"/>
          <w:szCs w:val="24"/>
        </w:rPr>
        <w:t xml:space="preserve"> while pretreated samples are bigger </w:t>
      </w:r>
      <w:proofErr w:type="gramStart"/>
      <w:r w:rsidR="00947313" w:rsidRPr="005470B0">
        <w:rPr>
          <w:sz w:val="24"/>
          <w:szCs w:val="24"/>
        </w:rPr>
        <w:t>as a consequence of</w:t>
      </w:r>
      <w:proofErr w:type="gramEnd"/>
      <w:r w:rsidR="00947313" w:rsidRPr="005470B0">
        <w:rPr>
          <w:sz w:val="24"/>
          <w:szCs w:val="24"/>
        </w:rPr>
        <w:t xml:space="preserve"> the dissolution + regeneration step.</w:t>
      </w:r>
      <w:r w:rsidR="00947313" w:rsidRPr="005470B0">
        <w:rPr>
          <w:strike/>
          <w:sz w:val="24"/>
          <w:szCs w:val="24"/>
        </w:rPr>
        <w:t xml:space="preserve"> </w:t>
      </w:r>
      <w:r w:rsidR="00D42CA0" w:rsidRPr="005470B0">
        <w:rPr>
          <w:sz w:val="24"/>
          <w:szCs w:val="24"/>
        </w:rPr>
        <w:t>AH150IL</w:t>
      </w:r>
      <w:r w:rsidR="0043719D" w:rsidRPr="005470B0">
        <w:rPr>
          <w:sz w:val="24"/>
          <w:szCs w:val="24"/>
        </w:rPr>
        <w:t>120</w:t>
      </w:r>
      <w:r w:rsidR="00D42CA0" w:rsidRPr="005470B0">
        <w:rPr>
          <w:sz w:val="24"/>
          <w:szCs w:val="24"/>
        </w:rPr>
        <w:t xml:space="preserve"> </w:t>
      </w:r>
      <w:r w:rsidR="001E1125" w:rsidRPr="005470B0">
        <w:rPr>
          <w:sz w:val="24"/>
          <w:szCs w:val="24"/>
        </w:rPr>
        <w:t xml:space="preserve">pretreated wood </w:t>
      </w:r>
      <w:r w:rsidR="00D42CA0" w:rsidRPr="005470B0">
        <w:rPr>
          <w:sz w:val="24"/>
          <w:szCs w:val="24"/>
        </w:rPr>
        <w:t xml:space="preserve">(Figure </w:t>
      </w:r>
      <w:r w:rsidR="001E1125" w:rsidRPr="005470B0">
        <w:rPr>
          <w:sz w:val="24"/>
          <w:szCs w:val="24"/>
        </w:rPr>
        <w:t>3</w:t>
      </w:r>
      <w:r w:rsidR="00D42CA0" w:rsidRPr="005470B0">
        <w:rPr>
          <w:sz w:val="24"/>
          <w:szCs w:val="24"/>
        </w:rPr>
        <w:t xml:space="preserve">b) </w:t>
      </w:r>
      <w:r w:rsidR="007B67F9" w:rsidRPr="005470B0">
        <w:rPr>
          <w:sz w:val="24"/>
          <w:szCs w:val="24"/>
        </w:rPr>
        <w:t>exhibits</w:t>
      </w:r>
      <w:r w:rsidR="00D42CA0" w:rsidRPr="005470B0">
        <w:rPr>
          <w:sz w:val="24"/>
          <w:szCs w:val="24"/>
        </w:rPr>
        <w:t xml:space="preserve"> </w:t>
      </w:r>
      <w:r w:rsidR="00C930A0" w:rsidRPr="005470B0">
        <w:rPr>
          <w:sz w:val="24"/>
          <w:szCs w:val="24"/>
        </w:rPr>
        <w:t xml:space="preserve">an </w:t>
      </w:r>
      <w:r w:rsidR="009E6515" w:rsidRPr="005470B0">
        <w:rPr>
          <w:sz w:val="24"/>
          <w:szCs w:val="24"/>
        </w:rPr>
        <w:t xml:space="preserve">alteration of the morphology, forming a fusing structure with a lot of </w:t>
      </w:r>
      <w:r w:rsidR="00D42CA0" w:rsidRPr="005470B0">
        <w:rPr>
          <w:sz w:val="24"/>
          <w:szCs w:val="24"/>
        </w:rPr>
        <w:t>por</w:t>
      </w:r>
      <w:r w:rsidR="009E6515" w:rsidRPr="005470B0">
        <w:rPr>
          <w:sz w:val="24"/>
          <w:szCs w:val="24"/>
        </w:rPr>
        <w:t>es</w:t>
      </w:r>
      <w:r w:rsidR="00D42CA0" w:rsidRPr="005470B0">
        <w:rPr>
          <w:sz w:val="24"/>
          <w:szCs w:val="24"/>
        </w:rPr>
        <w:t xml:space="preserve"> revealing </w:t>
      </w:r>
      <w:r w:rsidR="00C930A0" w:rsidRPr="005470B0">
        <w:rPr>
          <w:sz w:val="24"/>
          <w:szCs w:val="24"/>
        </w:rPr>
        <w:t xml:space="preserve">a </w:t>
      </w:r>
      <w:r w:rsidR="00D42CA0" w:rsidRPr="005470B0">
        <w:rPr>
          <w:sz w:val="24"/>
          <w:szCs w:val="24"/>
        </w:rPr>
        <w:t>network disruption</w:t>
      </w:r>
      <w:r w:rsidR="009E6515" w:rsidRPr="005470B0">
        <w:rPr>
          <w:sz w:val="24"/>
          <w:szCs w:val="24"/>
        </w:rPr>
        <w:fldChar w:fldCharType="begin">
          <w:fldData xml:space="preserve">PEVuZE5vdGU+PENpdGU+PEF1dGhvcj5TdW48L0F1dGhvcj48WWVhcj4yMDExPC9ZZWFyPjxSZWNO
dW0+MzI4PC9SZWNOdW0+PERpc3BsYXlUZXh0PihTdW4gZXQgYWwuLCAyMDExOyBUcmluaCBldCBh
bC4sIDIwMTUpPC9EaXNwbGF5VGV4dD48cmVjb3JkPjxyZWMtbnVtYmVyPjMyODwvcmVjLW51bWJl
cj48Zm9yZWlnbi1rZXlzPjxrZXkgYXBwPSJFTiIgZGItaWQ9Ijl2d3p6ZXBlYnB4YXQ5ZXh4dnh2
NXJwY2FmNWRkcjJ0enowZCIgdGltZXN0YW1wPSIxNDUyNTkxMDk5Ij4zMjg8L2tleT48L2ZvcmVp
Z24ta2V5cz48cmVmLXR5cGUgbmFtZT0iSm91cm5hbCBBcnRpY2xlIj4xNzwvcmVmLXR5cGU+PGNv
bnRyaWJ1dG9ycz48YXV0aG9ycz48YXV0aG9yPlN1biwgTmluZzwvYXV0aG9yPjxhdXRob3I+Um9k
csOtZ3VleiwgSMOpY3RvcjwvYXV0aG9yPjxhdXRob3I+UmFobWFuLCBNdXN0YWZpenVyPC9hdXRo
b3I+PGF1dGhvcj5Sb2dlcnMsIFJvYmluIEQuPC9hdXRob3I+PC9hdXRob3JzPjwvY29udHJpYnV0
b3JzPjx0aXRsZXM+PHRpdGxlPldoZXJlIGFyZSBpb25pYyBsaXF1aWQgc3RyYXRlZ2llcyBtb3N0
IHN1aXRlZCBpbiB0aGUgcHVyc3VpdCBvZiBjaGVtaWNhbHMgYW5kIGVuZXJneSBmcm9tIGxpZ25v
Y2VsbHVsb3NpYyBiaW9tYXNzPzwvdGl0bGU+PHNlY29uZGFyeS10aXRsZT5DaGVtLiBDb21tdW4u
PC9zZWNvbmRhcnktdGl0bGU+PC90aXRsZXM+PHBlcmlvZGljYWw+PGZ1bGwtdGl0bGU+Q2hlbS4g
Q29tbXVuLjwvZnVsbC10aXRsZT48L3BlcmlvZGljYWw+PHBhZ2VzPjE0MDUtMTQyMTwvcGFnZXM+
PHZvbHVtZT40Nzwvdm9sdW1lPjxudW1iZXI+NTwvbnVtYmVyPjxkYXRlcz48eWVhcj4yMDExPC95
ZWFyPjwvZGF0ZXM+PHB1Ymxpc2hlcj5Sb3lhbCBTb2NpZXR5IG9mIENoZW1pc3RyeTwvcHVibGlz
aGVyPjx1cmxzPjwvdXJscz48L3JlY29yZD48L0NpdGU+PENpdGU+PEF1dGhvcj5UcmluaDwvQXV0
aG9yPjxZZWFyPjIwMTU8L1llYXI+PFJlY051bT40MDA8L1JlY051bT48cmVjb3JkPjxyZWMtbnVt
YmVyPjQwMDwvcmVjLW51bWJlcj48Zm9yZWlnbi1rZXlzPjxrZXkgYXBwPSJFTiIgZGItaWQ9IjAy
eHJleGFlOXh3YXpxZXd3emJ2cHRmMnI1ZnNhcDBmMjByZiIgdGltZXN0YW1wPSIxNTUwMzEzNDMz
IiBndWlkPSJiN2E1ZjQ5Yi1hYzk1LTQ4NjktOTY0Ny0yZjVmZTQwMjFiZjEiPjQwMDwva2V5Pjxr
ZXkgYXBwPSJFTldlYiIgZGItaWQ9IiI+MDwva2V5PjwvZm9yZWlnbi1rZXlzPjxyZWYtdHlwZSBu
YW1lPSJKb3VybmFsIEFydGljbGUiPjE3PC9yZWYtdHlwZT48Y29udHJpYnV0b3JzPjxhdXRob3Jz
PjxhdXRob3I+VHJpbmgsIEx5IFRoaSBQaGk8L2F1dGhvcj48YXV0aG9yPkxlZSwgWW91bmcgSnU8
L2F1dGhvcj48YXV0aG9yPkxlZSwgSmFlLVdvbjwvYXV0aG9yPjxhdXRob3I+TGVlLCBIb25nLUpv
bzwvYXV0aG9yPjwvYXV0aG9ycz48L2NvbnRyaWJ1dG9ycz48dGl0bGVzPjx0aXRsZT5DaGFyYWN0
ZXJpemF0aW9uIG9mIGlvbmljIGxpcXVpZCBwcmV0cmVhdG1lbnQgYW5kwqB0aGUgYmlvY29udmVy
c2lvbiBvZiBwcmV0cmVhdGVkIG1peGVkIHNvZnR3b29kIGJpb21hc3M8L3RpdGxlPjxzZWNvbmRh
cnktdGl0bGU+QmlvbWFzcyBhbmQgQmlvZW5lcmd5PC9zZWNvbmRhcnktdGl0bGU+PC90aXRsZXM+
PHBlcmlvZGljYWw+PGZ1bGwtdGl0bGU+QmlvbWFzcyBhbmQgQmlvZW5lcmd5PC9mdWxsLXRpdGxl
PjwvcGVyaW9kaWNhbD48cGFnZXM+MS04PC9wYWdlcz48dm9sdW1lPjgxPC92b2x1bWU+PGtleXdv
cmRzPjxrZXl3b3JkPjEtQnV0eWwtMy1tZXRoeWxpbWlkYXpvbGl1bSBjaGxvcmlkZTwva2V5d29y
ZD48a2V5d29yZD5Fbnp5bWF0aWMgc2FjY2hhcmlmaWNhdGlvbjwva2V5d29yZD48a2V5d29yZD5J
b25pYyBsaXF1aWQ8L2tleXdvcmQ+PGtleXdvcmQ+TGlnbm9jZWxsdWxvc2ljIGJpb21hc3M8L2tl
eXdvcmQ+PGtleXdvcmQ+UHJldHJlYXRtZW50PC9rZXl3b3JkPjxrZXl3b3JkPlNvZnR3b29kPC9r
ZXl3b3JkPjwva2V5d29yZHM+PGRhdGVzPjx5ZWFyPjIwMTU8L3llYXI+PHB1Yi1kYXRlcz48ZGF0
ZT4xMC8vPC9kYXRlPjwvcHViLWRhdGVzPjwvZGF0ZXM+PGlzYm4+MDk2MS05NTM0PC9pc2JuPjx1
cmxzPjxyZWxhdGVkLXVybHM+PHVybD5odHRwOi8vd3d3LnNjaWVuY2VkaXJlY3QuY29tL3NjaWVu
Y2UvYXJ0aWNsZS9waWkvUzA5NjE5NTM0MTUwMDE4Mjg8L3VybD48L3JlbGF0ZWQtdXJscz48L3Vy
bHM+PGVsZWN0cm9uaWMtcmVzb3VyY2UtbnVtPmh0dHA6Ly9keC5kb2kub3JnLzEwLjEwMTYvai5i
aW9tYmlvZS4yMDE1LjA1LjAwNTwvZWxlY3Ryb25pYy1yZXNvdXJjZS1udW0+PC9yZWNvcmQ+PC9D
aXRlPjwvRW5kTm90ZT4A
</w:fldData>
        </w:fldChar>
      </w:r>
      <w:r w:rsidR="00393DBF" w:rsidRPr="005470B0">
        <w:rPr>
          <w:sz w:val="24"/>
          <w:szCs w:val="24"/>
        </w:rPr>
        <w:instrText xml:space="preserve"> ADDIN EN.CITE </w:instrText>
      </w:r>
      <w:r w:rsidR="00393DBF" w:rsidRPr="005470B0">
        <w:rPr>
          <w:sz w:val="24"/>
          <w:szCs w:val="24"/>
        </w:rPr>
        <w:fldChar w:fldCharType="begin">
          <w:fldData xml:space="preserve">PEVuZE5vdGU+PENpdGU+PEF1dGhvcj5TdW48L0F1dGhvcj48WWVhcj4yMDExPC9ZZWFyPjxSZWNO
dW0+MzI4PC9SZWNOdW0+PERpc3BsYXlUZXh0PihTdW4gZXQgYWwuLCAyMDExOyBUcmluaCBldCBh
bC4sIDIwMTUpPC9EaXNwbGF5VGV4dD48cmVjb3JkPjxyZWMtbnVtYmVyPjMyODwvcmVjLW51bWJl
cj48Zm9yZWlnbi1rZXlzPjxrZXkgYXBwPSJFTiIgZGItaWQ9Ijl2d3p6ZXBlYnB4YXQ5ZXh4dnh2
NXJwY2FmNWRkcjJ0enowZCIgdGltZXN0YW1wPSIxNDUyNTkxMDk5Ij4zMjg8L2tleT48L2ZvcmVp
Z24ta2V5cz48cmVmLXR5cGUgbmFtZT0iSm91cm5hbCBBcnRpY2xlIj4xNzwvcmVmLXR5cGU+PGNv
bnRyaWJ1dG9ycz48YXV0aG9ycz48YXV0aG9yPlN1biwgTmluZzwvYXV0aG9yPjxhdXRob3I+Um9k
csOtZ3VleiwgSMOpY3RvcjwvYXV0aG9yPjxhdXRob3I+UmFobWFuLCBNdXN0YWZpenVyPC9hdXRo
b3I+PGF1dGhvcj5Sb2dlcnMsIFJvYmluIEQuPC9hdXRob3I+PC9hdXRob3JzPjwvY29udHJpYnV0
b3JzPjx0aXRsZXM+PHRpdGxlPldoZXJlIGFyZSBpb25pYyBsaXF1aWQgc3RyYXRlZ2llcyBtb3N0
IHN1aXRlZCBpbiB0aGUgcHVyc3VpdCBvZiBjaGVtaWNhbHMgYW5kIGVuZXJneSBmcm9tIGxpZ25v
Y2VsbHVsb3NpYyBiaW9tYXNzPzwvdGl0bGU+PHNlY29uZGFyeS10aXRsZT5DaGVtLiBDb21tdW4u
PC9zZWNvbmRhcnktdGl0bGU+PC90aXRsZXM+PHBlcmlvZGljYWw+PGZ1bGwtdGl0bGU+Q2hlbS4g
Q29tbXVuLjwvZnVsbC10aXRsZT48L3BlcmlvZGljYWw+PHBhZ2VzPjE0MDUtMTQyMTwvcGFnZXM+
PHZvbHVtZT40Nzwvdm9sdW1lPjxudW1iZXI+NTwvbnVtYmVyPjxkYXRlcz48eWVhcj4yMDExPC95
ZWFyPjwvZGF0ZXM+PHB1Ymxpc2hlcj5Sb3lhbCBTb2NpZXR5IG9mIENoZW1pc3RyeTwvcHVibGlz
aGVyPjx1cmxzPjwvdXJscz48L3JlY29yZD48L0NpdGU+PENpdGU+PEF1dGhvcj5UcmluaDwvQXV0
aG9yPjxZZWFyPjIwMTU8L1llYXI+PFJlY051bT40MDA8L1JlY051bT48cmVjb3JkPjxyZWMtbnVt
YmVyPjQwMDwvcmVjLW51bWJlcj48Zm9yZWlnbi1rZXlzPjxrZXkgYXBwPSJFTiIgZGItaWQ9IjAy
eHJleGFlOXh3YXpxZXd3emJ2cHRmMnI1ZnNhcDBmMjByZiIgdGltZXN0YW1wPSIxNTUwMzEzNDMz
IiBndWlkPSJiN2E1ZjQ5Yi1hYzk1LTQ4NjktOTY0Ny0yZjVmZTQwMjFiZjEiPjQwMDwva2V5Pjxr
ZXkgYXBwPSJFTldlYiIgZGItaWQ9IiI+MDwva2V5PjwvZm9yZWlnbi1rZXlzPjxyZWYtdHlwZSBu
YW1lPSJKb3VybmFsIEFydGljbGUiPjE3PC9yZWYtdHlwZT48Y29udHJpYnV0b3JzPjxhdXRob3Jz
PjxhdXRob3I+VHJpbmgsIEx5IFRoaSBQaGk8L2F1dGhvcj48YXV0aG9yPkxlZSwgWW91bmcgSnU8
L2F1dGhvcj48YXV0aG9yPkxlZSwgSmFlLVdvbjwvYXV0aG9yPjxhdXRob3I+TGVlLCBIb25nLUpv
bzwvYXV0aG9yPjwvYXV0aG9ycz48L2NvbnRyaWJ1dG9ycz48dGl0bGVzPjx0aXRsZT5DaGFyYWN0
ZXJpemF0aW9uIG9mIGlvbmljIGxpcXVpZCBwcmV0cmVhdG1lbnQgYW5kwqB0aGUgYmlvY29udmVy
c2lvbiBvZiBwcmV0cmVhdGVkIG1peGVkIHNvZnR3b29kIGJpb21hc3M8L3RpdGxlPjxzZWNvbmRh
cnktdGl0bGU+QmlvbWFzcyBhbmQgQmlvZW5lcmd5PC9zZWNvbmRhcnktdGl0bGU+PC90aXRsZXM+
PHBlcmlvZGljYWw+PGZ1bGwtdGl0bGU+QmlvbWFzcyBhbmQgQmlvZW5lcmd5PC9mdWxsLXRpdGxl
PjwvcGVyaW9kaWNhbD48cGFnZXM+MS04PC9wYWdlcz48dm9sdW1lPjgxPC92b2x1bWU+PGtleXdv
cmRzPjxrZXl3b3JkPjEtQnV0eWwtMy1tZXRoeWxpbWlkYXpvbGl1bSBjaGxvcmlkZTwva2V5d29y
ZD48a2V5d29yZD5Fbnp5bWF0aWMgc2FjY2hhcmlmaWNhdGlvbjwva2V5d29yZD48a2V5d29yZD5J
b25pYyBsaXF1aWQ8L2tleXdvcmQ+PGtleXdvcmQ+TGlnbm9jZWxsdWxvc2ljIGJpb21hc3M8L2tl
eXdvcmQ+PGtleXdvcmQ+UHJldHJlYXRtZW50PC9rZXl3b3JkPjxrZXl3b3JkPlNvZnR3b29kPC9r
ZXl3b3JkPjwva2V5d29yZHM+PGRhdGVzPjx5ZWFyPjIwMTU8L3llYXI+PHB1Yi1kYXRlcz48ZGF0
ZT4xMC8vPC9kYXRlPjwvcHViLWRhdGVzPjwvZGF0ZXM+PGlzYm4+MDk2MS05NTM0PC9pc2JuPjx1
cmxzPjxyZWxhdGVkLXVybHM+PHVybD5odHRwOi8vd3d3LnNjaWVuY2VkaXJlY3QuY29tL3NjaWVu
Y2UvYXJ0aWNsZS9waWkvUzA5NjE5NTM0MTUwMDE4Mjg8L3VybD48L3JlbGF0ZWQtdXJscz48L3Vy
bHM+PGVsZWN0cm9uaWMtcmVzb3VyY2UtbnVtPmh0dHA6Ly9keC5kb2kub3JnLzEwLjEwMTYvai5i
aW9tYmlvZS4yMDE1LjA1LjAwNTwvZWxlY3Ryb25pYy1yZXNvdXJjZS1udW0+PC9yZWNvcmQ+PC9D
aXRlPjwvRW5kTm90ZT4A
</w:fldData>
        </w:fldChar>
      </w:r>
      <w:r w:rsidR="00393DBF" w:rsidRPr="005470B0">
        <w:rPr>
          <w:sz w:val="24"/>
          <w:szCs w:val="24"/>
        </w:rPr>
        <w:instrText xml:space="preserve"> ADDIN EN.CITE.DATA </w:instrText>
      </w:r>
      <w:r w:rsidR="00393DBF" w:rsidRPr="005470B0">
        <w:rPr>
          <w:sz w:val="24"/>
          <w:szCs w:val="24"/>
        </w:rPr>
      </w:r>
      <w:r w:rsidR="00393DBF" w:rsidRPr="005470B0">
        <w:rPr>
          <w:sz w:val="24"/>
          <w:szCs w:val="24"/>
        </w:rPr>
        <w:fldChar w:fldCharType="end"/>
      </w:r>
      <w:r w:rsidR="009E6515" w:rsidRPr="005470B0">
        <w:rPr>
          <w:sz w:val="24"/>
          <w:szCs w:val="24"/>
        </w:rPr>
      </w:r>
      <w:r w:rsidR="009E6515" w:rsidRPr="005470B0">
        <w:rPr>
          <w:sz w:val="24"/>
          <w:szCs w:val="24"/>
        </w:rPr>
        <w:fldChar w:fldCharType="separate"/>
      </w:r>
      <w:r w:rsidR="008D1A95" w:rsidRPr="005470B0">
        <w:rPr>
          <w:noProof/>
          <w:sz w:val="24"/>
          <w:szCs w:val="24"/>
        </w:rPr>
        <w:t>(Sun et al., 2011; Trinh et al., 2015)</w:t>
      </w:r>
      <w:r w:rsidR="009E6515" w:rsidRPr="005470B0">
        <w:rPr>
          <w:sz w:val="24"/>
          <w:szCs w:val="24"/>
        </w:rPr>
        <w:fldChar w:fldCharType="end"/>
      </w:r>
      <w:r w:rsidR="00D42CA0" w:rsidRPr="005470B0">
        <w:rPr>
          <w:sz w:val="24"/>
          <w:szCs w:val="24"/>
        </w:rPr>
        <w:t xml:space="preserve">. </w:t>
      </w:r>
      <w:r w:rsidR="00947313" w:rsidRPr="005470B0">
        <w:rPr>
          <w:sz w:val="24"/>
          <w:szCs w:val="24"/>
        </w:rPr>
        <w:t>Difference</w:t>
      </w:r>
      <w:r w:rsidR="0043719D" w:rsidRPr="005470B0">
        <w:rPr>
          <w:sz w:val="24"/>
          <w:szCs w:val="24"/>
        </w:rPr>
        <w:t>s between untreated and AH150IL12</w:t>
      </w:r>
      <w:r w:rsidR="00947313" w:rsidRPr="005470B0">
        <w:rPr>
          <w:sz w:val="24"/>
          <w:szCs w:val="24"/>
        </w:rPr>
        <w:t xml:space="preserve">0 samples are attributed to the partial dissolution of wood and subsequent regeneration. The structure </w:t>
      </w:r>
      <w:proofErr w:type="gramStart"/>
      <w:r w:rsidR="00947313" w:rsidRPr="005470B0">
        <w:rPr>
          <w:sz w:val="24"/>
          <w:szCs w:val="24"/>
        </w:rPr>
        <w:t>opens up</w:t>
      </w:r>
      <w:proofErr w:type="gramEnd"/>
      <w:r w:rsidR="00947313" w:rsidRPr="005470B0">
        <w:rPr>
          <w:sz w:val="24"/>
          <w:szCs w:val="24"/>
        </w:rPr>
        <w:t xml:space="preserve">, with more visible holes due to lignocellulosic network disruption and redistribution of cellulose and lignin. </w:t>
      </w:r>
      <w:r w:rsidR="009E6515" w:rsidRPr="005470B0">
        <w:rPr>
          <w:sz w:val="24"/>
          <w:szCs w:val="24"/>
        </w:rPr>
        <w:t>On the contrary,</w:t>
      </w:r>
      <w:r w:rsidR="00D42CA0" w:rsidRPr="005470B0">
        <w:rPr>
          <w:sz w:val="24"/>
          <w:szCs w:val="24"/>
        </w:rPr>
        <w:t xml:space="preserve"> AH150IL150 (Figure </w:t>
      </w:r>
      <w:r w:rsidR="001E1125" w:rsidRPr="005470B0">
        <w:rPr>
          <w:sz w:val="24"/>
          <w:szCs w:val="24"/>
        </w:rPr>
        <w:t>3</w:t>
      </w:r>
      <w:r w:rsidR="00D42CA0" w:rsidRPr="005470B0">
        <w:rPr>
          <w:sz w:val="24"/>
          <w:szCs w:val="24"/>
        </w:rPr>
        <w:t>c)</w:t>
      </w:r>
      <w:r w:rsidR="009E6515" w:rsidRPr="005470B0">
        <w:rPr>
          <w:sz w:val="24"/>
          <w:szCs w:val="24"/>
        </w:rPr>
        <w:t xml:space="preserve"> depicts a very closed structure with no visible holes available. </w:t>
      </w:r>
      <w:r w:rsidR="005607C9" w:rsidRPr="005470B0">
        <w:rPr>
          <w:sz w:val="24"/>
          <w:szCs w:val="24"/>
        </w:rPr>
        <w:t xml:space="preserve">In the case of samples autohydrolyzed at </w:t>
      </w:r>
      <w:r w:rsidR="0043719D" w:rsidRPr="005470B0">
        <w:rPr>
          <w:sz w:val="24"/>
          <w:szCs w:val="24"/>
        </w:rPr>
        <w:t xml:space="preserve">intermediate and </w:t>
      </w:r>
      <w:r w:rsidR="005607C9" w:rsidRPr="005470B0">
        <w:rPr>
          <w:sz w:val="24"/>
          <w:szCs w:val="24"/>
        </w:rPr>
        <w:t>severe conditions</w:t>
      </w:r>
      <w:r w:rsidR="001E1125" w:rsidRPr="005470B0">
        <w:rPr>
          <w:sz w:val="24"/>
          <w:szCs w:val="24"/>
        </w:rPr>
        <w:t xml:space="preserve"> (Figures 3d</w:t>
      </w:r>
      <w:r w:rsidR="0043719D" w:rsidRPr="005470B0">
        <w:rPr>
          <w:sz w:val="24"/>
          <w:szCs w:val="24"/>
        </w:rPr>
        <w:t>-f</w:t>
      </w:r>
      <w:r w:rsidR="001E1125" w:rsidRPr="005470B0">
        <w:rPr>
          <w:sz w:val="24"/>
          <w:szCs w:val="24"/>
        </w:rPr>
        <w:t>)</w:t>
      </w:r>
      <w:r w:rsidR="005607C9" w:rsidRPr="005470B0">
        <w:rPr>
          <w:sz w:val="24"/>
          <w:szCs w:val="24"/>
        </w:rPr>
        <w:t xml:space="preserve">, images are much </w:t>
      </w:r>
      <w:proofErr w:type="gramStart"/>
      <w:r w:rsidR="005607C9" w:rsidRPr="005470B0">
        <w:rPr>
          <w:sz w:val="24"/>
          <w:szCs w:val="24"/>
        </w:rPr>
        <w:t>similar to</w:t>
      </w:r>
      <w:proofErr w:type="gramEnd"/>
      <w:r w:rsidR="005607C9" w:rsidRPr="005470B0">
        <w:rPr>
          <w:sz w:val="24"/>
          <w:szCs w:val="24"/>
        </w:rPr>
        <w:t xml:space="preserve"> the AH150IL150 sample. </w:t>
      </w:r>
      <w:r w:rsidRPr="005470B0">
        <w:rPr>
          <w:sz w:val="24"/>
          <w:szCs w:val="24"/>
        </w:rPr>
        <w:t>P</w:t>
      </w:r>
      <w:r w:rsidR="005607C9" w:rsidRPr="005470B0">
        <w:rPr>
          <w:sz w:val="24"/>
          <w:szCs w:val="24"/>
        </w:rPr>
        <w:t xml:space="preserve">articles </w:t>
      </w:r>
      <w:r w:rsidRPr="005470B0">
        <w:rPr>
          <w:sz w:val="24"/>
          <w:szCs w:val="24"/>
        </w:rPr>
        <w:t>have</w:t>
      </w:r>
      <w:r w:rsidR="005B4310" w:rsidRPr="005470B0">
        <w:rPr>
          <w:sz w:val="24"/>
          <w:szCs w:val="24"/>
        </w:rPr>
        <w:t xml:space="preserve"> very few visible holes and a </w:t>
      </w:r>
      <w:r w:rsidR="001E1125" w:rsidRPr="005470B0">
        <w:rPr>
          <w:sz w:val="24"/>
          <w:szCs w:val="24"/>
        </w:rPr>
        <w:t>much-</w:t>
      </w:r>
      <w:r w:rsidR="001E1125" w:rsidRPr="005470B0">
        <w:rPr>
          <w:sz w:val="24"/>
          <w:szCs w:val="24"/>
        </w:rPr>
        <w:lastRenderedPageBreak/>
        <w:t>smoothed</w:t>
      </w:r>
      <w:r w:rsidR="005B4310" w:rsidRPr="005470B0">
        <w:rPr>
          <w:sz w:val="24"/>
          <w:szCs w:val="24"/>
        </w:rPr>
        <w:t xml:space="preserve"> surface. This morphology contrast with the obtained in </w:t>
      </w:r>
      <w:r w:rsidRPr="005470B0">
        <w:rPr>
          <w:sz w:val="24"/>
          <w:szCs w:val="24"/>
        </w:rPr>
        <w:t xml:space="preserve">samples only pretreated with IL, where holes are visible </w:t>
      </w:r>
      <w:r w:rsidRPr="005470B0">
        <w:rPr>
          <w:sz w:val="24"/>
          <w:szCs w:val="24"/>
        </w:rPr>
        <w:fldChar w:fldCharType="begin"/>
      </w:r>
      <w:r w:rsidR="009003B3" w:rsidRPr="005470B0">
        <w:rPr>
          <w:sz w:val="24"/>
          <w:szCs w:val="24"/>
        </w:rPr>
        <w:instrText xml:space="preserve"> ADDIN EN.CITE &lt;EndNote&gt;&lt;Cite&gt;&lt;Author&gt;Karimi&lt;/Author&gt;&lt;Year&gt;2016&lt;/Year&gt;&lt;RecNum&gt;1106&lt;/RecNum&gt;&lt;DisplayText&gt;(Karimi and Taherzadeh, 2016)&lt;/DisplayText&gt;&lt;record&gt;&lt;rec-number&gt;1106&lt;/rec-number&gt;&lt;foreign-keys&gt;&lt;key app="EN" db-id="9vwzzepebpxat9exxvxv5rpcaf5ddr2tzz0d" timestamp="1523543485"&gt;1106&lt;/key&gt;&lt;/foreign-keys&gt;&lt;ref-type name="Journal Article"&gt;17&lt;/ref-type&gt;&lt;contributors&gt;&lt;authors&gt;&lt;author&gt;Karimi, Keikhosro&lt;/author&gt;&lt;author&gt;Taherzadeh, Mohammad J.&lt;/author&gt;&lt;/authors&gt;&lt;/contributors&gt;&lt;titles&gt;&lt;title&gt;A critical review of analytical methods in pretreatment of lignocelluloses: Composition, imaging, and crystallinity&lt;/title&gt;&lt;secondary-title&gt;Bioresource Technology&lt;/secondary-title&gt;&lt;/titles&gt;&lt;periodical&gt;&lt;full-title&gt;Bioresource Technology&lt;/full-title&gt;&lt;abbr-1&gt;Bioresour. Technol.&lt;/abbr-1&gt;&lt;abbr-2&gt;Bioresour Technol&lt;/abbr-2&gt;&lt;/periodical&gt;&lt;pages&gt;1008-1018&lt;/pages&gt;&lt;volume&gt;200&lt;/volume&gt;&lt;keywords&gt;&lt;keyword&gt;Analysis&lt;/keyword&gt;&lt;keyword&gt;Compositional&lt;/keyword&gt;&lt;keyword&gt;Crystallinity&lt;/keyword&gt;&lt;keyword&gt;Imaging&lt;/keyword&gt;&lt;keyword&gt;Lignocelluloses&lt;/keyword&gt;&lt;/keywords&gt;&lt;dates&gt;&lt;year&gt;2016&lt;/year&gt;&lt;pub-dates&gt;&lt;date&gt;2016/01/01/&lt;/date&gt;&lt;/pub-dates&gt;&lt;/dates&gt;&lt;isbn&gt;0960-8524&lt;/isbn&gt;&lt;urls&gt;&lt;related-urls&gt;&lt;url&gt;http://www.sciencedirect.com/science/article/pii/S0960852415015485&lt;/url&gt;&lt;/related-urls&gt;&lt;/urls&gt;&lt;electronic-resource-num&gt;https://doi.org/10.1016/j.biortech.2015.11.022&lt;/electronic-resource-num&gt;&lt;/record&gt;&lt;/Cite&gt;&lt;/EndNote&gt;</w:instrText>
      </w:r>
      <w:r w:rsidRPr="005470B0">
        <w:rPr>
          <w:sz w:val="24"/>
          <w:szCs w:val="24"/>
        </w:rPr>
        <w:fldChar w:fldCharType="separate"/>
      </w:r>
      <w:r w:rsidR="008D1A95" w:rsidRPr="005470B0">
        <w:rPr>
          <w:noProof/>
          <w:sz w:val="24"/>
          <w:szCs w:val="24"/>
        </w:rPr>
        <w:t>(Karimi and Taherzadeh, 2016)</w:t>
      </w:r>
      <w:r w:rsidRPr="005470B0">
        <w:rPr>
          <w:sz w:val="24"/>
          <w:szCs w:val="24"/>
        </w:rPr>
        <w:fldChar w:fldCharType="end"/>
      </w:r>
      <w:r w:rsidR="005B4310" w:rsidRPr="005470B0">
        <w:rPr>
          <w:sz w:val="24"/>
          <w:szCs w:val="24"/>
        </w:rPr>
        <w:t xml:space="preserve">. </w:t>
      </w:r>
      <w:r w:rsidR="000C7A3F" w:rsidRPr="005470B0">
        <w:rPr>
          <w:sz w:val="24"/>
          <w:szCs w:val="24"/>
        </w:rPr>
        <w:fldChar w:fldCharType="begin"/>
      </w:r>
      <w:r w:rsidR="0043719D" w:rsidRPr="005470B0">
        <w:rPr>
          <w:sz w:val="24"/>
          <w:szCs w:val="24"/>
        </w:rPr>
        <w:instrText xml:space="preserve"> ADDIN EN.CITE &lt;EndNote&gt;&lt;Cite AuthorYear="1"&gt;&lt;Author&gt;Mou&lt;/Author&gt;&lt;Year&gt;2013&lt;/Year&gt;&lt;RecNum&gt;1296&lt;/RecNum&gt;&lt;DisplayText&gt;Mou et al. (2013a)&lt;/DisplayText&gt;&lt;record&gt;&lt;rec-number&gt;1296&lt;/rec-number&gt;&lt;foreign-keys&gt;&lt;key app="EN" db-id="02xrexae9xwazqewwzbvptf2r5fsap0f20rf" timestamp="1550778389" guid="7514f4b8-8187-466f-92e0-eb395012c199"&gt;1296&lt;/key&gt;&lt;key app="ENWeb" db-id=""&gt;0&lt;/key&gt;&lt;/foreign-keys&gt;&lt;ref-type name="Journal Article"&gt;17&lt;/ref-type&gt;&lt;contributors&gt;&lt;authors&gt;&lt;author&gt;Mou, Hong-Yan&lt;/author&gt;&lt;author&gt;Orblin, Elina&lt;/author&gt;&lt;author&gt;Kruus, Kristiina&lt;/author&gt;&lt;author&gt;Fardim, Pedro&lt;/author&gt;&lt;/authors&gt;&lt;/contributors&gt;&lt;titles&gt;&lt;title&gt;Topochemical pretreatment of wood biomass to enhance enzymatic hydrolysis of polysaccharides to sugars&lt;/title&gt;&lt;secondary-title&gt;Bioresource Technology&lt;/secondary-title&gt;&lt;/titles&gt;&lt;periodical&gt;&lt;full-title&gt;Bioresource Technology&lt;/full-title&gt;&lt;/periodical&gt;&lt;pages&gt;540-545&lt;/pages&gt;&lt;volume&gt;142&lt;/volume&gt;&lt;keywords&gt;&lt;keyword&gt;Topochemistry&lt;/keyword&gt;&lt;keyword&gt;Biomass pretreatment&lt;/keyword&gt;&lt;keyword&gt;Enzymatic hydrolysis&lt;/keyword&gt;&lt;keyword&gt;XPS&lt;/keyword&gt;&lt;keyword&gt;ToF-SIMS&lt;/keyword&gt;&lt;/keywords&gt;&lt;dates&gt;&lt;year&gt;2013&lt;/year&gt;&lt;pub-dates&gt;&lt;date&gt;2013/08/01/&lt;/date&gt;&lt;/pub-dates&gt;&lt;/dates&gt;&lt;isbn&gt;0960-8524&lt;/isbn&gt;&lt;urls&gt;&lt;related-urls&gt;&lt;url&gt;http://www.sciencedirect.com/science/article/pii/S0960852413008067&lt;/url&gt;&lt;/related-urls&gt;&lt;/urls&gt;&lt;electronic-resource-num&gt;https://doi.org/10.1016/j.biortech.2013.05.046&lt;/electronic-resource-num&gt;&lt;/record&gt;&lt;/Cite&gt;&lt;/EndNote&gt;</w:instrText>
      </w:r>
      <w:r w:rsidR="000C7A3F" w:rsidRPr="005470B0">
        <w:rPr>
          <w:sz w:val="24"/>
          <w:szCs w:val="24"/>
        </w:rPr>
        <w:fldChar w:fldCharType="separate"/>
      </w:r>
      <w:r w:rsidR="0043719D" w:rsidRPr="005470B0">
        <w:rPr>
          <w:noProof/>
          <w:sz w:val="24"/>
          <w:szCs w:val="24"/>
        </w:rPr>
        <w:t>Mou et al. (2013a)</w:t>
      </w:r>
      <w:r w:rsidR="000C7A3F" w:rsidRPr="005470B0">
        <w:rPr>
          <w:sz w:val="24"/>
          <w:szCs w:val="24"/>
        </w:rPr>
        <w:fldChar w:fldCharType="end"/>
      </w:r>
      <w:r w:rsidR="000C7A3F" w:rsidRPr="005470B0">
        <w:rPr>
          <w:sz w:val="24"/>
          <w:szCs w:val="24"/>
        </w:rPr>
        <w:t xml:space="preserve"> studied the topochemical pretreatment with SEM in autohydrolyzed pine and pretreated </w:t>
      </w:r>
      <w:r w:rsidR="0043719D" w:rsidRPr="005470B0">
        <w:rPr>
          <w:sz w:val="24"/>
          <w:szCs w:val="24"/>
        </w:rPr>
        <w:t xml:space="preserve">pine </w:t>
      </w:r>
      <w:r w:rsidR="000C7A3F" w:rsidRPr="005470B0">
        <w:rPr>
          <w:sz w:val="24"/>
          <w:szCs w:val="24"/>
        </w:rPr>
        <w:t xml:space="preserve">with </w:t>
      </w:r>
      <w:r w:rsidR="0043719D" w:rsidRPr="005470B0">
        <w:rPr>
          <w:sz w:val="24"/>
          <w:szCs w:val="24"/>
        </w:rPr>
        <w:t>ILs</w:t>
      </w:r>
      <w:r w:rsidR="000C7A3F" w:rsidRPr="005470B0">
        <w:rPr>
          <w:sz w:val="24"/>
          <w:szCs w:val="24"/>
        </w:rPr>
        <w:t xml:space="preserve">. One of the main characteristics of autohydrolysis pretreated samples observed by SEM is the formation of lignin droplets. However, in pine samples autohydrolyzed under severe conditions they did not find lignin droplets, in the same way that our findings did not reveal lignin droplets formation after AH+IL pretreatment. </w:t>
      </w:r>
      <w:r w:rsidR="0043719D" w:rsidRPr="005470B0">
        <w:rPr>
          <w:sz w:val="24"/>
          <w:szCs w:val="24"/>
        </w:rPr>
        <w:t>The IL effect was also validated</w:t>
      </w:r>
      <w:r w:rsidR="000C7A3F" w:rsidRPr="005470B0">
        <w:rPr>
          <w:sz w:val="24"/>
          <w:szCs w:val="24"/>
        </w:rPr>
        <w:t xml:space="preserve">, as under mild AH conditions, the pretreated pine structure open-up and more cavities are observed </w:t>
      </w:r>
      <w:r w:rsidR="000C7A3F" w:rsidRPr="005470B0">
        <w:rPr>
          <w:sz w:val="24"/>
          <w:szCs w:val="24"/>
        </w:rPr>
        <w:fldChar w:fldCharType="begin"/>
      </w:r>
      <w:r w:rsidR="00393DBF" w:rsidRPr="005470B0">
        <w:rPr>
          <w:sz w:val="24"/>
          <w:szCs w:val="24"/>
        </w:rPr>
        <w:instrText xml:space="preserve"> ADDIN EN.CITE &lt;EndNote&gt;&lt;Cite&gt;&lt;Author&gt;Jung&lt;/Author&gt;&lt;Year&gt;2018&lt;/Year&gt;&lt;RecNum&gt;1295&lt;/RecNum&gt;&lt;DisplayText&gt;(Jung et al., 2018)&lt;/DisplayText&gt;&lt;record&gt;&lt;rec-number&gt;1295&lt;/rec-number&gt;&lt;foreign-keys&gt;&lt;key app="EN" db-id="02xrexae9xwazqewwzbvptf2r5fsap0f20rf" timestamp="1550778386" guid="db3ca053-6687-4f97-b833-02cc795baf5e"&gt;1295&lt;/key&gt;&lt;key app="ENWeb" db-id=""&gt;0&lt;/key&gt;&lt;/foreign-keys&gt;&lt;ref-type name="Journal Article"&gt;17&lt;/ref-type&gt;&lt;contributors&gt;&lt;authors&gt;&lt;author&gt;Jung, Seokwon&lt;/author&gt;&lt;author&gt;Trajano, Heather L&lt;/author&gt;&lt;author&gt;Yoo, Chang Geun&lt;/author&gt;&lt;author&gt;Foston, Marcus B&lt;/author&gt;&lt;author&gt;Hu, Fan&lt;/author&gt;&lt;author&gt;Tolbert, Allison K&lt;/author&gt;&lt;author&gt;Wyman, Charles E&lt;/author&gt;&lt;author&gt;Ragauskas, Arthur J&lt;/author&gt;&lt;/authors&gt;&lt;/contributors&gt;&lt;titles&gt;&lt;title&gt;Topochemical Understanding of Lignin Distribution During Hydrothermal Flowthrough Pretreatment&lt;/title&gt;&lt;secondary-title&gt;ChemistrySelect&lt;/secondary-title&gt;&lt;/titles&gt;&lt;periodical&gt;&lt;full-title&gt;ChemistrySelect&lt;/full-title&gt;&lt;/periodical&gt;&lt;pages&gt;9348-9352&lt;/pages&gt;&lt;volume&gt;3&lt;/volume&gt;&lt;number&gt;32&lt;/number&gt;&lt;dates&gt;&lt;year&gt;2018&lt;/year&gt;&lt;/dates&gt;&lt;isbn&gt;2365-6549&lt;/isbn&gt;&lt;urls&gt;&lt;/urls&gt;&lt;/record&gt;&lt;/Cite&gt;&lt;/EndNote&gt;</w:instrText>
      </w:r>
      <w:r w:rsidR="000C7A3F" w:rsidRPr="005470B0">
        <w:rPr>
          <w:sz w:val="24"/>
          <w:szCs w:val="24"/>
        </w:rPr>
        <w:fldChar w:fldCharType="separate"/>
      </w:r>
      <w:r w:rsidR="000C7A3F" w:rsidRPr="005470B0">
        <w:rPr>
          <w:noProof/>
          <w:sz w:val="24"/>
          <w:szCs w:val="24"/>
        </w:rPr>
        <w:t>(Jung et al., 2018)</w:t>
      </w:r>
      <w:r w:rsidR="000C7A3F" w:rsidRPr="005470B0">
        <w:rPr>
          <w:sz w:val="24"/>
          <w:szCs w:val="24"/>
        </w:rPr>
        <w:fldChar w:fldCharType="end"/>
      </w:r>
      <w:r w:rsidR="000C7A3F" w:rsidRPr="005470B0">
        <w:rPr>
          <w:sz w:val="24"/>
          <w:szCs w:val="24"/>
        </w:rPr>
        <w:t xml:space="preserve">. </w:t>
      </w:r>
    </w:p>
    <w:p w14:paraId="446ACFDD" w14:textId="2E16020C" w:rsidR="00BF19A0" w:rsidRPr="005470B0" w:rsidRDefault="007D2997" w:rsidP="00E64792">
      <w:pPr>
        <w:spacing w:before="120" w:line="480" w:lineRule="auto"/>
        <w:rPr>
          <w:sz w:val="24"/>
          <w:szCs w:val="24"/>
        </w:rPr>
      </w:pPr>
      <w:r w:rsidRPr="005470B0">
        <w:rPr>
          <w:sz w:val="24"/>
          <w:szCs w:val="24"/>
        </w:rPr>
        <w:t>Using the box co</w:t>
      </w:r>
      <w:r w:rsidR="00B16D23" w:rsidRPr="005470B0">
        <w:rPr>
          <w:sz w:val="24"/>
          <w:szCs w:val="24"/>
        </w:rPr>
        <w:t>unting method</w:t>
      </w:r>
      <w:r w:rsidR="001911F8" w:rsidRPr="005470B0">
        <w:rPr>
          <w:sz w:val="24"/>
          <w:szCs w:val="24"/>
        </w:rPr>
        <w:t>,</w:t>
      </w:r>
      <w:r w:rsidR="00B16D23" w:rsidRPr="005470B0">
        <w:rPr>
          <w:sz w:val="24"/>
          <w:szCs w:val="24"/>
        </w:rPr>
        <w:t xml:space="preserve"> </w:t>
      </w:r>
      <w:r w:rsidR="00741B18" w:rsidRPr="005470B0">
        <w:rPr>
          <w:rStyle w:val="RSCB02ArticleTextChar"/>
          <w:sz w:val="24"/>
          <w:szCs w:val="24"/>
        </w:rPr>
        <w:t>D</w:t>
      </w:r>
      <w:r w:rsidR="00741B18" w:rsidRPr="005470B0">
        <w:rPr>
          <w:rStyle w:val="RSCB02ArticleTextChar"/>
          <w:sz w:val="24"/>
          <w:szCs w:val="24"/>
          <w:vertAlign w:val="subscript"/>
        </w:rPr>
        <w:t>b</w:t>
      </w:r>
      <w:r w:rsidR="00741B18" w:rsidRPr="005470B0">
        <w:rPr>
          <w:rStyle w:val="RSCB02ArticleTextChar"/>
          <w:sz w:val="24"/>
          <w:szCs w:val="24"/>
        </w:rPr>
        <w:t xml:space="preserve"> </w:t>
      </w:r>
      <w:r w:rsidR="0032045A" w:rsidRPr="005470B0">
        <w:rPr>
          <w:rStyle w:val="RSCB02ArticleTextChar"/>
          <w:sz w:val="24"/>
          <w:szCs w:val="24"/>
        </w:rPr>
        <w:t xml:space="preserve">(Fig A2) </w:t>
      </w:r>
      <w:r w:rsidR="00741B18" w:rsidRPr="005470B0">
        <w:rPr>
          <w:rStyle w:val="RSCB02ArticleTextChar"/>
          <w:sz w:val="24"/>
          <w:szCs w:val="24"/>
        </w:rPr>
        <w:t>and Ʌ</w:t>
      </w:r>
      <w:r w:rsidR="00741B18" w:rsidRPr="005470B0">
        <w:rPr>
          <w:sz w:val="24"/>
          <w:szCs w:val="24"/>
        </w:rPr>
        <w:t xml:space="preserve"> </w:t>
      </w:r>
      <w:r w:rsidR="001911F8" w:rsidRPr="005470B0">
        <w:rPr>
          <w:sz w:val="24"/>
          <w:szCs w:val="24"/>
        </w:rPr>
        <w:t xml:space="preserve">for </w:t>
      </w:r>
      <w:r w:rsidR="00C930A0" w:rsidRPr="005470B0">
        <w:rPr>
          <w:sz w:val="24"/>
          <w:szCs w:val="24"/>
        </w:rPr>
        <w:t>samples autohydro</w:t>
      </w:r>
      <w:r w:rsidR="0043719D" w:rsidRPr="005470B0">
        <w:rPr>
          <w:sz w:val="24"/>
          <w:szCs w:val="24"/>
        </w:rPr>
        <w:t>lyz</w:t>
      </w:r>
      <w:r w:rsidR="00C930A0" w:rsidRPr="005470B0">
        <w:rPr>
          <w:sz w:val="24"/>
          <w:szCs w:val="24"/>
        </w:rPr>
        <w:t>ed under mild and severe conditions</w:t>
      </w:r>
      <w:r w:rsidR="00B16D23" w:rsidRPr="005470B0">
        <w:rPr>
          <w:sz w:val="24"/>
          <w:szCs w:val="24"/>
        </w:rPr>
        <w:t xml:space="preserve"> were calculated. </w:t>
      </w:r>
      <w:r w:rsidR="00FB0A3C" w:rsidRPr="005470B0">
        <w:rPr>
          <w:sz w:val="24"/>
          <w:szCs w:val="24"/>
        </w:rPr>
        <w:t>V</w:t>
      </w:r>
      <w:r w:rsidR="00CF18E8" w:rsidRPr="005470B0">
        <w:rPr>
          <w:sz w:val="24"/>
          <w:szCs w:val="24"/>
        </w:rPr>
        <w:t xml:space="preserve">alues of </w:t>
      </w:r>
      <w:r w:rsidR="00F5027D" w:rsidRPr="005470B0">
        <w:rPr>
          <w:rStyle w:val="RSCB02ArticleTextChar"/>
          <w:sz w:val="24"/>
          <w:szCs w:val="24"/>
        </w:rPr>
        <w:t>D</w:t>
      </w:r>
      <w:r w:rsidR="00F5027D" w:rsidRPr="005470B0">
        <w:rPr>
          <w:rStyle w:val="RSCB02ArticleTextChar"/>
          <w:sz w:val="24"/>
          <w:szCs w:val="24"/>
          <w:vertAlign w:val="subscript"/>
        </w:rPr>
        <w:t>b</w:t>
      </w:r>
      <w:r w:rsidR="00F5027D" w:rsidRPr="005470B0">
        <w:rPr>
          <w:rStyle w:val="RSCB02ArticleTextChar"/>
          <w:sz w:val="24"/>
          <w:szCs w:val="24"/>
        </w:rPr>
        <w:t xml:space="preserve"> and Ʌ</w:t>
      </w:r>
      <w:r w:rsidR="00F5027D" w:rsidRPr="005470B0">
        <w:rPr>
          <w:sz w:val="24"/>
          <w:szCs w:val="24"/>
        </w:rPr>
        <w:t xml:space="preserve"> </w:t>
      </w:r>
      <w:r w:rsidR="00CF18E8" w:rsidRPr="005470B0">
        <w:rPr>
          <w:sz w:val="24"/>
          <w:szCs w:val="24"/>
        </w:rPr>
        <w:t xml:space="preserve">were plotted </w:t>
      </w:r>
      <w:r w:rsidR="00C930A0" w:rsidRPr="005470B0">
        <w:rPr>
          <w:i/>
          <w:sz w:val="24"/>
          <w:szCs w:val="24"/>
        </w:rPr>
        <w:t>versus</w:t>
      </w:r>
      <w:r w:rsidR="00CF18E8" w:rsidRPr="005470B0">
        <w:rPr>
          <w:sz w:val="24"/>
          <w:szCs w:val="24"/>
        </w:rPr>
        <w:t xml:space="preserve">72 hours enzymatic </w:t>
      </w:r>
      <w:proofErr w:type="spellStart"/>
      <w:r w:rsidR="00CF18E8" w:rsidRPr="005470B0">
        <w:rPr>
          <w:sz w:val="24"/>
          <w:szCs w:val="24"/>
        </w:rPr>
        <w:t>digestibilitiy</w:t>
      </w:r>
      <w:proofErr w:type="spellEnd"/>
      <w:r w:rsidR="0072780A" w:rsidRPr="005470B0">
        <w:rPr>
          <w:sz w:val="24"/>
          <w:szCs w:val="24"/>
        </w:rPr>
        <w:t xml:space="preserve"> (Figure</w:t>
      </w:r>
      <w:r w:rsidR="004800C1" w:rsidRPr="005470B0">
        <w:rPr>
          <w:sz w:val="24"/>
          <w:szCs w:val="24"/>
        </w:rPr>
        <w:t>s</w:t>
      </w:r>
      <w:r w:rsidR="0072780A" w:rsidRPr="005470B0">
        <w:rPr>
          <w:sz w:val="24"/>
          <w:szCs w:val="24"/>
        </w:rPr>
        <w:t xml:space="preserve"> </w:t>
      </w:r>
      <w:r w:rsidR="009507F9" w:rsidRPr="005470B0">
        <w:rPr>
          <w:sz w:val="24"/>
          <w:szCs w:val="24"/>
        </w:rPr>
        <w:t>3</w:t>
      </w:r>
      <w:r w:rsidR="0072780A" w:rsidRPr="005470B0">
        <w:rPr>
          <w:sz w:val="24"/>
          <w:szCs w:val="24"/>
        </w:rPr>
        <w:t>a</w:t>
      </w:r>
      <w:r w:rsidR="0032045A" w:rsidRPr="005470B0">
        <w:rPr>
          <w:sz w:val="24"/>
          <w:szCs w:val="24"/>
        </w:rPr>
        <w:t xml:space="preserve"> and</w:t>
      </w:r>
      <w:r w:rsidR="009507F9" w:rsidRPr="005470B0">
        <w:rPr>
          <w:sz w:val="24"/>
          <w:szCs w:val="24"/>
        </w:rPr>
        <w:t xml:space="preserve"> 3</w:t>
      </w:r>
      <w:r w:rsidR="00961F60" w:rsidRPr="005470B0">
        <w:rPr>
          <w:sz w:val="24"/>
          <w:szCs w:val="24"/>
        </w:rPr>
        <w:t>b</w:t>
      </w:r>
      <w:r w:rsidR="0072780A" w:rsidRPr="005470B0">
        <w:rPr>
          <w:sz w:val="24"/>
          <w:szCs w:val="24"/>
        </w:rPr>
        <w:t>)</w:t>
      </w:r>
      <w:r w:rsidR="00CF18E8" w:rsidRPr="005470B0">
        <w:rPr>
          <w:sz w:val="24"/>
          <w:szCs w:val="24"/>
        </w:rPr>
        <w:t xml:space="preserve">. </w:t>
      </w:r>
    </w:p>
    <w:p w14:paraId="25FFCC0F" w14:textId="5EC18C5C" w:rsidR="00006F32" w:rsidRPr="005470B0" w:rsidRDefault="00CF18E8" w:rsidP="00E64792">
      <w:pPr>
        <w:spacing w:before="120" w:line="480" w:lineRule="auto"/>
        <w:rPr>
          <w:sz w:val="24"/>
          <w:szCs w:val="24"/>
        </w:rPr>
      </w:pPr>
      <w:r w:rsidRPr="005470B0">
        <w:rPr>
          <w:sz w:val="24"/>
          <w:szCs w:val="24"/>
        </w:rPr>
        <w:t xml:space="preserve">The </w:t>
      </w:r>
      <w:r w:rsidR="001B5187" w:rsidRPr="005470B0">
        <w:rPr>
          <w:rStyle w:val="RSCB02ArticleTextChar"/>
          <w:sz w:val="24"/>
          <w:szCs w:val="24"/>
        </w:rPr>
        <w:t>D</w:t>
      </w:r>
      <w:r w:rsidR="001B5187" w:rsidRPr="005470B0">
        <w:rPr>
          <w:rStyle w:val="RSCB02ArticleTextChar"/>
          <w:sz w:val="24"/>
          <w:szCs w:val="24"/>
          <w:vertAlign w:val="subscript"/>
        </w:rPr>
        <w:t>b</w:t>
      </w:r>
      <w:r w:rsidR="001B5187" w:rsidRPr="005470B0">
        <w:rPr>
          <w:rStyle w:val="RSCB02ArticleTextChar"/>
          <w:sz w:val="24"/>
          <w:szCs w:val="24"/>
        </w:rPr>
        <w:t xml:space="preserve"> </w:t>
      </w:r>
      <w:r w:rsidRPr="005470B0">
        <w:rPr>
          <w:sz w:val="24"/>
          <w:szCs w:val="24"/>
        </w:rPr>
        <w:t xml:space="preserve">values </w:t>
      </w:r>
      <w:r w:rsidR="004800C1" w:rsidRPr="005470B0">
        <w:rPr>
          <w:sz w:val="24"/>
          <w:szCs w:val="24"/>
        </w:rPr>
        <w:t xml:space="preserve">obtained </w:t>
      </w:r>
      <w:r w:rsidR="00C6289B" w:rsidRPr="005470B0">
        <w:rPr>
          <w:sz w:val="24"/>
          <w:szCs w:val="24"/>
        </w:rPr>
        <w:t xml:space="preserve">in this work </w:t>
      </w:r>
      <w:r w:rsidR="00C930A0" w:rsidRPr="005470B0">
        <w:rPr>
          <w:sz w:val="24"/>
          <w:szCs w:val="24"/>
        </w:rPr>
        <w:t>ranged</w:t>
      </w:r>
      <w:r w:rsidR="00CD751B" w:rsidRPr="005470B0">
        <w:rPr>
          <w:sz w:val="24"/>
          <w:szCs w:val="24"/>
        </w:rPr>
        <w:t xml:space="preserve"> </w:t>
      </w:r>
      <w:r w:rsidRPr="005470B0">
        <w:rPr>
          <w:sz w:val="24"/>
          <w:szCs w:val="24"/>
        </w:rPr>
        <w:t xml:space="preserve">between </w:t>
      </w:r>
      <w:r w:rsidR="00961F60" w:rsidRPr="005470B0">
        <w:rPr>
          <w:sz w:val="24"/>
          <w:szCs w:val="24"/>
        </w:rPr>
        <w:t>2.5461 and 2.7124</w:t>
      </w:r>
      <w:r w:rsidRPr="005470B0">
        <w:rPr>
          <w:sz w:val="24"/>
          <w:szCs w:val="24"/>
        </w:rPr>
        <w:t xml:space="preserve">. Although this </w:t>
      </w:r>
      <w:r w:rsidR="009507F9" w:rsidRPr="005470B0">
        <w:rPr>
          <w:sz w:val="24"/>
          <w:szCs w:val="24"/>
        </w:rPr>
        <w:t>interval</w:t>
      </w:r>
      <w:r w:rsidRPr="005470B0">
        <w:rPr>
          <w:sz w:val="24"/>
          <w:szCs w:val="24"/>
        </w:rPr>
        <w:t xml:space="preserve"> may look </w:t>
      </w:r>
      <w:r w:rsidR="009507F9" w:rsidRPr="005470B0">
        <w:rPr>
          <w:sz w:val="24"/>
          <w:szCs w:val="24"/>
        </w:rPr>
        <w:t>narrow</w:t>
      </w:r>
      <w:r w:rsidRPr="005470B0">
        <w:rPr>
          <w:sz w:val="24"/>
          <w:szCs w:val="24"/>
        </w:rPr>
        <w:t xml:space="preserve">, </w:t>
      </w:r>
      <w:r w:rsidR="001B5187" w:rsidRPr="005470B0">
        <w:rPr>
          <w:sz w:val="24"/>
          <w:szCs w:val="24"/>
        </w:rPr>
        <w:t>D</w:t>
      </w:r>
      <w:r w:rsidR="001B5187" w:rsidRPr="005470B0">
        <w:rPr>
          <w:sz w:val="24"/>
          <w:szCs w:val="24"/>
          <w:vertAlign w:val="subscript"/>
        </w:rPr>
        <w:t>b</w:t>
      </w:r>
      <w:r w:rsidR="00150FBD" w:rsidRPr="005470B0">
        <w:rPr>
          <w:sz w:val="24"/>
          <w:szCs w:val="24"/>
        </w:rPr>
        <w:t xml:space="preserve"> values are in a very small interval</w:t>
      </w:r>
      <w:r w:rsidRPr="005470B0">
        <w:rPr>
          <w:sz w:val="24"/>
          <w:szCs w:val="24"/>
        </w:rPr>
        <w:t xml:space="preserve"> in other </w:t>
      </w:r>
      <w:proofErr w:type="spellStart"/>
      <w:r w:rsidR="00150FBD" w:rsidRPr="005470B0">
        <w:rPr>
          <w:sz w:val="24"/>
          <w:szCs w:val="24"/>
        </w:rPr>
        <w:t>biocompounds</w:t>
      </w:r>
      <w:proofErr w:type="spellEnd"/>
      <w:r w:rsidR="00150FBD" w:rsidRPr="005470B0">
        <w:rPr>
          <w:sz w:val="24"/>
          <w:szCs w:val="24"/>
        </w:rPr>
        <w:t xml:space="preserve"> (carbon samples, retrograded starch)</w:t>
      </w:r>
      <w:r w:rsidRPr="005470B0">
        <w:rPr>
          <w:sz w:val="24"/>
          <w:szCs w:val="24"/>
        </w:rPr>
        <w:t xml:space="preserve"> previously measured</w:t>
      </w:r>
      <w:r w:rsidR="0043719D" w:rsidRPr="005470B0">
        <w:rPr>
          <w:sz w:val="24"/>
          <w:szCs w:val="24"/>
        </w:rPr>
        <w:t>,</w:t>
      </w:r>
      <w:r w:rsidR="00A150E3" w:rsidRPr="005470B0">
        <w:rPr>
          <w:sz w:val="24"/>
          <w:szCs w:val="24"/>
        </w:rPr>
        <w:t xml:space="preserve"> and are </w:t>
      </w:r>
      <w:r w:rsidR="00C930A0" w:rsidRPr="005470B0">
        <w:rPr>
          <w:sz w:val="24"/>
          <w:szCs w:val="24"/>
        </w:rPr>
        <w:t xml:space="preserve">in </w:t>
      </w:r>
      <w:r w:rsidR="00A150E3" w:rsidRPr="005470B0">
        <w:rPr>
          <w:sz w:val="24"/>
          <w:szCs w:val="24"/>
        </w:rPr>
        <w:t>the same order of magnitude</w:t>
      </w:r>
      <w:r w:rsidR="00CD751B" w:rsidRPr="005470B0">
        <w:rPr>
          <w:sz w:val="24"/>
          <w:szCs w:val="24"/>
        </w:rPr>
        <w:t xml:space="preserve"> </w:t>
      </w:r>
      <w:r w:rsidRPr="005470B0">
        <w:rPr>
          <w:sz w:val="24"/>
          <w:szCs w:val="24"/>
        </w:rPr>
        <w:fldChar w:fldCharType="begin">
          <w:fldData xml:space="preserve">PEVuZE5vdGU+PENpdGU+PEF1dGhvcj5SaWd1YWw8L0F1dGhvcj48WWVhcj4yMDE4PC9ZZWFyPjxS
ZWNOdW0+MTIzNzwvUmVjTnVtPjxEaXNwbGF5VGV4dD4oQWx2YXJleiBldCBhbC4sIDIwMTM7IFJp
Z3VhbCBldCBhbC4sIDIwMThhOyBTbWl0aCBKciBldCBhbC4sIDE5OTY7IFV0cmlsbGEtQ29lbGxv
IGV0IGFsLiwgMjAxMyk8L0Rpc3BsYXlUZXh0PjxyZWNvcmQ+PHJlYy1udW1iZXI+MTIzNzwvcmVj
LW51bWJlcj48Zm9yZWlnbi1rZXlzPjxrZXkgYXBwPSJFTiIgZGItaWQ9IjAyeHJleGFlOXh3YXpx
ZXd3emJ2cHRmMnI1ZnNhcDBmMjByZiIgdGltZXN0YW1wPSIxNTUwMzE0NDU4IiBndWlkPSIzNzVi
NGIwNy05ZjJhLTRiNmYtYTVkYi02YTVmMzQ3ZmM3MmMiPjEyMzc8L2tleT48a2V5IGFwcD0iRU5X
ZWIiIGRiLWlkPSIiPjA8L2tleT48L2ZvcmVpZ24ta2V5cz48cmVmLXR5cGUgbmFtZT0iSm91cm5h
bCBBcnRpY2xlIj4xNzwvcmVmLXR5cGU+PGNvbnRyaWJ1dG9ycz48YXV0aG9ycz48YXV0aG9yPlJp
Z3VhbCwgVmljdG9yaWE8L2F1dGhvcj48YXV0aG9yPlNhbnRvcywgVGFtYXJhIE08L2F1dGhvcj48
YXV0aG9yPkRvbcOtbmd1ZXosIEp1YW4gQ2FybG9zPC9hdXRob3I+PGF1dGhvcj5BbG9uc28sIE0g
VmlyZ2luaWE8L2F1dGhvcj48YXV0aG9yPk9saWV0LCBNZXJjZWRlczwvYXV0aG9yPjxhdXRob3I+
Um9kcmlndWV6LCBGcmFuY2lzY288L2F1dGhvcj48L2F1dGhvcnM+PC9jb250cmlidXRvcnM+PHRp
dGxlcz48dGl0bGU+Q29tYmluaW5nIGF1dG9oeWRyb2x5c2lzIGFuZCBpb25pYyBsaXF1aWQgbWlj
cm93YXZlIHRyZWF0bWVudCB0byBlbmhhbmNlIGVuenltYXRpYyBoeWRyb2x5c2lzIG9mIEV1Y2Fs
eXB0dXMgZ2xvYnVsdXMgd29vZDwvdGl0bGU+PHNlY29uZGFyeS10aXRsZT5CaW9yZXNvdXJjZSB0
ZWNobm9sb2d5PC9zZWNvbmRhcnktdGl0bGU+PC90aXRsZXM+PHBlcmlvZGljYWw+PGZ1bGwtdGl0
bGU+QmlvcmVzb3VyY2UgVGVjaG5vbG9neTwvZnVsbC10aXRsZT48L3BlcmlvZGljYWw+PHBhZ2Vz
PjE5Ny0yMDM8L3BhZ2VzPjx2b2x1bWU+MjUxPC92b2x1bWU+PGRhdGVzPjx5ZWFyPjIwMTg8L3ll
YXI+PC9kYXRlcz48aXNibj4wOTYwLTg1MjQ8L2lzYm4+PHVybHM+PC91cmxzPjwvcmVjb3JkPjwv
Q2l0ZT48Q2l0ZT48QXV0aG9yPkFsdmFyZXo8L0F1dGhvcj48WWVhcj4yMDEzPC9ZZWFyPjxSZWNO
dW0+NzY3PC9SZWNOdW0+PHJlY29yZD48cmVjLW51bWJlcj43Njc8L3JlYy1udW1iZXI+PGZvcmVp
Z24ta2V5cz48a2V5IGFwcD0iRU4iIGRiLWlkPSIwMnhyZXhhZTl4d2F6cWV3d3pidnB0ZjJyNWZz
YXAwZjIwcmYiIHRpbWVzdGFtcD0iMTU1MDMxMzgzMCIgZ3VpZD0iNmJjNmNkYjMtN2UzZS00OGNl
LTk3OGItMWMzODU1MTdiODFlIj43Njc8L2tleT48a2V5IGFwcD0iRU5XZWIiIGRiLWlkPSIiPjA8
L2tleT48L2ZvcmVpZ24ta2V5cz48cmVmLXR5cGUgbmFtZT0iSm91cm5hbCBBcnRpY2xlIj4xNzwv
cmVmLXR5cGU+PGNvbnRyaWJ1dG9ycz48YXV0aG9ycz48YXV0aG9yPkFsdmFyZXosIEFDPC9hdXRo
b3I+PGF1dGhvcj5QYXNzw6ktQ291dHJpbiwgTjwvYXV0aG9yPjxhdXRob3I+R2FzcGFyZCwgUzwv
YXV0aG9yPjwvYXV0aG9ycz48L2NvbnRyaWJ1dG9ycz48dGl0bGVzPjx0aXRsZT5EZXRlcm1pbmF0
aW9uIG9mIHRoZSB0ZXh0dXJhbCBjaGFyYWN0ZXJpc3RpY3Mgb2YgY2FyYm9uIHNhbXBsZXMgdXNp
bmcgc2Nhbm5pbmcgZWxlY3Ryb25pYyBtaWNyb3Njb3B5IGltYWdlczogY29tcGFyaXNvbiB3aXRo
IG1lcmN1cnkgcG9yb3NpbWV0cnkgZGF0YTwvdGl0bGU+PHNlY29uZGFyeS10aXRsZT5BZHNvcnB0
aW9uPC9zZWNvbmRhcnktdGl0bGU+PC90aXRsZXM+PHBlcmlvZGljYWw+PGZ1bGwtdGl0bGU+QWRz
b3JwdGlvbjwvZnVsbC10aXRsZT48L3BlcmlvZGljYWw+PHBhZ2VzPjg0MS04NTA8L3BhZ2VzPjx2
b2x1bWU+MTk8L3ZvbHVtZT48bnVtYmVyPjItNDwvbnVtYmVyPjxkYXRlcz48eWVhcj4yMDEzPC95
ZWFyPjwvZGF0ZXM+PGlzYm4+MDkyOS01NjA3PC9pc2JuPjx1cmxzPjwvdXJscz48L3JlY29yZD48
L0NpdGU+PENpdGU+PEF1dGhvcj5VdHJpbGxhLUNvZWxsbzwvQXV0aG9yPjxZZWFyPjIwMTM8L1ll
YXI+PFJlY051bT44NTI8L1JlY051bT48cmVjb3JkPjxyZWMtbnVtYmVyPjg1MjwvcmVjLW51bWJl
cj48Zm9yZWlnbi1rZXlzPjxrZXkgYXBwPSJFTiIgZGItaWQ9Ijl2d3p6ZXBlYnB4YXQ5ZXh4dnh2
NXJwY2FmNWRkcjJ0enowZCIgdGltZXN0YW1wPSIxNDk2NDA2OTA1Ij44NTI8L2tleT48L2ZvcmVp
Z24ta2V5cz48cmVmLXR5cGUgbmFtZT0iSm91cm5hbCBBcnRpY2xlIj4xNzwvcmVmLXR5cGU+PGNv
bnRyaWJ1dG9ycz48YXV0aG9ycz48YXV0aG9yPlV0cmlsbGEtQ29lbGxvLCBSLiBHLjwvYXV0aG9y
PjxhdXRob3I+QmVsbG8tUMOpcmV6LCBMLiBBLjwvYXV0aG9yPjxhdXRob3I+VmVybm9uLUNhcnRl
ciwgRS4gSi48L2F1dGhvcj48YXV0aG9yPlJvZHJpZ3VleiwgRS48L2F1dGhvcj48YXV0aG9yPkFs
dmFyZXotUmFtaXJleiwgSi48L2F1dGhvcj48L2F1dGhvcnM+PC9jb250cmlidXRvcnM+PHRpdGxl
cz48dGl0bGU+TWljcm9zdHJ1Y3R1cmUgb2YgcmV0cm9ncmFkZWQgc3RhcmNoOiBRdWFudGlmaWNh
dGlvbiBmcm9tIGxhY3VuYXJpdHkgYW5hbHlzaXMgb2YgU0VNIG1pY3JvZ3JhcGhzPC90aXRsZT48
c2Vjb25kYXJ5LXRpdGxlPkpvdXJuYWwgb2YgRm9vZCBFbmdpbmVlcmluZzwvc2Vjb25kYXJ5LXRp
dGxlPjwvdGl0bGVzPjxwZXJpb2RpY2FsPjxmdWxsLXRpdGxlPkpvdXJuYWwgb2YgRm9vZCBFbmdp
bmVlcmluZzwvZnVsbC10aXRsZT48YWJici0xPkouIEZvb2QgRW5nLjwvYWJici0xPjxhYmJyLTI+
SiBGb29kIEVuZzwvYWJici0yPjwvcGVyaW9kaWNhbD48cGFnZXM+Nzc1LTc4MTwvcGFnZXM+PHZv
bHVtZT4xMTY8L3ZvbHVtZT48bnVtYmVyPjQ8L251bWJlcj48a2V5d29yZHM+PGtleXdvcmQ+U3Rh
cmNoPC9rZXl3b3JkPjxrZXl3b3JkPlJldHJvZ3JhZGF0aW9uPC9rZXl3b3JkPjxrZXl3b3JkPkZy
YWN0YWwgYW5hbHlzaXM8L2tleXdvcmQ+PGtleXdvcmQ+TGFjdW5hcml0eTwva2V5d29yZD48L2tl
eXdvcmRzPjxkYXRlcz48eWVhcj4yMDEzPC95ZWFyPjxwdWItZGF0ZXM+PGRhdGU+MjAxMy8wNi8w
MS88L2RhdGU+PC9wdWItZGF0ZXM+PC9kYXRlcz48aXNibj4wMjYwLTg3NzQ8L2lzYm4+PHVybHM+
PHJlbGF0ZWQtdXJscz48dXJsPmh0dHA6Ly93d3cuc2NpZW5jZWRpcmVjdC5jb20vc2NpZW5jZS9h
cnRpY2xlL3BpaS9TMDI2MDg3NzQxMzAwMDQzNTwvdXJsPjwvcmVsYXRlZC11cmxzPjwvdXJscz48
ZWxlY3Ryb25pYy1yZXNvdXJjZS1udW0+aHR0cDovL2R4LmRvaS5vcmcvMTAuMTAxNi9qLmpmb29k
ZW5nLjIwMTMuMDEuMDI2PC9lbGVjdHJvbmljLXJlc291cmNlLW51bT48L3JlY29yZD48L0NpdGU+
PENpdGU+PEF1dGhvcj5TbWl0aCBKcjwvQXV0aG9yPjxZZWFyPjE5OTY8L1llYXI+PFJlY051bT4x
MTM5PC9SZWNOdW0+PHJlY29yZD48cmVjLW51bWJlcj4xMTM5PC9yZWMtbnVtYmVyPjxmb3JlaWdu
LWtleXM+PGtleSBhcHA9IkVOIiBkYi1pZD0iMDJ4cmV4YWU5eHdhenFld3d6YnZwdGYycjVmc2Fw
MGYyMHJmIiB0aW1lc3RhbXA9IjE1NTAzMTQzMDAiIGd1aWQ9IjAwOTY4YzU2LTI0Y2MtNDBkMy1h
MWY0LTk0YWJjMjQ3OTNkOSI+MTEzOTwva2V5PjxrZXkgYXBwPSJFTldlYiIgZGItaWQ9IiI+MDwv
a2V5PjwvZm9yZWlnbi1rZXlzPjxyZWYtdHlwZSBuYW1lPSJKb3VybmFsIEFydGljbGUiPjE3PC9y
ZWYtdHlwZT48Y29udHJpYnV0b3JzPjxhdXRob3JzPjxhdXRob3I+U21pdGggSnIsIFQuIEcuPC9h
dXRob3I+PGF1dGhvcj5MYW5nZSwgRy4gRC48L2F1dGhvcj48YXV0aG9yPk1hcmtzLCBXLiBCLjwv
YXV0aG9yPjwvYXV0aG9ycz48L2NvbnRyaWJ1dG9ycz48dGl0bGVzPjx0aXRsZT5GcmFjdGFsIG1l
dGhvZHMgYW5kIHJlc3VsdHMgaW4gY2VsbHVsYXIgbW9ycGhvbG9neSDigJQgZGltZW5zaW9ucywg
bGFjdW5hcml0eSBhbmQgbXVsdGlmcmFjdGFsczwvdGl0bGU+PHNlY29uZGFyeS10aXRsZT5KLiBO
ZXVyb3NjaS4gTWV0aG9kczwvc2Vjb25kYXJ5LXRpdGxlPjwvdGl0bGVzPjxwZXJpb2RpY2FsPjxm
dWxsLXRpdGxlPkouIE5ldXJvc2NpLiBNZXRob2RzPC9mdWxsLXRpdGxlPjwvcGVyaW9kaWNhbD48
cGFnZXM+MTIzLTEzNjwvcGFnZXM+PHZvbHVtZT42OTwvdm9sdW1lPjxudW1iZXI+MjwvbnVtYmVy
PjxrZXl3b3Jkcz48a2V5d29yZD5GcmFjdGFsIGdlb21ldHJ5PC9rZXl3b3JkPjxrZXl3b3JkPkZy
YWN0YWwgZGltZW5zaW9uPC9rZXl3b3JkPjxrZXl3b3JkPkxhY3VuYXJpdHk8L2tleXdvcmQ+PGtl
eXdvcmQ+TXVsdGlmcmFjdGFsPC9rZXl3b3JkPjxrZXl3b3JkPlNlbGYtc2ltaWxhcml0eTwva2V5
d29yZD48a2V5d29yZD5DZWxsIGJvcmRlcnM8L2tleXdvcmQ+PC9rZXl3b3Jkcz48ZGF0ZXM+PHll
YXI+MTk5NjwveWVhcj48cHViLWRhdGVzPjxkYXRlPjExLy88L2RhdGU+PC9wdWItZGF0ZXM+PC9k
YXRlcz48aXNibj4wMTY1LTAyNzA8L2lzYm4+PHVybHM+PHJlbGF0ZWQtdXJscz48dXJsPmh0dHA6
Ly93d3cuc2NpZW5jZWRpcmVjdC5jb20vc2NpZW5jZS9hcnRpY2xlL3BpaS9TMDE2NTAyNzA5NjAw
MDgwNTwvdXJsPjwvcmVsYXRlZC11cmxzPjwvdXJscz48ZWxlY3Ryb25pYy1yZXNvdXJjZS1udW0+
aHR0cHM6Ly9kb2kub3JnLzEwLjEwMTYvUzAxNjUtMDI3MCg5NikwMDA4MC01PC9lbGVjdHJvbmlj
LXJlc291cmNlLW51bT48L3JlY29yZD48L0NpdGU+PC9FbmROb3RlPgB=
</w:fldData>
        </w:fldChar>
      </w:r>
      <w:r w:rsidR="00393DBF" w:rsidRPr="005470B0">
        <w:rPr>
          <w:sz w:val="24"/>
          <w:szCs w:val="24"/>
        </w:rPr>
        <w:instrText xml:space="preserve"> ADDIN EN.CITE </w:instrText>
      </w:r>
      <w:r w:rsidR="00393DBF" w:rsidRPr="005470B0">
        <w:rPr>
          <w:sz w:val="24"/>
          <w:szCs w:val="24"/>
        </w:rPr>
        <w:fldChar w:fldCharType="begin">
          <w:fldData xml:space="preserve">PEVuZE5vdGU+PENpdGU+PEF1dGhvcj5SaWd1YWw8L0F1dGhvcj48WWVhcj4yMDE4PC9ZZWFyPjxS
ZWNOdW0+MTIzNzwvUmVjTnVtPjxEaXNwbGF5VGV4dD4oQWx2YXJleiBldCBhbC4sIDIwMTM7IFJp
Z3VhbCBldCBhbC4sIDIwMThhOyBTbWl0aCBKciBldCBhbC4sIDE5OTY7IFV0cmlsbGEtQ29lbGxv
IGV0IGFsLiwgMjAxMyk8L0Rpc3BsYXlUZXh0PjxyZWNvcmQ+PHJlYy1udW1iZXI+MTIzNzwvcmVj
LW51bWJlcj48Zm9yZWlnbi1rZXlzPjxrZXkgYXBwPSJFTiIgZGItaWQ9IjAyeHJleGFlOXh3YXpx
ZXd3emJ2cHRmMnI1ZnNhcDBmMjByZiIgdGltZXN0YW1wPSIxNTUwMzE0NDU4IiBndWlkPSIzNzVi
NGIwNy05ZjJhLTRiNmYtYTVkYi02YTVmMzQ3ZmM3MmMiPjEyMzc8L2tleT48a2V5IGFwcD0iRU5X
ZWIiIGRiLWlkPSIiPjA8L2tleT48L2ZvcmVpZ24ta2V5cz48cmVmLXR5cGUgbmFtZT0iSm91cm5h
bCBBcnRpY2xlIj4xNzwvcmVmLXR5cGU+PGNvbnRyaWJ1dG9ycz48YXV0aG9ycz48YXV0aG9yPlJp
Z3VhbCwgVmljdG9yaWE8L2F1dGhvcj48YXV0aG9yPlNhbnRvcywgVGFtYXJhIE08L2F1dGhvcj48
YXV0aG9yPkRvbcOtbmd1ZXosIEp1YW4gQ2FybG9zPC9hdXRob3I+PGF1dGhvcj5BbG9uc28sIE0g
VmlyZ2luaWE8L2F1dGhvcj48YXV0aG9yPk9saWV0LCBNZXJjZWRlczwvYXV0aG9yPjxhdXRob3I+
Um9kcmlndWV6LCBGcmFuY2lzY288L2F1dGhvcj48L2F1dGhvcnM+PC9jb250cmlidXRvcnM+PHRp
dGxlcz48dGl0bGU+Q29tYmluaW5nIGF1dG9oeWRyb2x5c2lzIGFuZCBpb25pYyBsaXF1aWQgbWlj
cm93YXZlIHRyZWF0bWVudCB0byBlbmhhbmNlIGVuenltYXRpYyBoeWRyb2x5c2lzIG9mIEV1Y2Fs
eXB0dXMgZ2xvYnVsdXMgd29vZDwvdGl0bGU+PHNlY29uZGFyeS10aXRsZT5CaW9yZXNvdXJjZSB0
ZWNobm9sb2d5PC9zZWNvbmRhcnktdGl0bGU+PC90aXRsZXM+PHBlcmlvZGljYWw+PGZ1bGwtdGl0
bGU+QmlvcmVzb3VyY2UgVGVjaG5vbG9neTwvZnVsbC10aXRsZT48L3BlcmlvZGljYWw+PHBhZ2Vz
PjE5Ny0yMDM8L3BhZ2VzPjx2b2x1bWU+MjUxPC92b2x1bWU+PGRhdGVzPjx5ZWFyPjIwMTg8L3ll
YXI+PC9kYXRlcz48aXNibj4wOTYwLTg1MjQ8L2lzYm4+PHVybHM+PC91cmxzPjwvcmVjb3JkPjwv
Q2l0ZT48Q2l0ZT48QXV0aG9yPkFsdmFyZXo8L0F1dGhvcj48WWVhcj4yMDEzPC9ZZWFyPjxSZWNO
dW0+NzY3PC9SZWNOdW0+PHJlY29yZD48cmVjLW51bWJlcj43Njc8L3JlYy1udW1iZXI+PGZvcmVp
Z24ta2V5cz48a2V5IGFwcD0iRU4iIGRiLWlkPSIwMnhyZXhhZTl4d2F6cWV3d3pidnB0ZjJyNWZz
YXAwZjIwcmYiIHRpbWVzdGFtcD0iMTU1MDMxMzgzMCIgZ3VpZD0iNmJjNmNkYjMtN2UzZS00OGNl
LTk3OGItMWMzODU1MTdiODFlIj43Njc8L2tleT48a2V5IGFwcD0iRU5XZWIiIGRiLWlkPSIiPjA8
L2tleT48L2ZvcmVpZ24ta2V5cz48cmVmLXR5cGUgbmFtZT0iSm91cm5hbCBBcnRpY2xlIj4xNzwv
cmVmLXR5cGU+PGNvbnRyaWJ1dG9ycz48YXV0aG9ycz48YXV0aG9yPkFsdmFyZXosIEFDPC9hdXRo
b3I+PGF1dGhvcj5QYXNzw6ktQ291dHJpbiwgTjwvYXV0aG9yPjxhdXRob3I+R2FzcGFyZCwgUzwv
YXV0aG9yPjwvYXV0aG9ycz48L2NvbnRyaWJ1dG9ycz48dGl0bGVzPjx0aXRsZT5EZXRlcm1pbmF0
aW9uIG9mIHRoZSB0ZXh0dXJhbCBjaGFyYWN0ZXJpc3RpY3Mgb2YgY2FyYm9uIHNhbXBsZXMgdXNp
bmcgc2Nhbm5pbmcgZWxlY3Ryb25pYyBtaWNyb3Njb3B5IGltYWdlczogY29tcGFyaXNvbiB3aXRo
IG1lcmN1cnkgcG9yb3NpbWV0cnkgZGF0YTwvdGl0bGU+PHNlY29uZGFyeS10aXRsZT5BZHNvcnB0
aW9uPC9zZWNvbmRhcnktdGl0bGU+PC90aXRsZXM+PHBlcmlvZGljYWw+PGZ1bGwtdGl0bGU+QWRz
b3JwdGlvbjwvZnVsbC10aXRsZT48L3BlcmlvZGljYWw+PHBhZ2VzPjg0MS04NTA8L3BhZ2VzPjx2
b2x1bWU+MTk8L3ZvbHVtZT48bnVtYmVyPjItNDwvbnVtYmVyPjxkYXRlcz48eWVhcj4yMDEzPC95
ZWFyPjwvZGF0ZXM+PGlzYm4+MDkyOS01NjA3PC9pc2JuPjx1cmxzPjwvdXJscz48L3JlY29yZD48
L0NpdGU+PENpdGU+PEF1dGhvcj5VdHJpbGxhLUNvZWxsbzwvQXV0aG9yPjxZZWFyPjIwMTM8L1ll
YXI+PFJlY051bT44NTI8L1JlY051bT48cmVjb3JkPjxyZWMtbnVtYmVyPjg1MjwvcmVjLW51bWJl
cj48Zm9yZWlnbi1rZXlzPjxrZXkgYXBwPSJFTiIgZGItaWQ9Ijl2d3p6ZXBlYnB4YXQ5ZXh4dnh2
NXJwY2FmNWRkcjJ0enowZCIgdGltZXN0YW1wPSIxNDk2NDA2OTA1Ij44NTI8L2tleT48L2ZvcmVp
Z24ta2V5cz48cmVmLXR5cGUgbmFtZT0iSm91cm5hbCBBcnRpY2xlIj4xNzwvcmVmLXR5cGU+PGNv
bnRyaWJ1dG9ycz48YXV0aG9ycz48YXV0aG9yPlV0cmlsbGEtQ29lbGxvLCBSLiBHLjwvYXV0aG9y
PjxhdXRob3I+QmVsbG8tUMOpcmV6LCBMLiBBLjwvYXV0aG9yPjxhdXRob3I+VmVybm9uLUNhcnRl
ciwgRS4gSi48L2F1dGhvcj48YXV0aG9yPlJvZHJpZ3VleiwgRS48L2F1dGhvcj48YXV0aG9yPkFs
dmFyZXotUmFtaXJleiwgSi48L2F1dGhvcj48L2F1dGhvcnM+PC9jb250cmlidXRvcnM+PHRpdGxl
cz48dGl0bGU+TWljcm9zdHJ1Y3R1cmUgb2YgcmV0cm9ncmFkZWQgc3RhcmNoOiBRdWFudGlmaWNh
dGlvbiBmcm9tIGxhY3VuYXJpdHkgYW5hbHlzaXMgb2YgU0VNIG1pY3JvZ3JhcGhzPC90aXRsZT48
c2Vjb25kYXJ5LXRpdGxlPkpvdXJuYWwgb2YgRm9vZCBFbmdpbmVlcmluZzwvc2Vjb25kYXJ5LXRp
dGxlPjwvdGl0bGVzPjxwZXJpb2RpY2FsPjxmdWxsLXRpdGxlPkpvdXJuYWwgb2YgRm9vZCBFbmdp
bmVlcmluZzwvZnVsbC10aXRsZT48YWJici0xPkouIEZvb2QgRW5nLjwvYWJici0xPjxhYmJyLTI+
SiBGb29kIEVuZzwvYWJici0yPjwvcGVyaW9kaWNhbD48cGFnZXM+Nzc1LTc4MTwvcGFnZXM+PHZv
bHVtZT4xMTY8L3ZvbHVtZT48bnVtYmVyPjQ8L251bWJlcj48a2V5d29yZHM+PGtleXdvcmQ+U3Rh
cmNoPC9rZXl3b3JkPjxrZXl3b3JkPlJldHJvZ3JhZGF0aW9uPC9rZXl3b3JkPjxrZXl3b3JkPkZy
YWN0YWwgYW5hbHlzaXM8L2tleXdvcmQ+PGtleXdvcmQ+TGFjdW5hcml0eTwva2V5d29yZD48L2tl
eXdvcmRzPjxkYXRlcz48eWVhcj4yMDEzPC95ZWFyPjxwdWItZGF0ZXM+PGRhdGU+MjAxMy8wNi8w
MS88L2RhdGU+PC9wdWItZGF0ZXM+PC9kYXRlcz48aXNibj4wMjYwLTg3NzQ8L2lzYm4+PHVybHM+
PHJlbGF0ZWQtdXJscz48dXJsPmh0dHA6Ly93d3cuc2NpZW5jZWRpcmVjdC5jb20vc2NpZW5jZS9h
cnRpY2xlL3BpaS9TMDI2MDg3NzQxMzAwMDQzNTwvdXJsPjwvcmVsYXRlZC11cmxzPjwvdXJscz48
ZWxlY3Ryb25pYy1yZXNvdXJjZS1udW0+aHR0cDovL2R4LmRvaS5vcmcvMTAuMTAxNi9qLmpmb29k
ZW5nLjIwMTMuMDEuMDI2PC9lbGVjdHJvbmljLXJlc291cmNlLW51bT48L3JlY29yZD48L0NpdGU+
PENpdGU+PEF1dGhvcj5TbWl0aCBKcjwvQXV0aG9yPjxZZWFyPjE5OTY8L1llYXI+PFJlY051bT4x
MTM5PC9SZWNOdW0+PHJlY29yZD48cmVjLW51bWJlcj4xMTM5PC9yZWMtbnVtYmVyPjxmb3JlaWdu
LWtleXM+PGtleSBhcHA9IkVOIiBkYi1pZD0iMDJ4cmV4YWU5eHdhenFld3d6YnZwdGYycjVmc2Fw
MGYyMHJmIiB0aW1lc3RhbXA9IjE1NTAzMTQzMDAiIGd1aWQ9IjAwOTY4YzU2LTI0Y2MtNDBkMy1h
MWY0LTk0YWJjMjQ3OTNkOSI+MTEzOTwva2V5PjxrZXkgYXBwPSJFTldlYiIgZGItaWQ9IiI+MDwv
a2V5PjwvZm9yZWlnbi1rZXlzPjxyZWYtdHlwZSBuYW1lPSJKb3VybmFsIEFydGljbGUiPjE3PC9y
ZWYtdHlwZT48Y29udHJpYnV0b3JzPjxhdXRob3JzPjxhdXRob3I+U21pdGggSnIsIFQuIEcuPC9h
dXRob3I+PGF1dGhvcj5MYW5nZSwgRy4gRC48L2F1dGhvcj48YXV0aG9yPk1hcmtzLCBXLiBCLjwv
YXV0aG9yPjwvYXV0aG9ycz48L2NvbnRyaWJ1dG9ycz48dGl0bGVzPjx0aXRsZT5GcmFjdGFsIG1l
dGhvZHMgYW5kIHJlc3VsdHMgaW4gY2VsbHVsYXIgbW9ycGhvbG9neSDigJQgZGltZW5zaW9ucywg
bGFjdW5hcml0eSBhbmQgbXVsdGlmcmFjdGFsczwvdGl0bGU+PHNlY29uZGFyeS10aXRsZT5KLiBO
ZXVyb3NjaS4gTWV0aG9kczwvc2Vjb25kYXJ5LXRpdGxlPjwvdGl0bGVzPjxwZXJpb2RpY2FsPjxm
dWxsLXRpdGxlPkouIE5ldXJvc2NpLiBNZXRob2RzPC9mdWxsLXRpdGxlPjwvcGVyaW9kaWNhbD48
cGFnZXM+MTIzLTEzNjwvcGFnZXM+PHZvbHVtZT42OTwvdm9sdW1lPjxudW1iZXI+MjwvbnVtYmVy
PjxrZXl3b3Jkcz48a2V5d29yZD5GcmFjdGFsIGdlb21ldHJ5PC9rZXl3b3JkPjxrZXl3b3JkPkZy
YWN0YWwgZGltZW5zaW9uPC9rZXl3b3JkPjxrZXl3b3JkPkxhY3VuYXJpdHk8L2tleXdvcmQ+PGtl
eXdvcmQ+TXVsdGlmcmFjdGFsPC9rZXl3b3JkPjxrZXl3b3JkPlNlbGYtc2ltaWxhcml0eTwva2V5
d29yZD48a2V5d29yZD5DZWxsIGJvcmRlcnM8L2tleXdvcmQ+PC9rZXl3b3Jkcz48ZGF0ZXM+PHll
YXI+MTk5NjwveWVhcj48cHViLWRhdGVzPjxkYXRlPjExLy88L2RhdGU+PC9wdWItZGF0ZXM+PC9k
YXRlcz48aXNibj4wMTY1LTAyNzA8L2lzYm4+PHVybHM+PHJlbGF0ZWQtdXJscz48dXJsPmh0dHA6
Ly93d3cuc2NpZW5jZWRpcmVjdC5jb20vc2NpZW5jZS9hcnRpY2xlL3BpaS9TMDE2NTAyNzA5NjAw
MDgwNTwvdXJsPjwvcmVsYXRlZC11cmxzPjwvdXJscz48ZWxlY3Ryb25pYy1yZXNvdXJjZS1udW0+
aHR0cHM6Ly9kb2kub3JnLzEwLjEwMTYvUzAxNjUtMDI3MCg5NikwMDA4MC01PC9lbGVjdHJvbmlj
LXJlc291cmNlLW51bT48L3JlY29yZD48L0NpdGU+PC9FbmROb3RlPgB=
</w:fldData>
        </w:fldChar>
      </w:r>
      <w:r w:rsidR="00393DBF" w:rsidRPr="005470B0">
        <w:rPr>
          <w:sz w:val="24"/>
          <w:szCs w:val="24"/>
        </w:rPr>
        <w:instrText xml:space="preserve"> ADDIN EN.CITE.DATA </w:instrText>
      </w:r>
      <w:r w:rsidR="00393DBF" w:rsidRPr="005470B0">
        <w:rPr>
          <w:sz w:val="24"/>
          <w:szCs w:val="24"/>
        </w:rPr>
      </w:r>
      <w:r w:rsidR="00393DBF" w:rsidRPr="005470B0">
        <w:rPr>
          <w:sz w:val="24"/>
          <w:szCs w:val="24"/>
        </w:rPr>
        <w:fldChar w:fldCharType="end"/>
      </w:r>
      <w:r w:rsidRPr="005470B0">
        <w:rPr>
          <w:sz w:val="24"/>
          <w:szCs w:val="24"/>
        </w:rPr>
      </w:r>
      <w:r w:rsidRPr="005470B0">
        <w:rPr>
          <w:sz w:val="24"/>
          <w:szCs w:val="24"/>
        </w:rPr>
        <w:fldChar w:fldCharType="separate"/>
      </w:r>
      <w:r w:rsidR="00393DBF" w:rsidRPr="005470B0">
        <w:rPr>
          <w:noProof/>
          <w:sz w:val="24"/>
          <w:szCs w:val="24"/>
        </w:rPr>
        <w:t>(Alvarez et al., 2013; Rigual et al., 2018a; Smith Jr et al., 1996; Utrilla-Coello et al., 2013)</w:t>
      </w:r>
      <w:r w:rsidRPr="005470B0">
        <w:rPr>
          <w:sz w:val="24"/>
          <w:szCs w:val="24"/>
        </w:rPr>
        <w:fldChar w:fldCharType="end"/>
      </w:r>
      <w:r w:rsidRPr="005470B0">
        <w:rPr>
          <w:sz w:val="24"/>
          <w:szCs w:val="24"/>
        </w:rPr>
        <w:t xml:space="preserve">. </w:t>
      </w:r>
      <w:r w:rsidR="00F85B62" w:rsidRPr="005470B0">
        <w:rPr>
          <w:sz w:val="24"/>
          <w:szCs w:val="24"/>
        </w:rPr>
        <w:t xml:space="preserve">Normally, </w:t>
      </w:r>
      <w:r w:rsidR="0043719D" w:rsidRPr="005470B0">
        <w:rPr>
          <w:sz w:val="24"/>
          <w:szCs w:val="24"/>
        </w:rPr>
        <w:t>D</w:t>
      </w:r>
      <w:r w:rsidR="0043719D" w:rsidRPr="005470B0">
        <w:rPr>
          <w:sz w:val="24"/>
          <w:szCs w:val="24"/>
          <w:vertAlign w:val="subscript"/>
        </w:rPr>
        <w:t>b</w:t>
      </w:r>
      <w:r w:rsidR="00F85B62" w:rsidRPr="005470B0">
        <w:rPr>
          <w:sz w:val="24"/>
          <w:szCs w:val="24"/>
        </w:rPr>
        <w:t xml:space="preserve"> increase</w:t>
      </w:r>
      <w:r w:rsidR="0043719D" w:rsidRPr="005470B0">
        <w:rPr>
          <w:sz w:val="24"/>
          <w:szCs w:val="24"/>
        </w:rPr>
        <w:t>s</w:t>
      </w:r>
      <w:r w:rsidR="00F85B62" w:rsidRPr="005470B0">
        <w:rPr>
          <w:sz w:val="24"/>
          <w:szCs w:val="24"/>
        </w:rPr>
        <w:t xml:space="preserve"> with greater roughness </w:t>
      </w:r>
      <w:r w:rsidR="00F85B62" w:rsidRPr="005470B0">
        <w:rPr>
          <w:sz w:val="24"/>
          <w:szCs w:val="24"/>
        </w:rPr>
        <w:fldChar w:fldCharType="begin"/>
      </w:r>
      <w:r w:rsidR="00F85B62" w:rsidRPr="005470B0">
        <w:rPr>
          <w:sz w:val="24"/>
          <w:szCs w:val="24"/>
        </w:rPr>
        <w:instrText xml:space="preserve"> ADDIN EN.CITE &lt;EndNote&gt;&lt;Cite&gt;&lt;Author&gt;Shelberg&lt;/Author&gt;&lt;Year&gt;1983&lt;/Year&gt;&lt;RecNum&gt;1300&lt;/RecNum&gt;&lt;DisplayText&gt;(Shelberg et al., 1983)&lt;/DisplayText&gt;&lt;record&gt;&lt;rec-number&gt;1300&lt;/rec-number&gt;&lt;foreign-keys&gt;&lt;key app="EN" db-id="9vwzzepebpxat9exxvxv5rpcaf5ddr2tzz0d" timestamp="1550680747"&gt;1300&lt;/key&gt;&lt;/foreign-keys&gt;&lt;ref-type name="Report"&gt;27&lt;/ref-type&gt;&lt;contributors&gt;&lt;authors&gt;&lt;author&gt;Shelberg, Mark C&lt;/author&gt;&lt;author&gt;Lam, Nina&lt;/author&gt;&lt;author&gt;Moellering, Harold&lt;/author&gt;&lt;/authors&gt;&lt;/contributors&gt;&lt;titles&gt;&lt;title&gt;Measuring the fractal dimensions of surfaces&lt;/title&gt;&lt;/titles&gt;&lt;dates&gt;&lt;year&gt;1983&lt;/year&gt;&lt;/dates&gt;&lt;publisher&gt;Defense mapping agency aerospace center St Louis AFS MO&lt;/publisher&gt;&lt;urls&gt;&lt;/urls&gt;&lt;/record&gt;&lt;/Cite&gt;&lt;/EndNote&gt;</w:instrText>
      </w:r>
      <w:r w:rsidR="00F85B62" w:rsidRPr="005470B0">
        <w:rPr>
          <w:sz w:val="24"/>
          <w:szCs w:val="24"/>
        </w:rPr>
        <w:fldChar w:fldCharType="separate"/>
      </w:r>
      <w:r w:rsidR="00F85B62" w:rsidRPr="005470B0">
        <w:rPr>
          <w:noProof/>
          <w:sz w:val="24"/>
          <w:szCs w:val="24"/>
        </w:rPr>
        <w:t>(Shelberg et al., 1983)</w:t>
      </w:r>
      <w:r w:rsidR="00F85B62" w:rsidRPr="005470B0">
        <w:rPr>
          <w:sz w:val="24"/>
          <w:szCs w:val="24"/>
        </w:rPr>
        <w:fldChar w:fldCharType="end"/>
      </w:r>
      <w:r w:rsidR="00F85B62" w:rsidRPr="005470B0">
        <w:rPr>
          <w:sz w:val="24"/>
          <w:szCs w:val="24"/>
        </w:rPr>
        <w:t xml:space="preserve">. </w:t>
      </w:r>
      <w:r w:rsidR="0043719D" w:rsidRPr="005470B0">
        <w:rPr>
          <w:sz w:val="24"/>
          <w:szCs w:val="24"/>
        </w:rPr>
        <w:t>Furthermore, t</w:t>
      </w:r>
      <w:r w:rsidR="00526EBD" w:rsidRPr="005470B0">
        <w:rPr>
          <w:sz w:val="24"/>
          <w:szCs w:val="24"/>
        </w:rPr>
        <w:t>his parameter is related to the complexity of a texture or a silhouette (twists and turns), increasing in value when the complexity and convolutions are more notorious</w:t>
      </w:r>
      <w:r w:rsidR="003A4016" w:rsidRPr="005470B0">
        <w:rPr>
          <w:sz w:val="24"/>
          <w:szCs w:val="24"/>
        </w:rPr>
        <w:t xml:space="preserve">, which is confirmed with the </w:t>
      </w:r>
      <w:r w:rsidR="00C930A0" w:rsidRPr="005470B0">
        <w:rPr>
          <w:sz w:val="24"/>
          <w:szCs w:val="24"/>
        </w:rPr>
        <w:t xml:space="preserve">obtained </w:t>
      </w:r>
      <w:r w:rsidR="003A4016" w:rsidRPr="005470B0">
        <w:rPr>
          <w:sz w:val="24"/>
          <w:szCs w:val="24"/>
        </w:rPr>
        <w:t>micrographs</w:t>
      </w:r>
      <w:r w:rsidR="00526EBD" w:rsidRPr="005470B0">
        <w:rPr>
          <w:sz w:val="24"/>
          <w:szCs w:val="24"/>
        </w:rPr>
        <w:t xml:space="preserve">. </w:t>
      </w:r>
      <w:r w:rsidR="00D353B5" w:rsidRPr="005470B0">
        <w:rPr>
          <w:sz w:val="24"/>
          <w:szCs w:val="24"/>
        </w:rPr>
        <w:t>Therefore</w:t>
      </w:r>
      <w:r w:rsidR="00526EBD" w:rsidRPr="005470B0">
        <w:rPr>
          <w:sz w:val="24"/>
          <w:szCs w:val="24"/>
        </w:rPr>
        <w:t xml:space="preserve">, </w:t>
      </w:r>
      <w:r w:rsidR="00006F32" w:rsidRPr="005470B0">
        <w:rPr>
          <w:sz w:val="24"/>
          <w:szCs w:val="24"/>
        </w:rPr>
        <w:t>the higher</w:t>
      </w:r>
      <w:r w:rsidR="00526EBD" w:rsidRPr="005470B0">
        <w:rPr>
          <w:sz w:val="24"/>
          <w:szCs w:val="24"/>
        </w:rPr>
        <w:t xml:space="preserve"> </w:t>
      </w:r>
      <w:r w:rsidR="00E51716" w:rsidRPr="005470B0">
        <w:rPr>
          <w:sz w:val="24"/>
          <w:szCs w:val="24"/>
        </w:rPr>
        <w:t>D</w:t>
      </w:r>
      <w:r w:rsidR="00E51716" w:rsidRPr="005470B0">
        <w:rPr>
          <w:sz w:val="24"/>
          <w:szCs w:val="24"/>
          <w:vertAlign w:val="subscript"/>
        </w:rPr>
        <w:t>b</w:t>
      </w:r>
      <w:r w:rsidR="00526EBD" w:rsidRPr="005470B0">
        <w:rPr>
          <w:sz w:val="24"/>
          <w:szCs w:val="24"/>
        </w:rPr>
        <w:t xml:space="preserve"> </w:t>
      </w:r>
      <w:r w:rsidR="00006F32" w:rsidRPr="005470B0">
        <w:rPr>
          <w:sz w:val="24"/>
          <w:szCs w:val="24"/>
        </w:rPr>
        <w:t xml:space="preserve">indicates </w:t>
      </w:r>
      <w:r w:rsidR="00F85B62" w:rsidRPr="005470B0">
        <w:rPr>
          <w:sz w:val="24"/>
          <w:szCs w:val="24"/>
        </w:rPr>
        <w:t xml:space="preserve">greater roughness, greater </w:t>
      </w:r>
      <w:proofErr w:type="gramStart"/>
      <w:r w:rsidR="00F85B62" w:rsidRPr="005470B0">
        <w:rPr>
          <w:sz w:val="24"/>
          <w:szCs w:val="24"/>
        </w:rPr>
        <w:t>complexity</w:t>
      </w:r>
      <w:proofErr w:type="gramEnd"/>
      <w:r w:rsidR="00F85B62" w:rsidRPr="005470B0">
        <w:rPr>
          <w:sz w:val="24"/>
          <w:szCs w:val="24"/>
        </w:rPr>
        <w:t xml:space="preserve"> and also </w:t>
      </w:r>
      <w:r w:rsidR="00006F32" w:rsidRPr="005470B0">
        <w:rPr>
          <w:sz w:val="24"/>
          <w:szCs w:val="24"/>
        </w:rPr>
        <w:t>more</w:t>
      </w:r>
      <w:r w:rsidR="00526EBD" w:rsidRPr="005470B0">
        <w:rPr>
          <w:sz w:val="24"/>
          <w:szCs w:val="24"/>
        </w:rPr>
        <w:t xml:space="preserve"> accessibility. According to results obtained</w:t>
      </w:r>
      <w:r w:rsidR="00BF19A0" w:rsidRPr="005470B0">
        <w:rPr>
          <w:sz w:val="24"/>
          <w:szCs w:val="24"/>
        </w:rPr>
        <w:t xml:space="preserve"> (Figure </w:t>
      </w:r>
      <w:r w:rsidR="00737DD5" w:rsidRPr="005470B0">
        <w:rPr>
          <w:sz w:val="24"/>
          <w:szCs w:val="24"/>
        </w:rPr>
        <w:t>5a</w:t>
      </w:r>
      <w:r w:rsidR="00BF19A0" w:rsidRPr="005470B0">
        <w:rPr>
          <w:sz w:val="24"/>
          <w:szCs w:val="24"/>
        </w:rPr>
        <w:t>)</w:t>
      </w:r>
      <w:r w:rsidR="00562F57" w:rsidRPr="005470B0">
        <w:rPr>
          <w:sz w:val="24"/>
          <w:szCs w:val="24"/>
        </w:rPr>
        <w:t>,</w:t>
      </w:r>
      <w:r w:rsidR="00526EBD" w:rsidRPr="005470B0">
        <w:rPr>
          <w:sz w:val="24"/>
          <w:szCs w:val="24"/>
        </w:rPr>
        <w:t xml:space="preserve"> the lowest </w:t>
      </w:r>
      <w:r w:rsidR="00562F57" w:rsidRPr="005470B0">
        <w:rPr>
          <w:sz w:val="24"/>
          <w:szCs w:val="24"/>
        </w:rPr>
        <w:t>D</w:t>
      </w:r>
      <w:r w:rsidR="00562F57" w:rsidRPr="005470B0">
        <w:rPr>
          <w:sz w:val="24"/>
          <w:szCs w:val="24"/>
          <w:vertAlign w:val="subscript"/>
        </w:rPr>
        <w:t>b</w:t>
      </w:r>
      <w:r w:rsidR="00562F57" w:rsidRPr="005470B0">
        <w:rPr>
          <w:sz w:val="24"/>
          <w:szCs w:val="24"/>
        </w:rPr>
        <w:t xml:space="preserve"> </w:t>
      </w:r>
      <w:r w:rsidR="00006F32" w:rsidRPr="005470B0">
        <w:rPr>
          <w:sz w:val="24"/>
          <w:szCs w:val="24"/>
        </w:rPr>
        <w:t>value</w:t>
      </w:r>
      <w:r w:rsidR="00526EBD" w:rsidRPr="005470B0">
        <w:rPr>
          <w:sz w:val="24"/>
          <w:szCs w:val="24"/>
        </w:rPr>
        <w:t xml:space="preserve"> </w:t>
      </w:r>
      <w:r w:rsidR="00006F32" w:rsidRPr="005470B0">
        <w:rPr>
          <w:sz w:val="24"/>
          <w:szCs w:val="24"/>
        </w:rPr>
        <w:t>is</w:t>
      </w:r>
      <w:r w:rsidR="00526EBD" w:rsidRPr="005470B0">
        <w:rPr>
          <w:sz w:val="24"/>
          <w:szCs w:val="24"/>
        </w:rPr>
        <w:t xml:space="preserve"> attributed to </w:t>
      </w:r>
      <w:r w:rsidR="00961F60" w:rsidRPr="005470B0">
        <w:rPr>
          <w:sz w:val="24"/>
          <w:szCs w:val="24"/>
        </w:rPr>
        <w:t xml:space="preserve">untreated pine (2.5461), </w:t>
      </w:r>
      <w:r w:rsidR="00006F32" w:rsidRPr="005470B0">
        <w:rPr>
          <w:sz w:val="24"/>
          <w:szCs w:val="24"/>
        </w:rPr>
        <w:t xml:space="preserve">followed by </w:t>
      </w:r>
      <w:r w:rsidR="009507F9" w:rsidRPr="005470B0">
        <w:rPr>
          <w:sz w:val="24"/>
          <w:szCs w:val="24"/>
        </w:rPr>
        <w:t xml:space="preserve">AH200IL50 (2.6606) and </w:t>
      </w:r>
      <w:r w:rsidR="00CB12F4" w:rsidRPr="005470B0">
        <w:rPr>
          <w:sz w:val="24"/>
          <w:szCs w:val="24"/>
        </w:rPr>
        <w:t>AH150IL50 (</w:t>
      </w:r>
      <w:r w:rsidR="00961F60" w:rsidRPr="005470B0">
        <w:rPr>
          <w:sz w:val="24"/>
          <w:szCs w:val="24"/>
        </w:rPr>
        <w:t>2.6705</w:t>
      </w:r>
      <w:r w:rsidR="00CB12F4" w:rsidRPr="005470B0">
        <w:rPr>
          <w:sz w:val="24"/>
          <w:szCs w:val="24"/>
        </w:rPr>
        <w:t xml:space="preserve">). </w:t>
      </w:r>
      <w:r w:rsidR="00562F57" w:rsidRPr="005470B0">
        <w:rPr>
          <w:sz w:val="24"/>
          <w:szCs w:val="24"/>
        </w:rPr>
        <w:lastRenderedPageBreak/>
        <w:t>R</w:t>
      </w:r>
      <w:r w:rsidR="00CB12F4" w:rsidRPr="005470B0">
        <w:rPr>
          <w:sz w:val="24"/>
          <w:szCs w:val="24"/>
        </w:rPr>
        <w:t xml:space="preserve">emark that the relation stablished between </w:t>
      </w:r>
      <w:r w:rsidR="007E53D7" w:rsidRPr="005470B0">
        <w:rPr>
          <w:sz w:val="24"/>
          <w:szCs w:val="24"/>
        </w:rPr>
        <w:t>D</w:t>
      </w:r>
      <w:r w:rsidR="007E53D7" w:rsidRPr="005470B0">
        <w:rPr>
          <w:sz w:val="24"/>
          <w:szCs w:val="24"/>
          <w:vertAlign w:val="subscript"/>
        </w:rPr>
        <w:t>b</w:t>
      </w:r>
      <w:r w:rsidR="00CB12F4" w:rsidRPr="005470B0">
        <w:rPr>
          <w:sz w:val="24"/>
          <w:szCs w:val="24"/>
        </w:rPr>
        <w:t xml:space="preserve"> and enzymatic digestibility (bigger </w:t>
      </w:r>
      <w:r w:rsidR="00E8569C" w:rsidRPr="005470B0">
        <w:rPr>
          <w:sz w:val="24"/>
          <w:szCs w:val="24"/>
        </w:rPr>
        <w:t xml:space="preserve">surface </w:t>
      </w:r>
      <w:r w:rsidR="00CB12F4" w:rsidRPr="005470B0">
        <w:rPr>
          <w:sz w:val="24"/>
          <w:szCs w:val="24"/>
        </w:rPr>
        <w:t>fractal dimensions are related to higher enzymatic digestibil</w:t>
      </w:r>
      <w:r w:rsidR="0043719D" w:rsidRPr="005470B0">
        <w:rPr>
          <w:sz w:val="24"/>
          <w:szCs w:val="24"/>
        </w:rPr>
        <w:t>i</w:t>
      </w:r>
      <w:r w:rsidR="00CB12F4" w:rsidRPr="005470B0">
        <w:rPr>
          <w:sz w:val="24"/>
          <w:szCs w:val="24"/>
        </w:rPr>
        <w:t xml:space="preserve">ties) is not followed </w:t>
      </w:r>
      <w:r w:rsidR="0043719D" w:rsidRPr="005470B0">
        <w:rPr>
          <w:sz w:val="24"/>
          <w:szCs w:val="24"/>
        </w:rPr>
        <w:t>by</w:t>
      </w:r>
      <w:r w:rsidR="00CD751B" w:rsidRPr="005470B0">
        <w:rPr>
          <w:sz w:val="24"/>
          <w:szCs w:val="24"/>
        </w:rPr>
        <w:t xml:space="preserve"> </w:t>
      </w:r>
      <w:r w:rsidR="00CB12F4" w:rsidRPr="005470B0">
        <w:rPr>
          <w:sz w:val="24"/>
          <w:szCs w:val="24"/>
        </w:rPr>
        <w:t xml:space="preserve">the sample AH200IL50, indicating that other factors are also affecting the digestibility </w:t>
      </w:r>
      <w:r w:rsidR="00C930A0" w:rsidRPr="005470B0">
        <w:rPr>
          <w:sz w:val="24"/>
          <w:szCs w:val="24"/>
        </w:rPr>
        <w:t xml:space="preserve">of the pretreated biomass, </w:t>
      </w:r>
      <w:r w:rsidR="008A3E9D" w:rsidRPr="005470B0">
        <w:rPr>
          <w:sz w:val="24"/>
          <w:szCs w:val="24"/>
        </w:rPr>
        <w:t xml:space="preserve">as </w:t>
      </w:r>
      <w:r w:rsidR="00C930A0" w:rsidRPr="005470B0">
        <w:rPr>
          <w:sz w:val="24"/>
          <w:szCs w:val="24"/>
        </w:rPr>
        <w:t xml:space="preserve">it </w:t>
      </w:r>
      <w:r w:rsidR="009D01A7" w:rsidRPr="005470B0">
        <w:rPr>
          <w:sz w:val="24"/>
          <w:szCs w:val="24"/>
        </w:rPr>
        <w:t>is</w:t>
      </w:r>
      <w:r w:rsidR="008A3E9D" w:rsidRPr="005470B0">
        <w:rPr>
          <w:sz w:val="24"/>
          <w:szCs w:val="24"/>
        </w:rPr>
        <w:t xml:space="preserve"> discussed below</w:t>
      </w:r>
      <w:r w:rsidR="00CB12F4" w:rsidRPr="005470B0">
        <w:rPr>
          <w:sz w:val="24"/>
          <w:szCs w:val="24"/>
        </w:rPr>
        <w:t xml:space="preserve">. </w:t>
      </w:r>
    </w:p>
    <w:p w14:paraId="7E3E9AB0" w14:textId="3FEB3791" w:rsidR="007D2997" w:rsidRPr="005470B0" w:rsidRDefault="00006F32" w:rsidP="00E64792">
      <w:pPr>
        <w:spacing w:before="120" w:line="480" w:lineRule="auto"/>
        <w:rPr>
          <w:sz w:val="24"/>
          <w:szCs w:val="24"/>
        </w:rPr>
      </w:pPr>
      <w:proofErr w:type="spellStart"/>
      <w:r w:rsidRPr="005470B0">
        <w:rPr>
          <w:sz w:val="24"/>
          <w:szCs w:val="24"/>
        </w:rPr>
        <w:t>L</w:t>
      </w:r>
      <w:r w:rsidR="0072780A" w:rsidRPr="005470B0">
        <w:rPr>
          <w:sz w:val="24"/>
          <w:szCs w:val="24"/>
        </w:rPr>
        <w:t>a</w:t>
      </w:r>
      <w:r w:rsidR="0072780A" w:rsidRPr="005470B0">
        <w:rPr>
          <w:strike/>
          <w:sz w:val="24"/>
          <w:szCs w:val="24"/>
        </w:rPr>
        <w:t>c</w:t>
      </w:r>
      <w:r w:rsidR="0072780A" w:rsidRPr="005470B0">
        <w:rPr>
          <w:sz w:val="24"/>
          <w:szCs w:val="24"/>
        </w:rPr>
        <w:t>cunarity</w:t>
      </w:r>
      <w:proofErr w:type="spellEnd"/>
      <w:r w:rsidR="00A150E3" w:rsidRPr="005470B0">
        <w:rPr>
          <w:sz w:val="24"/>
          <w:szCs w:val="24"/>
        </w:rPr>
        <w:t xml:space="preserve"> as a measure</w:t>
      </w:r>
      <w:r w:rsidR="007E53D7" w:rsidRPr="005470B0">
        <w:rPr>
          <w:sz w:val="24"/>
          <w:szCs w:val="24"/>
        </w:rPr>
        <w:t>ment</w:t>
      </w:r>
      <w:r w:rsidR="00A150E3" w:rsidRPr="005470B0">
        <w:rPr>
          <w:sz w:val="24"/>
          <w:szCs w:val="24"/>
        </w:rPr>
        <w:t xml:space="preserve"> of homogeneity a</w:t>
      </w:r>
      <w:r w:rsidR="007E53D7" w:rsidRPr="005470B0">
        <w:rPr>
          <w:sz w:val="24"/>
          <w:szCs w:val="24"/>
        </w:rPr>
        <w:t>nd</w:t>
      </w:r>
      <w:r w:rsidR="00A150E3" w:rsidRPr="005470B0">
        <w:rPr>
          <w:sz w:val="24"/>
          <w:szCs w:val="24"/>
        </w:rPr>
        <w:t xml:space="preserve"> visual </w:t>
      </w:r>
      <w:proofErr w:type="spellStart"/>
      <w:r w:rsidR="00A150E3" w:rsidRPr="005470B0">
        <w:rPr>
          <w:sz w:val="24"/>
          <w:szCs w:val="24"/>
        </w:rPr>
        <w:t>gap</w:t>
      </w:r>
      <w:r w:rsidR="00737DD5" w:rsidRPr="005470B0">
        <w:rPr>
          <w:sz w:val="24"/>
          <w:szCs w:val="24"/>
        </w:rPr>
        <w:t>p</w:t>
      </w:r>
      <w:r w:rsidR="00A150E3" w:rsidRPr="005470B0">
        <w:rPr>
          <w:sz w:val="24"/>
          <w:szCs w:val="24"/>
        </w:rPr>
        <w:t>iness</w:t>
      </w:r>
      <w:proofErr w:type="spellEnd"/>
      <w:r w:rsidR="00A150E3" w:rsidRPr="005470B0">
        <w:rPr>
          <w:sz w:val="24"/>
          <w:szCs w:val="24"/>
        </w:rPr>
        <w:t xml:space="preserve"> ranged between 0.</w:t>
      </w:r>
      <w:r w:rsidR="00961F60" w:rsidRPr="005470B0">
        <w:rPr>
          <w:sz w:val="24"/>
          <w:szCs w:val="24"/>
        </w:rPr>
        <w:t>0818</w:t>
      </w:r>
      <w:r w:rsidR="00A150E3" w:rsidRPr="005470B0">
        <w:rPr>
          <w:sz w:val="24"/>
          <w:szCs w:val="24"/>
        </w:rPr>
        <w:t xml:space="preserve"> (AH150IL</w:t>
      </w:r>
      <w:r w:rsidR="00961F60" w:rsidRPr="005470B0">
        <w:rPr>
          <w:sz w:val="24"/>
          <w:szCs w:val="24"/>
        </w:rPr>
        <w:t>8</w:t>
      </w:r>
      <w:r w:rsidR="00A150E3" w:rsidRPr="005470B0">
        <w:rPr>
          <w:sz w:val="24"/>
          <w:szCs w:val="24"/>
        </w:rPr>
        <w:t>0) and 0.</w:t>
      </w:r>
      <w:r w:rsidR="00961F60" w:rsidRPr="005470B0">
        <w:rPr>
          <w:sz w:val="24"/>
          <w:szCs w:val="24"/>
        </w:rPr>
        <w:t>2563</w:t>
      </w:r>
      <w:r w:rsidR="00A150E3" w:rsidRPr="005470B0">
        <w:rPr>
          <w:sz w:val="24"/>
          <w:szCs w:val="24"/>
        </w:rPr>
        <w:t xml:space="preserve"> (untreated pine)</w:t>
      </w:r>
      <w:r w:rsidR="009D01A7" w:rsidRPr="005470B0">
        <w:rPr>
          <w:sz w:val="24"/>
          <w:szCs w:val="24"/>
        </w:rPr>
        <w:t>,</w:t>
      </w:r>
      <w:r w:rsidR="00A150E3" w:rsidRPr="005470B0">
        <w:rPr>
          <w:sz w:val="24"/>
          <w:szCs w:val="24"/>
        </w:rPr>
        <w:t xml:space="preserve"> which is also in</w:t>
      </w:r>
      <w:r w:rsidR="00C930A0" w:rsidRPr="005470B0">
        <w:rPr>
          <w:sz w:val="24"/>
          <w:szCs w:val="24"/>
        </w:rPr>
        <w:t xml:space="preserve"> agreement</w:t>
      </w:r>
      <w:r w:rsidR="00A150E3" w:rsidRPr="005470B0">
        <w:rPr>
          <w:sz w:val="24"/>
          <w:szCs w:val="24"/>
        </w:rPr>
        <w:t xml:space="preserve"> with </w:t>
      </w:r>
      <w:r w:rsidR="00C930A0" w:rsidRPr="005470B0">
        <w:rPr>
          <w:sz w:val="24"/>
          <w:szCs w:val="24"/>
        </w:rPr>
        <w:t xml:space="preserve">the </w:t>
      </w:r>
      <w:r w:rsidR="00A150E3" w:rsidRPr="005470B0">
        <w:rPr>
          <w:sz w:val="24"/>
          <w:szCs w:val="24"/>
        </w:rPr>
        <w:t>values calculated for other kind of materials and shapes (starch, or carbon)</w:t>
      </w:r>
      <w:r w:rsidR="0098115D" w:rsidRPr="005470B0">
        <w:rPr>
          <w:sz w:val="24"/>
          <w:szCs w:val="24"/>
        </w:rPr>
        <w:t xml:space="preserve"> </w:t>
      </w:r>
      <w:r w:rsidR="0098115D" w:rsidRPr="005470B0">
        <w:rPr>
          <w:sz w:val="24"/>
          <w:szCs w:val="24"/>
        </w:rPr>
        <w:fldChar w:fldCharType="begin">
          <w:fldData xml:space="preserve">PEVuZE5vdGU+PENpdGU+PEF1dGhvcj5VdHJpbGxhLUNvZWxsbzwvQXV0aG9yPjxZZWFyPjIwMTM8
L1llYXI+PFJlY051bT44NTI8L1JlY051bT48RGlzcGxheVRleHQ+KExpdSBhbmQgT3N0YWRoYXNz
YW4sIDIwMTc7IFNtaXRoIEpyIGV0IGFsLiwgMTk5NjsgVXRyaWxsYS1Db2VsbG8gZXQgYWwuLCAy
MDEzKTwvRGlzcGxheVRleHQ+PHJlY29yZD48cmVjLW51bWJlcj44NTI8L3JlYy1udW1iZXI+PGZv
cmVpZ24ta2V5cz48a2V5IGFwcD0iRU4iIGRiLWlkPSI5dnd6emVwZWJweGF0OWV4eHZ4djVycGNh
ZjVkZHIydHp6MGQiIHRpbWVzdGFtcD0iMTQ5NjQwNjkwNSI+ODUyPC9rZXk+PC9mb3JlaWduLWtl
eXM+PHJlZi10eXBlIG5hbWU9IkpvdXJuYWwgQXJ0aWNsZSI+MTc8L3JlZi10eXBlPjxjb250cmli
dXRvcnM+PGF1dGhvcnM+PGF1dGhvcj5VdHJpbGxhLUNvZWxsbywgUi4gRy48L2F1dGhvcj48YXV0
aG9yPkJlbGxvLVDDqXJleiwgTC4gQS48L2F1dGhvcj48YXV0aG9yPlZlcm5vbi1DYXJ0ZXIsIEUu
IEouPC9hdXRob3I+PGF1dGhvcj5Sb2RyaWd1ZXosIEUuPC9hdXRob3I+PGF1dGhvcj5BbHZhcmV6
LVJhbWlyZXosIEouPC9hdXRob3I+PC9hdXRob3JzPjwvY29udHJpYnV0b3JzPjx0aXRsZXM+PHRp
dGxlPk1pY3Jvc3RydWN0dXJlIG9mIHJldHJvZ3JhZGVkIHN0YXJjaDogUXVhbnRpZmljYXRpb24g
ZnJvbSBsYWN1bmFyaXR5IGFuYWx5c2lzIG9mIFNFTSBtaWNyb2dyYXBoczwvdGl0bGU+PHNlY29u
ZGFyeS10aXRsZT5Kb3VybmFsIG9mIEZvb2QgRW5naW5lZXJpbmc8L3NlY29uZGFyeS10aXRsZT48
L3RpdGxlcz48cGVyaW9kaWNhbD48ZnVsbC10aXRsZT5Kb3VybmFsIG9mIEZvb2QgRW5naW5lZXJp
bmc8L2Z1bGwtdGl0bGU+PGFiYnItMT5KLiBGb29kIEVuZy48L2FiYnItMT48YWJici0yPkogRm9v
ZCBFbmc8L2FiYnItMj48L3BlcmlvZGljYWw+PHBhZ2VzPjc3NS03ODE8L3BhZ2VzPjx2b2x1bWU+
MTE2PC92b2x1bWU+PG51bWJlcj40PC9udW1iZXI+PGtleXdvcmRzPjxrZXl3b3JkPlN0YXJjaDwv
a2V5d29yZD48a2V5d29yZD5SZXRyb2dyYWRhdGlvbjwva2V5d29yZD48a2V5d29yZD5GcmFjdGFs
IGFuYWx5c2lzPC9rZXl3b3JkPjxrZXl3b3JkPkxhY3VuYXJpdHk8L2tleXdvcmQ+PC9rZXl3b3Jk
cz48ZGF0ZXM+PHllYXI+MjAxMzwveWVhcj48cHViLWRhdGVzPjxkYXRlPjIwMTMvMDYvMDEvPC9k
YXRlPjwvcHViLWRhdGVzPjwvZGF0ZXM+PGlzYm4+MDI2MC04Nzc0PC9pc2JuPjx1cmxzPjxyZWxh
dGVkLXVybHM+PHVybD5odHRwOi8vd3d3LnNjaWVuY2VkaXJlY3QuY29tL3NjaWVuY2UvYXJ0aWNs
ZS9waWkvUzAyNjA4Nzc0MTMwMDA0MzU8L3VybD48L3JlbGF0ZWQtdXJscz48L3VybHM+PGVsZWN0
cm9uaWMtcmVzb3VyY2UtbnVtPmh0dHA6Ly9keC5kb2kub3JnLzEwLjEwMTYvai5qZm9vZGVuZy4y
MDEzLjAxLjAyNjwvZWxlY3Ryb25pYy1yZXNvdXJjZS1udW0+PC9yZWNvcmQ+PC9DaXRlPjxDaXRl
PjxBdXRob3I+TGl1PC9BdXRob3I+PFllYXI+MjAxNzwvWWVhcj48UmVjTnVtPjExNDM8L1JlY051
bT48cmVjb3JkPjxyZWMtbnVtYmVyPjExNDM8L3JlYy1udW1iZXI+PGZvcmVpZ24ta2V5cz48a2V5
IGFwcD0iRU4iIGRiLWlkPSIwMnhyZXhhZTl4d2F6cWV3d3pidnB0ZjJyNWZzYXAwZjIwcmYiIHRp
bWVzdGFtcD0iMTU1MDMxNDMwNiIgZ3VpZD0iMTY0NzgwNDMtMGExOS00MTA3LTgyZmYtNTk3YzA1
ODVjMzM4Ij4xMTQzPC9rZXk+PGtleSBhcHA9IkVOV2ViIiBkYi1pZD0iIj4wPC9rZXk+PC9mb3Jl
aWduLWtleXM+PHJlZi10eXBlIG5hbWU9IkpvdXJuYWwgQXJ0aWNsZSI+MTc8L3JlZi10eXBlPjxj
b250cmlidXRvcnM+PGF1dGhvcnM+PGF1dGhvcj5MaXUsIEtvdXFpPC9hdXRob3I+PGF1dGhvcj5P
c3RhZGhhc3NhbiwgTWVoZGk8L2F1dGhvcj48L2F1dGhvcnM+PC9jb250cmlidXRvcnM+PHRpdGxl
cz48dGl0bGU+UXVhbnRpZmljYXRpb24gb2YgdGhlIG1pY3Jvc3RydWN0dXJlcyBvZiBCYWtrZW4g
c2hhbGUgcmVzZXJ2b2lycyB1c2luZyBtdWx0aS1mcmFjdGFsIGFuZCBsYWN1bmFyaXR5IGFuYWx5
c2lzPC90aXRsZT48c2Vjb25kYXJ5LXRpdGxlPkouIE5hdC4gR2FzIFNjaS4gRW5nLjwvc2Vjb25k
YXJ5LXRpdGxlPjwvdGl0bGVzPjxwZXJpb2RpY2FsPjxmdWxsLXRpdGxlPkouIE5hdC4gR2FzIFNj
aS4gRW5nLjwvZnVsbC10aXRsZT48L3BlcmlvZGljYWw+PHBhZ2VzPjYyLTcxPC9wYWdlcz48dm9s
dW1lPjM5PC92b2x1bWU+PGtleXdvcmRzPjxrZXl3b3JkPk9pbCBzaGFsZSBmb3JtYXRpb248L2tl
eXdvcmQ+PGtleXdvcmQ+SGV0ZXJvZ2VuZWl0eTwva2V5d29yZD48a2V5d29yZD5SZXByZXNlbnRh
dGl2ZSBlbGVtZW50YXJ5IGFyZWE8L2tleXdvcmQ+PGtleXdvcmQ+TXVsdGlmcmFjdGFsIHRoZW9y
eTwva2V5d29yZD48a2V5d29yZD5MYWN1bmFyaXR5PC9rZXl3b3JkPjwva2V5d29yZHM+PGRhdGVz
Pjx5ZWFyPjIwMTc8L3llYXI+PHB1Yi1kYXRlcz48ZGF0ZT4yMDE3LzAzLzAxLzwvZGF0ZT48L3B1
Yi1kYXRlcz48L2RhdGVzPjxpc2JuPjE4NzUtNTEwMDwvaXNibj48dXJscz48cmVsYXRlZC11cmxz
Pjx1cmw+aHR0cDovL3d3dy5zY2llbmNlZGlyZWN0LmNvbS9zY2llbmNlL2FydGljbGUvcGlpL1Mx
ODc1NTEwMDE3MzAwNDQ2PC91cmw+PC9yZWxhdGVkLXVybHM+PC91cmxzPjxlbGVjdHJvbmljLXJl
c291cmNlLW51bT5odHRwOi8vZHguZG9pLm9yZy8xMC4xMDE2L2ouam5nc2UuMjAxNy4wMS4wMzU8
L2VsZWN0cm9uaWMtcmVzb3VyY2UtbnVtPjwvcmVjb3JkPjwvQ2l0ZT48Q2l0ZT48QXV0aG9yPlNt
aXRoIEpyPC9BdXRob3I+PFllYXI+MTk5NjwvWWVhcj48UmVjTnVtPjExMzk8L1JlY051bT48cmVj
b3JkPjxyZWMtbnVtYmVyPjExMzk8L3JlYy1udW1iZXI+PGZvcmVpZ24ta2V5cz48a2V5IGFwcD0i
RU4iIGRiLWlkPSIwMnhyZXhhZTl4d2F6cWV3d3pidnB0ZjJyNWZzYXAwZjIwcmYiIHRpbWVzdGFt
cD0iMTU1MDMxNDMwMCIgZ3VpZD0iMDA5NjhjNTYtMjRjYy00MGQzLWExZjQtOTRhYmMyNDc5M2Q5
Ij4xMTM5PC9rZXk+PGtleSBhcHA9IkVOV2ViIiBkYi1pZD0iIj4wPC9rZXk+PC9mb3JlaWduLWtl
eXM+PHJlZi10eXBlIG5hbWU9IkpvdXJuYWwgQXJ0aWNsZSI+MTc8L3JlZi10eXBlPjxjb250cmli
dXRvcnM+PGF1dGhvcnM+PGF1dGhvcj5TbWl0aCBKciwgVC4gRy48L2F1dGhvcj48YXV0aG9yPkxh
bmdlLCBHLiBELjwvYXV0aG9yPjxhdXRob3I+TWFya3MsIFcuIEIuPC9hdXRob3I+PC9hdXRob3Jz
PjwvY29udHJpYnV0b3JzPjx0aXRsZXM+PHRpdGxlPkZyYWN0YWwgbWV0aG9kcyBhbmQgcmVzdWx0
cyBpbiBjZWxsdWxhciBtb3JwaG9sb2d5IOKAlCBkaW1lbnNpb25zLCBsYWN1bmFyaXR5IGFuZCBt
dWx0aWZyYWN0YWxzPC90aXRsZT48c2Vjb25kYXJ5LXRpdGxlPkouIE5ldXJvc2NpLiBNZXRob2Rz
PC9zZWNvbmRhcnktdGl0bGU+PC90aXRsZXM+PHBlcmlvZGljYWw+PGZ1bGwtdGl0bGU+Si4gTmV1
cm9zY2kuIE1ldGhvZHM8L2Z1bGwtdGl0bGU+PC9wZXJpb2RpY2FsPjxwYWdlcz4xMjMtMTM2PC9w
YWdlcz48dm9sdW1lPjY5PC92b2x1bWU+PG51bWJlcj4yPC9udW1iZXI+PGtleXdvcmRzPjxrZXl3
b3JkPkZyYWN0YWwgZ2VvbWV0cnk8L2tleXdvcmQ+PGtleXdvcmQ+RnJhY3RhbCBkaW1lbnNpb248
L2tleXdvcmQ+PGtleXdvcmQ+TGFjdW5hcml0eTwva2V5d29yZD48a2V5d29yZD5NdWx0aWZyYWN0
YWw8L2tleXdvcmQ+PGtleXdvcmQ+U2VsZi1zaW1pbGFyaXR5PC9rZXl3b3JkPjxrZXl3b3JkPkNl
bGwgYm9yZGVyczwva2V5d29yZD48L2tleXdvcmRzPjxkYXRlcz48eWVhcj4xOTk2PC95ZWFyPjxw
dWItZGF0ZXM+PGRhdGU+MTEvLzwvZGF0ZT48L3B1Yi1kYXRlcz48L2RhdGVzPjxpc2JuPjAxNjUt
MDI3MDwvaXNibj48dXJscz48cmVsYXRlZC11cmxzPjx1cmw+aHR0cDovL3d3dy5zY2llbmNlZGly
ZWN0LmNvbS9zY2llbmNlL2FydGljbGUvcGlpL1MwMTY1MDI3MDk2MDAwODA1PC91cmw+PC9yZWxh
dGVkLXVybHM+PC91cmxzPjxlbGVjdHJvbmljLXJlc291cmNlLW51bT5odHRwczovL2RvaS5vcmcv
MTAuMTAxNi9TMDE2NS0wMjcwKDk2KTAwMDgwLTU8L2VsZWN0cm9uaWMtcmVzb3VyY2UtbnVtPjwv
cmVjb3JkPjwvQ2l0ZT48L0VuZE5vdGU+
</w:fldData>
        </w:fldChar>
      </w:r>
      <w:r w:rsidR="00393DBF" w:rsidRPr="005470B0">
        <w:rPr>
          <w:sz w:val="24"/>
          <w:szCs w:val="24"/>
        </w:rPr>
        <w:instrText xml:space="preserve"> ADDIN EN.CITE </w:instrText>
      </w:r>
      <w:r w:rsidR="00393DBF" w:rsidRPr="005470B0">
        <w:rPr>
          <w:sz w:val="24"/>
          <w:szCs w:val="24"/>
        </w:rPr>
        <w:fldChar w:fldCharType="begin">
          <w:fldData xml:space="preserve">PEVuZE5vdGU+PENpdGU+PEF1dGhvcj5VdHJpbGxhLUNvZWxsbzwvQXV0aG9yPjxZZWFyPjIwMTM8
L1llYXI+PFJlY051bT44NTI8L1JlY051bT48RGlzcGxheVRleHQ+KExpdSBhbmQgT3N0YWRoYXNz
YW4sIDIwMTc7IFNtaXRoIEpyIGV0IGFsLiwgMTk5NjsgVXRyaWxsYS1Db2VsbG8gZXQgYWwuLCAy
MDEzKTwvRGlzcGxheVRleHQ+PHJlY29yZD48cmVjLW51bWJlcj44NTI8L3JlYy1udW1iZXI+PGZv
cmVpZ24ta2V5cz48a2V5IGFwcD0iRU4iIGRiLWlkPSI5dnd6emVwZWJweGF0OWV4eHZ4djVycGNh
ZjVkZHIydHp6MGQiIHRpbWVzdGFtcD0iMTQ5NjQwNjkwNSI+ODUyPC9rZXk+PC9mb3JlaWduLWtl
eXM+PHJlZi10eXBlIG5hbWU9IkpvdXJuYWwgQXJ0aWNsZSI+MTc8L3JlZi10eXBlPjxjb250cmli
dXRvcnM+PGF1dGhvcnM+PGF1dGhvcj5VdHJpbGxhLUNvZWxsbywgUi4gRy48L2F1dGhvcj48YXV0
aG9yPkJlbGxvLVDDqXJleiwgTC4gQS48L2F1dGhvcj48YXV0aG9yPlZlcm5vbi1DYXJ0ZXIsIEUu
IEouPC9hdXRob3I+PGF1dGhvcj5Sb2RyaWd1ZXosIEUuPC9hdXRob3I+PGF1dGhvcj5BbHZhcmV6
LVJhbWlyZXosIEouPC9hdXRob3I+PC9hdXRob3JzPjwvY29udHJpYnV0b3JzPjx0aXRsZXM+PHRp
dGxlPk1pY3Jvc3RydWN0dXJlIG9mIHJldHJvZ3JhZGVkIHN0YXJjaDogUXVhbnRpZmljYXRpb24g
ZnJvbSBsYWN1bmFyaXR5IGFuYWx5c2lzIG9mIFNFTSBtaWNyb2dyYXBoczwvdGl0bGU+PHNlY29u
ZGFyeS10aXRsZT5Kb3VybmFsIG9mIEZvb2QgRW5naW5lZXJpbmc8L3NlY29uZGFyeS10aXRsZT48
L3RpdGxlcz48cGVyaW9kaWNhbD48ZnVsbC10aXRsZT5Kb3VybmFsIG9mIEZvb2QgRW5naW5lZXJp
bmc8L2Z1bGwtdGl0bGU+PGFiYnItMT5KLiBGb29kIEVuZy48L2FiYnItMT48YWJici0yPkogRm9v
ZCBFbmc8L2FiYnItMj48L3BlcmlvZGljYWw+PHBhZ2VzPjc3NS03ODE8L3BhZ2VzPjx2b2x1bWU+
MTE2PC92b2x1bWU+PG51bWJlcj40PC9udW1iZXI+PGtleXdvcmRzPjxrZXl3b3JkPlN0YXJjaDwv
a2V5d29yZD48a2V5d29yZD5SZXRyb2dyYWRhdGlvbjwva2V5d29yZD48a2V5d29yZD5GcmFjdGFs
IGFuYWx5c2lzPC9rZXl3b3JkPjxrZXl3b3JkPkxhY3VuYXJpdHk8L2tleXdvcmQ+PC9rZXl3b3Jk
cz48ZGF0ZXM+PHllYXI+MjAxMzwveWVhcj48cHViLWRhdGVzPjxkYXRlPjIwMTMvMDYvMDEvPC9k
YXRlPjwvcHViLWRhdGVzPjwvZGF0ZXM+PGlzYm4+MDI2MC04Nzc0PC9pc2JuPjx1cmxzPjxyZWxh
dGVkLXVybHM+PHVybD5odHRwOi8vd3d3LnNjaWVuY2VkaXJlY3QuY29tL3NjaWVuY2UvYXJ0aWNs
ZS9waWkvUzAyNjA4Nzc0MTMwMDA0MzU8L3VybD48L3JlbGF0ZWQtdXJscz48L3VybHM+PGVsZWN0
cm9uaWMtcmVzb3VyY2UtbnVtPmh0dHA6Ly9keC5kb2kub3JnLzEwLjEwMTYvai5qZm9vZGVuZy4y
MDEzLjAxLjAyNjwvZWxlY3Ryb25pYy1yZXNvdXJjZS1udW0+PC9yZWNvcmQ+PC9DaXRlPjxDaXRl
PjxBdXRob3I+TGl1PC9BdXRob3I+PFllYXI+MjAxNzwvWWVhcj48UmVjTnVtPjExNDM8L1JlY051
bT48cmVjb3JkPjxyZWMtbnVtYmVyPjExNDM8L3JlYy1udW1iZXI+PGZvcmVpZ24ta2V5cz48a2V5
IGFwcD0iRU4iIGRiLWlkPSIwMnhyZXhhZTl4d2F6cWV3d3pidnB0ZjJyNWZzYXAwZjIwcmYiIHRp
bWVzdGFtcD0iMTU1MDMxNDMwNiIgZ3VpZD0iMTY0NzgwNDMtMGExOS00MTA3LTgyZmYtNTk3YzA1
ODVjMzM4Ij4xMTQzPC9rZXk+PGtleSBhcHA9IkVOV2ViIiBkYi1pZD0iIj4wPC9rZXk+PC9mb3Jl
aWduLWtleXM+PHJlZi10eXBlIG5hbWU9IkpvdXJuYWwgQXJ0aWNsZSI+MTc8L3JlZi10eXBlPjxj
b250cmlidXRvcnM+PGF1dGhvcnM+PGF1dGhvcj5MaXUsIEtvdXFpPC9hdXRob3I+PGF1dGhvcj5P
c3RhZGhhc3NhbiwgTWVoZGk8L2F1dGhvcj48L2F1dGhvcnM+PC9jb250cmlidXRvcnM+PHRpdGxl
cz48dGl0bGU+UXVhbnRpZmljYXRpb24gb2YgdGhlIG1pY3Jvc3RydWN0dXJlcyBvZiBCYWtrZW4g
c2hhbGUgcmVzZXJ2b2lycyB1c2luZyBtdWx0aS1mcmFjdGFsIGFuZCBsYWN1bmFyaXR5IGFuYWx5
c2lzPC90aXRsZT48c2Vjb25kYXJ5LXRpdGxlPkouIE5hdC4gR2FzIFNjaS4gRW5nLjwvc2Vjb25k
YXJ5LXRpdGxlPjwvdGl0bGVzPjxwZXJpb2RpY2FsPjxmdWxsLXRpdGxlPkouIE5hdC4gR2FzIFNj
aS4gRW5nLjwvZnVsbC10aXRsZT48L3BlcmlvZGljYWw+PHBhZ2VzPjYyLTcxPC9wYWdlcz48dm9s
dW1lPjM5PC92b2x1bWU+PGtleXdvcmRzPjxrZXl3b3JkPk9pbCBzaGFsZSBmb3JtYXRpb248L2tl
eXdvcmQ+PGtleXdvcmQ+SGV0ZXJvZ2VuZWl0eTwva2V5d29yZD48a2V5d29yZD5SZXByZXNlbnRh
dGl2ZSBlbGVtZW50YXJ5IGFyZWE8L2tleXdvcmQ+PGtleXdvcmQ+TXVsdGlmcmFjdGFsIHRoZW9y
eTwva2V5d29yZD48a2V5d29yZD5MYWN1bmFyaXR5PC9rZXl3b3JkPjwva2V5d29yZHM+PGRhdGVz
Pjx5ZWFyPjIwMTc8L3llYXI+PHB1Yi1kYXRlcz48ZGF0ZT4yMDE3LzAzLzAxLzwvZGF0ZT48L3B1
Yi1kYXRlcz48L2RhdGVzPjxpc2JuPjE4NzUtNTEwMDwvaXNibj48dXJscz48cmVsYXRlZC11cmxz
Pjx1cmw+aHR0cDovL3d3dy5zY2llbmNlZGlyZWN0LmNvbS9zY2llbmNlL2FydGljbGUvcGlpL1Mx
ODc1NTEwMDE3MzAwNDQ2PC91cmw+PC9yZWxhdGVkLXVybHM+PC91cmxzPjxlbGVjdHJvbmljLXJl
c291cmNlLW51bT5odHRwOi8vZHguZG9pLm9yZy8xMC4xMDE2L2ouam5nc2UuMjAxNy4wMS4wMzU8
L2VsZWN0cm9uaWMtcmVzb3VyY2UtbnVtPjwvcmVjb3JkPjwvQ2l0ZT48Q2l0ZT48QXV0aG9yPlNt
aXRoIEpyPC9BdXRob3I+PFllYXI+MTk5NjwvWWVhcj48UmVjTnVtPjExMzk8L1JlY051bT48cmVj
b3JkPjxyZWMtbnVtYmVyPjExMzk8L3JlYy1udW1iZXI+PGZvcmVpZ24ta2V5cz48a2V5IGFwcD0i
RU4iIGRiLWlkPSIwMnhyZXhhZTl4d2F6cWV3d3pidnB0ZjJyNWZzYXAwZjIwcmYiIHRpbWVzdGFt
cD0iMTU1MDMxNDMwMCIgZ3VpZD0iMDA5NjhjNTYtMjRjYy00MGQzLWExZjQtOTRhYmMyNDc5M2Q5
Ij4xMTM5PC9rZXk+PGtleSBhcHA9IkVOV2ViIiBkYi1pZD0iIj4wPC9rZXk+PC9mb3JlaWduLWtl
eXM+PHJlZi10eXBlIG5hbWU9IkpvdXJuYWwgQXJ0aWNsZSI+MTc8L3JlZi10eXBlPjxjb250cmli
dXRvcnM+PGF1dGhvcnM+PGF1dGhvcj5TbWl0aCBKciwgVC4gRy48L2F1dGhvcj48YXV0aG9yPkxh
bmdlLCBHLiBELjwvYXV0aG9yPjxhdXRob3I+TWFya3MsIFcuIEIuPC9hdXRob3I+PC9hdXRob3Jz
PjwvY29udHJpYnV0b3JzPjx0aXRsZXM+PHRpdGxlPkZyYWN0YWwgbWV0aG9kcyBhbmQgcmVzdWx0
cyBpbiBjZWxsdWxhciBtb3JwaG9sb2d5IOKAlCBkaW1lbnNpb25zLCBsYWN1bmFyaXR5IGFuZCBt
dWx0aWZyYWN0YWxzPC90aXRsZT48c2Vjb25kYXJ5LXRpdGxlPkouIE5ldXJvc2NpLiBNZXRob2Rz
PC9zZWNvbmRhcnktdGl0bGU+PC90aXRsZXM+PHBlcmlvZGljYWw+PGZ1bGwtdGl0bGU+Si4gTmV1
cm9zY2kuIE1ldGhvZHM8L2Z1bGwtdGl0bGU+PC9wZXJpb2RpY2FsPjxwYWdlcz4xMjMtMTM2PC9w
YWdlcz48dm9sdW1lPjY5PC92b2x1bWU+PG51bWJlcj4yPC9udW1iZXI+PGtleXdvcmRzPjxrZXl3
b3JkPkZyYWN0YWwgZ2VvbWV0cnk8L2tleXdvcmQ+PGtleXdvcmQ+RnJhY3RhbCBkaW1lbnNpb248
L2tleXdvcmQ+PGtleXdvcmQ+TGFjdW5hcml0eTwva2V5d29yZD48a2V5d29yZD5NdWx0aWZyYWN0
YWw8L2tleXdvcmQ+PGtleXdvcmQ+U2VsZi1zaW1pbGFyaXR5PC9rZXl3b3JkPjxrZXl3b3JkPkNl
bGwgYm9yZGVyczwva2V5d29yZD48L2tleXdvcmRzPjxkYXRlcz48eWVhcj4xOTk2PC95ZWFyPjxw
dWItZGF0ZXM+PGRhdGU+MTEvLzwvZGF0ZT48L3B1Yi1kYXRlcz48L2RhdGVzPjxpc2JuPjAxNjUt
MDI3MDwvaXNibj48dXJscz48cmVsYXRlZC11cmxzPjx1cmw+aHR0cDovL3d3dy5zY2llbmNlZGly
ZWN0LmNvbS9zY2llbmNlL2FydGljbGUvcGlpL1MwMTY1MDI3MDk2MDAwODA1PC91cmw+PC9yZWxh
dGVkLXVybHM+PC91cmxzPjxlbGVjdHJvbmljLXJlc291cmNlLW51bT5odHRwczovL2RvaS5vcmcv
MTAuMTAxNi9TMDE2NS0wMjcwKDk2KTAwMDgwLTU8L2VsZWN0cm9uaWMtcmVzb3VyY2UtbnVtPjwv
cmVjb3JkPjwvQ2l0ZT48L0VuZE5vdGU+
</w:fldData>
        </w:fldChar>
      </w:r>
      <w:r w:rsidR="00393DBF" w:rsidRPr="005470B0">
        <w:rPr>
          <w:sz w:val="24"/>
          <w:szCs w:val="24"/>
        </w:rPr>
        <w:instrText xml:space="preserve"> ADDIN EN.CITE.DATA </w:instrText>
      </w:r>
      <w:r w:rsidR="00393DBF" w:rsidRPr="005470B0">
        <w:rPr>
          <w:sz w:val="24"/>
          <w:szCs w:val="24"/>
        </w:rPr>
      </w:r>
      <w:r w:rsidR="00393DBF" w:rsidRPr="005470B0">
        <w:rPr>
          <w:sz w:val="24"/>
          <w:szCs w:val="24"/>
        </w:rPr>
        <w:fldChar w:fldCharType="end"/>
      </w:r>
      <w:r w:rsidR="0098115D" w:rsidRPr="005470B0">
        <w:rPr>
          <w:sz w:val="24"/>
          <w:szCs w:val="24"/>
        </w:rPr>
      </w:r>
      <w:r w:rsidR="0098115D" w:rsidRPr="005470B0">
        <w:rPr>
          <w:sz w:val="24"/>
          <w:szCs w:val="24"/>
        </w:rPr>
        <w:fldChar w:fldCharType="separate"/>
      </w:r>
      <w:r w:rsidR="008D1A95" w:rsidRPr="005470B0">
        <w:rPr>
          <w:noProof/>
          <w:sz w:val="24"/>
          <w:szCs w:val="24"/>
        </w:rPr>
        <w:t>(Liu and Ostadhassan, 2017; Smith Jr et al., 1996; Utrilla-Coello et al., 2013)</w:t>
      </w:r>
      <w:r w:rsidR="0098115D" w:rsidRPr="005470B0">
        <w:rPr>
          <w:sz w:val="24"/>
          <w:szCs w:val="24"/>
        </w:rPr>
        <w:fldChar w:fldCharType="end"/>
      </w:r>
      <w:r w:rsidR="0098115D" w:rsidRPr="005470B0">
        <w:rPr>
          <w:sz w:val="24"/>
          <w:szCs w:val="24"/>
        </w:rPr>
        <w:t xml:space="preserve">. </w:t>
      </w:r>
      <w:r w:rsidR="00961F60" w:rsidRPr="005470B0">
        <w:rPr>
          <w:sz w:val="24"/>
          <w:szCs w:val="24"/>
        </w:rPr>
        <w:t xml:space="preserve">Homogeneous morphologies resulted in low </w:t>
      </w:r>
      <w:proofErr w:type="spellStart"/>
      <w:r w:rsidR="00961F60" w:rsidRPr="005470B0">
        <w:rPr>
          <w:sz w:val="24"/>
          <w:szCs w:val="24"/>
        </w:rPr>
        <w:t>lac</w:t>
      </w:r>
      <w:r w:rsidR="00961F60" w:rsidRPr="005470B0">
        <w:rPr>
          <w:strike/>
          <w:sz w:val="24"/>
          <w:szCs w:val="24"/>
        </w:rPr>
        <w:t>c</w:t>
      </w:r>
      <w:r w:rsidR="00961F60" w:rsidRPr="005470B0">
        <w:rPr>
          <w:sz w:val="24"/>
          <w:szCs w:val="24"/>
        </w:rPr>
        <w:t>unarity</w:t>
      </w:r>
      <w:proofErr w:type="spellEnd"/>
      <w:r w:rsidR="00961F60" w:rsidRPr="005470B0">
        <w:rPr>
          <w:sz w:val="24"/>
          <w:szCs w:val="24"/>
        </w:rPr>
        <w:t xml:space="preserve"> values that are also related to high digestibilities. </w:t>
      </w:r>
      <w:r w:rsidRPr="005470B0">
        <w:rPr>
          <w:sz w:val="24"/>
          <w:szCs w:val="24"/>
        </w:rPr>
        <w:t>Therefore</w:t>
      </w:r>
      <w:r w:rsidR="00961F60" w:rsidRPr="005470B0">
        <w:rPr>
          <w:sz w:val="24"/>
          <w:szCs w:val="24"/>
        </w:rPr>
        <w:t>, the sample AH200IL50 do</w:t>
      </w:r>
      <w:r w:rsidRPr="005470B0">
        <w:rPr>
          <w:sz w:val="24"/>
          <w:szCs w:val="24"/>
        </w:rPr>
        <w:t>es</w:t>
      </w:r>
      <w:r w:rsidR="00961F60" w:rsidRPr="005470B0">
        <w:rPr>
          <w:sz w:val="24"/>
          <w:szCs w:val="24"/>
        </w:rPr>
        <w:t xml:space="preserve"> not follow </w:t>
      </w:r>
      <w:r w:rsidRPr="005470B0">
        <w:rPr>
          <w:sz w:val="24"/>
          <w:szCs w:val="24"/>
        </w:rPr>
        <w:t xml:space="preserve">again </w:t>
      </w:r>
      <w:r w:rsidR="00961F60" w:rsidRPr="005470B0">
        <w:rPr>
          <w:sz w:val="24"/>
          <w:szCs w:val="24"/>
        </w:rPr>
        <w:t xml:space="preserve">the same tendency than </w:t>
      </w:r>
      <w:proofErr w:type="gramStart"/>
      <w:r w:rsidR="00961F60" w:rsidRPr="005470B0">
        <w:rPr>
          <w:sz w:val="24"/>
          <w:szCs w:val="24"/>
        </w:rPr>
        <w:t>other</w:t>
      </w:r>
      <w:r w:rsidR="00961F60" w:rsidRPr="005470B0">
        <w:rPr>
          <w:strike/>
          <w:sz w:val="24"/>
          <w:szCs w:val="24"/>
        </w:rPr>
        <w:t>s</w:t>
      </w:r>
      <w:proofErr w:type="gramEnd"/>
      <w:r w:rsidR="00961F60" w:rsidRPr="005470B0">
        <w:rPr>
          <w:sz w:val="24"/>
          <w:szCs w:val="24"/>
        </w:rPr>
        <w:t xml:space="preserve"> </w:t>
      </w:r>
      <w:r w:rsidR="00C930A0" w:rsidRPr="005470B0">
        <w:rPr>
          <w:sz w:val="24"/>
          <w:szCs w:val="24"/>
        </w:rPr>
        <w:t xml:space="preserve">samples, </w:t>
      </w:r>
      <w:r w:rsidR="00961F60" w:rsidRPr="005470B0">
        <w:rPr>
          <w:sz w:val="24"/>
          <w:szCs w:val="24"/>
        </w:rPr>
        <w:t xml:space="preserve">as </w:t>
      </w:r>
      <w:r w:rsidRPr="005470B0">
        <w:rPr>
          <w:sz w:val="24"/>
          <w:szCs w:val="24"/>
        </w:rPr>
        <w:t>occurred</w:t>
      </w:r>
      <w:r w:rsidR="00961F60" w:rsidRPr="005470B0">
        <w:rPr>
          <w:sz w:val="24"/>
          <w:szCs w:val="24"/>
        </w:rPr>
        <w:t xml:space="preserve"> with its</w:t>
      </w:r>
      <w:r w:rsidR="00E8569C" w:rsidRPr="005470B0">
        <w:rPr>
          <w:sz w:val="24"/>
          <w:szCs w:val="24"/>
        </w:rPr>
        <w:t xml:space="preserve"> surface</w:t>
      </w:r>
      <w:r w:rsidR="00961F60" w:rsidRPr="005470B0">
        <w:rPr>
          <w:sz w:val="24"/>
          <w:szCs w:val="24"/>
        </w:rPr>
        <w:t xml:space="preserve"> fractal dimension. </w:t>
      </w:r>
      <w:r w:rsidR="008F50F0" w:rsidRPr="005470B0">
        <w:rPr>
          <w:sz w:val="24"/>
          <w:szCs w:val="24"/>
        </w:rPr>
        <w:t xml:space="preserve">The </w:t>
      </w:r>
      <w:proofErr w:type="gramStart"/>
      <w:r w:rsidR="008F50F0" w:rsidRPr="005470B0">
        <w:rPr>
          <w:sz w:val="24"/>
          <w:szCs w:val="24"/>
        </w:rPr>
        <w:t xml:space="preserve">particular </w:t>
      </w:r>
      <w:proofErr w:type="spellStart"/>
      <w:r w:rsidR="008F50F0" w:rsidRPr="005470B0">
        <w:rPr>
          <w:sz w:val="24"/>
          <w:szCs w:val="24"/>
        </w:rPr>
        <w:t>behavior</w:t>
      </w:r>
      <w:proofErr w:type="spellEnd"/>
      <w:proofErr w:type="gramEnd"/>
      <w:r w:rsidR="008F50F0" w:rsidRPr="005470B0">
        <w:rPr>
          <w:sz w:val="24"/>
          <w:szCs w:val="24"/>
        </w:rPr>
        <w:t xml:space="preserve"> of this sample is explained below as a consequence of surface composition. </w:t>
      </w:r>
      <w:r w:rsidR="00961F60" w:rsidRPr="005470B0">
        <w:rPr>
          <w:sz w:val="24"/>
          <w:szCs w:val="24"/>
        </w:rPr>
        <w:t>Additionally,</w:t>
      </w:r>
      <w:r w:rsidR="0098115D" w:rsidRPr="005470B0">
        <w:rPr>
          <w:sz w:val="24"/>
          <w:szCs w:val="24"/>
        </w:rPr>
        <w:t xml:space="preserve"> </w:t>
      </w:r>
      <w:r w:rsidR="00526EBD" w:rsidRPr="005470B0">
        <w:rPr>
          <w:sz w:val="24"/>
          <w:szCs w:val="24"/>
        </w:rPr>
        <w:t xml:space="preserve">both parameters </w:t>
      </w:r>
      <w:r w:rsidR="008F50F0" w:rsidRPr="005470B0">
        <w:rPr>
          <w:sz w:val="24"/>
          <w:szCs w:val="24"/>
        </w:rPr>
        <w:t>(D</w:t>
      </w:r>
      <w:r w:rsidR="008F50F0" w:rsidRPr="005470B0">
        <w:rPr>
          <w:sz w:val="24"/>
          <w:szCs w:val="24"/>
          <w:vertAlign w:val="subscript"/>
        </w:rPr>
        <w:t>b</w:t>
      </w:r>
      <w:r w:rsidR="008F50F0" w:rsidRPr="005470B0">
        <w:rPr>
          <w:sz w:val="24"/>
          <w:szCs w:val="24"/>
        </w:rPr>
        <w:t xml:space="preserve"> and ʌ) </w:t>
      </w:r>
      <w:r w:rsidR="00526EBD" w:rsidRPr="005470B0">
        <w:rPr>
          <w:sz w:val="24"/>
          <w:szCs w:val="24"/>
        </w:rPr>
        <w:t xml:space="preserve">are related </w:t>
      </w:r>
      <w:r w:rsidRPr="005470B0">
        <w:rPr>
          <w:sz w:val="24"/>
          <w:szCs w:val="24"/>
        </w:rPr>
        <w:t xml:space="preserve">between </w:t>
      </w:r>
      <w:r w:rsidR="00C930A0" w:rsidRPr="005470B0">
        <w:rPr>
          <w:sz w:val="24"/>
          <w:szCs w:val="24"/>
        </w:rPr>
        <w:t>each other</w:t>
      </w:r>
      <w:r w:rsidRPr="005470B0">
        <w:rPr>
          <w:sz w:val="24"/>
          <w:szCs w:val="24"/>
        </w:rPr>
        <w:t xml:space="preserve">, </w:t>
      </w:r>
      <w:r w:rsidR="00526EBD" w:rsidRPr="005470B0">
        <w:rPr>
          <w:sz w:val="24"/>
          <w:szCs w:val="24"/>
        </w:rPr>
        <w:t xml:space="preserve">as higher </w:t>
      </w:r>
      <w:proofErr w:type="spellStart"/>
      <w:r w:rsidR="004F1555" w:rsidRPr="005470B0">
        <w:rPr>
          <w:sz w:val="24"/>
          <w:szCs w:val="24"/>
        </w:rPr>
        <w:t>D</w:t>
      </w:r>
      <w:r w:rsidR="0043719D" w:rsidRPr="005470B0">
        <w:rPr>
          <w:strike/>
          <w:sz w:val="24"/>
          <w:szCs w:val="24"/>
        </w:rPr>
        <w:t>b</w:t>
      </w:r>
      <w:r w:rsidR="004F1555" w:rsidRPr="005470B0">
        <w:rPr>
          <w:sz w:val="24"/>
          <w:szCs w:val="24"/>
          <w:vertAlign w:val="subscript"/>
        </w:rPr>
        <w:t>b</w:t>
      </w:r>
      <w:proofErr w:type="spellEnd"/>
      <w:r w:rsidR="004F1555" w:rsidRPr="005470B0">
        <w:rPr>
          <w:sz w:val="24"/>
          <w:szCs w:val="24"/>
        </w:rPr>
        <w:t xml:space="preserve"> </w:t>
      </w:r>
      <w:r w:rsidR="00526EBD" w:rsidRPr="005470B0">
        <w:rPr>
          <w:sz w:val="24"/>
          <w:szCs w:val="24"/>
        </w:rPr>
        <w:t xml:space="preserve">corresponds to lower </w:t>
      </w:r>
      <w:r w:rsidR="004F1555" w:rsidRPr="005470B0">
        <w:rPr>
          <w:sz w:val="24"/>
          <w:szCs w:val="24"/>
        </w:rPr>
        <w:t xml:space="preserve">Ʌ </w:t>
      </w:r>
      <w:r w:rsidR="00526EBD" w:rsidRPr="005470B0">
        <w:rPr>
          <w:sz w:val="24"/>
          <w:szCs w:val="24"/>
        </w:rPr>
        <w:t xml:space="preserve">lacunarities </w:t>
      </w:r>
      <w:r w:rsidR="00526EBD" w:rsidRPr="005470B0">
        <w:rPr>
          <w:sz w:val="24"/>
          <w:szCs w:val="24"/>
        </w:rPr>
        <w:fldChar w:fldCharType="begin"/>
      </w:r>
      <w:r w:rsidR="00393DBF" w:rsidRPr="005470B0">
        <w:rPr>
          <w:sz w:val="24"/>
          <w:szCs w:val="24"/>
        </w:rPr>
        <w:instrText xml:space="preserve"> ADDIN EN.CITE &lt;EndNote&gt;&lt;Cite&gt;&lt;Author&gt;Rigual&lt;/Author&gt;&lt;Year&gt;2018&lt;/Year&gt;&lt;RecNum&gt;1237&lt;/RecNum&gt;&lt;DisplayText&gt;(Rigual et al., 2018a)&lt;/DisplayText&gt;&lt;record&gt;&lt;rec-number&gt;1237&lt;/rec-number&gt;&lt;foreign-keys&gt;&lt;key app="EN" db-id="02xrexae9xwazqewwzbvptf2r5fsap0f20rf" timestamp="1550314458" guid="375b4b07-9f2a-4b6f-a5db-6a5f347fc72c"&gt;1237&lt;/key&gt;&lt;key app="ENWeb" db-id=""&gt;0&lt;/key&gt;&lt;/foreign-keys&gt;&lt;ref-type name="Journal Article"&gt;17&lt;/ref-type&gt;&lt;contributors&gt;&lt;authors&gt;&lt;author&gt;Rigual, Victoria&lt;/author&gt;&lt;author&gt;Santos, Tamara M&lt;/author&gt;&lt;author&gt;Domínguez, Juan Carlos&lt;/author&gt;&lt;author&gt;Alonso, M Virginia&lt;/author&gt;&lt;author&gt;Oliet, Mercedes&lt;/author&gt;&lt;author&gt;Rodriguez, Francisco&lt;/author&gt;&lt;/authors&gt;&lt;/contributors&gt;&lt;titles&gt;&lt;title&gt;Combining autohydrolysis and ionic liquid microwave treatment to enhance enzymatic hydrolysis of Eucalyptus globulus wood&lt;/title&gt;&lt;secondary-title&gt;Bioresource technology&lt;/secondary-title&gt;&lt;/titles&gt;&lt;periodical&gt;&lt;full-title&gt;Bioresource Technology&lt;/full-title&gt;&lt;/periodical&gt;&lt;pages&gt;197-203&lt;/pages&gt;&lt;volume&gt;251&lt;/volume&gt;&lt;dates&gt;&lt;year&gt;2018&lt;/year&gt;&lt;/dates&gt;&lt;isbn&gt;0960-8524&lt;/isbn&gt;&lt;urls&gt;&lt;/urls&gt;&lt;/record&gt;&lt;/Cite&gt;&lt;/EndNote&gt;</w:instrText>
      </w:r>
      <w:r w:rsidR="00526EBD" w:rsidRPr="005470B0">
        <w:rPr>
          <w:sz w:val="24"/>
          <w:szCs w:val="24"/>
        </w:rPr>
        <w:fldChar w:fldCharType="separate"/>
      </w:r>
      <w:r w:rsidR="00393DBF" w:rsidRPr="005470B0">
        <w:rPr>
          <w:noProof/>
          <w:sz w:val="24"/>
          <w:szCs w:val="24"/>
        </w:rPr>
        <w:t>(Rigual et al., 2018a)</w:t>
      </w:r>
      <w:r w:rsidR="00526EBD" w:rsidRPr="005470B0">
        <w:rPr>
          <w:sz w:val="24"/>
          <w:szCs w:val="24"/>
        </w:rPr>
        <w:fldChar w:fldCharType="end"/>
      </w:r>
      <w:r w:rsidR="00526EBD" w:rsidRPr="005470B0">
        <w:rPr>
          <w:sz w:val="24"/>
          <w:szCs w:val="24"/>
        </w:rPr>
        <w:t>.</w:t>
      </w:r>
    </w:p>
    <w:p w14:paraId="3B3F54DE" w14:textId="428FF49E" w:rsidR="00ED75B8" w:rsidRPr="005470B0" w:rsidRDefault="00ED75B8" w:rsidP="00ED75B8">
      <w:pPr>
        <w:pStyle w:val="Prrafodelista"/>
        <w:numPr>
          <w:ilvl w:val="2"/>
          <w:numId w:val="1"/>
        </w:numPr>
        <w:spacing w:before="120" w:line="480" w:lineRule="auto"/>
        <w:rPr>
          <w:sz w:val="24"/>
          <w:szCs w:val="24"/>
        </w:rPr>
      </w:pPr>
      <w:r w:rsidRPr="005470B0">
        <w:rPr>
          <w:sz w:val="24"/>
          <w:szCs w:val="24"/>
        </w:rPr>
        <w:t>Surface composition</w:t>
      </w:r>
    </w:p>
    <w:p w14:paraId="2845217D" w14:textId="58C1E22C" w:rsidR="00F1411C" w:rsidRPr="005470B0" w:rsidRDefault="00BF19A0" w:rsidP="005D36F5">
      <w:pPr>
        <w:spacing w:before="120" w:line="480" w:lineRule="auto"/>
        <w:rPr>
          <w:sz w:val="24"/>
          <w:szCs w:val="24"/>
        </w:rPr>
      </w:pPr>
      <w:r w:rsidRPr="005470B0">
        <w:rPr>
          <w:sz w:val="24"/>
          <w:szCs w:val="24"/>
        </w:rPr>
        <w:t xml:space="preserve">The use of </w:t>
      </w:r>
      <w:r w:rsidR="00562F57" w:rsidRPr="005470B0">
        <w:rPr>
          <w:sz w:val="24"/>
          <w:szCs w:val="24"/>
        </w:rPr>
        <w:t>CFM</w:t>
      </w:r>
      <w:r w:rsidRPr="005470B0">
        <w:rPr>
          <w:sz w:val="24"/>
          <w:szCs w:val="24"/>
        </w:rPr>
        <w:t xml:space="preserve"> showed relevant </w:t>
      </w:r>
      <w:r w:rsidR="00562F57" w:rsidRPr="005470B0">
        <w:rPr>
          <w:sz w:val="24"/>
          <w:szCs w:val="24"/>
        </w:rPr>
        <w:t>differences</w:t>
      </w:r>
      <w:r w:rsidRPr="005470B0">
        <w:rPr>
          <w:sz w:val="24"/>
          <w:szCs w:val="24"/>
        </w:rPr>
        <w:t xml:space="preserve"> in lignin surface d</w:t>
      </w:r>
      <w:r w:rsidR="00562F57" w:rsidRPr="005470B0">
        <w:rPr>
          <w:sz w:val="24"/>
          <w:szCs w:val="24"/>
        </w:rPr>
        <w:t>istribution</w:t>
      </w:r>
      <w:r w:rsidRPr="005470B0">
        <w:rPr>
          <w:sz w:val="24"/>
          <w:szCs w:val="24"/>
        </w:rPr>
        <w:t xml:space="preserve">. </w:t>
      </w:r>
      <w:r w:rsidR="00562F57" w:rsidRPr="005470B0">
        <w:rPr>
          <w:sz w:val="24"/>
          <w:szCs w:val="24"/>
        </w:rPr>
        <w:t>S</w:t>
      </w:r>
      <w:r w:rsidR="005850D8" w:rsidRPr="005470B0">
        <w:rPr>
          <w:sz w:val="24"/>
          <w:szCs w:val="24"/>
        </w:rPr>
        <w:t>ome of the most representative images of the maximum Z projection of the merged image (formed by the combination of holocellulose and lignin channel</w:t>
      </w:r>
      <w:r w:rsidR="00450003" w:rsidRPr="005470B0">
        <w:rPr>
          <w:sz w:val="24"/>
          <w:szCs w:val="24"/>
        </w:rPr>
        <w:t>,</w:t>
      </w:r>
      <w:r w:rsidR="005850D8" w:rsidRPr="005470B0">
        <w:rPr>
          <w:sz w:val="24"/>
          <w:szCs w:val="24"/>
        </w:rPr>
        <w:t xml:space="preserve"> in green and red respectively)</w:t>
      </w:r>
      <w:r w:rsidR="00562F57" w:rsidRPr="005470B0">
        <w:rPr>
          <w:sz w:val="24"/>
          <w:szCs w:val="24"/>
        </w:rPr>
        <w:t xml:space="preserve"> are shown in Fig. </w:t>
      </w:r>
      <w:r w:rsidR="009507F9" w:rsidRPr="005470B0">
        <w:rPr>
          <w:sz w:val="24"/>
          <w:szCs w:val="24"/>
        </w:rPr>
        <w:t>4</w:t>
      </w:r>
      <w:r w:rsidR="005850D8" w:rsidRPr="005470B0">
        <w:rPr>
          <w:sz w:val="24"/>
          <w:szCs w:val="24"/>
        </w:rPr>
        <w:t xml:space="preserve">. </w:t>
      </w:r>
      <w:r w:rsidR="0022565F" w:rsidRPr="005470B0">
        <w:rPr>
          <w:sz w:val="24"/>
          <w:szCs w:val="24"/>
        </w:rPr>
        <w:t xml:space="preserve">The effect of the </w:t>
      </w:r>
      <w:r w:rsidR="009C4A1B" w:rsidRPr="005470B0">
        <w:rPr>
          <w:sz w:val="24"/>
          <w:szCs w:val="24"/>
        </w:rPr>
        <w:t>IL</w:t>
      </w:r>
      <w:r w:rsidR="0022565F" w:rsidRPr="005470B0">
        <w:rPr>
          <w:sz w:val="24"/>
          <w:szCs w:val="24"/>
        </w:rPr>
        <w:t xml:space="preserve"> </w:t>
      </w:r>
      <w:r w:rsidR="009C4A1B" w:rsidRPr="005470B0">
        <w:rPr>
          <w:sz w:val="24"/>
          <w:szCs w:val="24"/>
        </w:rPr>
        <w:t>cause</w:t>
      </w:r>
      <w:r w:rsidR="0022565F" w:rsidRPr="005470B0">
        <w:rPr>
          <w:sz w:val="24"/>
          <w:szCs w:val="24"/>
        </w:rPr>
        <w:t xml:space="preserve"> remarkable changes of the swelling of pine network in comparison to the initial material</w:t>
      </w:r>
      <w:r w:rsidR="0051665F" w:rsidRPr="005470B0">
        <w:rPr>
          <w:sz w:val="24"/>
          <w:szCs w:val="24"/>
        </w:rPr>
        <w:t xml:space="preserve"> </w:t>
      </w:r>
      <w:r w:rsidR="0022565F" w:rsidRPr="005470B0">
        <w:rPr>
          <w:sz w:val="24"/>
          <w:szCs w:val="24"/>
        </w:rPr>
        <w:fldChar w:fldCharType="begin"/>
      </w:r>
      <w:r w:rsidR="00393DBF" w:rsidRPr="005470B0">
        <w:rPr>
          <w:sz w:val="24"/>
          <w:szCs w:val="24"/>
        </w:rPr>
        <w:instrText xml:space="preserve"> ADDIN EN.CITE &lt;EndNote&gt;&lt;Cite&gt;&lt;Author&gt;Singh&lt;/Author&gt;&lt;Year&gt;2009&lt;/Year&gt;&lt;RecNum&gt;881&lt;/RecNum&gt;&lt;DisplayText&gt;(Singh et al., 2009)&lt;/DisplayText&gt;&lt;record&gt;&lt;rec-number&gt;881&lt;/rec-number&gt;&lt;foreign-keys&gt;&lt;key app="EN" db-id="02xrexae9xwazqewwzbvptf2r5fsap0f20rf" timestamp="1550313900" guid="b79f8f91-55d3-4284-b45b-e3f741fb6bed"&gt;881&lt;/key&gt;&lt;/foreign-keys&gt;&lt;ref-type name="Journal Article"&gt;17&lt;/ref-type&gt;&lt;contributors&gt;&lt;authors&gt;&lt;author&gt;Singh, S.&lt;/author&gt;&lt;author&gt;Simmons, B. A.&lt;/author&gt;&lt;author&gt;Vogel, K. P.&lt;/author&gt;&lt;/authors&gt;&lt;/contributors&gt;&lt;titles&gt;&lt;title&gt;Visualization of biomass solubilization and cellulose regeneration during ionic liquid pretreatment of switchgrass&lt;/title&gt;&lt;secondary-title&gt;Biotechnol Bioeng&lt;/secondary-title&gt;&lt;/titles&gt;&lt;periodical&gt;&lt;full-title&gt;Biotechnol Bioeng&lt;/full-title&gt;&lt;/periodical&gt;&lt;pages&gt;68-75&lt;/pages&gt;&lt;volume&gt;104&lt;/volume&gt;&lt;number&gt;1&lt;/number&gt;&lt;dates&gt;&lt;year&gt;2009&lt;/year&gt;&lt;/dates&gt;&lt;label&gt;Singh2009&lt;/label&gt;&lt;urls&gt;&lt;related-urls&gt;&lt;url&gt;http://dx.doi.org/10.1002/bit.22386&lt;/url&gt;&lt;/related-urls&gt;&lt;/urls&gt;&lt;electronic-resource-num&gt;10.1002/bit.22386&lt;/electronic-resource-num&gt;&lt;/record&gt;&lt;/Cite&gt;&lt;/EndNote&gt;</w:instrText>
      </w:r>
      <w:r w:rsidR="0022565F" w:rsidRPr="005470B0">
        <w:rPr>
          <w:sz w:val="24"/>
          <w:szCs w:val="24"/>
        </w:rPr>
        <w:fldChar w:fldCharType="separate"/>
      </w:r>
      <w:r w:rsidR="008D1A95" w:rsidRPr="005470B0">
        <w:rPr>
          <w:noProof/>
          <w:sz w:val="24"/>
          <w:szCs w:val="24"/>
        </w:rPr>
        <w:t>(Singh et al., 2009)</w:t>
      </w:r>
      <w:r w:rsidR="0022565F" w:rsidRPr="005470B0">
        <w:rPr>
          <w:sz w:val="24"/>
          <w:szCs w:val="24"/>
        </w:rPr>
        <w:fldChar w:fldCharType="end"/>
      </w:r>
      <w:r w:rsidR="0022565F" w:rsidRPr="005470B0">
        <w:rPr>
          <w:sz w:val="24"/>
          <w:szCs w:val="24"/>
        </w:rPr>
        <w:t xml:space="preserve">. </w:t>
      </w:r>
      <w:r w:rsidR="00CB7170" w:rsidRPr="005470B0">
        <w:rPr>
          <w:sz w:val="24"/>
          <w:szCs w:val="24"/>
        </w:rPr>
        <w:t xml:space="preserve">The lignin migration during the pretreatment was previously observed by </w:t>
      </w:r>
      <w:r w:rsidR="00CB7170" w:rsidRPr="005470B0">
        <w:rPr>
          <w:sz w:val="24"/>
          <w:szCs w:val="24"/>
        </w:rPr>
        <w:fldChar w:fldCharType="begin"/>
      </w:r>
      <w:r w:rsidR="00393DBF" w:rsidRPr="005470B0">
        <w:rPr>
          <w:sz w:val="24"/>
          <w:szCs w:val="24"/>
        </w:rPr>
        <w:instrText xml:space="preserve"> ADDIN EN.CITE &lt;EndNote&gt;&lt;Cite AuthorYear="1"&gt;&lt;Author&gt;Jung&lt;/Author&gt;&lt;Year&gt;2018&lt;/Year&gt;&lt;RecNum&gt;1295&lt;/RecNum&gt;&lt;DisplayText&gt;Jung et al. (2018)&lt;/DisplayText&gt;&lt;record&gt;&lt;rec-number&gt;1295&lt;/rec-number&gt;&lt;foreign-keys&gt;&lt;key app="EN" db-id="02xrexae9xwazqewwzbvptf2r5fsap0f20rf" timestamp="1550778386" guid="db3ca053-6687-4f97-b833-02cc795baf5e"&gt;1295&lt;/key&gt;&lt;key app="ENWeb" db-id=""&gt;0&lt;/key&gt;&lt;/foreign-keys&gt;&lt;ref-type name="Journal Article"&gt;17&lt;/ref-type&gt;&lt;contributors&gt;&lt;authors&gt;&lt;author&gt;Jung, Seokwon&lt;/author&gt;&lt;author&gt;Trajano, Heather L&lt;/author&gt;&lt;author&gt;Yoo, Chang Geun&lt;/author&gt;&lt;author&gt;Foston, Marcus B&lt;/author&gt;&lt;author&gt;Hu, Fan&lt;/author&gt;&lt;author&gt;Tolbert, Allison K&lt;/author&gt;&lt;author&gt;Wyman, Charles E&lt;/author&gt;&lt;author&gt;Ragauskas, Arthur J&lt;/author&gt;&lt;/authors&gt;&lt;/contributors&gt;&lt;titles&gt;&lt;title&gt;Topochemical Understanding of Lignin Distribution During Hydrothermal Flowthrough Pretreatment&lt;/title&gt;&lt;secondary-title&gt;ChemistrySelect&lt;/secondary-title&gt;&lt;/titles&gt;&lt;periodical&gt;&lt;full-title&gt;ChemistrySelect&lt;/full-title&gt;&lt;/periodical&gt;&lt;pages&gt;9348-9352&lt;/pages&gt;&lt;volume&gt;3&lt;/volume&gt;&lt;number&gt;32&lt;/number&gt;&lt;dates&gt;&lt;year&gt;2018&lt;/year&gt;&lt;/dates&gt;&lt;isbn&gt;2365-6549&lt;/isbn&gt;&lt;urls&gt;&lt;/urls&gt;&lt;/record&gt;&lt;/Cite&gt;&lt;/EndNote&gt;</w:instrText>
      </w:r>
      <w:r w:rsidR="00CB7170" w:rsidRPr="005470B0">
        <w:rPr>
          <w:sz w:val="24"/>
          <w:szCs w:val="24"/>
        </w:rPr>
        <w:fldChar w:fldCharType="separate"/>
      </w:r>
      <w:r w:rsidR="00CB7170" w:rsidRPr="005470B0">
        <w:rPr>
          <w:noProof/>
          <w:sz w:val="24"/>
          <w:szCs w:val="24"/>
        </w:rPr>
        <w:t>Jung et al. (2018)</w:t>
      </w:r>
      <w:r w:rsidR="00CB7170" w:rsidRPr="005470B0">
        <w:rPr>
          <w:sz w:val="24"/>
          <w:szCs w:val="24"/>
        </w:rPr>
        <w:fldChar w:fldCharType="end"/>
      </w:r>
      <w:r w:rsidR="00CB7170" w:rsidRPr="005470B0">
        <w:rPr>
          <w:sz w:val="24"/>
          <w:szCs w:val="24"/>
        </w:rPr>
        <w:t xml:space="preserve"> with poplar and hydrothermal pretreatment, but using </w:t>
      </w:r>
      <w:proofErr w:type="spellStart"/>
      <w:r w:rsidR="00CB7170" w:rsidRPr="005470B0">
        <w:rPr>
          <w:sz w:val="24"/>
          <w:szCs w:val="24"/>
        </w:rPr>
        <w:t>ToF</w:t>
      </w:r>
      <w:proofErr w:type="spellEnd"/>
      <w:r w:rsidR="00CB7170" w:rsidRPr="005470B0">
        <w:rPr>
          <w:sz w:val="24"/>
          <w:szCs w:val="24"/>
        </w:rPr>
        <w:t xml:space="preserve">-SIMS analysis. </w:t>
      </w:r>
      <w:r w:rsidR="0022565F" w:rsidRPr="005470B0">
        <w:rPr>
          <w:sz w:val="24"/>
          <w:szCs w:val="24"/>
        </w:rPr>
        <w:t>Furthermore</w:t>
      </w:r>
      <w:r w:rsidR="00B549C5" w:rsidRPr="005470B0">
        <w:rPr>
          <w:sz w:val="24"/>
          <w:szCs w:val="24"/>
        </w:rPr>
        <w:t>,</w:t>
      </w:r>
      <w:r w:rsidR="0022565F" w:rsidRPr="005470B0">
        <w:rPr>
          <w:sz w:val="24"/>
          <w:szCs w:val="24"/>
        </w:rPr>
        <w:t xml:space="preserve"> </w:t>
      </w:r>
      <w:r w:rsidR="00C930A0" w:rsidRPr="005470B0">
        <w:rPr>
          <w:sz w:val="24"/>
          <w:szCs w:val="24"/>
        </w:rPr>
        <w:t xml:space="preserve">the </w:t>
      </w:r>
      <w:r w:rsidR="0022565F" w:rsidRPr="005470B0">
        <w:rPr>
          <w:sz w:val="24"/>
          <w:szCs w:val="24"/>
        </w:rPr>
        <w:t xml:space="preserve">distribution of lignin and holocellulose in the surface is different. </w:t>
      </w:r>
      <w:r w:rsidR="00562F57" w:rsidRPr="005470B0">
        <w:rPr>
          <w:sz w:val="24"/>
          <w:szCs w:val="24"/>
        </w:rPr>
        <w:lastRenderedPageBreak/>
        <w:t>Note that</w:t>
      </w:r>
      <w:r w:rsidR="0022565F" w:rsidRPr="005470B0">
        <w:rPr>
          <w:sz w:val="24"/>
          <w:szCs w:val="24"/>
        </w:rPr>
        <w:t xml:space="preserve"> mild autohydrolyzed samples still have a considerable content of hemicellulose, </w:t>
      </w:r>
      <w:r w:rsidR="00C930A0" w:rsidRPr="005470B0">
        <w:rPr>
          <w:sz w:val="24"/>
          <w:szCs w:val="24"/>
        </w:rPr>
        <w:t>whereas</w:t>
      </w:r>
      <w:r w:rsidR="00CD751B" w:rsidRPr="005470B0">
        <w:rPr>
          <w:sz w:val="24"/>
          <w:szCs w:val="24"/>
        </w:rPr>
        <w:t xml:space="preserve"> </w:t>
      </w:r>
      <w:r w:rsidR="0022565F" w:rsidRPr="005470B0">
        <w:rPr>
          <w:sz w:val="24"/>
          <w:szCs w:val="24"/>
        </w:rPr>
        <w:t>sever</w:t>
      </w:r>
      <w:r w:rsidR="009C4A1B" w:rsidRPr="005470B0">
        <w:rPr>
          <w:sz w:val="24"/>
          <w:szCs w:val="24"/>
        </w:rPr>
        <w:t>e</w:t>
      </w:r>
      <w:r w:rsidR="0022565F" w:rsidRPr="005470B0">
        <w:rPr>
          <w:sz w:val="24"/>
          <w:szCs w:val="24"/>
        </w:rPr>
        <w:t xml:space="preserve"> </w:t>
      </w:r>
      <w:proofErr w:type="spellStart"/>
      <w:r w:rsidR="0022565F" w:rsidRPr="005470B0">
        <w:rPr>
          <w:sz w:val="24"/>
          <w:szCs w:val="24"/>
        </w:rPr>
        <w:t>autohydrolyzed</w:t>
      </w:r>
      <w:proofErr w:type="spellEnd"/>
      <w:r w:rsidR="0022565F" w:rsidRPr="005470B0">
        <w:rPr>
          <w:sz w:val="24"/>
          <w:szCs w:val="24"/>
        </w:rPr>
        <w:t xml:space="preserve"> samples are almost free of hemicelluloses. In this sense, it </w:t>
      </w:r>
      <w:r w:rsidR="00562F57" w:rsidRPr="005470B0">
        <w:rPr>
          <w:sz w:val="24"/>
          <w:szCs w:val="24"/>
        </w:rPr>
        <w:t>is</w:t>
      </w:r>
      <w:r w:rsidR="0022565F" w:rsidRPr="005470B0">
        <w:rPr>
          <w:sz w:val="24"/>
          <w:szCs w:val="24"/>
        </w:rPr>
        <w:t xml:space="preserve"> observed that AH150IL120 </w:t>
      </w:r>
      <w:r w:rsidR="00562F57" w:rsidRPr="005470B0">
        <w:rPr>
          <w:sz w:val="24"/>
          <w:szCs w:val="24"/>
        </w:rPr>
        <w:t>presents</w:t>
      </w:r>
      <w:r w:rsidR="0022565F" w:rsidRPr="005470B0">
        <w:rPr>
          <w:sz w:val="24"/>
          <w:szCs w:val="24"/>
        </w:rPr>
        <w:t xml:space="preserve"> more </w:t>
      </w:r>
      <w:proofErr w:type="spellStart"/>
      <w:r w:rsidR="0022565F" w:rsidRPr="005470B0">
        <w:rPr>
          <w:sz w:val="24"/>
          <w:szCs w:val="24"/>
        </w:rPr>
        <w:t>hollocellulose</w:t>
      </w:r>
      <w:proofErr w:type="spellEnd"/>
      <w:r w:rsidR="0022565F" w:rsidRPr="005470B0">
        <w:rPr>
          <w:sz w:val="24"/>
          <w:szCs w:val="24"/>
        </w:rPr>
        <w:t xml:space="preserve"> in the surface. </w:t>
      </w:r>
      <w:r w:rsidR="00D353B5" w:rsidRPr="005470B0">
        <w:rPr>
          <w:sz w:val="24"/>
          <w:szCs w:val="24"/>
        </w:rPr>
        <w:t>Therefore</w:t>
      </w:r>
      <w:r w:rsidR="00562F57" w:rsidRPr="005470B0">
        <w:rPr>
          <w:sz w:val="24"/>
          <w:szCs w:val="24"/>
        </w:rPr>
        <w:t>, this fact</w:t>
      </w:r>
      <w:r w:rsidR="0022565F" w:rsidRPr="005470B0">
        <w:rPr>
          <w:sz w:val="24"/>
          <w:szCs w:val="24"/>
        </w:rPr>
        <w:t xml:space="preserve"> </w:t>
      </w:r>
      <w:r w:rsidR="009D01A7" w:rsidRPr="005470B0">
        <w:rPr>
          <w:sz w:val="24"/>
          <w:szCs w:val="24"/>
        </w:rPr>
        <w:t>joined to</w:t>
      </w:r>
      <w:r w:rsidR="0022565F" w:rsidRPr="005470B0">
        <w:rPr>
          <w:sz w:val="24"/>
          <w:szCs w:val="24"/>
        </w:rPr>
        <w:t xml:space="preserve"> the </w:t>
      </w:r>
      <w:r w:rsidR="00C930A0" w:rsidRPr="005470B0">
        <w:rPr>
          <w:sz w:val="24"/>
          <w:szCs w:val="24"/>
        </w:rPr>
        <w:t xml:space="preserve">obtained </w:t>
      </w:r>
      <w:r w:rsidR="0022565F" w:rsidRPr="005470B0">
        <w:rPr>
          <w:sz w:val="24"/>
          <w:szCs w:val="24"/>
        </w:rPr>
        <w:t xml:space="preserve">high </w:t>
      </w:r>
      <w:r w:rsidR="00E8569C" w:rsidRPr="005470B0">
        <w:rPr>
          <w:sz w:val="24"/>
          <w:szCs w:val="24"/>
        </w:rPr>
        <w:t xml:space="preserve">surface </w:t>
      </w:r>
      <w:r w:rsidR="0022565F" w:rsidRPr="005470B0">
        <w:rPr>
          <w:sz w:val="24"/>
          <w:szCs w:val="24"/>
        </w:rPr>
        <w:t>fractal dimension</w:t>
      </w:r>
      <w:r w:rsidR="00F1411C" w:rsidRPr="005470B0">
        <w:rPr>
          <w:sz w:val="24"/>
          <w:szCs w:val="24"/>
        </w:rPr>
        <w:t>,</w:t>
      </w:r>
      <w:r w:rsidR="0022565F" w:rsidRPr="005470B0">
        <w:rPr>
          <w:sz w:val="24"/>
          <w:szCs w:val="24"/>
        </w:rPr>
        <w:t xml:space="preserve"> results in high accessibilities. </w:t>
      </w:r>
      <w:r w:rsidR="00F1411C" w:rsidRPr="005470B0">
        <w:rPr>
          <w:sz w:val="24"/>
          <w:szCs w:val="24"/>
        </w:rPr>
        <w:t>However, the AH150IL150 sample has a high concentr</w:t>
      </w:r>
      <w:r w:rsidR="009507F9" w:rsidRPr="005470B0">
        <w:rPr>
          <w:sz w:val="24"/>
          <w:szCs w:val="24"/>
        </w:rPr>
        <w:t>ation of lignin in the surface</w:t>
      </w:r>
      <w:r w:rsidR="00F1411C" w:rsidRPr="005470B0">
        <w:rPr>
          <w:sz w:val="24"/>
          <w:szCs w:val="24"/>
        </w:rPr>
        <w:t>. In the case of sever</w:t>
      </w:r>
      <w:r w:rsidR="00B549C5" w:rsidRPr="005470B0">
        <w:rPr>
          <w:sz w:val="24"/>
          <w:szCs w:val="24"/>
        </w:rPr>
        <w:t>e</w:t>
      </w:r>
      <w:r w:rsidR="00F1411C" w:rsidRPr="005470B0">
        <w:rPr>
          <w:sz w:val="24"/>
          <w:szCs w:val="24"/>
        </w:rPr>
        <w:t xml:space="preserve"> </w:t>
      </w:r>
      <w:proofErr w:type="spellStart"/>
      <w:r w:rsidR="00F1411C" w:rsidRPr="005470B0">
        <w:rPr>
          <w:sz w:val="24"/>
          <w:szCs w:val="24"/>
        </w:rPr>
        <w:t>autohydrolyzed</w:t>
      </w:r>
      <w:proofErr w:type="spellEnd"/>
      <w:r w:rsidR="00F1411C" w:rsidRPr="005470B0">
        <w:rPr>
          <w:sz w:val="24"/>
          <w:szCs w:val="24"/>
        </w:rPr>
        <w:t xml:space="preserve"> samples</w:t>
      </w:r>
      <w:r w:rsidR="006E4A92" w:rsidRPr="005470B0">
        <w:rPr>
          <w:sz w:val="24"/>
          <w:szCs w:val="24"/>
        </w:rPr>
        <w:t>,</w:t>
      </w:r>
      <w:r w:rsidR="00F1411C" w:rsidRPr="005470B0">
        <w:rPr>
          <w:sz w:val="24"/>
          <w:szCs w:val="24"/>
        </w:rPr>
        <w:t xml:space="preserve"> </w:t>
      </w:r>
      <w:proofErr w:type="spellStart"/>
      <w:r w:rsidR="00F1411C" w:rsidRPr="005470B0">
        <w:rPr>
          <w:sz w:val="24"/>
          <w:szCs w:val="24"/>
        </w:rPr>
        <w:t>hollocellulose</w:t>
      </w:r>
      <w:proofErr w:type="spellEnd"/>
      <w:r w:rsidR="00F1411C" w:rsidRPr="005470B0">
        <w:rPr>
          <w:sz w:val="24"/>
          <w:szCs w:val="24"/>
        </w:rPr>
        <w:t xml:space="preserve"> is only attribute</w:t>
      </w:r>
      <w:r w:rsidR="006E4A92" w:rsidRPr="005470B0">
        <w:rPr>
          <w:sz w:val="24"/>
          <w:szCs w:val="24"/>
        </w:rPr>
        <w:t>d to cellulose as hemicellulose</w:t>
      </w:r>
      <w:r w:rsidR="00F1411C" w:rsidRPr="005470B0">
        <w:rPr>
          <w:sz w:val="24"/>
          <w:szCs w:val="24"/>
        </w:rPr>
        <w:t xml:space="preserve"> w</w:t>
      </w:r>
      <w:r w:rsidR="009507F9" w:rsidRPr="005470B0">
        <w:rPr>
          <w:sz w:val="24"/>
          <w:szCs w:val="24"/>
        </w:rPr>
        <w:t>as</w:t>
      </w:r>
      <w:r w:rsidR="00F1411C" w:rsidRPr="005470B0">
        <w:rPr>
          <w:sz w:val="24"/>
          <w:szCs w:val="24"/>
        </w:rPr>
        <w:t xml:space="preserve"> previously removed in the autohydrolysis step. </w:t>
      </w:r>
      <w:r w:rsidR="00562F57" w:rsidRPr="005470B0">
        <w:rPr>
          <w:sz w:val="24"/>
          <w:szCs w:val="24"/>
        </w:rPr>
        <w:t>In the</w:t>
      </w:r>
      <w:r w:rsidR="00F1411C" w:rsidRPr="005470B0">
        <w:rPr>
          <w:sz w:val="24"/>
          <w:szCs w:val="24"/>
        </w:rPr>
        <w:t xml:space="preserve"> AH200IL80</w:t>
      </w:r>
      <w:r w:rsidR="00CD7F1B" w:rsidRPr="005470B0">
        <w:rPr>
          <w:sz w:val="24"/>
          <w:szCs w:val="24"/>
        </w:rPr>
        <w:t xml:space="preserve"> sample</w:t>
      </w:r>
      <w:r w:rsidR="00F1411C" w:rsidRPr="005470B0">
        <w:rPr>
          <w:sz w:val="24"/>
          <w:szCs w:val="24"/>
        </w:rPr>
        <w:t xml:space="preserve"> more cellulose in the surface </w:t>
      </w:r>
      <w:r w:rsidR="00482509" w:rsidRPr="005470B0">
        <w:rPr>
          <w:sz w:val="24"/>
          <w:szCs w:val="24"/>
        </w:rPr>
        <w:t xml:space="preserve">is observed </w:t>
      </w:r>
      <w:r w:rsidR="00F1411C" w:rsidRPr="005470B0">
        <w:rPr>
          <w:sz w:val="24"/>
          <w:szCs w:val="24"/>
        </w:rPr>
        <w:t xml:space="preserve">than </w:t>
      </w:r>
      <w:r w:rsidR="00482509" w:rsidRPr="005470B0">
        <w:rPr>
          <w:sz w:val="24"/>
          <w:szCs w:val="24"/>
        </w:rPr>
        <w:t xml:space="preserve">in </w:t>
      </w:r>
      <w:r w:rsidR="00F1411C" w:rsidRPr="005470B0">
        <w:rPr>
          <w:sz w:val="24"/>
          <w:szCs w:val="24"/>
        </w:rPr>
        <w:t xml:space="preserve">AH200IL150 sample. </w:t>
      </w:r>
    </w:p>
    <w:p w14:paraId="1FC19924" w14:textId="1137A14F" w:rsidR="00C07639" w:rsidRPr="005470B0" w:rsidRDefault="00F1411C" w:rsidP="005D36F5">
      <w:pPr>
        <w:spacing w:before="120" w:line="480" w:lineRule="auto"/>
        <w:rPr>
          <w:sz w:val="24"/>
          <w:szCs w:val="24"/>
        </w:rPr>
      </w:pPr>
      <w:proofErr w:type="gramStart"/>
      <w:r w:rsidRPr="005470B0">
        <w:rPr>
          <w:sz w:val="24"/>
          <w:szCs w:val="24"/>
        </w:rPr>
        <w:t>In order to</w:t>
      </w:r>
      <w:proofErr w:type="gramEnd"/>
      <w:r w:rsidRPr="005470B0">
        <w:rPr>
          <w:sz w:val="24"/>
          <w:szCs w:val="24"/>
        </w:rPr>
        <w:t xml:space="preserve"> further quantify the differences </w:t>
      </w:r>
      <w:r w:rsidR="00961F60" w:rsidRPr="005470B0">
        <w:rPr>
          <w:sz w:val="24"/>
          <w:szCs w:val="24"/>
        </w:rPr>
        <w:t xml:space="preserve">observed, </w:t>
      </w:r>
      <w:r w:rsidR="009507F9" w:rsidRPr="005470B0">
        <w:rPr>
          <w:sz w:val="24"/>
          <w:szCs w:val="24"/>
        </w:rPr>
        <w:t>the negative effect of</w:t>
      </w:r>
      <w:r w:rsidRPr="005470B0">
        <w:rPr>
          <w:sz w:val="24"/>
          <w:szCs w:val="24"/>
        </w:rPr>
        <w:t xml:space="preserve"> lignin deposition on the surface </w:t>
      </w:r>
      <w:r w:rsidR="009507F9" w:rsidRPr="005470B0">
        <w:rPr>
          <w:sz w:val="24"/>
          <w:szCs w:val="24"/>
        </w:rPr>
        <w:t>was hypothesized</w:t>
      </w:r>
      <w:r w:rsidRPr="005470B0">
        <w:rPr>
          <w:sz w:val="24"/>
          <w:szCs w:val="24"/>
        </w:rPr>
        <w:t>. In this sense, 72 h enzymatic digestibility was plotted</w:t>
      </w:r>
      <w:r w:rsidR="00C930A0" w:rsidRPr="005470B0">
        <w:rPr>
          <w:sz w:val="24"/>
          <w:szCs w:val="24"/>
        </w:rPr>
        <w:t xml:space="preserve"> </w:t>
      </w:r>
      <w:r w:rsidR="00C930A0" w:rsidRPr="005470B0">
        <w:rPr>
          <w:i/>
          <w:sz w:val="24"/>
          <w:szCs w:val="24"/>
        </w:rPr>
        <w:t>versus</w:t>
      </w:r>
      <w:r w:rsidRPr="005470B0">
        <w:rPr>
          <w:sz w:val="24"/>
          <w:szCs w:val="24"/>
        </w:rPr>
        <w:t xml:space="preserve"> holocellulose/lignin ratio in the surface</w:t>
      </w:r>
      <w:r w:rsidR="009D01A7" w:rsidRPr="005470B0">
        <w:rPr>
          <w:sz w:val="24"/>
          <w:szCs w:val="24"/>
        </w:rPr>
        <w:t xml:space="preserve"> (Fig. 4c)</w:t>
      </w:r>
      <w:r w:rsidRPr="005470B0">
        <w:rPr>
          <w:sz w:val="24"/>
          <w:szCs w:val="24"/>
        </w:rPr>
        <w:t xml:space="preserve">. This ratio was determined after counting </w:t>
      </w:r>
      <w:r w:rsidR="00EC2DC3" w:rsidRPr="005470B0">
        <w:rPr>
          <w:sz w:val="24"/>
          <w:szCs w:val="24"/>
        </w:rPr>
        <w:t>the number of pixels of every channel</w:t>
      </w:r>
      <w:r w:rsidR="00C930A0" w:rsidRPr="005470B0">
        <w:rPr>
          <w:sz w:val="24"/>
          <w:szCs w:val="24"/>
        </w:rPr>
        <w:t xml:space="preserve"> with a value different to 0</w:t>
      </w:r>
      <w:r w:rsidR="00EC2DC3" w:rsidRPr="005470B0">
        <w:rPr>
          <w:sz w:val="24"/>
          <w:szCs w:val="24"/>
        </w:rPr>
        <w:t xml:space="preserve">. </w:t>
      </w:r>
      <w:r w:rsidR="009D01A7" w:rsidRPr="005470B0">
        <w:rPr>
          <w:sz w:val="24"/>
          <w:szCs w:val="24"/>
        </w:rPr>
        <w:t>Note</w:t>
      </w:r>
      <w:r w:rsidR="00623218" w:rsidRPr="005470B0">
        <w:rPr>
          <w:sz w:val="24"/>
          <w:szCs w:val="24"/>
        </w:rPr>
        <w:t xml:space="preserve"> that lignin surface concentration is related to the enzymatic hydrolysis digestibility, increasing the enzymatic digestibility when the lignin content in the surface is decreased. </w:t>
      </w:r>
      <w:r w:rsidR="00514F0C" w:rsidRPr="005470B0">
        <w:rPr>
          <w:sz w:val="24"/>
          <w:szCs w:val="24"/>
        </w:rPr>
        <w:t xml:space="preserve">The hemicellulose present in </w:t>
      </w:r>
      <w:r w:rsidR="00C930A0" w:rsidRPr="005470B0">
        <w:rPr>
          <w:sz w:val="24"/>
          <w:szCs w:val="24"/>
        </w:rPr>
        <w:t xml:space="preserve">the </w:t>
      </w:r>
      <w:r w:rsidR="00514F0C" w:rsidRPr="005470B0">
        <w:rPr>
          <w:sz w:val="24"/>
          <w:szCs w:val="24"/>
        </w:rPr>
        <w:t>untreated</w:t>
      </w:r>
      <w:r w:rsidR="00530B7B" w:rsidRPr="005470B0">
        <w:rPr>
          <w:sz w:val="24"/>
          <w:szCs w:val="24"/>
        </w:rPr>
        <w:t xml:space="preserve"> pine</w:t>
      </w:r>
      <w:r w:rsidR="00514F0C" w:rsidRPr="005470B0">
        <w:rPr>
          <w:sz w:val="24"/>
          <w:szCs w:val="24"/>
        </w:rPr>
        <w:t xml:space="preserve"> </w:t>
      </w:r>
      <w:r w:rsidR="009507F9" w:rsidRPr="005470B0">
        <w:rPr>
          <w:sz w:val="24"/>
          <w:szCs w:val="24"/>
        </w:rPr>
        <w:t>hamper the tendency observed for the rest of the samples</w:t>
      </w:r>
      <w:r w:rsidR="00C07639" w:rsidRPr="005470B0">
        <w:rPr>
          <w:sz w:val="24"/>
          <w:szCs w:val="24"/>
        </w:rPr>
        <w:t>.</w:t>
      </w:r>
    </w:p>
    <w:p w14:paraId="31161D70" w14:textId="3A68D201" w:rsidR="00C6289B" w:rsidRPr="005470B0" w:rsidRDefault="00A12F74" w:rsidP="00E64792">
      <w:pPr>
        <w:spacing w:before="120" w:line="480" w:lineRule="auto"/>
        <w:rPr>
          <w:sz w:val="24"/>
          <w:szCs w:val="24"/>
        </w:rPr>
      </w:pPr>
      <w:r w:rsidRPr="005470B0">
        <w:rPr>
          <w:sz w:val="24"/>
          <w:szCs w:val="24"/>
        </w:rPr>
        <w:t>T</w:t>
      </w:r>
      <w:r w:rsidR="001713A1" w:rsidRPr="005470B0">
        <w:rPr>
          <w:sz w:val="24"/>
          <w:szCs w:val="24"/>
        </w:rPr>
        <w:t>here is not a relation between holocellulose/</w:t>
      </w:r>
      <w:r w:rsidR="001713A1" w:rsidRPr="005470B0">
        <w:rPr>
          <w:strike/>
          <w:sz w:val="24"/>
          <w:szCs w:val="24"/>
        </w:rPr>
        <w:t xml:space="preserve"> </w:t>
      </w:r>
      <w:r w:rsidR="001713A1" w:rsidRPr="005470B0">
        <w:rPr>
          <w:sz w:val="24"/>
          <w:szCs w:val="24"/>
        </w:rPr>
        <w:t>lignin ratio calculated in terms of composition and holocellulose/ lignin ratio</w:t>
      </w:r>
      <w:r w:rsidR="00530B7B" w:rsidRPr="005470B0">
        <w:rPr>
          <w:sz w:val="24"/>
          <w:szCs w:val="24"/>
        </w:rPr>
        <w:t xml:space="preserve"> present</w:t>
      </w:r>
      <w:r w:rsidR="001713A1" w:rsidRPr="005470B0">
        <w:rPr>
          <w:sz w:val="24"/>
          <w:szCs w:val="24"/>
        </w:rPr>
        <w:t xml:space="preserve"> in the surface</w:t>
      </w:r>
      <w:r w:rsidR="00470583" w:rsidRPr="005470B0">
        <w:rPr>
          <w:sz w:val="24"/>
          <w:szCs w:val="24"/>
        </w:rPr>
        <w:t xml:space="preserve"> (Figure </w:t>
      </w:r>
      <w:r w:rsidR="009507F9" w:rsidRPr="005470B0">
        <w:rPr>
          <w:sz w:val="24"/>
          <w:szCs w:val="24"/>
        </w:rPr>
        <w:t>3</w:t>
      </w:r>
      <w:r w:rsidR="00961F60" w:rsidRPr="005470B0">
        <w:rPr>
          <w:sz w:val="24"/>
          <w:szCs w:val="24"/>
        </w:rPr>
        <w:t>d</w:t>
      </w:r>
      <w:r w:rsidR="00470583" w:rsidRPr="005470B0">
        <w:rPr>
          <w:sz w:val="24"/>
          <w:szCs w:val="24"/>
        </w:rPr>
        <w:t>)</w:t>
      </w:r>
      <w:r w:rsidR="001713A1" w:rsidRPr="005470B0">
        <w:rPr>
          <w:sz w:val="24"/>
          <w:szCs w:val="24"/>
        </w:rPr>
        <w:t xml:space="preserve">. </w:t>
      </w:r>
      <w:r w:rsidR="000C7A3F" w:rsidRPr="005470B0">
        <w:rPr>
          <w:sz w:val="24"/>
          <w:szCs w:val="24"/>
        </w:rPr>
        <w:t xml:space="preserve">The change in lignin distribution after pretreatment was already observed by </w:t>
      </w:r>
      <w:r w:rsidR="000C7A3F" w:rsidRPr="005470B0">
        <w:rPr>
          <w:sz w:val="24"/>
          <w:szCs w:val="24"/>
        </w:rPr>
        <w:fldChar w:fldCharType="begin"/>
      </w:r>
      <w:r w:rsidR="00393DBF" w:rsidRPr="005470B0">
        <w:rPr>
          <w:sz w:val="24"/>
          <w:szCs w:val="24"/>
        </w:rPr>
        <w:instrText xml:space="preserve"> ADDIN EN.CITE &lt;EndNote&gt;&lt;Cite AuthorYear="1"&gt;&lt;Author&gt;Mou&lt;/Author&gt;&lt;Year&gt;2013&lt;/Year&gt;&lt;RecNum&gt;1297&lt;/RecNum&gt;&lt;DisplayText&gt;Mou et al. (2013b)&lt;/DisplayText&gt;&lt;record&gt;&lt;rec-number&gt;1297&lt;/rec-number&gt;&lt;foreign-keys&gt;&lt;key app="EN" db-id="02xrexae9xwazqewwzbvptf2r5fsap0f20rf" timestamp="1550778390" guid="ce7b25db-7fa1-4a1e-8198-75d313a5506e"&gt;1297&lt;/key&gt;&lt;key app="ENWeb" db-id=""&gt;0&lt;/key&gt;&lt;/foreign-keys&gt;&lt;ref-type name="Journal Article"&gt;17&lt;/ref-type&gt;&lt;contributors&gt;&lt;authors&gt;&lt;author&gt;Mou, Hong Yan&lt;/author&gt;&lt;author&gt;Heikkilä, Elina&lt;/author&gt;&lt;author&gt;Fardim, Pedro&lt;/author&gt;&lt;/authors&gt;&lt;/contributors&gt;&lt;titles&gt;&lt;title&gt;Topochemistry of alkaline, alkaline-peroxide and hydrotropic pretreatments of common reed to enhance enzymatic hydrolysis efficiency&lt;/title&gt;&lt;secondary-title&gt;Bioresource technology&lt;/secondary-title&gt;&lt;/titles&gt;&lt;periodical&gt;&lt;full-title&gt;Bioresource Technology&lt;/full-title&gt;&lt;/periodical&gt;&lt;pages&gt;36-41&lt;/pages&gt;&lt;volume&gt;150&lt;/volume&gt;&lt;dates&gt;&lt;year&gt;2013&lt;/year&gt;&lt;/dates&gt;&lt;isbn&gt;0960-8524&lt;/isbn&gt;&lt;urls&gt;&lt;/urls&gt;&lt;/record&gt;&lt;/Cite&gt;&lt;/EndNote&gt;</w:instrText>
      </w:r>
      <w:r w:rsidR="000C7A3F" w:rsidRPr="005470B0">
        <w:rPr>
          <w:sz w:val="24"/>
          <w:szCs w:val="24"/>
        </w:rPr>
        <w:fldChar w:fldCharType="separate"/>
      </w:r>
      <w:r w:rsidR="000C7A3F" w:rsidRPr="005470B0">
        <w:rPr>
          <w:noProof/>
          <w:sz w:val="24"/>
          <w:szCs w:val="24"/>
        </w:rPr>
        <w:t>Mou et al. (2013b)</w:t>
      </w:r>
      <w:r w:rsidR="000C7A3F" w:rsidRPr="005470B0">
        <w:rPr>
          <w:sz w:val="24"/>
          <w:szCs w:val="24"/>
        </w:rPr>
        <w:fldChar w:fldCharType="end"/>
      </w:r>
      <w:r w:rsidR="000C7A3F" w:rsidRPr="005470B0">
        <w:rPr>
          <w:sz w:val="24"/>
          <w:szCs w:val="24"/>
        </w:rPr>
        <w:t xml:space="preserve">, with </w:t>
      </w:r>
      <w:proofErr w:type="spellStart"/>
      <w:r w:rsidR="000C7A3F" w:rsidRPr="005470B0">
        <w:rPr>
          <w:sz w:val="24"/>
          <w:szCs w:val="24"/>
        </w:rPr>
        <w:t>ToF</w:t>
      </w:r>
      <w:proofErr w:type="spellEnd"/>
      <w:r w:rsidR="000C7A3F" w:rsidRPr="005470B0">
        <w:rPr>
          <w:sz w:val="24"/>
          <w:szCs w:val="24"/>
        </w:rPr>
        <w:t>-SIMS,</w:t>
      </w:r>
      <w:r w:rsidR="00530B7B" w:rsidRPr="005470B0">
        <w:rPr>
          <w:sz w:val="24"/>
          <w:szCs w:val="24"/>
        </w:rPr>
        <w:t xml:space="preserve"> </w:t>
      </w:r>
      <w:r w:rsidR="000C7A3F" w:rsidRPr="005470B0">
        <w:rPr>
          <w:sz w:val="24"/>
          <w:szCs w:val="24"/>
        </w:rPr>
        <w:t>that already confirmed lignin was redistributed on the surface in the alkaline pretreatment of common reed. D</w:t>
      </w:r>
      <w:r w:rsidR="001713A1" w:rsidRPr="005470B0">
        <w:rPr>
          <w:sz w:val="24"/>
          <w:szCs w:val="24"/>
        </w:rPr>
        <w:t>ifferences of composition in the particles surface and inside the particles</w:t>
      </w:r>
      <w:r w:rsidR="00D9080F" w:rsidRPr="005470B0">
        <w:rPr>
          <w:sz w:val="24"/>
          <w:szCs w:val="24"/>
        </w:rPr>
        <w:t xml:space="preserve"> </w:t>
      </w:r>
      <w:r w:rsidR="001713A1" w:rsidRPr="005470B0">
        <w:rPr>
          <w:sz w:val="24"/>
          <w:szCs w:val="24"/>
        </w:rPr>
        <w:t>evince</w:t>
      </w:r>
      <w:r w:rsidR="007C08FB" w:rsidRPr="005470B0">
        <w:rPr>
          <w:sz w:val="24"/>
          <w:szCs w:val="24"/>
        </w:rPr>
        <w:t>s</w:t>
      </w:r>
      <w:r w:rsidR="001713A1" w:rsidRPr="005470B0">
        <w:rPr>
          <w:sz w:val="24"/>
          <w:szCs w:val="24"/>
        </w:rPr>
        <w:t xml:space="preserve"> that compositional analysis requires </w:t>
      </w:r>
      <w:r w:rsidR="001713A1" w:rsidRPr="005470B0">
        <w:rPr>
          <w:sz w:val="24"/>
          <w:szCs w:val="24"/>
        </w:rPr>
        <w:lastRenderedPageBreak/>
        <w:t xml:space="preserve">additional </w:t>
      </w:r>
      <w:r w:rsidR="00C07639" w:rsidRPr="005470B0">
        <w:rPr>
          <w:sz w:val="24"/>
          <w:szCs w:val="24"/>
        </w:rPr>
        <w:t xml:space="preserve">techniques to better understand factors affecting enzymatic digestibility. </w:t>
      </w:r>
      <w:r w:rsidR="00C25DB2" w:rsidRPr="005470B0">
        <w:rPr>
          <w:sz w:val="24"/>
          <w:szCs w:val="24"/>
        </w:rPr>
        <w:t>P</w:t>
      </w:r>
      <w:r w:rsidR="00C07639" w:rsidRPr="005470B0">
        <w:rPr>
          <w:sz w:val="24"/>
          <w:szCs w:val="24"/>
        </w:rPr>
        <w:t>ine wood structures after pretreatment are much more compact</w:t>
      </w:r>
      <w:r w:rsidR="00530B7B" w:rsidRPr="005470B0">
        <w:rPr>
          <w:sz w:val="24"/>
          <w:szCs w:val="24"/>
        </w:rPr>
        <w:t>,</w:t>
      </w:r>
      <w:r w:rsidR="00C07639" w:rsidRPr="005470B0">
        <w:rPr>
          <w:sz w:val="24"/>
          <w:szCs w:val="24"/>
        </w:rPr>
        <w:t xml:space="preserve"> and lignin is more recalcitrant due to the nature of softwood lignin</w:t>
      </w:r>
      <w:r w:rsidR="007C08FB" w:rsidRPr="005470B0">
        <w:rPr>
          <w:sz w:val="24"/>
          <w:szCs w:val="24"/>
        </w:rPr>
        <w:t xml:space="preserve"> </w:t>
      </w:r>
      <w:r w:rsidR="007C08FB" w:rsidRPr="005470B0">
        <w:rPr>
          <w:sz w:val="24"/>
          <w:szCs w:val="24"/>
        </w:rPr>
        <w:fldChar w:fldCharType="begin"/>
      </w:r>
      <w:r w:rsidR="00393DBF" w:rsidRPr="005470B0">
        <w:rPr>
          <w:sz w:val="24"/>
          <w:szCs w:val="24"/>
        </w:rPr>
        <w:instrText xml:space="preserve"> ADDIN EN.CITE &lt;EndNote&gt;&lt;Cite&gt;&lt;Author&gt;Shi&lt;/Author&gt;&lt;Year&gt;2016&lt;/Year&gt;&lt;RecNum&gt;951&lt;/RecNum&gt;&lt;DisplayText&gt;(Shi et al., 2016)&lt;/DisplayText&gt;&lt;record&gt;&lt;rec-number&gt;951&lt;/rec-number&gt;&lt;foreign-keys&gt;&lt;key app="EN" db-id="02xrexae9xwazqewwzbvptf2r5fsap0f20rf" timestamp="1550313936" guid="7a5928f0-8c0b-4fb2-acf8-5411c0a47692"&gt;951&lt;/key&gt;&lt;key app="ENWeb" db-id=""&gt;0&lt;/key&gt;&lt;/foreign-keys&gt;&lt;ref-type name="Journal Article"&gt;17&lt;/ref-type&gt;&lt;contributors&gt;&lt;authors&gt;&lt;author&gt;Shi, Jian&lt;/author&gt;&lt;author&gt;Pattathil, Sivakumar&lt;/author&gt;&lt;author&gt;Parthasarathi, Ramakrishnan&lt;/author&gt;&lt;author&gt;Anderson, Nickolas A&lt;/author&gt;&lt;author&gt;Im Kim, Jeong&lt;/author&gt;&lt;author&gt;Venketachalam, Sivasankari&lt;/author&gt;&lt;author&gt;Hahn, Michael G&lt;/author&gt;&lt;author&gt;Chapple, Clint&lt;/author&gt;&lt;author&gt;Simmons, Blake A&lt;/author&gt;&lt;author&gt;Singh, Seema&lt;/author&gt;&lt;/authors&gt;&lt;/contributors&gt;&lt;titles&gt;&lt;title&gt;Impact of engineered lignin composition on biomass recalcitrance and ionic liquid pretreatment efficiency&lt;/title&gt;&lt;secondary-title&gt;Green Chemistry&lt;/secondary-title&gt;&lt;/titles&gt;&lt;periodical&gt;&lt;full-title&gt;Green Chemistry&lt;/full-title&gt;&lt;/periodical&gt;&lt;pages&gt;4884-4895&lt;/pages&gt;&lt;volume&gt;18&lt;/volume&gt;&lt;number&gt;18&lt;/number&gt;&lt;dates&gt;&lt;year&gt;2016&lt;/year&gt;&lt;/dates&gt;&lt;urls&gt;&lt;/urls&gt;&lt;/record&gt;&lt;/Cite&gt;&lt;/EndNote&gt;</w:instrText>
      </w:r>
      <w:r w:rsidR="007C08FB" w:rsidRPr="005470B0">
        <w:rPr>
          <w:sz w:val="24"/>
          <w:szCs w:val="24"/>
        </w:rPr>
        <w:fldChar w:fldCharType="separate"/>
      </w:r>
      <w:r w:rsidR="008D1A95" w:rsidRPr="005470B0">
        <w:rPr>
          <w:noProof/>
          <w:sz w:val="24"/>
          <w:szCs w:val="24"/>
        </w:rPr>
        <w:t>(Shi et al., 2016)</w:t>
      </w:r>
      <w:r w:rsidR="007C08FB" w:rsidRPr="005470B0">
        <w:rPr>
          <w:sz w:val="24"/>
          <w:szCs w:val="24"/>
        </w:rPr>
        <w:fldChar w:fldCharType="end"/>
      </w:r>
      <w:r w:rsidR="00C07639" w:rsidRPr="005470B0">
        <w:rPr>
          <w:sz w:val="24"/>
          <w:szCs w:val="24"/>
        </w:rPr>
        <w:t xml:space="preserve">. Additionally, the negative effect </w:t>
      </w:r>
      <w:r w:rsidR="00961F60" w:rsidRPr="005470B0">
        <w:rPr>
          <w:sz w:val="24"/>
          <w:szCs w:val="24"/>
        </w:rPr>
        <w:t>of softwood lignin in enzymatic hydrolysis has been widely</w:t>
      </w:r>
      <w:r w:rsidR="00C07639" w:rsidRPr="005470B0">
        <w:rPr>
          <w:sz w:val="24"/>
          <w:szCs w:val="24"/>
        </w:rPr>
        <w:t xml:space="preserve"> demonstrated </w:t>
      </w:r>
      <w:r w:rsidR="00C07639" w:rsidRPr="005470B0">
        <w:rPr>
          <w:sz w:val="24"/>
          <w:szCs w:val="24"/>
        </w:rPr>
        <w:fldChar w:fldCharType="begin">
          <w:fldData xml:space="preserve">PEVuZE5vdGU+PENpdGU+PEF1dGhvcj5MaTwvQXV0aG9yPjxZZWFyPjIwMTM8L1llYXI+PFJlY051
bT42ODc8L1JlY051bT48RGlzcGxheVRleHQ+KExhaSBldCBhbC4sIDIwMTQ7IExpIGV0IGFsLiwg
MjAxM2IpPC9EaXNwbGF5VGV4dD48cmVjb3JkPjxyZWMtbnVtYmVyPjY4NzwvcmVjLW51bWJlcj48
Zm9yZWlnbi1rZXlzPjxrZXkgYXBwPSJFTiIgZGItaWQ9IjAyeHJleGFlOXh3YXpxZXd3emJ2cHRm
MnI1ZnNhcDBmMjByZiIgdGltZXN0YW1wPSIxNTUwMzEzNjU4IiBndWlkPSI2Njk4YTQ0NS01ZWIx
LTQ0MDItYjZmOS1hY2U1YjczODMxZWQiPjY4Nzwva2V5PjxrZXkgYXBwPSJFTldlYiIgZGItaWQ9
IiI+MDwva2V5PjwvZm9yZWlnbi1rZXlzPjxyZWYtdHlwZSBuYW1lPSJKb3VybmFsIEFydGljbGUi
PjE3PC9yZWYtdHlwZT48Y29udHJpYnV0b3JzPjxhdXRob3JzPjxhdXRob3I+TGksIENoZW5saW48
L2F1dGhvcj48YXV0aG9yPlN1biwgTGFuPC9hdXRob3I+PGF1dGhvcj5TaW1tb25zLCBCbGFrZSBB
LjwvYXV0aG9yPjxhdXRob3I+U2luZ2gsIFNlZW1hPC9hdXRob3I+PC9hdXRob3JzPjwvY29udHJp
YnV0b3JzPjx0aXRsZXM+PHRpdGxlPkNvbXBhcmluZyB0aGUgUmVjYWxjaXRyYW5jZSBvZiBFdWNh
bHlwdHVzLCBQaW5lLCBhbmQgU3dpdGNoZ3Jhc3MgVXNpbmcgSW9uaWMgTGlxdWlkIGFuZCBEaWx1
dGUgQWNpZCBQcmV0cmVhdG1lbnRzPC90aXRsZT48c2Vjb25kYXJ5LXRpdGxlPkJpb0VuZXJneSBS
ZXNlYXJjaDwvc2Vjb25kYXJ5LXRpdGxlPjwvdGl0bGVzPjxwZXJpb2RpY2FsPjxmdWxsLXRpdGxl
PkJpb0VuZXJneSBSZXNlYXJjaDwvZnVsbC10aXRsZT48YWJici0xPkJpb2VuZXJnLiBSZXMuPC9h
YmJyLTE+PC9wZXJpb2RpY2FsPjxwYWdlcz4xNC0yMzwvcGFnZXM+PHZvbHVtZT42PC92b2x1bWU+
PG51bWJlcj4xPC9udW1iZXI+PGRhdGVzPjx5ZWFyPjIwMTM8L3llYXI+PHB1Yi1kYXRlcz48ZGF0
ZT4yMDEzLy88L2RhdGU+PC9wdWItZGF0ZXM+PC9kYXRlcz48aXNibj4xOTM5LTEyNDI8L2lzYm4+
PHVybHM+PHJlbGF0ZWQtdXJscz48dXJsPmh0dHA6Ly9keC5kb2kub3JnLzEwLjEwMDcvczEyMTU1
LTAxMi05MjIwLTQ8L3VybD48L3JlbGF0ZWQtdXJscz48L3VybHM+PGVsZWN0cm9uaWMtcmVzb3Vy
Y2UtbnVtPjEwLjEwMDcvczEyMTU1LTAxMi05MjIwLTQ8L2VsZWN0cm9uaWMtcmVzb3VyY2UtbnVt
PjwvcmVjb3JkPjwvQ2l0ZT48Q2l0ZT48QXV0aG9yPkxhaTwvQXV0aG9yPjxZZWFyPjIwMTQ8L1ll
YXI+PFJlY051bT44MjE8L1JlY051bT48cmVjb3JkPjxyZWMtbnVtYmVyPjgyMTwvcmVjLW51bWJl
cj48Zm9yZWlnbi1rZXlzPjxrZXkgYXBwPSJFTiIgZGItaWQ9Ijl2d3p6ZXBlYnB4YXQ5ZXh4dnh2
NXJwY2FmNWRkcjJ0enowZCIgdGltZXN0YW1wPSIxNDkwNzgwNDE4Ij44MjE8L2tleT48L2ZvcmVp
Z24ta2V5cz48cmVmLXR5cGUgbmFtZT0iSm91cm5hbCBBcnRpY2xlIj4xNzwvcmVmLXR5cGU+PGNv
bnRyaWJ1dG9ycz48YXV0aG9ycz48YXV0aG9yPkxhaSwgQ2hlbmh1YW48L2F1dGhvcj48YXV0aG9y
PlR1LCBNYW9iaW5nPC9hdXRob3I+PGF1dGhvcj5TaGksIFpoaXFpYW5nPC9hdXRob3I+PGF1dGhv
cj5aaGVuZywgS2U8L2F1dGhvcj48YXV0aG9yPk9sbW9zLCBMdWlzIEc8L2F1dGhvcj48YXV0aG9y
Pll1LCBTaGl5dWFuPC9hdXRob3I+PC9hdXRob3JzPjwvY29udHJpYnV0b3JzPjx0aXRsZXM+PHRp
dGxlPkNvbnRyYXN0aW5nIGVmZmVjdHMgb2YgaGFyZHdvb2QgYW5kIHNvZnR3b29kIG9yZ2Fub3Nv
bHYgbGlnbmlucyBvbiBlbnp5bWF0aWMgaHlkcm9seXNpcyBvZiBsaWdub2NlbGx1bG9zZTwvdGl0
bGU+PHNlY29uZGFyeS10aXRsZT5CaW9yZXNvdXJjZSB0ZWNobm9sb2d5PC9zZWNvbmRhcnktdGl0
bGU+PC90aXRsZXM+PHBlcmlvZGljYWw+PGZ1bGwtdGl0bGU+QmlvcmVzb3VyY2UgVGVjaG5vbG9n
eTwvZnVsbC10aXRsZT48L3BlcmlvZGljYWw+PHBhZ2VzPjMyMC0zMjc8L3BhZ2VzPjx2b2x1bWU+
MTYzPC92b2x1bWU+PGRhdGVzPjx5ZWFyPjIwMTQ8L3llYXI+PC9kYXRlcz48aXNibj4wOTYwLTg1
MjQ8L2lzYm4+PHVybHM+PC91cmxzPjwvcmVjb3JkPjwvQ2l0ZT48L0VuZE5vdGU+
</w:fldData>
        </w:fldChar>
      </w:r>
      <w:r w:rsidR="00393DBF" w:rsidRPr="005470B0">
        <w:rPr>
          <w:sz w:val="24"/>
          <w:szCs w:val="24"/>
        </w:rPr>
        <w:instrText xml:space="preserve"> ADDIN EN.CITE </w:instrText>
      </w:r>
      <w:r w:rsidR="00393DBF" w:rsidRPr="005470B0">
        <w:rPr>
          <w:sz w:val="24"/>
          <w:szCs w:val="24"/>
        </w:rPr>
        <w:fldChar w:fldCharType="begin">
          <w:fldData xml:space="preserve">PEVuZE5vdGU+PENpdGU+PEF1dGhvcj5MaTwvQXV0aG9yPjxZZWFyPjIwMTM8L1llYXI+PFJlY051
bT42ODc8L1JlY051bT48RGlzcGxheVRleHQ+KExhaSBldCBhbC4sIDIwMTQ7IExpIGV0IGFsLiwg
MjAxM2IpPC9EaXNwbGF5VGV4dD48cmVjb3JkPjxyZWMtbnVtYmVyPjY4NzwvcmVjLW51bWJlcj48
Zm9yZWlnbi1rZXlzPjxrZXkgYXBwPSJFTiIgZGItaWQ9IjAyeHJleGFlOXh3YXpxZXd3emJ2cHRm
MnI1ZnNhcDBmMjByZiIgdGltZXN0YW1wPSIxNTUwMzEzNjU4IiBndWlkPSI2Njk4YTQ0NS01ZWIx
LTQ0MDItYjZmOS1hY2U1YjczODMxZWQiPjY4Nzwva2V5PjxrZXkgYXBwPSJFTldlYiIgZGItaWQ9
IiI+MDwva2V5PjwvZm9yZWlnbi1rZXlzPjxyZWYtdHlwZSBuYW1lPSJKb3VybmFsIEFydGljbGUi
PjE3PC9yZWYtdHlwZT48Y29udHJpYnV0b3JzPjxhdXRob3JzPjxhdXRob3I+TGksIENoZW5saW48
L2F1dGhvcj48YXV0aG9yPlN1biwgTGFuPC9hdXRob3I+PGF1dGhvcj5TaW1tb25zLCBCbGFrZSBB
LjwvYXV0aG9yPjxhdXRob3I+U2luZ2gsIFNlZW1hPC9hdXRob3I+PC9hdXRob3JzPjwvY29udHJp
YnV0b3JzPjx0aXRsZXM+PHRpdGxlPkNvbXBhcmluZyB0aGUgUmVjYWxjaXRyYW5jZSBvZiBFdWNh
bHlwdHVzLCBQaW5lLCBhbmQgU3dpdGNoZ3Jhc3MgVXNpbmcgSW9uaWMgTGlxdWlkIGFuZCBEaWx1
dGUgQWNpZCBQcmV0cmVhdG1lbnRzPC90aXRsZT48c2Vjb25kYXJ5LXRpdGxlPkJpb0VuZXJneSBS
ZXNlYXJjaDwvc2Vjb25kYXJ5LXRpdGxlPjwvdGl0bGVzPjxwZXJpb2RpY2FsPjxmdWxsLXRpdGxl
PkJpb0VuZXJneSBSZXNlYXJjaDwvZnVsbC10aXRsZT48YWJici0xPkJpb2VuZXJnLiBSZXMuPC9h
YmJyLTE+PC9wZXJpb2RpY2FsPjxwYWdlcz4xNC0yMzwvcGFnZXM+PHZvbHVtZT42PC92b2x1bWU+
PG51bWJlcj4xPC9udW1iZXI+PGRhdGVzPjx5ZWFyPjIwMTM8L3llYXI+PHB1Yi1kYXRlcz48ZGF0
ZT4yMDEzLy88L2RhdGU+PC9wdWItZGF0ZXM+PC9kYXRlcz48aXNibj4xOTM5LTEyNDI8L2lzYm4+
PHVybHM+PHJlbGF0ZWQtdXJscz48dXJsPmh0dHA6Ly9keC5kb2kub3JnLzEwLjEwMDcvczEyMTU1
LTAxMi05MjIwLTQ8L3VybD48L3JlbGF0ZWQtdXJscz48L3VybHM+PGVsZWN0cm9uaWMtcmVzb3Vy
Y2UtbnVtPjEwLjEwMDcvczEyMTU1LTAxMi05MjIwLTQ8L2VsZWN0cm9uaWMtcmVzb3VyY2UtbnVt
PjwvcmVjb3JkPjwvQ2l0ZT48Q2l0ZT48QXV0aG9yPkxhaTwvQXV0aG9yPjxZZWFyPjIwMTQ8L1ll
YXI+PFJlY051bT44MjE8L1JlY051bT48cmVjb3JkPjxyZWMtbnVtYmVyPjgyMTwvcmVjLW51bWJl
cj48Zm9yZWlnbi1rZXlzPjxrZXkgYXBwPSJFTiIgZGItaWQ9Ijl2d3p6ZXBlYnB4YXQ5ZXh4dnh2
NXJwY2FmNWRkcjJ0enowZCIgdGltZXN0YW1wPSIxNDkwNzgwNDE4Ij44MjE8L2tleT48L2ZvcmVp
Z24ta2V5cz48cmVmLXR5cGUgbmFtZT0iSm91cm5hbCBBcnRpY2xlIj4xNzwvcmVmLXR5cGU+PGNv
bnRyaWJ1dG9ycz48YXV0aG9ycz48YXV0aG9yPkxhaSwgQ2hlbmh1YW48L2F1dGhvcj48YXV0aG9y
PlR1LCBNYW9iaW5nPC9hdXRob3I+PGF1dGhvcj5TaGksIFpoaXFpYW5nPC9hdXRob3I+PGF1dGhv
cj5aaGVuZywgS2U8L2F1dGhvcj48YXV0aG9yPk9sbW9zLCBMdWlzIEc8L2F1dGhvcj48YXV0aG9y
Pll1LCBTaGl5dWFuPC9hdXRob3I+PC9hdXRob3JzPjwvY29udHJpYnV0b3JzPjx0aXRsZXM+PHRp
dGxlPkNvbnRyYXN0aW5nIGVmZmVjdHMgb2YgaGFyZHdvb2QgYW5kIHNvZnR3b29kIG9yZ2Fub3Nv
bHYgbGlnbmlucyBvbiBlbnp5bWF0aWMgaHlkcm9seXNpcyBvZiBsaWdub2NlbGx1bG9zZTwvdGl0
bGU+PHNlY29uZGFyeS10aXRsZT5CaW9yZXNvdXJjZSB0ZWNobm9sb2d5PC9zZWNvbmRhcnktdGl0
bGU+PC90aXRsZXM+PHBlcmlvZGljYWw+PGZ1bGwtdGl0bGU+QmlvcmVzb3VyY2UgVGVjaG5vbG9n
eTwvZnVsbC10aXRsZT48L3BlcmlvZGljYWw+PHBhZ2VzPjMyMC0zMjc8L3BhZ2VzPjx2b2x1bWU+
MTYzPC92b2x1bWU+PGRhdGVzPjx5ZWFyPjIwMTQ8L3llYXI+PC9kYXRlcz48aXNibj4wOTYwLTg1
MjQ8L2lzYm4+PHVybHM+PC91cmxzPjwvcmVjb3JkPjwvQ2l0ZT48L0VuZE5vdGU+
</w:fldData>
        </w:fldChar>
      </w:r>
      <w:r w:rsidR="00393DBF" w:rsidRPr="005470B0">
        <w:rPr>
          <w:sz w:val="24"/>
          <w:szCs w:val="24"/>
        </w:rPr>
        <w:instrText xml:space="preserve"> ADDIN EN.CITE.DATA </w:instrText>
      </w:r>
      <w:r w:rsidR="00393DBF" w:rsidRPr="005470B0">
        <w:rPr>
          <w:sz w:val="24"/>
          <w:szCs w:val="24"/>
        </w:rPr>
      </w:r>
      <w:r w:rsidR="00393DBF" w:rsidRPr="005470B0">
        <w:rPr>
          <w:sz w:val="24"/>
          <w:szCs w:val="24"/>
        </w:rPr>
        <w:fldChar w:fldCharType="end"/>
      </w:r>
      <w:r w:rsidR="00C07639" w:rsidRPr="005470B0">
        <w:rPr>
          <w:sz w:val="24"/>
          <w:szCs w:val="24"/>
        </w:rPr>
      </w:r>
      <w:r w:rsidR="00C07639" w:rsidRPr="005470B0">
        <w:rPr>
          <w:sz w:val="24"/>
          <w:szCs w:val="24"/>
        </w:rPr>
        <w:fldChar w:fldCharType="separate"/>
      </w:r>
      <w:r w:rsidR="008D1A95" w:rsidRPr="005470B0">
        <w:rPr>
          <w:noProof/>
          <w:sz w:val="24"/>
          <w:szCs w:val="24"/>
        </w:rPr>
        <w:t>(La</w:t>
      </w:r>
      <w:r w:rsidR="00E01E3B" w:rsidRPr="005470B0">
        <w:rPr>
          <w:noProof/>
          <w:sz w:val="24"/>
          <w:szCs w:val="24"/>
        </w:rPr>
        <w:t>i et al., 2014; Li et al., 2013</w:t>
      </w:r>
      <w:r w:rsidR="008D1A95" w:rsidRPr="005470B0">
        <w:rPr>
          <w:noProof/>
          <w:sz w:val="24"/>
          <w:szCs w:val="24"/>
        </w:rPr>
        <w:t>)</w:t>
      </w:r>
      <w:r w:rsidR="00C07639" w:rsidRPr="005470B0">
        <w:rPr>
          <w:sz w:val="24"/>
          <w:szCs w:val="24"/>
        </w:rPr>
        <w:fldChar w:fldCharType="end"/>
      </w:r>
      <w:r w:rsidR="00C07639" w:rsidRPr="005470B0">
        <w:rPr>
          <w:sz w:val="24"/>
          <w:szCs w:val="24"/>
        </w:rPr>
        <w:t xml:space="preserve">. </w:t>
      </w:r>
    </w:p>
    <w:p w14:paraId="78FA4300" w14:textId="02D3A86E" w:rsidR="005169DC" w:rsidRPr="005470B0" w:rsidRDefault="004720CD" w:rsidP="005169DC">
      <w:pPr>
        <w:spacing w:before="120" w:line="480" w:lineRule="auto"/>
        <w:rPr>
          <w:i/>
          <w:sz w:val="24"/>
          <w:szCs w:val="24"/>
        </w:rPr>
      </w:pPr>
      <w:r w:rsidRPr="005470B0">
        <w:rPr>
          <w:sz w:val="24"/>
          <w:szCs w:val="24"/>
        </w:rPr>
        <w:t>In summary</w:t>
      </w:r>
      <w:r w:rsidR="00C930A0" w:rsidRPr="005470B0">
        <w:rPr>
          <w:sz w:val="24"/>
          <w:szCs w:val="24"/>
        </w:rPr>
        <w:t>,</w:t>
      </w:r>
      <w:r w:rsidRPr="005470B0">
        <w:rPr>
          <w:sz w:val="24"/>
          <w:szCs w:val="24"/>
        </w:rPr>
        <w:t xml:space="preserve"> </w:t>
      </w:r>
      <w:r w:rsidR="00C442E0" w:rsidRPr="005470B0">
        <w:rPr>
          <w:sz w:val="24"/>
          <w:szCs w:val="24"/>
        </w:rPr>
        <w:t xml:space="preserve">CFM may be </w:t>
      </w:r>
      <w:r w:rsidR="00C6289B" w:rsidRPr="005470B0">
        <w:rPr>
          <w:sz w:val="24"/>
          <w:szCs w:val="24"/>
        </w:rPr>
        <w:t xml:space="preserve">a powerful technique, </w:t>
      </w:r>
      <w:r w:rsidR="000C7A3F" w:rsidRPr="005470B0">
        <w:rPr>
          <w:sz w:val="24"/>
          <w:szCs w:val="24"/>
        </w:rPr>
        <w:t xml:space="preserve">alternative to other previously employed technologies such as </w:t>
      </w:r>
      <w:proofErr w:type="spellStart"/>
      <w:r w:rsidR="000C7A3F" w:rsidRPr="005470B0">
        <w:rPr>
          <w:sz w:val="24"/>
          <w:szCs w:val="24"/>
        </w:rPr>
        <w:t>ToF</w:t>
      </w:r>
      <w:proofErr w:type="spellEnd"/>
      <w:r w:rsidR="000C7A3F" w:rsidRPr="005470B0">
        <w:rPr>
          <w:sz w:val="24"/>
          <w:szCs w:val="24"/>
        </w:rPr>
        <w:t>-SIMS</w:t>
      </w:r>
      <w:r w:rsidR="00530B7B" w:rsidRPr="005470B0">
        <w:rPr>
          <w:sz w:val="24"/>
          <w:szCs w:val="24"/>
        </w:rPr>
        <w:t>,</w:t>
      </w:r>
      <w:r w:rsidR="000C7A3F" w:rsidRPr="005470B0">
        <w:rPr>
          <w:sz w:val="24"/>
          <w:szCs w:val="24"/>
        </w:rPr>
        <w:t xml:space="preserve"> </w:t>
      </w:r>
      <w:r w:rsidR="00C6289B" w:rsidRPr="005470B0">
        <w:rPr>
          <w:sz w:val="24"/>
          <w:szCs w:val="24"/>
        </w:rPr>
        <w:t xml:space="preserve">to be </w:t>
      </w:r>
      <w:r w:rsidR="00C442E0" w:rsidRPr="005470B0">
        <w:rPr>
          <w:sz w:val="24"/>
          <w:szCs w:val="24"/>
        </w:rPr>
        <w:t>empl</w:t>
      </w:r>
      <w:r w:rsidR="00C25DB2" w:rsidRPr="005470B0">
        <w:rPr>
          <w:sz w:val="24"/>
          <w:szCs w:val="24"/>
        </w:rPr>
        <w:t>oyed as a complement</w:t>
      </w:r>
      <w:r w:rsidR="00C6289B" w:rsidRPr="005470B0">
        <w:rPr>
          <w:sz w:val="24"/>
          <w:szCs w:val="24"/>
        </w:rPr>
        <w:t>, as it</w:t>
      </w:r>
      <w:r w:rsidR="00C442E0" w:rsidRPr="005470B0">
        <w:rPr>
          <w:sz w:val="24"/>
          <w:szCs w:val="24"/>
        </w:rPr>
        <w:t xml:space="preserve"> </w:t>
      </w:r>
      <w:r w:rsidR="000C688B" w:rsidRPr="005470B0">
        <w:rPr>
          <w:sz w:val="24"/>
          <w:szCs w:val="24"/>
        </w:rPr>
        <w:t>add</w:t>
      </w:r>
      <w:r w:rsidR="00C6289B" w:rsidRPr="005470B0">
        <w:rPr>
          <w:sz w:val="24"/>
          <w:szCs w:val="24"/>
        </w:rPr>
        <w:t>s</w:t>
      </w:r>
      <w:r w:rsidR="00C442E0" w:rsidRPr="005470B0">
        <w:rPr>
          <w:sz w:val="24"/>
          <w:szCs w:val="24"/>
        </w:rPr>
        <w:t xml:space="preserve"> information about chemical composition and the distribution of holocellulose and mainly lignin in the surface.</w:t>
      </w:r>
      <w:r w:rsidR="009E6515" w:rsidRPr="005470B0">
        <w:rPr>
          <w:sz w:val="24"/>
          <w:szCs w:val="24"/>
        </w:rPr>
        <w:t xml:space="preserve"> </w:t>
      </w:r>
    </w:p>
    <w:p w14:paraId="76A1943B" w14:textId="3FD9EBB5" w:rsidR="006C18C0" w:rsidRPr="005470B0" w:rsidRDefault="00EB3C40" w:rsidP="00EB3C40">
      <w:pPr>
        <w:keepNext/>
        <w:spacing w:before="120" w:line="480" w:lineRule="auto"/>
        <w:rPr>
          <w:sz w:val="24"/>
          <w:szCs w:val="24"/>
        </w:rPr>
      </w:pPr>
      <w:r w:rsidRPr="005470B0">
        <w:rPr>
          <w:sz w:val="24"/>
          <w:szCs w:val="24"/>
        </w:rPr>
        <w:t>Figure 3</w:t>
      </w:r>
    </w:p>
    <w:p w14:paraId="0F295621" w14:textId="11992E57" w:rsidR="00EB3C40" w:rsidRPr="005470B0" w:rsidRDefault="00EB3C40" w:rsidP="00EB3C40">
      <w:pPr>
        <w:keepNext/>
        <w:spacing w:before="120" w:line="480" w:lineRule="auto"/>
        <w:rPr>
          <w:sz w:val="24"/>
          <w:szCs w:val="24"/>
        </w:rPr>
      </w:pPr>
      <w:r w:rsidRPr="005470B0">
        <w:rPr>
          <w:sz w:val="24"/>
          <w:szCs w:val="24"/>
        </w:rPr>
        <w:t>Figure 4</w:t>
      </w:r>
    </w:p>
    <w:p w14:paraId="6C4E4425" w14:textId="515DDAF6" w:rsidR="00EB3C40" w:rsidRPr="005470B0" w:rsidRDefault="00EB3C40" w:rsidP="00EB3C40">
      <w:pPr>
        <w:keepNext/>
        <w:spacing w:before="120" w:line="480" w:lineRule="auto"/>
        <w:rPr>
          <w:sz w:val="24"/>
          <w:szCs w:val="24"/>
        </w:rPr>
      </w:pPr>
      <w:r w:rsidRPr="005470B0">
        <w:rPr>
          <w:sz w:val="24"/>
          <w:szCs w:val="24"/>
        </w:rPr>
        <w:t>Figure 5</w:t>
      </w:r>
    </w:p>
    <w:p w14:paraId="18EC70E4" w14:textId="1D01FE3F" w:rsidR="00B37E09" w:rsidRPr="005470B0" w:rsidRDefault="007203F5" w:rsidP="000C688B">
      <w:pPr>
        <w:pStyle w:val="Prrafodelista"/>
        <w:numPr>
          <w:ilvl w:val="1"/>
          <w:numId w:val="1"/>
        </w:numPr>
        <w:spacing w:before="120" w:line="480" w:lineRule="auto"/>
        <w:rPr>
          <w:i/>
          <w:sz w:val="24"/>
          <w:szCs w:val="24"/>
        </w:rPr>
      </w:pPr>
      <w:r w:rsidRPr="005470B0">
        <w:rPr>
          <w:i/>
          <w:sz w:val="24"/>
          <w:szCs w:val="24"/>
        </w:rPr>
        <w:t>Total yields</w:t>
      </w:r>
    </w:p>
    <w:p w14:paraId="4CBC9B23" w14:textId="3BB0AB4D" w:rsidR="003E36E9" w:rsidRPr="005470B0" w:rsidRDefault="007203F5" w:rsidP="00676921">
      <w:pPr>
        <w:spacing w:before="120" w:line="480" w:lineRule="auto"/>
        <w:rPr>
          <w:sz w:val="24"/>
          <w:szCs w:val="24"/>
        </w:rPr>
      </w:pPr>
      <w:r w:rsidRPr="005470B0">
        <w:rPr>
          <w:sz w:val="24"/>
          <w:szCs w:val="24"/>
        </w:rPr>
        <w:t>G</w:t>
      </w:r>
      <w:r w:rsidR="002F4B37" w:rsidRPr="005470B0">
        <w:rPr>
          <w:sz w:val="24"/>
          <w:szCs w:val="24"/>
        </w:rPr>
        <w:t>lucan and glucose results obtained after pretreatment and after saccharification for every condition</w:t>
      </w:r>
      <w:r w:rsidRPr="005470B0">
        <w:rPr>
          <w:sz w:val="24"/>
          <w:szCs w:val="24"/>
        </w:rPr>
        <w:t xml:space="preserve"> are shown in Figure 6</w:t>
      </w:r>
      <w:r w:rsidR="002F4B37" w:rsidRPr="005470B0">
        <w:rPr>
          <w:sz w:val="24"/>
          <w:szCs w:val="24"/>
        </w:rPr>
        <w:t xml:space="preserve">. </w:t>
      </w:r>
      <w:r w:rsidR="00314F0F" w:rsidRPr="005470B0">
        <w:rPr>
          <w:sz w:val="24"/>
          <w:szCs w:val="24"/>
        </w:rPr>
        <w:t>T</w:t>
      </w:r>
      <w:r w:rsidR="00D11274" w:rsidRPr="005470B0">
        <w:rPr>
          <w:sz w:val="24"/>
          <w:szCs w:val="24"/>
        </w:rPr>
        <w:t>he decrease in glucose yield</w:t>
      </w:r>
      <w:r w:rsidR="00C930A0" w:rsidRPr="005470B0">
        <w:rPr>
          <w:sz w:val="24"/>
          <w:szCs w:val="24"/>
        </w:rPr>
        <w:t>s</w:t>
      </w:r>
      <w:r w:rsidR="00D11274" w:rsidRPr="005470B0">
        <w:rPr>
          <w:sz w:val="24"/>
          <w:szCs w:val="24"/>
        </w:rPr>
        <w:t xml:space="preserve"> with respect to mild autohydrolyzed samples is </w:t>
      </w:r>
      <w:r w:rsidR="00531751" w:rsidRPr="005470B0">
        <w:rPr>
          <w:sz w:val="24"/>
          <w:szCs w:val="24"/>
        </w:rPr>
        <w:t>notorious</w:t>
      </w:r>
      <w:r w:rsidR="00314F0F" w:rsidRPr="005470B0">
        <w:rPr>
          <w:sz w:val="24"/>
          <w:szCs w:val="24"/>
        </w:rPr>
        <w:t>, due to</w:t>
      </w:r>
      <w:r w:rsidR="00530B7B" w:rsidRPr="005470B0">
        <w:rPr>
          <w:sz w:val="24"/>
          <w:szCs w:val="24"/>
        </w:rPr>
        <w:t xml:space="preserve"> the low digestibilities obtained at intermediate conditions and</w:t>
      </w:r>
      <w:r w:rsidR="00314F0F" w:rsidRPr="005470B0">
        <w:rPr>
          <w:sz w:val="24"/>
          <w:szCs w:val="24"/>
        </w:rPr>
        <w:t xml:space="preserve"> the high degradation of solids in severe autohydrolyzed samples</w:t>
      </w:r>
      <w:r w:rsidR="00F9496A" w:rsidRPr="005470B0">
        <w:rPr>
          <w:sz w:val="24"/>
          <w:szCs w:val="24"/>
        </w:rPr>
        <w:t xml:space="preserve">. In the </w:t>
      </w:r>
      <w:r w:rsidRPr="005470B0">
        <w:rPr>
          <w:sz w:val="24"/>
          <w:szCs w:val="24"/>
        </w:rPr>
        <w:t>case of</w:t>
      </w:r>
      <w:r w:rsidR="00F9496A" w:rsidRPr="005470B0">
        <w:rPr>
          <w:sz w:val="24"/>
          <w:szCs w:val="24"/>
        </w:rPr>
        <w:t xml:space="preserve"> samples with low sugars degradation, such as AH150IL50 and AH150IL80 </w:t>
      </w:r>
      <w:r w:rsidR="00812852" w:rsidRPr="005470B0">
        <w:rPr>
          <w:sz w:val="24"/>
          <w:szCs w:val="24"/>
        </w:rPr>
        <w:t>(</w:t>
      </w:r>
      <w:r w:rsidR="00450003" w:rsidRPr="005470B0">
        <w:rPr>
          <w:sz w:val="24"/>
          <w:szCs w:val="24"/>
        </w:rPr>
        <w:t>with</w:t>
      </w:r>
      <w:r w:rsidR="00F9496A" w:rsidRPr="005470B0">
        <w:rPr>
          <w:sz w:val="24"/>
          <w:szCs w:val="24"/>
        </w:rPr>
        <w:t xml:space="preserve"> 90.4 and 89.9 of the initial </w:t>
      </w:r>
      <w:proofErr w:type="gramStart"/>
      <w:r w:rsidR="00F9496A" w:rsidRPr="005470B0">
        <w:rPr>
          <w:sz w:val="24"/>
          <w:szCs w:val="24"/>
        </w:rPr>
        <w:t>glucan</w:t>
      </w:r>
      <w:proofErr w:type="gramEnd"/>
      <w:r w:rsidR="00F9496A" w:rsidRPr="005470B0">
        <w:rPr>
          <w:sz w:val="24"/>
          <w:szCs w:val="24"/>
        </w:rPr>
        <w:t xml:space="preserve"> still present in the solid</w:t>
      </w:r>
      <w:r w:rsidR="00812852" w:rsidRPr="005470B0">
        <w:rPr>
          <w:sz w:val="24"/>
          <w:szCs w:val="24"/>
        </w:rPr>
        <w:t>)</w:t>
      </w:r>
      <w:r w:rsidR="00F9496A" w:rsidRPr="005470B0">
        <w:rPr>
          <w:sz w:val="24"/>
          <w:szCs w:val="24"/>
        </w:rPr>
        <w:t xml:space="preserve">, </w:t>
      </w:r>
      <w:proofErr w:type="spellStart"/>
      <w:r w:rsidR="00531751" w:rsidRPr="005470B0">
        <w:rPr>
          <w:sz w:val="24"/>
          <w:szCs w:val="24"/>
        </w:rPr>
        <w:t>digestibilities</w:t>
      </w:r>
      <w:proofErr w:type="spellEnd"/>
      <w:r w:rsidR="00F9496A" w:rsidRPr="005470B0">
        <w:rPr>
          <w:sz w:val="24"/>
          <w:szCs w:val="24"/>
        </w:rPr>
        <w:t xml:space="preserve"> </w:t>
      </w:r>
      <w:r w:rsidRPr="005470B0">
        <w:rPr>
          <w:sz w:val="24"/>
          <w:szCs w:val="24"/>
        </w:rPr>
        <w:t xml:space="preserve">are </w:t>
      </w:r>
      <w:r w:rsidR="00531751" w:rsidRPr="005470B0">
        <w:rPr>
          <w:sz w:val="24"/>
          <w:szCs w:val="24"/>
        </w:rPr>
        <w:t>of 48.6 and 73.1 %</w:t>
      </w:r>
      <w:r w:rsidRPr="005470B0">
        <w:rPr>
          <w:sz w:val="24"/>
          <w:szCs w:val="24"/>
        </w:rPr>
        <w:t>,</w:t>
      </w:r>
      <w:r w:rsidR="00531751" w:rsidRPr="005470B0">
        <w:rPr>
          <w:sz w:val="24"/>
          <w:szCs w:val="24"/>
        </w:rPr>
        <w:t xml:space="preserve"> respectively</w:t>
      </w:r>
      <w:r w:rsidR="00F9496A" w:rsidRPr="005470B0">
        <w:rPr>
          <w:sz w:val="24"/>
          <w:szCs w:val="24"/>
        </w:rPr>
        <w:t xml:space="preserve"> </w:t>
      </w:r>
      <w:r w:rsidR="00531751" w:rsidRPr="005470B0">
        <w:rPr>
          <w:sz w:val="24"/>
          <w:szCs w:val="24"/>
        </w:rPr>
        <w:t>(</w:t>
      </w:r>
      <w:r w:rsidR="00F9496A" w:rsidRPr="005470B0">
        <w:rPr>
          <w:sz w:val="24"/>
          <w:szCs w:val="24"/>
        </w:rPr>
        <w:t>total glucose yield of 43.9 and 65.7</w:t>
      </w:r>
      <w:r w:rsidRPr="005470B0">
        <w:rPr>
          <w:sz w:val="24"/>
          <w:szCs w:val="24"/>
        </w:rPr>
        <w:t>,</w:t>
      </w:r>
      <w:r w:rsidR="00F9496A" w:rsidRPr="005470B0">
        <w:rPr>
          <w:sz w:val="24"/>
          <w:szCs w:val="24"/>
        </w:rPr>
        <w:t xml:space="preserve"> respectivel</w:t>
      </w:r>
      <w:r w:rsidR="00812852" w:rsidRPr="005470B0">
        <w:rPr>
          <w:sz w:val="24"/>
          <w:szCs w:val="24"/>
        </w:rPr>
        <w:t>y</w:t>
      </w:r>
      <w:r w:rsidR="00531751" w:rsidRPr="005470B0">
        <w:rPr>
          <w:sz w:val="24"/>
          <w:szCs w:val="24"/>
        </w:rPr>
        <w:t>)</w:t>
      </w:r>
      <w:r w:rsidR="00F9496A" w:rsidRPr="005470B0">
        <w:rPr>
          <w:sz w:val="24"/>
          <w:szCs w:val="24"/>
        </w:rPr>
        <w:t xml:space="preserve">. In a biorefinery perspective, it is difficult to find </w:t>
      </w:r>
      <w:r w:rsidR="00531751" w:rsidRPr="005470B0">
        <w:rPr>
          <w:sz w:val="24"/>
          <w:szCs w:val="24"/>
        </w:rPr>
        <w:t>a</w:t>
      </w:r>
      <w:r w:rsidR="00F9496A" w:rsidRPr="005470B0">
        <w:rPr>
          <w:sz w:val="24"/>
          <w:szCs w:val="24"/>
        </w:rPr>
        <w:t xml:space="preserve"> compromise selection that enhance</w:t>
      </w:r>
      <w:r w:rsidR="00531751" w:rsidRPr="005470B0">
        <w:rPr>
          <w:sz w:val="24"/>
          <w:szCs w:val="24"/>
        </w:rPr>
        <w:t>s</w:t>
      </w:r>
      <w:r w:rsidR="00F9496A" w:rsidRPr="005470B0">
        <w:rPr>
          <w:sz w:val="24"/>
          <w:szCs w:val="24"/>
        </w:rPr>
        <w:t xml:space="preserve"> hemicellulose extraction and high glucose yields. </w:t>
      </w:r>
      <w:r w:rsidR="00397C44" w:rsidRPr="005470B0">
        <w:rPr>
          <w:sz w:val="24"/>
          <w:szCs w:val="24"/>
        </w:rPr>
        <w:t xml:space="preserve">In Figure A3 and Table </w:t>
      </w:r>
      <w:r w:rsidR="00397C44" w:rsidRPr="005470B0">
        <w:rPr>
          <w:sz w:val="24"/>
          <w:szCs w:val="24"/>
        </w:rPr>
        <w:lastRenderedPageBreak/>
        <w:t xml:space="preserve">A1 the complete mass balance before and after pretreatment combination is included. </w:t>
      </w:r>
      <w:r w:rsidR="00F9496A" w:rsidRPr="005470B0">
        <w:rPr>
          <w:sz w:val="24"/>
          <w:szCs w:val="24"/>
        </w:rPr>
        <w:t>Although mild au</w:t>
      </w:r>
      <w:r w:rsidR="00FB2E9B" w:rsidRPr="005470B0">
        <w:rPr>
          <w:sz w:val="24"/>
          <w:szCs w:val="24"/>
        </w:rPr>
        <w:t>t</w:t>
      </w:r>
      <w:r w:rsidR="00F9496A" w:rsidRPr="005470B0">
        <w:rPr>
          <w:sz w:val="24"/>
          <w:szCs w:val="24"/>
        </w:rPr>
        <w:t xml:space="preserve">ohydrolysis </w:t>
      </w:r>
      <w:r w:rsidRPr="005470B0">
        <w:rPr>
          <w:sz w:val="24"/>
          <w:szCs w:val="24"/>
        </w:rPr>
        <w:t>pre</w:t>
      </w:r>
      <w:r w:rsidR="00F9496A" w:rsidRPr="005470B0">
        <w:rPr>
          <w:sz w:val="24"/>
          <w:szCs w:val="24"/>
        </w:rPr>
        <w:t xml:space="preserve">treatments limit </w:t>
      </w:r>
      <w:r w:rsidR="00FB2E9B" w:rsidRPr="005470B0">
        <w:rPr>
          <w:sz w:val="24"/>
          <w:szCs w:val="24"/>
        </w:rPr>
        <w:t>the hemicellulo</w:t>
      </w:r>
      <w:r w:rsidR="00C716D0" w:rsidRPr="005470B0">
        <w:rPr>
          <w:sz w:val="24"/>
          <w:szCs w:val="24"/>
        </w:rPr>
        <w:t>s</w:t>
      </w:r>
      <w:r w:rsidR="00FB2E9B" w:rsidRPr="005470B0">
        <w:rPr>
          <w:sz w:val="24"/>
          <w:szCs w:val="24"/>
        </w:rPr>
        <w:t xml:space="preserve">e removal, </w:t>
      </w:r>
      <w:r w:rsidR="00530B7B" w:rsidRPr="005470B0">
        <w:rPr>
          <w:sz w:val="24"/>
          <w:szCs w:val="24"/>
        </w:rPr>
        <w:t xml:space="preserve">intermediate and </w:t>
      </w:r>
      <w:r w:rsidR="00FB2E9B" w:rsidRPr="005470B0">
        <w:rPr>
          <w:sz w:val="24"/>
          <w:szCs w:val="24"/>
        </w:rPr>
        <w:t>severe autohydr</w:t>
      </w:r>
      <w:r w:rsidRPr="005470B0">
        <w:rPr>
          <w:sz w:val="24"/>
          <w:szCs w:val="24"/>
        </w:rPr>
        <w:t xml:space="preserve">olysis </w:t>
      </w:r>
      <w:r w:rsidR="00C930A0" w:rsidRPr="005470B0">
        <w:rPr>
          <w:sz w:val="24"/>
          <w:szCs w:val="24"/>
        </w:rPr>
        <w:t>restrain</w:t>
      </w:r>
      <w:r w:rsidR="00C716D0" w:rsidRPr="005470B0">
        <w:rPr>
          <w:sz w:val="24"/>
          <w:szCs w:val="24"/>
        </w:rPr>
        <w:t xml:space="preserve"> </w:t>
      </w:r>
      <w:r w:rsidRPr="005470B0">
        <w:rPr>
          <w:sz w:val="24"/>
          <w:szCs w:val="24"/>
        </w:rPr>
        <w:t>glucose production. Thus</w:t>
      </w:r>
      <w:r w:rsidR="00314F0F" w:rsidRPr="005470B0">
        <w:rPr>
          <w:sz w:val="24"/>
          <w:szCs w:val="24"/>
        </w:rPr>
        <w:t>,</w:t>
      </w:r>
      <w:r w:rsidR="00FB2E9B" w:rsidRPr="005470B0">
        <w:rPr>
          <w:sz w:val="24"/>
          <w:szCs w:val="24"/>
        </w:rPr>
        <w:t xml:space="preserve"> a compromise </w:t>
      </w:r>
      <w:r w:rsidRPr="005470B0">
        <w:rPr>
          <w:sz w:val="24"/>
          <w:szCs w:val="24"/>
        </w:rPr>
        <w:t>must</w:t>
      </w:r>
      <w:r w:rsidR="00FB2E9B" w:rsidRPr="005470B0">
        <w:rPr>
          <w:sz w:val="24"/>
          <w:szCs w:val="24"/>
        </w:rPr>
        <w:t xml:space="preserve"> be reached </w:t>
      </w:r>
      <w:r w:rsidR="00C930A0" w:rsidRPr="005470B0">
        <w:rPr>
          <w:sz w:val="24"/>
          <w:szCs w:val="24"/>
        </w:rPr>
        <w:t>depending on</w:t>
      </w:r>
      <w:r w:rsidR="00FB2E9B" w:rsidRPr="005470B0">
        <w:rPr>
          <w:sz w:val="24"/>
          <w:szCs w:val="24"/>
        </w:rPr>
        <w:t xml:space="preserve"> the goal to </w:t>
      </w:r>
      <w:r w:rsidRPr="005470B0">
        <w:rPr>
          <w:sz w:val="24"/>
          <w:szCs w:val="24"/>
        </w:rPr>
        <w:t>achieve</w:t>
      </w:r>
      <w:r w:rsidR="00FB2E9B" w:rsidRPr="005470B0">
        <w:rPr>
          <w:sz w:val="24"/>
          <w:szCs w:val="24"/>
        </w:rPr>
        <w:t>.</w:t>
      </w:r>
      <w:r w:rsidRPr="005470B0">
        <w:rPr>
          <w:sz w:val="24"/>
          <w:szCs w:val="24"/>
        </w:rPr>
        <w:t xml:space="preserve"> In this way, b</w:t>
      </w:r>
      <w:r w:rsidR="00FB2E9B" w:rsidRPr="005470B0">
        <w:rPr>
          <w:sz w:val="24"/>
          <w:szCs w:val="24"/>
        </w:rPr>
        <w:t xml:space="preserve">est results were obtained for AH150IL120 </w:t>
      </w:r>
      <w:r w:rsidR="00992246" w:rsidRPr="005470B0">
        <w:rPr>
          <w:sz w:val="24"/>
          <w:szCs w:val="24"/>
        </w:rPr>
        <w:t>sample</w:t>
      </w:r>
      <w:r w:rsidR="00314F0F" w:rsidRPr="005470B0">
        <w:rPr>
          <w:sz w:val="24"/>
          <w:szCs w:val="24"/>
        </w:rPr>
        <w:t>,</w:t>
      </w:r>
      <w:r w:rsidR="00992246" w:rsidRPr="005470B0">
        <w:rPr>
          <w:sz w:val="24"/>
          <w:szCs w:val="24"/>
        </w:rPr>
        <w:t xml:space="preserve"> </w:t>
      </w:r>
      <w:r w:rsidRPr="005470B0">
        <w:rPr>
          <w:sz w:val="24"/>
          <w:szCs w:val="24"/>
        </w:rPr>
        <w:t>which</w:t>
      </w:r>
      <w:r w:rsidR="00FB2E9B" w:rsidRPr="005470B0">
        <w:rPr>
          <w:sz w:val="24"/>
          <w:szCs w:val="24"/>
        </w:rPr>
        <w:t xml:space="preserve"> yields highest glucose productions 68.4 %. </w:t>
      </w:r>
    </w:p>
    <w:p w14:paraId="71984F4C" w14:textId="5AC8FEFB" w:rsidR="00374468" w:rsidRPr="005470B0" w:rsidRDefault="0044723D" w:rsidP="00374468">
      <w:pPr>
        <w:spacing w:before="120" w:line="480" w:lineRule="auto"/>
        <w:rPr>
          <w:sz w:val="24"/>
          <w:szCs w:val="24"/>
        </w:rPr>
      </w:pPr>
      <w:r w:rsidRPr="005470B0">
        <w:rPr>
          <w:sz w:val="24"/>
          <w:szCs w:val="24"/>
        </w:rPr>
        <w:t>Figure 6</w:t>
      </w:r>
    </w:p>
    <w:p w14:paraId="2029FC50" w14:textId="5732F00D" w:rsidR="00923EFC" w:rsidRPr="005470B0" w:rsidRDefault="00C930A0" w:rsidP="00676921">
      <w:pPr>
        <w:spacing w:before="120" w:line="480" w:lineRule="auto"/>
        <w:rPr>
          <w:sz w:val="24"/>
          <w:szCs w:val="24"/>
        </w:rPr>
      </w:pPr>
      <w:r w:rsidRPr="005470B0">
        <w:rPr>
          <w:sz w:val="24"/>
          <w:szCs w:val="24"/>
        </w:rPr>
        <w:t xml:space="preserve">The enzymatically </w:t>
      </w:r>
      <w:proofErr w:type="spellStart"/>
      <w:r w:rsidRPr="005470B0">
        <w:rPr>
          <w:sz w:val="24"/>
          <w:szCs w:val="24"/>
        </w:rPr>
        <w:t>hydrolyz</w:t>
      </w:r>
      <w:r w:rsidR="007203F5" w:rsidRPr="005470B0">
        <w:rPr>
          <w:sz w:val="24"/>
          <w:szCs w:val="24"/>
        </w:rPr>
        <w:t>ed</w:t>
      </w:r>
      <w:proofErr w:type="spellEnd"/>
      <w:r w:rsidR="007203F5" w:rsidRPr="005470B0">
        <w:rPr>
          <w:sz w:val="24"/>
          <w:szCs w:val="24"/>
        </w:rPr>
        <w:t xml:space="preserve"> solid </w:t>
      </w:r>
      <w:r w:rsidR="00530B7B" w:rsidRPr="005470B0">
        <w:rPr>
          <w:sz w:val="24"/>
          <w:szCs w:val="24"/>
        </w:rPr>
        <w:t xml:space="preserve">AH150IL120 </w:t>
      </w:r>
      <w:r w:rsidR="007203F5" w:rsidRPr="005470B0">
        <w:rPr>
          <w:sz w:val="24"/>
          <w:szCs w:val="24"/>
        </w:rPr>
        <w:t>is mainly composed by lignin (86.15% of the initial lignin is still in that solid) and this solid is free of hemicelluloses, which may help in the application of this lignin rich material</w:t>
      </w:r>
      <w:r w:rsidRPr="005470B0">
        <w:rPr>
          <w:sz w:val="24"/>
          <w:szCs w:val="24"/>
        </w:rPr>
        <w:t>,</w:t>
      </w:r>
      <w:r w:rsidR="007203F5" w:rsidRPr="005470B0">
        <w:rPr>
          <w:sz w:val="24"/>
          <w:szCs w:val="24"/>
        </w:rPr>
        <w:t xml:space="preserve"> </w:t>
      </w:r>
      <w:r w:rsidR="007203F5" w:rsidRPr="005470B0">
        <w:rPr>
          <w:strike/>
          <w:sz w:val="24"/>
          <w:szCs w:val="24"/>
        </w:rPr>
        <w:t>(</w:t>
      </w:r>
      <w:r w:rsidR="007203F5" w:rsidRPr="005470B0">
        <w:rPr>
          <w:sz w:val="24"/>
          <w:szCs w:val="24"/>
        </w:rPr>
        <w:t xml:space="preserve">i.e. lignin </w:t>
      </w:r>
      <w:proofErr w:type="spellStart"/>
      <w:r w:rsidR="007203F5" w:rsidRPr="005470B0">
        <w:rPr>
          <w:sz w:val="24"/>
          <w:szCs w:val="24"/>
        </w:rPr>
        <w:t>depolimerization</w:t>
      </w:r>
      <w:proofErr w:type="spellEnd"/>
      <w:r w:rsidR="007203F5" w:rsidRPr="005470B0">
        <w:rPr>
          <w:sz w:val="24"/>
          <w:szCs w:val="24"/>
        </w:rPr>
        <w:t xml:space="preserve"> or thermal conversion</w:t>
      </w:r>
      <w:r w:rsidR="007203F5" w:rsidRPr="005470B0">
        <w:rPr>
          <w:strike/>
          <w:sz w:val="24"/>
          <w:szCs w:val="24"/>
        </w:rPr>
        <w:t>)</w:t>
      </w:r>
      <w:r w:rsidR="007203F5" w:rsidRPr="005470B0">
        <w:rPr>
          <w:sz w:val="24"/>
          <w:szCs w:val="24"/>
        </w:rPr>
        <w:t xml:space="preserve"> </w:t>
      </w:r>
      <w:r w:rsidR="007203F5" w:rsidRPr="005470B0">
        <w:rPr>
          <w:sz w:val="24"/>
          <w:szCs w:val="24"/>
        </w:rPr>
        <w:fldChar w:fldCharType="begin"/>
      </w:r>
      <w:r w:rsidR="00393DBF" w:rsidRPr="005470B0">
        <w:rPr>
          <w:sz w:val="24"/>
          <w:szCs w:val="24"/>
        </w:rPr>
        <w:instrText xml:space="preserve"> ADDIN EN.CITE &lt;EndNote&gt;&lt;Cite&gt;&lt;Author&gt;Schutyser&lt;/Author&gt;&lt;Year&gt;2018&lt;/Year&gt;&lt;RecNum&gt;1068&lt;/RecNum&gt;&lt;DisplayText&gt;(Schutyser et al., 2018)&lt;/DisplayText&gt;&lt;record&gt;&lt;rec-number&gt;1068&lt;/rec-number&gt;&lt;foreign-keys&gt;&lt;key app="EN" db-id="02xrexae9xwazqewwzbvptf2r5fsap0f20rf" timestamp="1550314145" guid="9d06a48f-f587-426f-b18e-f03051a5276d"&gt;1068&lt;/key&gt;&lt;key app="ENWeb" db-id=""&gt;0&lt;/key&gt;&lt;/foreign-keys&gt;&lt;ref-type name="Journal Article"&gt;17&lt;/ref-type&gt;&lt;contributors&gt;&lt;authors&gt;&lt;author&gt;Schutyser, W&lt;/author&gt;&lt;author&gt;Renders, T&lt;/author&gt;&lt;author&gt;Van den Bosch, S&lt;/author&gt;&lt;author&gt;Koelewijn, S-F&lt;/author&gt;&lt;author&gt;Beckham, GT&lt;/author&gt;&lt;author&gt;Sels, BF&lt;/author&gt;&lt;/authors&gt;&lt;/contributors&gt;&lt;titles&gt;&lt;title&gt;Chemicals from lignin: an interplay of lignocellulose fractionation, depolymerisation, and upgrading&lt;/title&gt;&lt;secondary-title&gt;Chemical Society Reviews&lt;/secondary-title&gt;&lt;/titles&gt;&lt;periodical&gt;&lt;full-title&gt;Chemical Society Reviews&lt;/full-title&gt;&lt;/periodical&gt;&lt;dates&gt;&lt;year&gt;2018&lt;/year&gt;&lt;/dates&gt;&lt;urls&gt;&lt;/urls&gt;&lt;/record&gt;&lt;/Cite&gt;&lt;/EndNote&gt;</w:instrText>
      </w:r>
      <w:r w:rsidR="007203F5" w:rsidRPr="005470B0">
        <w:rPr>
          <w:sz w:val="24"/>
          <w:szCs w:val="24"/>
        </w:rPr>
        <w:fldChar w:fldCharType="separate"/>
      </w:r>
      <w:r w:rsidR="008D1A95" w:rsidRPr="005470B0">
        <w:rPr>
          <w:noProof/>
          <w:sz w:val="24"/>
          <w:szCs w:val="24"/>
        </w:rPr>
        <w:t>(Schutyser et al., 2018)</w:t>
      </w:r>
      <w:r w:rsidR="007203F5" w:rsidRPr="005470B0">
        <w:rPr>
          <w:sz w:val="24"/>
          <w:szCs w:val="24"/>
        </w:rPr>
        <w:fldChar w:fldCharType="end"/>
      </w:r>
      <w:r w:rsidR="007203F5" w:rsidRPr="005470B0">
        <w:rPr>
          <w:sz w:val="24"/>
          <w:szCs w:val="24"/>
        </w:rPr>
        <w:t xml:space="preserve">. </w:t>
      </w:r>
      <w:r w:rsidR="00314F0F" w:rsidRPr="005470B0">
        <w:rPr>
          <w:sz w:val="24"/>
          <w:szCs w:val="24"/>
        </w:rPr>
        <w:t>I</w:t>
      </w:r>
      <w:r w:rsidR="003E36E9" w:rsidRPr="005470B0">
        <w:rPr>
          <w:sz w:val="24"/>
          <w:szCs w:val="24"/>
        </w:rPr>
        <w:t xml:space="preserve">n the scenario of severe </w:t>
      </w:r>
      <w:proofErr w:type="spellStart"/>
      <w:r w:rsidR="003E36E9" w:rsidRPr="005470B0">
        <w:rPr>
          <w:sz w:val="24"/>
          <w:szCs w:val="24"/>
        </w:rPr>
        <w:t>autohydroly</w:t>
      </w:r>
      <w:r w:rsidR="003E36E9" w:rsidRPr="005470B0">
        <w:rPr>
          <w:strike/>
          <w:sz w:val="24"/>
          <w:szCs w:val="24"/>
        </w:rPr>
        <w:t>s</w:t>
      </w:r>
      <w:r w:rsidR="004308EB" w:rsidRPr="005470B0">
        <w:rPr>
          <w:sz w:val="24"/>
          <w:szCs w:val="24"/>
        </w:rPr>
        <w:t>z</w:t>
      </w:r>
      <w:r w:rsidR="003E36E9" w:rsidRPr="005470B0">
        <w:rPr>
          <w:sz w:val="24"/>
          <w:szCs w:val="24"/>
        </w:rPr>
        <w:t>ed</w:t>
      </w:r>
      <w:proofErr w:type="spellEnd"/>
      <w:r w:rsidR="003E36E9" w:rsidRPr="005470B0">
        <w:rPr>
          <w:sz w:val="24"/>
          <w:szCs w:val="24"/>
        </w:rPr>
        <w:t xml:space="preserve"> samples, a free of hemicellulose solid has been obtaine</w:t>
      </w:r>
      <w:r w:rsidR="005A5194" w:rsidRPr="005470B0">
        <w:rPr>
          <w:sz w:val="24"/>
          <w:szCs w:val="24"/>
        </w:rPr>
        <w:t>d</w:t>
      </w:r>
      <w:r w:rsidR="003E36E9" w:rsidRPr="005470B0">
        <w:rPr>
          <w:sz w:val="24"/>
          <w:szCs w:val="24"/>
        </w:rPr>
        <w:t xml:space="preserve">. In the case of the AH200IL80, </w:t>
      </w:r>
      <w:r w:rsidR="003E36E9" w:rsidRPr="005470B0">
        <w:rPr>
          <w:strike/>
          <w:sz w:val="24"/>
          <w:szCs w:val="24"/>
        </w:rPr>
        <w:t xml:space="preserve">while </w:t>
      </w:r>
      <w:r w:rsidRPr="005470B0">
        <w:rPr>
          <w:sz w:val="24"/>
          <w:szCs w:val="24"/>
        </w:rPr>
        <w:t xml:space="preserve">whereas </w:t>
      </w:r>
      <w:r w:rsidR="00E774D7" w:rsidRPr="005470B0">
        <w:rPr>
          <w:sz w:val="24"/>
          <w:szCs w:val="24"/>
        </w:rPr>
        <w:t xml:space="preserve">72.6 % of glucan was produced after </w:t>
      </w:r>
      <w:r w:rsidR="003E36E9" w:rsidRPr="005470B0">
        <w:rPr>
          <w:sz w:val="24"/>
          <w:szCs w:val="24"/>
        </w:rPr>
        <w:t xml:space="preserve">72 h this </w:t>
      </w:r>
      <w:r w:rsidR="00CA476B" w:rsidRPr="005470B0">
        <w:rPr>
          <w:sz w:val="24"/>
          <w:szCs w:val="24"/>
        </w:rPr>
        <w:t xml:space="preserve">value </w:t>
      </w:r>
      <w:r w:rsidR="003E36E9" w:rsidRPr="005470B0">
        <w:rPr>
          <w:sz w:val="24"/>
          <w:szCs w:val="24"/>
        </w:rPr>
        <w:t>was reduced up to 54.2 g of g</w:t>
      </w:r>
      <w:r w:rsidR="00314F0F" w:rsidRPr="005470B0">
        <w:rPr>
          <w:sz w:val="24"/>
          <w:szCs w:val="24"/>
        </w:rPr>
        <w:t>lucose/100 g of initial glucose</w:t>
      </w:r>
      <w:r w:rsidR="003E36E9" w:rsidRPr="005470B0">
        <w:rPr>
          <w:sz w:val="24"/>
          <w:szCs w:val="24"/>
        </w:rPr>
        <w:t xml:space="preserve"> due to the losses produced during </w:t>
      </w:r>
      <w:r w:rsidRPr="005470B0">
        <w:rPr>
          <w:sz w:val="24"/>
          <w:szCs w:val="24"/>
        </w:rPr>
        <w:t xml:space="preserve">the </w:t>
      </w:r>
      <w:r w:rsidR="003E36E9" w:rsidRPr="005470B0">
        <w:rPr>
          <w:sz w:val="24"/>
          <w:szCs w:val="24"/>
        </w:rPr>
        <w:t xml:space="preserve">pretreatment (only 74.7 % of the initial glucan introduced in the process was recovered after </w:t>
      </w:r>
      <w:r w:rsidRPr="005470B0">
        <w:rPr>
          <w:sz w:val="24"/>
          <w:szCs w:val="24"/>
        </w:rPr>
        <w:t xml:space="preserve">the </w:t>
      </w:r>
      <w:r w:rsidR="003E36E9" w:rsidRPr="005470B0">
        <w:rPr>
          <w:sz w:val="24"/>
          <w:szCs w:val="24"/>
        </w:rPr>
        <w:t>pretreatment</w:t>
      </w:r>
      <w:r w:rsidR="00CA476B" w:rsidRPr="005470B0">
        <w:rPr>
          <w:sz w:val="24"/>
          <w:szCs w:val="24"/>
        </w:rPr>
        <w:t>)</w:t>
      </w:r>
      <w:r w:rsidR="003E36E9" w:rsidRPr="005470B0">
        <w:rPr>
          <w:sz w:val="24"/>
          <w:szCs w:val="24"/>
        </w:rPr>
        <w:t xml:space="preserve">. </w:t>
      </w:r>
    </w:p>
    <w:p w14:paraId="4C656B5E" w14:textId="77777777" w:rsidR="007F44C0" w:rsidRPr="005470B0" w:rsidRDefault="007F44C0" w:rsidP="00B15E2F">
      <w:pPr>
        <w:pStyle w:val="Prrafodelista"/>
        <w:numPr>
          <w:ilvl w:val="0"/>
          <w:numId w:val="1"/>
        </w:numPr>
        <w:spacing w:before="400" w:after="120" w:line="480" w:lineRule="auto"/>
        <w:ind w:left="425" w:hanging="425"/>
        <w:contextualSpacing w:val="0"/>
        <w:rPr>
          <w:rFonts w:eastAsia="Calibri" w:cs="Times New Roman"/>
          <w:b/>
          <w:sz w:val="24"/>
          <w:szCs w:val="24"/>
        </w:rPr>
      </w:pPr>
      <w:r w:rsidRPr="005470B0">
        <w:rPr>
          <w:rFonts w:eastAsia="Calibri" w:cs="Times New Roman"/>
          <w:b/>
          <w:sz w:val="24"/>
          <w:szCs w:val="24"/>
        </w:rPr>
        <w:t>Conclusions</w:t>
      </w:r>
    </w:p>
    <w:p w14:paraId="4B148AA3" w14:textId="0E31E6DE" w:rsidR="000C688B" w:rsidRPr="005470B0" w:rsidRDefault="00E774D7" w:rsidP="002A0B43">
      <w:pPr>
        <w:spacing w:before="120" w:line="480" w:lineRule="auto"/>
        <w:rPr>
          <w:rFonts w:cs="Times New Roman"/>
          <w:w w:val="108"/>
          <w:sz w:val="24"/>
          <w:szCs w:val="24"/>
        </w:rPr>
      </w:pPr>
      <w:r w:rsidRPr="005470B0">
        <w:rPr>
          <w:rFonts w:cs="Times New Roman"/>
          <w:w w:val="108"/>
          <w:sz w:val="24"/>
          <w:szCs w:val="24"/>
        </w:rPr>
        <w:t xml:space="preserve">In the present work, </w:t>
      </w:r>
      <w:r w:rsidR="007203F5" w:rsidRPr="005470B0">
        <w:rPr>
          <w:rFonts w:cs="Times New Roman"/>
          <w:w w:val="108"/>
          <w:sz w:val="24"/>
          <w:szCs w:val="24"/>
        </w:rPr>
        <w:t xml:space="preserve">a </w:t>
      </w:r>
      <w:r w:rsidRPr="005470B0">
        <w:rPr>
          <w:rFonts w:cs="Times New Roman"/>
          <w:w w:val="108"/>
          <w:sz w:val="24"/>
          <w:szCs w:val="24"/>
        </w:rPr>
        <w:t>sequential pretreatment</w:t>
      </w:r>
      <w:r w:rsidR="007203F5" w:rsidRPr="005470B0">
        <w:rPr>
          <w:rFonts w:cs="Times New Roman"/>
          <w:w w:val="108"/>
          <w:sz w:val="24"/>
          <w:szCs w:val="24"/>
        </w:rPr>
        <w:t xml:space="preserve"> of </w:t>
      </w:r>
      <w:r w:rsidRPr="005470B0">
        <w:rPr>
          <w:rFonts w:cs="Times New Roman"/>
          <w:w w:val="108"/>
          <w:sz w:val="24"/>
          <w:szCs w:val="24"/>
        </w:rPr>
        <w:t>autohydrolysis</w:t>
      </w:r>
      <w:r w:rsidR="007203F5" w:rsidRPr="005470B0">
        <w:rPr>
          <w:rFonts w:cs="Times New Roman"/>
          <w:w w:val="108"/>
          <w:sz w:val="24"/>
          <w:szCs w:val="24"/>
        </w:rPr>
        <w:t xml:space="preserve"> + microwave IL pretreatment</w:t>
      </w:r>
      <w:r w:rsidRPr="005470B0">
        <w:rPr>
          <w:rFonts w:cs="Times New Roman"/>
          <w:w w:val="108"/>
          <w:sz w:val="24"/>
          <w:szCs w:val="24"/>
        </w:rPr>
        <w:t xml:space="preserve"> </w:t>
      </w:r>
      <w:r w:rsidR="00172982" w:rsidRPr="005470B0">
        <w:rPr>
          <w:rFonts w:cs="Times New Roman"/>
          <w:w w:val="108"/>
          <w:sz w:val="24"/>
          <w:szCs w:val="24"/>
        </w:rPr>
        <w:t>toward</w:t>
      </w:r>
      <w:r w:rsidR="00EC1F83" w:rsidRPr="005470B0">
        <w:rPr>
          <w:rFonts w:cs="Times New Roman"/>
          <w:w w:val="108"/>
          <w:sz w:val="24"/>
          <w:szCs w:val="24"/>
        </w:rPr>
        <w:t>s</w:t>
      </w:r>
      <w:r w:rsidR="00172982" w:rsidRPr="005470B0">
        <w:rPr>
          <w:rFonts w:cs="Times New Roman"/>
          <w:w w:val="108"/>
          <w:sz w:val="24"/>
          <w:szCs w:val="24"/>
        </w:rPr>
        <w:t xml:space="preserve"> the enhancement of the digestibility of the solid </w:t>
      </w:r>
      <w:r w:rsidR="007203F5" w:rsidRPr="005470B0">
        <w:rPr>
          <w:rFonts w:cs="Times New Roman"/>
          <w:w w:val="108"/>
          <w:sz w:val="24"/>
          <w:szCs w:val="24"/>
        </w:rPr>
        <w:t>has</w:t>
      </w:r>
      <w:r w:rsidRPr="005470B0">
        <w:rPr>
          <w:rFonts w:cs="Times New Roman"/>
          <w:w w:val="108"/>
          <w:sz w:val="24"/>
          <w:szCs w:val="24"/>
        </w:rPr>
        <w:t xml:space="preserve"> been studied. </w:t>
      </w:r>
      <w:r w:rsidR="007B5108" w:rsidRPr="005470B0">
        <w:rPr>
          <w:rFonts w:cs="Times New Roman"/>
          <w:w w:val="108"/>
          <w:sz w:val="24"/>
          <w:szCs w:val="24"/>
        </w:rPr>
        <w:t xml:space="preserve">Lignin extraction is higher using mild AH pretreatments. </w:t>
      </w:r>
      <w:r w:rsidR="00BA2145" w:rsidRPr="005470B0">
        <w:rPr>
          <w:rFonts w:cs="Times New Roman"/>
          <w:w w:val="108"/>
          <w:sz w:val="24"/>
          <w:szCs w:val="24"/>
        </w:rPr>
        <w:t xml:space="preserve">Mild AH requires high IL temperatures (AH150IL120), </w:t>
      </w:r>
      <w:r w:rsidR="00BA2145" w:rsidRPr="005470B0">
        <w:rPr>
          <w:rFonts w:cs="Times New Roman"/>
          <w:strike/>
          <w:w w:val="108"/>
          <w:sz w:val="24"/>
          <w:szCs w:val="24"/>
        </w:rPr>
        <w:t>while</w:t>
      </w:r>
      <w:r w:rsidR="00BA2145" w:rsidRPr="005470B0">
        <w:rPr>
          <w:rFonts w:cs="Times New Roman"/>
          <w:w w:val="108"/>
          <w:sz w:val="24"/>
          <w:szCs w:val="24"/>
        </w:rPr>
        <w:t xml:space="preserve"> </w:t>
      </w:r>
      <w:r w:rsidR="00C930A0" w:rsidRPr="005470B0">
        <w:rPr>
          <w:rFonts w:cs="Times New Roman"/>
          <w:w w:val="108"/>
          <w:sz w:val="24"/>
          <w:szCs w:val="24"/>
        </w:rPr>
        <w:t xml:space="preserve">whereas </w:t>
      </w:r>
      <w:r w:rsidR="00BA2145" w:rsidRPr="005470B0">
        <w:rPr>
          <w:rFonts w:cs="Times New Roman"/>
          <w:w w:val="108"/>
          <w:sz w:val="24"/>
          <w:szCs w:val="24"/>
        </w:rPr>
        <w:t xml:space="preserve">severe AH should be operated at moderate IL temperatures (AH200IL80) to maximize glucan </w:t>
      </w:r>
      <w:r w:rsidR="00BA2145" w:rsidRPr="005470B0">
        <w:rPr>
          <w:rFonts w:cs="Times New Roman"/>
          <w:w w:val="108"/>
          <w:sz w:val="24"/>
          <w:szCs w:val="24"/>
        </w:rPr>
        <w:lastRenderedPageBreak/>
        <w:t xml:space="preserve">digestibility. </w:t>
      </w:r>
      <w:r w:rsidR="007B5108" w:rsidRPr="005470B0">
        <w:rPr>
          <w:sz w:val="24"/>
          <w:szCs w:val="24"/>
        </w:rPr>
        <w:t xml:space="preserve">Morphology and surface composition </w:t>
      </w:r>
      <w:r w:rsidR="00BA2145" w:rsidRPr="005470B0">
        <w:rPr>
          <w:sz w:val="24"/>
          <w:szCs w:val="24"/>
        </w:rPr>
        <w:t>can</w:t>
      </w:r>
      <w:r w:rsidR="007B5108" w:rsidRPr="005470B0">
        <w:rPr>
          <w:sz w:val="24"/>
          <w:szCs w:val="24"/>
        </w:rPr>
        <w:t xml:space="preserve"> be quantified, in conjunction with compositional analysis to have an overall outlook of different factors affecting digestibility. </w:t>
      </w:r>
      <w:r w:rsidR="00762CE1" w:rsidRPr="005470B0">
        <w:rPr>
          <w:sz w:val="24"/>
          <w:szCs w:val="24"/>
        </w:rPr>
        <w:t xml:space="preserve">In softwood, </w:t>
      </w:r>
      <w:r w:rsidR="00BA2145" w:rsidRPr="005470B0">
        <w:rPr>
          <w:rFonts w:cs="Times New Roman"/>
          <w:w w:val="108"/>
          <w:sz w:val="24"/>
          <w:szCs w:val="24"/>
        </w:rPr>
        <w:t>high</w:t>
      </w:r>
      <w:r w:rsidR="007B5108" w:rsidRPr="005470B0">
        <w:rPr>
          <w:rFonts w:cs="Times New Roman"/>
          <w:w w:val="108"/>
          <w:sz w:val="24"/>
          <w:szCs w:val="24"/>
        </w:rPr>
        <w:t xml:space="preserve"> </w:t>
      </w:r>
      <w:r w:rsidR="00E8569C" w:rsidRPr="005470B0">
        <w:rPr>
          <w:rFonts w:cs="Times New Roman"/>
          <w:w w:val="108"/>
          <w:sz w:val="24"/>
          <w:szCs w:val="24"/>
        </w:rPr>
        <w:t xml:space="preserve">surface </w:t>
      </w:r>
      <w:r w:rsidR="007B5108" w:rsidRPr="005470B0">
        <w:rPr>
          <w:rFonts w:cs="Times New Roman"/>
          <w:w w:val="108"/>
          <w:sz w:val="24"/>
          <w:szCs w:val="24"/>
        </w:rPr>
        <w:t>fractal dimension (D</w:t>
      </w:r>
      <w:r w:rsidR="007B5108" w:rsidRPr="005470B0">
        <w:rPr>
          <w:rFonts w:cs="Times New Roman"/>
          <w:w w:val="108"/>
          <w:sz w:val="24"/>
          <w:szCs w:val="24"/>
          <w:vertAlign w:val="subscript"/>
        </w:rPr>
        <w:t>b</w:t>
      </w:r>
      <w:r w:rsidR="007B5108" w:rsidRPr="005470B0">
        <w:rPr>
          <w:rFonts w:cs="Times New Roman"/>
          <w:w w:val="108"/>
          <w:sz w:val="24"/>
          <w:szCs w:val="24"/>
        </w:rPr>
        <w:t>=</w:t>
      </w:r>
      <w:r w:rsidR="00AB0324" w:rsidRPr="005470B0">
        <w:rPr>
          <w:rFonts w:cs="Times New Roman"/>
          <w:w w:val="108"/>
          <w:sz w:val="24"/>
          <w:szCs w:val="24"/>
        </w:rPr>
        <w:t>2.6962</w:t>
      </w:r>
      <w:r w:rsidR="00EC1F83" w:rsidRPr="005470B0">
        <w:rPr>
          <w:rFonts w:cs="Times New Roman"/>
          <w:w w:val="108"/>
          <w:sz w:val="24"/>
          <w:szCs w:val="24"/>
        </w:rPr>
        <w:t>)</w:t>
      </w:r>
      <w:r w:rsidR="007B5108" w:rsidRPr="005470B0">
        <w:rPr>
          <w:rFonts w:cs="Times New Roman"/>
          <w:w w:val="108"/>
          <w:sz w:val="24"/>
          <w:szCs w:val="24"/>
        </w:rPr>
        <w:t>,</w:t>
      </w:r>
      <w:r w:rsidR="00EC1F83" w:rsidRPr="005470B0">
        <w:rPr>
          <w:rFonts w:cs="Times New Roman"/>
          <w:w w:val="108"/>
          <w:sz w:val="24"/>
          <w:szCs w:val="24"/>
        </w:rPr>
        <w:t xml:space="preserve"> </w:t>
      </w:r>
      <w:r w:rsidR="00BA2145" w:rsidRPr="005470B0">
        <w:rPr>
          <w:rFonts w:cs="Times New Roman"/>
          <w:w w:val="108"/>
          <w:sz w:val="24"/>
          <w:szCs w:val="24"/>
        </w:rPr>
        <w:t>low</w:t>
      </w:r>
      <w:r w:rsidR="007B5108" w:rsidRPr="005470B0">
        <w:rPr>
          <w:rFonts w:cs="Times New Roman"/>
          <w:w w:val="108"/>
          <w:sz w:val="24"/>
          <w:szCs w:val="24"/>
        </w:rPr>
        <w:t xml:space="preserve"> </w:t>
      </w:r>
      <w:proofErr w:type="spellStart"/>
      <w:r w:rsidR="007B5108" w:rsidRPr="005470B0">
        <w:rPr>
          <w:rFonts w:cs="Times New Roman"/>
          <w:w w:val="108"/>
          <w:sz w:val="24"/>
          <w:szCs w:val="24"/>
        </w:rPr>
        <w:t>la</w:t>
      </w:r>
      <w:r w:rsidR="007B5108" w:rsidRPr="005470B0">
        <w:rPr>
          <w:rFonts w:cs="Times New Roman"/>
          <w:strike/>
          <w:w w:val="108"/>
          <w:sz w:val="24"/>
          <w:szCs w:val="24"/>
        </w:rPr>
        <w:t>c</w:t>
      </w:r>
      <w:r w:rsidR="007B5108" w:rsidRPr="005470B0">
        <w:rPr>
          <w:rFonts w:cs="Times New Roman"/>
          <w:w w:val="108"/>
          <w:sz w:val="24"/>
          <w:szCs w:val="24"/>
        </w:rPr>
        <w:t>cunarity</w:t>
      </w:r>
      <w:proofErr w:type="spellEnd"/>
      <w:r w:rsidR="007B5108" w:rsidRPr="005470B0">
        <w:rPr>
          <w:rFonts w:cs="Times New Roman"/>
          <w:w w:val="108"/>
          <w:sz w:val="24"/>
          <w:szCs w:val="24"/>
        </w:rPr>
        <w:t xml:space="preserve"> (ʌ=</w:t>
      </w:r>
      <w:r w:rsidR="00AB0324" w:rsidRPr="005470B0">
        <w:rPr>
          <w:rFonts w:cs="Times New Roman"/>
          <w:w w:val="108"/>
          <w:sz w:val="24"/>
          <w:szCs w:val="24"/>
        </w:rPr>
        <w:t>0.0865</w:t>
      </w:r>
      <w:r w:rsidR="007B5108" w:rsidRPr="005470B0">
        <w:rPr>
          <w:rFonts w:cs="Times New Roman"/>
          <w:w w:val="108"/>
          <w:sz w:val="24"/>
          <w:szCs w:val="24"/>
        </w:rPr>
        <w:t xml:space="preserve">) and </w:t>
      </w:r>
      <w:r w:rsidR="00AB0324" w:rsidRPr="005470B0">
        <w:rPr>
          <w:rFonts w:cs="Times New Roman"/>
          <w:w w:val="108"/>
          <w:sz w:val="24"/>
          <w:szCs w:val="24"/>
        </w:rPr>
        <w:t>high</w:t>
      </w:r>
      <w:r w:rsidR="007B5108" w:rsidRPr="005470B0">
        <w:rPr>
          <w:rFonts w:cs="Times New Roman"/>
          <w:w w:val="108"/>
          <w:sz w:val="24"/>
          <w:szCs w:val="24"/>
        </w:rPr>
        <w:t xml:space="preserve"> holocellulose/lignin ratios</w:t>
      </w:r>
      <w:r w:rsidR="00AB0324" w:rsidRPr="005470B0">
        <w:rPr>
          <w:rFonts w:cs="Times New Roman"/>
          <w:w w:val="108"/>
          <w:sz w:val="24"/>
          <w:szCs w:val="24"/>
        </w:rPr>
        <w:t xml:space="preserve"> (0.70422)</w:t>
      </w:r>
      <w:r w:rsidR="007B5108" w:rsidRPr="005470B0">
        <w:rPr>
          <w:rFonts w:cs="Times New Roman"/>
          <w:w w:val="108"/>
          <w:sz w:val="24"/>
          <w:szCs w:val="24"/>
        </w:rPr>
        <w:t xml:space="preserve"> on the surface may considerably decrease the digestibility of the material. </w:t>
      </w:r>
    </w:p>
    <w:p w14:paraId="25A7FF7A" w14:textId="77777777" w:rsidR="007F44C0" w:rsidRPr="005470B0" w:rsidRDefault="007F44C0" w:rsidP="00BA6A71">
      <w:pPr>
        <w:spacing w:before="400" w:after="120" w:line="480" w:lineRule="auto"/>
        <w:rPr>
          <w:rFonts w:eastAsia="Calibri" w:cs="Times New Roman"/>
          <w:b/>
          <w:sz w:val="24"/>
          <w:szCs w:val="24"/>
        </w:rPr>
      </w:pPr>
      <w:r w:rsidRPr="005470B0">
        <w:rPr>
          <w:rFonts w:eastAsia="Calibri" w:cs="Times New Roman"/>
          <w:b/>
          <w:sz w:val="24"/>
          <w:szCs w:val="24"/>
        </w:rPr>
        <w:t>Acknowledgements</w:t>
      </w:r>
    </w:p>
    <w:p w14:paraId="3900C336" w14:textId="0183D532" w:rsidR="007F44C0" w:rsidRPr="005470B0" w:rsidRDefault="007F44C0" w:rsidP="00BA6A71">
      <w:pPr>
        <w:spacing w:before="120" w:line="480" w:lineRule="auto"/>
        <w:rPr>
          <w:rFonts w:cs="Times New Roman"/>
          <w:w w:val="108"/>
          <w:sz w:val="24"/>
          <w:szCs w:val="24"/>
        </w:rPr>
      </w:pPr>
      <w:r w:rsidRPr="005470B0">
        <w:rPr>
          <w:rFonts w:cs="Times New Roman"/>
          <w:w w:val="108"/>
          <w:sz w:val="24"/>
          <w:szCs w:val="24"/>
        </w:rPr>
        <w:t>This work was performed thanks to the financial support of the “Ministerio de Economía y Competitividad” under the funded project CTQ2013-42006-R</w:t>
      </w:r>
      <w:r w:rsidR="00BA2145" w:rsidRPr="005470B0">
        <w:rPr>
          <w:rFonts w:cs="Times New Roman"/>
          <w:w w:val="108"/>
          <w:sz w:val="24"/>
          <w:szCs w:val="24"/>
        </w:rPr>
        <w:t xml:space="preserve"> and Victoria Rigual thanks </w:t>
      </w:r>
      <w:r w:rsidR="00C930A0" w:rsidRPr="005470B0">
        <w:rPr>
          <w:rFonts w:cs="Times New Roman"/>
          <w:w w:val="108"/>
          <w:sz w:val="24"/>
          <w:szCs w:val="24"/>
        </w:rPr>
        <w:t>t</w:t>
      </w:r>
      <w:r w:rsidR="00BA2145" w:rsidRPr="005470B0">
        <w:rPr>
          <w:rFonts w:cs="Times New Roman"/>
          <w:w w:val="108"/>
          <w:sz w:val="24"/>
          <w:szCs w:val="24"/>
        </w:rPr>
        <w:t>he contract</w:t>
      </w:r>
      <w:r w:rsidR="00AC0531" w:rsidRPr="005470B0">
        <w:rPr>
          <w:rFonts w:cs="Times New Roman"/>
          <w:w w:val="108"/>
          <w:sz w:val="24"/>
          <w:szCs w:val="24"/>
        </w:rPr>
        <w:t xml:space="preserve"> BES-2014-067788. </w:t>
      </w:r>
      <w:r w:rsidR="00BA2145" w:rsidRPr="005470B0">
        <w:rPr>
          <w:rFonts w:cs="Times New Roman"/>
          <w:w w:val="108"/>
          <w:sz w:val="24"/>
          <w:szCs w:val="24"/>
          <w:lang w:val="es-ES"/>
        </w:rPr>
        <w:t xml:space="preserve">Sandra Rivas </w:t>
      </w:r>
      <w:proofErr w:type="spellStart"/>
      <w:r w:rsidR="00BA2145" w:rsidRPr="005470B0">
        <w:rPr>
          <w:rFonts w:cs="Times New Roman"/>
          <w:w w:val="108"/>
          <w:sz w:val="24"/>
          <w:szCs w:val="24"/>
          <w:lang w:val="es-ES"/>
        </w:rPr>
        <w:t>thanks</w:t>
      </w:r>
      <w:proofErr w:type="spellEnd"/>
      <w:r w:rsidR="00BA2145" w:rsidRPr="005470B0">
        <w:rPr>
          <w:rFonts w:cs="Times New Roman"/>
          <w:w w:val="108"/>
          <w:sz w:val="24"/>
          <w:szCs w:val="24"/>
          <w:lang w:val="es-ES"/>
        </w:rPr>
        <w:t xml:space="preserve"> </w:t>
      </w:r>
      <w:proofErr w:type="spellStart"/>
      <w:r w:rsidR="00BA2145" w:rsidRPr="005470B0">
        <w:rPr>
          <w:rFonts w:cs="Times New Roman"/>
          <w:w w:val="108"/>
          <w:sz w:val="24"/>
          <w:szCs w:val="24"/>
          <w:lang w:val="es-ES"/>
        </w:rPr>
        <w:t>her</w:t>
      </w:r>
      <w:proofErr w:type="spellEnd"/>
      <w:r w:rsidR="00BA2145" w:rsidRPr="005470B0">
        <w:rPr>
          <w:rFonts w:cs="Times New Roman"/>
          <w:w w:val="108"/>
          <w:sz w:val="24"/>
          <w:szCs w:val="24"/>
          <w:lang w:val="es-ES"/>
        </w:rPr>
        <w:t xml:space="preserve"> “Juan de la Cierva” postdoctoral </w:t>
      </w:r>
      <w:proofErr w:type="spellStart"/>
      <w:r w:rsidR="00BA2145" w:rsidRPr="005470B0">
        <w:rPr>
          <w:rFonts w:cs="Times New Roman"/>
          <w:w w:val="108"/>
          <w:sz w:val="24"/>
          <w:szCs w:val="24"/>
          <w:lang w:val="es-ES"/>
        </w:rPr>
        <w:t>grant</w:t>
      </w:r>
      <w:proofErr w:type="spellEnd"/>
      <w:r w:rsidR="00BA2145" w:rsidRPr="005470B0">
        <w:rPr>
          <w:rFonts w:cs="Times New Roman"/>
          <w:w w:val="108"/>
          <w:sz w:val="24"/>
          <w:szCs w:val="24"/>
          <w:lang w:val="es-ES"/>
        </w:rPr>
        <w:t xml:space="preserve">. </w:t>
      </w:r>
      <w:r w:rsidR="00BA2145" w:rsidRPr="005470B0">
        <w:rPr>
          <w:rFonts w:cs="Times New Roman"/>
          <w:w w:val="108"/>
          <w:sz w:val="24"/>
          <w:szCs w:val="24"/>
          <w:lang w:val="en-US"/>
        </w:rPr>
        <w:t>Authors</w:t>
      </w:r>
      <w:r w:rsidR="00AC0531" w:rsidRPr="005470B0">
        <w:rPr>
          <w:rFonts w:cs="Times New Roman"/>
          <w:w w:val="108"/>
          <w:sz w:val="24"/>
          <w:szCs w:val="24"/>
        </w:rPr>
        <w:t xml:space="preserve"> thank DuPont Industrial Bioscience for the donation of enzymatic cocktails.</w:t>
      </w:r>
    </w:p>
    <w:p w14:paraId="6D4DCAED" w14:textId="77777777" w:rsidR="007F44C0" w:rsidRPr="005470B0" w:rsidRDefault="007F44C0" w:rsidP="00BA6A71">
      <w:pPr>
        <w:spacing w:before="400" w:after="120" w:line="480" w:lineRule="auto"/>
        <w:rPr>
          <w:rFonts w:eastAsia="Calibri" w:cs="Times New Roman"/>
          <w:b/>
          <w:sz w:val="24"/>
          <w:szCs w:val="24"/>
        </w:rPr>
      </w:pPr>
      <w:r w:rsidRPr="005470B0">
        <w:rPr>
          <w:rFonts w:eastAsia="Calibri" w:cs="Times New Roman"/>
          <w:b/>
          <w:sz w:val="24"/>
          <w:szCs w:val="24"/>
        </w:rPr>
        <w:t>References</w:t>
      </w:r>
    </w:p>
    <w:p w14:paraId="791C227B" w14:textId="77777777" w:rsidR="006E7597" w:rsidRPr="005470B0" w:rsidRDefault="006E7597" w:rsidP="004C29FC">
      <w:pPr>
        <w:pStyle w:val="EndNoteBibliography"/>
        <w:spacing w:after="0" w:line="480" w:lineRule="auto"/>
      </w:pPr>
      <w:r w:rsidRPr="005470B0">
        <w:t>A. Sluiter, B.H., R.Ruiz, C.Scarlata, J.Sluitr, D.Templeton and D. Crocker, 2011. Determination of Structural carbohydrates and lignin in biomass. NREL.</w:t>
      </w:r>
    </w:p>
    <w:p w14:paraId="4763BED8" w14:textId="7535CDE5" w:rsidR="006E7597" w:rsidRPr="005470B0" w:rsidRDefault="006E7597" w:rsidP="004C29FC">
      <w:pPr>
        <w:pStyle w:val="EndNoteBibliography"/>
        <w:spacing w:after="0" w:line="480" w:lineRule="auto"/>
      </w:pPr>
      <w:r w:rsidRPr="005470B0">
        <w:t>Akhtar, N., Gupta, K., Goyal, D., Goyal, A., 2015. Recent advances in pretreatment technologies for efficient hydrolysis of lignocellulosic biomass. Environ. Prog. Sustain. Energy 35, 489-511.</w:t>
      </w:r>
      <w:r w:rsidR="004C29FC" w:rsidRPr="005470B0">
        <w:t xml:space="preserve"> https://dx.doi.org/10.1002/ep.</w:t>
      </w:r>
    </w:p>
    <w:p w14:paraId="589D4F8A" w14:textId="52004515" w:rsidR="006E7597" w:rsidRPr="005470B0" w:rsidRDefault="006E7597" w:rsidP="004C29FC">
      <w:pPr>
        <w:pStyle w:val="EndNoteBibliography"/>
        <w:spacing w:after="0" w:line="480" w:lineRule="auto"/>
      </w:pPr>
      <w:r w:rsidRPr="005470B0">
        <w:t>Alvarez, A., Passé-Coutrin, N., Gaspard, S., 2013. Determination of the textural characteristics of carbon samples using scanning electronic microscopy images: comparison with mercury porosimetry data. Adsorption 19, 841-850.</w:t>
      </w:r>
      <w:r w:rsidR="004C29FC" w:rsidRPr="005470B0">
        <w:t xml:space="preserve"> https://dx.doi.org/10.1007/s10450-013-9530-7.</w:t>
      </w:r>
    </w:p>
    <w:p w14:paraId="260150A1" w14:textId="2947298E" w:rsidR="006E7597" w:rsidRPr="005470B0" w:rsidRDefault="006E7597" w:rsidP="004C29FC">
      <w:pPr>
        <w:pStyle w:val="EndNoteBibliography"/>
        <w:spacing w:after="0" w:line="480" w:lineRule="auto"/>
      </w:pPr>
      <w:r w:rsidRPr="005470B0">
        <w:t xml:space="preserve">Asakawa, A., Oka, T., Sasaki, C., Asada, C., Nakamura, Y., 2016. Cholinium ionic liquid/cosolvent pretreatment for enhancing enzymatic saccharification of sugarcane </w:t>
      </w:r>
      <w:r w:rsidR="004C29FC" w:rsidRPr="005470B0">
        <w:t xml:space="preserve">bagasse. Ind. Crop. </w:t>
      </w:r>
      <w:r w:rsidRPr="005470B0">
        <w:t>Prod</w:t>
      </w:r>
      <w:r w:rsidR="004C29FC" w:rsidRPr="005470B0">
        <w:t>.</w:t>
      </w:r>
      <w:r w:rsidRPr="005470B0">
        <w:t xml:space="preserve"> 86, 113-119.</w:t>
      </w:r>
      <w:r w:rsidR="004C29FC" w:rsidRPr="005470B0">
        <w:t xml:space="preserve"> https://dx.doi.org/10.1016/j.indcrop.2016.03.046.</w:t>
      </w:r>
    </w:p>
    <w:p w14:paraId="1B7EEEC2" w14:textId="0471F018" w:rsidR="006E7597" w:rsidRPr="005470B0" w:rsidRDefault="006E7597" w:rsidP="004C29FC">
      <w:pPr>
        <w:pStyle w:val="EndNoteBibliography"/>
        <w:spacing w:after="0" w:line="480" w:lineRule="auto"/>
        <w:rPr>
          <w:lang w:val="es-ES"/>
        </w:rPr>
      </w:pPr>
      <w:r w:rsidRPr="005470B0">
        <w:lastRenderedPageBreak/>
        <w:t>Carrasco, F., Chornet, E., Overend, R., Costa, J., 1989. A generalized correlation for the viscosity of dextrans in aqueous solutions as a function of temperature, concentration, and molecular weight at l</w:t>
      </w:r>
      <w:r w:rsidR="004C29FC" w:rsidRPr="005470B0">
        <w:t xml:space="preserve">ow shear rates. </w:t>
      </w:r>
      <w:r w:rsidR="004C29FC" w:rsidRPr="005470B0">
        <w:rPr>
          <w:lang w:val="es-ES"/>
        </w:rPr>
        <w:t>J.</w:t>
      </w:r>
      <w:r w:rsidRPr="005470B0">
        <w:rPr>
          <w:lang w:val="es-ES"/>
        </w:rPr>
        <w:t xml:space="preserve"> </w:t>
      </w:r>
      <w:r w:rsidR="004C29FC" w:rsidRPr="005470B0">
        <w:rPr>
          <w:lang w:val="es-ES"/>
        </w:rPr>
        <w:t>A</w:t>
      </w:r>
      <w:r w:rsidRPr="005470B0">
        <w:rPr>
          <w:lang w:val="es-ES"/>
        </w:rPr>
        <w:t>ppl</w:t>
      </w:r>
      <w:r w:rsidR="004C29FC" w:rsidRPr="005470B0">
        <w:rPr>
          <w:lang w:val="es-ES"/>
        </w:rPr>
        <w:t>.</w:t>
      </w:r>
      <w:r w:rsidRPr="005470B0">
        <w:rPr>
          <w:lang w:val="es-ES"/>
        </w:rPr>
        <w:t xml:space="preserve"> </w:t>
      </w:r>
      <w:r w:rsidR="004C29FC" w:rsidRPr="005470B0">
        <w:rPr>
          <w:lang w:val="es-ES"/>
        </w:rPr>
        <w:t>P</w:t>
      </w:r>
      <w:r w:rsidRPr="005470B0">
        <w:rPr>
          <w:lang w:val="es-ES"/>
        </w:rPr>
        <w:t>olym</w:t>
      </w:r>
      <w:r w:rsidR="004C29FC" w:rsidRPr="005470B0">
        <w:rPr>
          <w:lang w:val="es-ES"/>
        </w:rPr>
        <w:t>.</w:t>
      </w:r>
      <w:r w:rsidRPr="005470B0">
        <w:rPr>
          <w:lang w:val="es-ES"/>
        </w:rPr>
        <w:t xml:space="preserve"> </w:t>
      </w:r>
      <w:r w:rsidR="004C29FC" w:rsidRPr="005470B0">
        <w:rPr>
          <w:lang w:val="es-ES"/>
        </w:rPr>
        <w:t>S</w:t>
      </w:r>
      <w:r w:rsidRPr="005470B0">
        <w:rPr>
          <w:lang w:val="es-ES"/>
        </w:rPr>
        <w:t>ci</w:t>
      </w:r>
      <w:r w:rsidR="004C29FC" w:rsidRPr="005470B0">
        <w:rPr>
          <w:lang w:val="es-ES"/>
        </w:rPr>
        <w:t>.</w:t>
      </w:r>
      <w:r w:rsidRPr="005470B0">
        <w:rPr>
          <w:lang w:val="es-ES"/>
        </w:rPr>
        <w:t xml:space="preserve"> 37, 2087-2098.</w:t>
      </w:r>
      <w:r w:rsidR="004C29FC" w:rsidRPr="005470B0">
        <w:rPr>
          <w:lang w:val="es-ES"/>
        </w:rPr>
        <w:t xml:space="preserve"> https://doi.org/10.1002/app.1989.070370801.</w:t>
      </w:r>
    </w:p>
    <w:p w14:paraId="6F9A39C7" w14:textId="45029BB7" w:rsidR="006E7597" w:rsidRPr="005470B0" w:rsidRDefault="006E7597" w:rsidP="004C29FC">
      <w:pPr>
        <w:pStyle w:val="EndNoteBibliography"/>
        <w:spacing w:after="0" w:line="480" w:lineRule="auto"/>
        <w:rPr>
          <w:lang w:val="es-ES"/>
        </w:rPr>
      </w:pPr>
      <w:r w:rsidRPr="005470B0">
        <w:rPr>
          <w:lang w:val="es-ES"/>
        </w:rPr>
        <w:t xml:space="preserve">Casas, A., Alonso, M.V., Oliet, M., Santos, T.M., Rodriguez, F., 2013. </w:t>
      </w:r>
      <w:r w:rsidRPr="005470B0">
        <w:t xml:space="preserve">Characterization of cellulose regenerated from solutions of pine and eucalyptus woods in 1-allyl-3-methilimidazolium chloride. </w:t>
      </w:r>
      <w:r w:rsidRPr="005470B0">
        <w:rPr>
          <w:lang w:val="es-ES"/>
        </w:rPr>
        <w:t>Carbohydr. Polym. 92, 1946-1952.</w:t>
      </w:r>
      <w:r w:rsidR="004C29FC" w:rsidRPr="005470B0">
        <w:rPr>
          <w:lang w:val="es-ES"/>
        </w:rPr>
        <w:t xml:space="preserve"> https://dx.doi.org/10.1016/j.carbpol.2012.1.057.</w:t>
      </w:r>
    </w:p>
    <w:p w14:paraId="0AA77511" w14:textId="5318E9B8" w:rsidR="006E7597" w:rsidRPr="005470B0" w:rsidRDefault="006E7597" w:rsidP="004C29FC">
      <w:pPr>
        <w:pStyle w:val="EndNoteBibliography"/>
        <w:spacing w:after="0" w:line="480" w:lineRule="auto"/>
      </w:pPr>
      <w:r w:rsidRPr="005470B0">
        <w:rPr>
          <w:lang w:val="es-ES"/>
        </w:rPr>
        <w:t xml:space="preserve">Chen, H., Han, Y., Xu, J., 2008. </w:t>
      </w:r>
      <w:r w:rsidRPr="005470B0">
        <w:t>Simultaneous saccharification and fermentation of steam exploded wheat straw pretreated with alkaline peroxide. Process Biochem. 43, 1462-1466.</w:t>
      </w:r>
      <w:r w:rsidR="004C29FC" w:rsidRPr="005470B0">
        <w:t xml:space="preserve"> https://doi.org/10.1016/j.procbio.2008.07.003.</w:t>
      </w:r>
    </w:p>
    <w:p w14:paraId="5542C4B2" w14:textId="45B21388" w:rsidR="006E7597" w:rsidRPr="005470B0" w:rsidRDefault="006E7597" w:rsidP="004C29FC">
      <w:pPr>
        <w:pStyle w:val="EndNoteBibliography"/>
        <w:spacing w:after="0" w:line="480" w:lineRule="auto"/>
      </w:pPr>
      <w:r w:rsidRPr="005470B0">
        <w:t>Chen, Y., Wang, J., Feng, J., 2017. Understanding the fractal dimensions of urban forms through spatial entropy. Entropy 19, 600.</w:t>
      </w:r>
      <w:r w:rsidR="004C29FC" w:rsidRPr="005470B0">
        <w:t xml:space="preserve"> https://dx.doi.org/10.3390/e19110600.</w:t>
      </w:r>
    </w:p>
    <w:p w14:paraId="7D80D15A" w14:textId="53031868" w:rsidR="006E7597" w:rsidRPr="005470B0" w:rsidRDefault="006E7597" w:rsidP="004C29FC">
      <w:pPr>
        <w:pStyle w:val="EndNoteBibliography"/>
        <w:spacing w:after="0" w:line="480" w:lineRule="auto"/>
      </w:pPr>
      <w:r w:rsidRPr="005470B0">
        <w:t>Clough, M.T., Geyer, K., Hunt, P.A., Son, S., Vagt, U., Welton, T., 2015. Ionic liquids: not always innocent solvents for cellulose. Green Chem. 17, 231-243.</w:t>
      </w:r>
      <w:r w:rsidR="004C29FC" w:rsidRPr="005470B0">
        <w:t xml:space="preserve"> https://dx.doi.org/10.1039/C4GC01955E.</w:t>
      </w:r>
    </w:p>
    <w:p w14:paraId="51EC7117" w14:textId="46385E83" w:rsidR="006E7597" w:rsidRPr="005470B0" w:rsidRDefault="006E7597" w:rsidP="004C29FC">
      <w:pPr>
        <w:pStyle w:val="EndNoteBibliography"/>
        <w:spacing w:after="0" w:line="480" w:lineRule="auto"/>
      </w:pPr>
      <w:r w:rsidRPr="005470B0">
        <w:t>Dutta, T., Isern, N.G., Sun, J., Wang, E., Hull, S., Cort, J.R., Simmons, B.A., Singh, S., 2017. Survey of Lignin-Structure Changes and Depolymerization during Ionic Liquid Pretreatment. ACS Sustain</w:t>
      </w:r>
      <w:r w:rsidR="004C29FC" w:rsidRPr="005470B0">
        <w:t>.</w:t>
      </w:r>
      <w:r w:rsidRPr="005470B0">
        <w:t xml:space="preserve"> Chem</w:t>
      </w:r>
      <w:r w:rsidR="004C29FC" w:rsidRPr="005470B0">
        <w:t xml:space="preserve">. </w:t>
      </w:r>
      <w:r w:rsidRPr="005470B0">
        <w:t>Eng</w:t>
      </w:r>
      <w:r w:rsidR="004C29FC" w:rsidRPr="005470B0">
        <w:t>.</w:t>
      </w:r>
      <w:r w:rsidRPr="005470B0">
        <w:t xml:space="preserve"> 5, 10116-10127.</w:t>
      </w:r>
      <w:r w:rsidR="004C29FC" w:rsidRPr="005470B0">
        <w:t xml:space="preserve"> https://dx.doi.org/10.1021/acssuschemeng.7b02123.</w:t>
      </w:r>
    </w:p>
    <w:p w14:paraId="76BB61E2" w14:textId="6E94A290" w:rsidR="006E7597" w:rsidRPr="005470B0" w:rsidRDefault="006E7597" w:rsidP="004C29FC">
      <w:pPr>
        <w:pStyle w:val="EndNoteBibliography"/>
        <w:spacing w:after="0" w:line="480" w:lineRule="auto"/>
      </w:pPr>
      <w:r w:rsidRPr="005470B0">
        <w:t>Dutta, T., Papa, G., Wang, E., Sun, J., Isern, N.G., Cort, J.R., Simmons, B.A., Singh, S., 2018. Characterization of lignin streams during bionic liquid-based pretreatment from grass, hardwo</w:t>
      </w:r>
      <w:r w:rsidR="004C29FC" w:rsidRPr="005470B0">
        <w:t>od and softwood. ACS Sustain. Chem. Eng</w:t>
      </w:r>
      <w:r w:rsidRPr="005470B0">
        <w:t>.</w:t>
      </w:r>
      <w:r w:rsidR="004C29FC" w:rsidRPr="005470B0">
        <w:t xml:space="preserve"> 6, 3, 3079-3090. https://dx.doi.org/10.1021/acssuschemeng.7b02991.</w:t>
      </w:r>
    </w:p>
    <w:p w14:paraId="0DA715D6" w14:textId="378F5E79" w:rsidR="006E7597" w:rsidRPr="005470B0" w:rsidRDefault="006E7597" w:rsidP="004C29FC">
      <w:pPr>
        <w:pStyle w:val="EndNoteBibliography"/>
        <w:spacing w:after="0" w:line="480" w:lineRule="auto"/>
        <w:rPr>
          <w:lang w:val="es-ES"/>
        </w:rPr>
      </w:pPr>
      <w:r w:rsidRPr="005470B0">
        <w:t xml:space="preserve">Gagnepain, J.J., Roques-Carmes, C., 1986. Fractal approach to two-dimensional and three-dimensional surface roughness. </w:t>
      </w:r>
      <w:r w:rsidRPr="005470B0">
        <w:rPr>
          <w:lang w:val="es-ES"/>
        </w:rPr>
        <w:t>Wear 109, 119-126.</w:t>
      </w:r>
      <w:r w:rsidR="00162972" w:rsidRPr="005470B0">
        <w:rPr>
          <w:lang w:val="es-ES"/>
        </w:rPr>
        <w:t xml:space="preserve"> https://doi.org/10.1016/0043-1648(86)90257-7.</w:t>
      </w:r>
    </w:p>
    <w:p w14:paraId="5DFD7A99" w14:textId="3AF06401" w:rsidR="006E7597" w:rsidRPr="005470B0" w:rsidRDefault="006E7597" w:rsidP="004C29FC">
      <w:pPr>
        <w:pStyle w:val="EndNoteBibliography"/>
        <w:spacing w:after="0" w:line="480" w:lineRule="auto"/>
      </w:pPr>
      <w:r w:rsidRPr="005470B0">
        <w:rPr>
          <w:lang w:val="es-ES"/>
        </w:rPr>
        <w:lastRenderedPageBreak/>
        <w:t xml:space="preserve">Garrote, G., Dominguez, H., Parajo, J., 1999. </w:t>
      </w:r>
      <w:r w:rsidRPr="005470B0">
        <w:t xml:space="preserve">Hydrothermal processing of lignocellulosic materials. </w:t>
      </w:r>
      <w:r w:rsidR="009475C3" w:rsidRPr="005470B0">
        <w:t>J. Holz als Roh- und Werstoff.</w:t>
      </w:r>
      <w:r w:rsidRPr="005470B0">
        <w:t xml:space="preserve"> 57, 191-202.</w:t>
      </w:r>
      <w:r w:rsidR="009475C3" w:rsidRPr="005470B0">
        <w:t xml:space="preserve"> https://doi.org/10.1007/s001070050039.</w:t>
      </w:r>
    </w:p>
    <w:p w14:paraId="605520D6" w14:textId="65263394" w:rsidR="006E7597" w:rsidRPr="005470B0" w:rsidRDefault="006E7597" w:rsidP="004C29FC">
      <w:pPr>
        <w:pStyle w:val="EndNoteBibliography"/>
        <w:spacing w:after="0" w:line="480" w:lineRule="auto"/>
      </w:pPr>
      <w:r w:rsidRPr="005470B0">
        <w:t>Geng, X., Henderson, W.A., 2014. Impact of non-solvents on the structural features and enzymatic digestibility of cellulose regenerated from an ionic liquid. RSC Adv. 4, 31226-31229.</w:t>
      </w:r>
      <w:r w:rsidR="009475C3" w:rsidRPr="005470B0">
        <w:t xml:space="preserve"> http://dx.doi.org/10.1039/C4RA05019C.</w:t>
      </w:r>
    </w:p>
    <w:p w14:paraId="3CD9A91A" w14:textId="312990C3" w:rsidR="006E7597" w:rsidRPr="005470B0" w:rsidRDefault="006E7597" w:rsidP="004C29FC">
      <w:pPr>
        <w:pStyle w:val="EndNoteBibliography"/>
        <w:spacing w:after="0" w:line="480" w:lineRule="auto"/>
      </w:pPr>
      <w:r w:rsidRPr="005470B0">
        <w:t>Hauru, L.K.J., Ma, Y., Hummel, M., Alekhina, M., King, A.W.T., Kilpelainen, I., Penttila, P.A., Serimaa, R., Sixta, H., 2013. Enhancement of ionic liquid-aided fractionation of birchwood. Part 1: autohydrolysis pretreatment. RSC Adv. 3, 16365-16373.</w:t>
      </w:r>
      <w:r w:rsidR="009475C3" w:rsidRPr="005470B0">
        <w:t xml:space="preserve"> http://dx.doi.org/10.1039/C3RA41529E.</w:t>
      </w:r>
    </w:p>
    <w:p w14:paraId="053931DA" w14:textId="51492D65" w:rsidR="006E7597" w:rsidRPr="005470B0" w:rsidRDefault="006E7597" w:rsidP="004C29FC">
      <w:pPr>
        <w:pStyle w:val="EndNoteBibliography"/>
        <w:spacing w:after="0" w:line="480" w:lineRule="auto"/>
      </w:pPr>
      <w:r w:rsidRPr="005470B0">
        <w:t>Heggset, E.B., Syverud, K., Øyaas, K., 2016. Novel pretreatment pathways for dissolution of lignocellulosic biomass based on ionic liquid and low temperature alkaline treatment. Biomass and Bioen. 93, 194-200.</w:t>
      </w:r>
      <w:r w:rsidR="009475C3" w:rsidRPr="005470B0">
        <w:t xml:space="preserve"> https://dx.doi.org/10.1016/j.biombioe.2016.07.023.</w:t>
      </w:r>
    </w:p>
    <w:p w14:paraId="7E3A1EC8" w14:textId="685B21C8" w:rsidR="006E7597" w:rsidRPr="005470B0" w:rsidRDefault="006E7597" w:rsidP="004C29FC">
      <w:pPr>
        <w:pStyle w:val="EndNoteBibliography"/>
        <w:spacing w:after="0" w:line="480" w:lineRule="auto"/>
      </w:pPr>
      <w:r w:rsidRPr="005470B0">
        <w:t>Heitz, M., Carrasco, F., Rubio, M., Chauvette, G., Chornet, E., Jaulin, L., Overend, R., 1986. Generalized correlations for the aqueous liquefaction of lignocellulosics. Canadian J</w:t>
      </w:r>
      <w:r w:rsidR="009475C3" w:rsidRPr="005470B0">
        <w:t xml:space="preserve">. </w:t>
      </w:r>
      <w:r w:rsidRPr="005470B0">
        <w:t>Chem</w:t>
      </w:r>
      <w:r w:rsidR="009475C3" w:rsidRPr="005470B0">
        <w:t xml:space="preserve">. </w:t>
      </w:r>
      <w:r w:rsidRPr="005470B0">
        <w:t>Eng</w:t>
      </w:r>
      <w:r w:rsidR="009475C3" w:rsidRPr="005470B0">
        <w:t>.</w:t>
      </w:r>
      <w:r w:rsidRPr="005470B0">
        <w:t xml:space="preserve"> 64, 647-650.</w:t>
      </w:r>
      <w:r w:rsidR="009475C3" w:rsidRPr="005470B0">
        <w:t xml:space="preserve"> https://doi.org/10.1002/cjce.5450640416.</w:t>
      </w:r>
    </w:p>
    <w:p w14:paraId="16BBCD67" w14:textId="18164B04" w:rsidR="006E7597" w:rsidRPr="005470B0" w:rsidRDefault="006E7597" w:rsidP="004C29FC">
      <w:pPr>
        <w:pStyle w:val="EndNoteBibliography"/>
        <w:spacing w:after="0" w:line="480" w:lineRule="auto"/>
        <w:rPr>
          <w:lang w:val="es-ES"/>
        </w:rPr>
      </w:pPr>
      <w:r w:rsidRPr="005470B0">
        <w:t xml:space="preserve">Hendriks, A.T.W.M., Zeeman, G., 2009. Pretreatments to enhance the digestibility of lignocellulosic biomass. </w:t>
      </w:r>
      <w:r w:rsidR="009475C3" w:rsidRPr="005470B0">
        <w:rPr>
          <w:lang w:val="es-ES"/>
        </w:rPr>
        <w:t>Bioresour. Technol.</w:t>
      </w:r>
      <w:r w:rsidRPr="005470B0">
        <w:rPr>
          <w:lang w:val="es-ES"/>
        </w:rPr>
        <w:t xml:space="preserve"> 100, 10-18.</w:t>
      </w:r>
      <w:r w:rsidR="009475C3" w:rsidRPr="005470B0">
        <w:rPr>
          <w:lang w:val="es-ES"/>
        </w:rPr>
        <w:t xml:space="preserve"> https://doi.org/10.1016/j.biortech.2008.05.027.</w:t>
      </w:r>
    </w:p>
    <w:p w14:paraId="3DC3ADE1" w14:textId="4E8534F6" w:rsidR="006E7597" w:rsidRPr="005470B0" w:rsidRDefault="006E7597" w:rsidP="004C29FC">
      <w:pPr>
        <w:pStyle w:val="EndNoteBibliography"/>
        <w:spacing w:after="0" w:line="480" w:lineRule="auto"/>
      </w:pPr>
      <w:r w:rsidRPr="005470B0">
        <w:rPr>
          <w:lang w:val="es-ES"/>
        </w:rPr>
        <w:t xml:space="preserve">Herrera, R., da Silva, D.T., Llano-Ponte, R., Labidi, J., 2016. </w:t>
      </w:r>
      <w:r w:rsidRPr="005470B0">
        <w:t xml:space="preserve">Characterization of pine wood liquid and solid residues generated during industrial hydrothermal </w:t>
      </w:r>
      <w:r w:rsidR="009475C3" w:rsidRPr="005470B0">
        <w:t>treatment. Biomass and Bioenerg.</w:t>
      </w:r>
      <w:r w:rsidRPr="005470B0">
        <w:t xml:space="preserve"> 95, 174-181.</w:t>
      </w:r>
      <w:r w:rsidR="009475C3" w:rsidRPr="005470B0">
        <w:t xml:space="preserve"> https://doi.org/10.1016/j.biombioe.2016.10.006.</w:t>
      </w:r>
    </w:p>
    <w:p w14:paraId="16F252D4" w14:textId="53D11234" w:rsidR="006E7597" w:rsidRPr="005470B0" w:rsidRDefault="006E7597" w:rsidP="004C29FC">
      <w:pPr>
        <w:pStyle w:val="EndNoteBibliography"/>
        <w:spacing w:after="0" w:line="480" w:lineRule="auto"/>
      </w:pPr>
      <w:r w:rsidRPr="005470B0">
        <w:t>Ibáñez, A.B., Bauer, S., 2014. Downscaled method using glass microfiber filters for the determination of Klason lignin and structural carbohydrates. Biomass Bioenerg. 68, 75-81.</w:t>
      </w:r>
      <w:r w:rsidR="009475C3" w:rsidRPr="005470B0">
        <w:t xml:space="preserve"> https://dx.doi.org/10.1016/j.biombioe.2014.06.013.</w:t>
      </w:r>
    </w:p>
    <w:p w14:paraId="69604A6E" w14:textId="43204AE0" w:rsidR="006E7597" w:rsidRPr="005470B0" w:rsidRDefault="006E7597" w:rsidP="004C29FC">
      <w:pPr>
        <w:pStyle w:val="EndNoteBibliography"/>
        <w:spacing w:after="0" w:line="480" w:lineRule="auto"/>
      </w:pPr>
      <w:r w:rsidRPr="005470B0">
        <w:t xml:space="preserve">Jung, S., Trajano, H.L., Yoo, C.G., Foston, M.B., Hu, F., Tolbert, A.K., Wyman, C.E., Ragauskas, A.J., 2018. Topochemical Understanding of Lignin Distribution During Hydrothermal </w:t>
      </w:r>
      <w:r w:rsidRPr="005470B0">
        <w:lastRenderedPageBreak/>
        <w:t>Flowthrough Pretreatment. ChemistrySelect 3, 9348-9352.</w:t>
      </w:r>
      <w:r w:rsidR="009475C3" w:rsidRPr="005470B0">
        <w:t xml:space="preserve"> https://doi.org/10.1002/slct.201801837.</w:t>
      </w:r>
    </w:p>
    <w:p w14:paraId="2E145FBD" w14:textId="12BADAC3" w:rsidR="006E7597" w:rsidRPr="005470B0" w:rsidRDefault="006E7597" w:rsidP="004C29FC">
      <w:pPr>
        <w:pStyle w:val="EndNoteBibliography"/>
        <w:spacing w:after="0" w:line="480" w:lineRule="auto"/>
      </w:pPr>
      <w:r w:rsidRPr="005470B0">
        <w:t>Kandhola, G., Djioleu, A., Carrier, D.J., Kim, J.-W., 2017. Pretreatments for Enhanced Enzymatic Hydrolysis of Pinewood: a Review. Bioenerg. Res. 10, 1138-1154.</w:t>
      </w:r>
      <w:r w:rsidR="009475C3" w:rsidRPr="005470B0">
        <w:t xml:space="preserve"> https://</w:t>
      </w:r>
      <w:r w:rsidR="00E01E3B" w:rsidRPr="005470B0">
        <w:t>dx.</w:t>
      </w:r>
      <w:r w:rsidR="009475C3" w:rsidRPr="005470B0">
        <w:t>doi.org/10.100</w:t>
      </w:r>
      <w:r w:rsidR="00E01E3B" w:rsidRPr="005470B0">
        <w:t>7</w:t>
      </w:r>
      <w:r w:rsidR="009475C3" w:rsidRPr="005470B0">
        <w:t>/</w:t>
      </w:r>
      <w:r w:rsidR="00E01E3B" w:rsidRPr="005470B0">
        <w:t>s12155-017-9862-3</w:t>
      </w:r>
      <w:r w:rsidR="009475C3" w:rsidRPr="005470B0">
        <w:t>.</w:t>
      </w:r>
    </w:p>
    <w:p w14:paraId="5EA9A036" w14:textId="52048F67" w:rsidR="006E7597" w:rsidRPr="005470B0" w:rsidRDefault="006E7597" w:rsidP="004C29FC">
      <w:pPr>
        <w:pStyle w:val="EndNoteBibliography"/>
        <w:spacing w:after="0" w:line="480" w:lineRule="auto"/>
      </w:pPr>
      <w:r w:rsidRPr="005470B0">
        <w:t>Karimi, K., Taherzadeh, M.J., 2016. A critical review of analytical methods in pretreatment of lignocelluloses: Composition, imaging, and crystallinity. Bioresour. Technol. 200, 1008-1018.</w:t>
      </w:r>
      <w:r w:rsidR="00E01E3B" w:rsidRPr="005470B0">
        <w:t xml:space="preserve"> https://doi.org/10.1016/j.biortech.2015.11.022.</w:t>
      </w:r>
    </w:p>
    <w:p w14:paraId="2C742D8E" w14:textId="0954478B" w:rsidR="006E7597" w:rsidRPr="005470B0" w:rsidRDefault="006E7597" w:rsidP="004C29FC">
      <w:pPr>
        <w:pStyle w:val="EndNoteBibliography"/>
        <w:spacing w:after="0" w:line="480" w:lineRule="auto"/>
      </w:pPr>
      <w:r w:rsidRPr="005470B0">
        <w:t xml:space="preserve">Karperien, A., 2013. FracLac for ImageJ. FracLac, </w:t>
      </w:r>
      <w:hyperlink r:id="rId11" w:history="1">
        <w:r w:rsidR="00E01E3B" w:rsidRPr="005470B0">
          <w:rPr>
            <w:rStyle w:val="Hipervnculo"/>
            <w:color w:val="auto"/>
          </w:rPr>
          <w:t>https://imagej.nih.gov/ij/plugins/fraclac/FLHelp/Introduction.htm</w:t>
        </w:r>
      </w:hyperlink>
      <w:r w:rsidRPr="005470B0">
        <w:t>.</w:t>
      </w:r>
      <w:r w:rsidR="00E01E3B" w:rsidRPr="005470B0">
        <w:t xml:space="preserve"> (accessed 8 August 2018).</w:t>
      </w:r>
    </w:p>
    <w:p w14:paraId="000476AF" w14:textId="52173F83" w:rsidR="006E7597" w:rsidRPr="005470B0" w:rsidRDefault="006E7597" w:rsidP="004C29FC">
      <w:pPr>
        <w:pStyle w:val="EndNoteBibliography"/>
        <w:spacing w:after="0" w:line="480" w:lineRule="auto"/>
      </w:pPr>
      <w:r w:rsidRPr="005470B0">
        <w:t>Kilpeläinen, I., Xie, H., King, A., Granstrom, M., Heikkinen, S., Argyropoulos, D.S., 2007. Dissolution of</w:t>
      </w:r>
      <w:r w:rsidR="00E01E3B" w:rsidRPr="005470B0">
        <w:t xml:space="preserve"> Wood in Ionic Liquids. J. </w:t>
      </w:r>
      <w:r w:rsidRPr="005470B0">
        <w:t>Agr</w:t>
      </w:r>
      <w:r w:rsidR="00E01E3B" w:rsidRPr="005470B0">
        <w:t>.</w:t>
      </w:r>
      <w:r w:rsidRPr="005470B0">
        <w:t xml:space="preserve"> Food Chem</w:t>
      </w:r>
      <w:r w:rsidR="00E01E3B" w:rsidRPr="005470B0">
        <w:t>.</w:t>
      </w:r>
      <w:r w:rsidRPr="005470B0">
        <w:t xml:space="preserve"> 55, 9142-9148.</w:t>
      </w:r>
      <w:r w:rsidR="00E01E3B" w:rsidRPr="005470B0">
        <w:t xml:space="preserve"> http://dx.doi.org/10.1021/jf071692e.</w:t>
      </w:r>
    </w:p>
    <w:p w14:paraId="4649BFBC" w14:textId="54CCE418" w:rsidR="006E7597" w:rsidRPr="005470B0" w:rsidRDefault="006E7597" w:rsidP="004C29FC">
      <w:pPr>
        <w:pStyle w:val="EndNoteBibliography"/>
        <w:spacing w:after="0" w:line="480" w:lineRule="auto"/>
      </w:pPr>
      <w:r w:rsidRPr="005470B0">
        <w:rPr>
          <w:lang w:val="es-ES"/>
        </w:rPr>
        <w:t xml:space="preserve">Lai, C., Tu, M., Shi, Z., Zheng, K., Olmos, L.G., Yu, S., 2014. </w:t>
      </w:r>
      <w:r w:rsidRPr="005470B0">
        <w:t>Contrasting effects of hardwood and softwood organosolv lignins on enzymatic hydrolysis of lignocellulose. Bio</w:t>
      </w:r>
      <w:r w:rsidR="00E01E3B" w:rsidRPr="005470B0">
        <w:t>resour.</w:t>
      </w:r>
      <w:r w:rsidRPr="005470B0">
        <w:t xml:space="preserve"> </w:t>
      </w:r>
      <w:r w:rsidR="00E01E3B" w:rsidRPr="005470B0">
        <w:t>T</w:t>
      </w:r>
      <w:r w:rsidRPr="005470B0">
        <w:t>echnol</w:t>
      </w:r>
      <w:r w:rsidR="00E01E3B" w:rsidRPr="005470B0">
        <w:t>.</w:t>
      </w:r>
      <w:r w:rsidRPr="005470B0">
        <w:t xml:space="preserve"> 163, 320-327.</w:t>
      </w:r>
      <w:r w:rsidR="00E01E3B" w:rsidRPr="005470B0">
        <w:t xml:space="preserve"> https://doi.org/10.1016/j.biortech.2014.04.065.</w:t>
      </w:r>
    </w:p>
    <w:p w14:paraId="34D82B74" w14:textId="3029556F" w:rsidR="006E7597" w:rsidRPr="005470B0" w:rsidRDefault="006E7597" w:rsidP="004C29FC">
      <w:pPr>
        <w:pStyle w:val="EndNoteBibliography"/>
        <w:spacing w:after="0" w:line="480" w:lineRule="auto"/>
      </w:pPr>
      <w:r w:rsidRPr="005470B0">
        <w:t>Li, C., Sun, L</w:t>
      </w:r>
      <w:r w:rsidR="00E01E3B" w:rsidRPr="005470B0">
        <w:t>., Simmons, B., Singh, S., 2013</w:t>
      </w:r>
      <w:r w:rsidRPr="005470B0">
        <w:t>. Comparing the recalcitrance of eucalyptus, pine, and switchgrass using ionic liquid and dilute acid pretreatments. Bioenerg. Res. 6</w:t>
      </w:r>
      <w:r w:rsidR="00E01E3B" w:rsidRPr="005470B0">
        <w:t>,1, 14-23. http://dx.doi.org/10.1007/s12155-012-9220-4.</w:t>
      </w:r>
    </w:p>
    <w:p w14:paraId="6407D44F" w14:textId="01111EF8" w:rsidR="006E7597" w:rsidRPr="005470B0" w:rsidRDefault="006E7597" w:rsidP="004C29FC">
      <w:pPr>
        <w:pStyle w:val="EndNoteBibliography"/>
        <w:spacing w:after="0" w:line="480" w:lineRule="auto"/>
      </w:pPr>
      <w:r w:rsidRPr="005470B0">
        <w:t>Liu, J.-F., Cao, Y., Yang, M.-H., Wang, X.-J., Li, H.-Q., Xing, J.-M., 2014. Enhanced saccharification of lignocellulosic biomass with 1-allyl-3-methylimidazolium chloride (AmimCl) pretreatment. Chinese Chem</w:t>
      </w:r>
      <w:r w:rsidR="00653F56" w:rsidRPr="005470B0">
        <w:t>.</w:t>
      </w:r>
      <w:r w:rsidRPr="005470B0">
        <w:t xml:space="preserve"> Lett.</w:t>
      </w:r>
      <w:r w:rsidR="00653F56" w:rsidRPr="005470B0">
        <w:t xml:space="preserve"> 25, 11, 1485-1488. https://dx.doi.org/10.1016/jcclet.2014.06.001.</w:t>
      </w:r>
    </w:p>
    <w:p w14:paraId="1B68CC5E" w14:textId="0570161B" w:rsidR="006E7597" w:rsidRPr="005470B0" w:rsidRDefault="006E7597" w:rsidP="004C29FC">
      <w:pPr>
        <w:pStyle w:val="EndNoteBibliography"/>
        <w:spacing w:after="0" w:line="480" w:lineRule="auto"/>
      </w:pPr>
      <w:r w:rsidRPr="005470B0">
        <w:t>Liu, K., Ostadhassan, M., 2017. Quantification of the microstructures of Bakken shale reservoirs using multi-fractal and lacunarity analysis. J. Nat. Gas Sci. Eng. 39, 62-71.</w:t>
      </w:r>
      <w:r w:rsidR="00653F56" w:rsidRPr="005470B0">
        <w:t xml:space="preserve"> https://dx.doi.org/10.10106/j.jngse.2017.01.035.</w:t>
      </w:r>
    </w:p>
    <w:p w14:paraId="1E74FAAE" w14:textId="004E24D1" w:rsidR="006E7597" w:rsidRPr="005470B0" w:rsidRDefault="006E7597" w:rsidP="004C29FC">
      <w:pPr>
        <w:pStyle w:val="EndNoteBibliography"/>
        <w:spacing w:after="0" w:line="480" w:lineRule="auto"/>
      </w:pPr>
      <w:r w:rsidRPr="005470B0">
        <w:lastRenderedPageBreak/>
        <w:t>Mäki-Arvela, P., Anugwom, I., Virtanen, P., Sjöholm, R., Mikkola, J.P., 2010. Dissolution of lignocellulosic materials and its constituents using io</w:t>
      </w:r>
      <w:r w:rsidR="00653F56" w:rsidRPr="005470B0">
        <w:t>nic liquids—A review. Ind.</w:t>
      </w:r>
      <w:r w:rsidRPr="005470B0">
        <w:t xml:space="preserve"> Crop</w:t>
      </w:r>
      <w:r w:rsidR="00653F56" w:rsidRPr="005470B0">
        <w:t xml:space="preserve">. </w:t>
      </w:r>
      <w:r w:rsidRPr="005470B0">
        <w:t>Prod</w:t>
      </w:r>
      <w:r w:rsidR="00653F56" w:rsidRPr="005470B0">
        <w:t>.</w:t>
      </w:r>
      <w:r w:rsidRPr="005470B0">
        <w:t xml:space="preserve"> 32, 175-201.</w:t>
      </w:r>
      <w:r w:rsidR="00653F56" w:rsidRPr="005470B0">
        <w:t xml:space="preserve"> http://dx.doi.org/10.1016/j.indcrop.2010.04.005.</w:t>
      </w:r>
    </w:p>
    <w:p w14:paraId="08C1B876" w14:textId="32D73A26" w:rsidR="006E7597" w:rsidRPr="005470B0" w:rsidRDefault="006E7597" w:rsidP="004C29FC">
      <w:pPr>
        <w:pStyle w:val="EndNoteBibliography"/>
        <w:spacing w:after="0" w:line="480" w:lineRule="auto"/>
      </w:pPr>
      <w:r w:rsidRPr="005470B0">
        <w:t>Miyamoto, T., Mihashi, A., Yamamura, M., Tobimatsu, Y., Suzuki, S., Takada, R., Kobayashi, Y., Umezawa, T., 2018. Comparative analysis of lignin chemical structures of sugarcane bagasse pretreated by alkaline, hydrothermal, and dilute sulfuric acid methods. Ind</w:t>
      </w:r>
      <w:r w:rsidR="00653F56" w:rsidRPr="005470B0">
        <w:t>.</w:t>
      </w:r>
      <w:r w:rsidRPr="005470B0">
        <w:t xml:space="preserve"> Crop</w:t>
      </w:r>
      <w:r w:rsidR="00653F56" w:rsidRPr="005470B0">
        <w:t xml:space="preserve">. </w:t>
      </w:r>
      <w:r w:rsidRPr="005470B0">
        <w:t>Prod</w:t>
      </w:r>
      <w:r w:rsidR="00653F56" w:rsidRPr="005470B0">
        <w:t>.</w:t>
      </w:r>
      <w:r w:rsidRPr="005470B0">
        <w:t xml:space="preserve"> 121, 124-131.</w:t>
      </w:r>
      <w:r w:rsidR="00653F56" w:rsidRPr="005470B0">
        <w:t xml:space="preserve"> https://doi.org/10.1016/j.indcrop.2018.04.077.</w:t>
      </w:r>
    </w:p>
    <w:p w14:paraId="0ACE32C7" w14:textId="5909B7BF" w:rsidR="006E7597" w:rsidRPr="005470B0" w:rsidRDefault="006E7597" w:rsidP="004C29FC">
      <w:pPr>
        <w:pStyle w:val="EndNoteBibliography"/>
        <w:spacing w:after="0" w:line="480" w:lineRule="auto"/>
      </w:pPr>
      <w:r w:rsidRPr="005470B0">
        <w:t>Mou, H.-Y., Orblin, E., Kruus, K., Fardim, P., 2013a. Topochemical pretreatment of wood biomass to enhance enzymatic hydrolysis of polysaccharides to sugars. Bioresour</w:t>
      </w:r>
      <w:r w:rsidR="00653F56" w:rsidRPr="005470B0">
        <w:t>.</w:t>
      </w:r>
      <w:r w:rsidRPr="005470B0">
        <w:t xml:space="preserve"> Techno</w:t>
      </w:r>
      <w:r w:rsidR="00653F56" w:rsidRPr="005470B0">
        <w:t>.</w:t>
      </w:r>
      <w:r w:rsidRPr="005470B0">
        <w:t xml:space="preserve"> 142, 540-545.</w:t>
      </w:r>
      <w:r w:rsidR="00653F56" w:rsidRPr="005470B0">
        <w:t xml:space="preserve"> https://doi.org/10.1016/j.biortech.2013.05.046.</w:t>
      </w:r>
    </w:p>
    <w:p w14:paraId="237EC0B4" w14:textId="4FB87C83" w:rsidR="006E7597" w:rsidRPr="005470B0" w:rsidRDefault="006E7597" w:rsidP="004C29FC">
      <w:pPr>
        <w:pStyle w:val="EndNoteBibliography"/>
        <w:spacing w:after="0" w:line="480" w:lineRule="auto"/>
      </w:pPr>
      <w:r w:rsidRPr="005470B0">
        <w:t>Mou, H.Y., Heikkilä, E., Fardim, P., 2013b. Topochemistry of alkaline, alkaline-peroxide and hydrotropic pretreatments of common reed to enhance enzymatic hydrolysis efficiency. Bioresour</w:t>
      </w:r>
      <w:r w:rsidR="00653F56" w:rsidRPr="005470B0">
        <w:t>.</w:t>
      </w:r>
      <w:r w:rsidRPr="005470B0">
        <w:t xml:space="preserve"> </w:t>
      </w:r>
      <w:r w:rsidR="00653F56" w:rsidRPr="005470B0">
        <w:t>T</w:t>
      </w:r>
      <w:r w:rsidRPr="005470B0">
        <w:t>echnol</w:t>
      </w:r>
      <w:r w:rsidR="00653F56" w:rsidRPr="005470B0">
        <w:t>.</w:t>
      </w:r>
      <w:r w:rsidRPr="005470B0">
        <w:t xml:space="preserve"> 150, 36-41.</w:t>
      </w:r>
      <w:r w:rsidR="00653F56" w:rsidRPr="005470B0">
        <w:t xml:space="preserve"> https://doi.org/10.1016/j.biortech.2013.09.093.</w:t>
      </w:r>
    </w:p>
    <w:p w14:paraId="50B38D03" w14:textId="0F7B239E" w:rsidR="006E7597" w:rsidRPr="005470B0" w:rsidRDefault="006E7597" w:rsidP="004C29FC">
      <w:pPr>
        <w:pStyle w:val="EndNoteBibliography"/>
        <w:spacing w:after="0" w:line="480" w:lineRule="auto"/>
      </w:pPr>
      <w:r w:rsidRPr="005470B0">
        <w:t>Nguyen, T.-A.D., Kim, K.-R., Han, S.J., Cho, H.Y., Kim, J.W., Park, S.M., Park, J.C., Sim, S.J., 2010. Pretreatment of rice straw with ammonia and ionic liquid for lignocellulose conversion to fermentable sugars. Bioresour. Technol. 101, 7432-7438.</w:t>
      </w:r>
      <w:r w:rsidR="00653F56" w:rsidRPr="005470B0">
        <w:t xml:space="preserve"> https://doi.org/10.1016/j.biortech.2010.04.053.</w:t>
      </w:r>
    </w:p>
    <w:p w14:paraId="13357AD8" w14:textId="1DF663EF" w:rsidR="006E7597" w:rsidRPr="005470B0" w:rsidRDefault="006E7597" w:rsidP="004C29FC">
      <w:pPr>
        <w:pStyle w:val="EndNoteBibliography"/>
        <w:spacing w:after="0" w:line="480" w:lineRule="auto"/>
      </w:pPr>
      <w:r w:rsidRPr="005470B0">
        <w:t>Nitsos, C.K., Choli-Papadopoulou, T., Matis, K.A., Triantafyllidis, K.S., 2016. Optimization of Hydrothermal Pretreatment of Hardwood and Softwood Lignocellulosic Residues for Selective Hemicellulose Recovery and Improved Cellulose Enzymatic Hydrolysis. ACS Sustain. Chem. Eng. 4, 4529-4544.</w:t>
      </w:r>
      <w:r w:rsidR="00653F56" w:rsidRPr="005470B0">
        <w:t xml:space="preserve"> https://doi.org/10.1021.acssuschemeng.6b00535.</w:t>
      </w:r>
    </w:p>
    <w:p w14:paraId="05B66047" w14:textId="394D38D2" w:rsidR="006E7597" w:rsidRPr="005470B0" w:rsidRDefault="006E7597" w:rsidP="004C29FC">
      <w:pPr>
        <w:pStyle w:val="EndNoteBibliography"/>
        <w:spacing w:after="0" w:line="480" w:lineRule="auto"/>
      </w:pPr>
      <w:r w:rsidRPr="005470B0">
        <w:t xml:space="preserve">Otsu, N., 1979. A threshold selection method from gray-level histograms. IEEE </w:t>
      </w:r>
      <w:r w:rsidR="00653F56" w:rsidRPr="005470B0">
        <w:t>T.</w:t>
      </w:r>
      <w:r w:rsidRPr="005470B0">
        <w:t xml:space="preserve"> </w:t>
      </w:r>
      <w:r w:rsidR="00653F56" w:rsidRPr="005470B0">
        <w:t>S</w:t>
      </w:r>
      <w:r w:rsidRPr="005470B0">
        <w:t>yst</w:t>
      </w:r>
      <w:r w:rsidR="00653F56" w:rsidRPr="005470B0">
        <w:t>. M</w:t>
      </w:r>
      <w:r w:rsidRPr="005470B0">
        <w:t>an</w:t>
      </w:r>
      <w:r w:rsidR="00653F56" w:rsidRPr="005470B0">
        <w:t>. C</w:t>
      </w:r>
      <w:r w:rsidRPr="005470B0">
        <w:t>yb</w:t>
      </w:r>
      <w:r w:rsidR="00653F56" w:rsidRPr="005470B0">
        <w:t>.</w:t>
      </w:r>
      <w:r w:rsidRPr="005470B0">
        <w:t xml:space="preserve"> 9, 62-66.</w:t>
      </w:r>
      <w:r w:rsidR="00653F56" w:rsidRPr="005470B0">
        <w:t xml:space="preserve"> https://doi.org/0018-9472/79/0100-0062400.75.</w:t>
      </w:r>
    </w:p>
    <w:p w14:paraId="409832EC" w14:textId="3A54F096" w:rsidR="006E7597" w:rsidRPr="005470B0" w:rsidRDefault="006E7597" w:rsidP="004C29FC">
      <w:pPr>
        <w:pStyle w:val="EndNoteBibliography"/>
        <w:spacing w:after="0" w:line="480" w:lineRule="auto"/>
      </w:pPr>
      <w:r w:rsidRPr="005470B0">
        <w:t xml:space="preserve">Pérez-Pimienta, J.A., Vargas-Tah, A., López-Ortega, K.M., Medina-López, Y.N., Mendoza-Pérez, J.A., Avila, S., Singh, S., Simmons, B.A., Loaces, I., Martinez, A., 2017. Sequential enzymatic saccharification and fermentation of ionic liquid and organosolv pretreated agave bagasse for </w:t>
      </w:r>
      <w:r w:rsidRPr="005470B0">
        <w:lastRenderedPageBreak/>
        <w:t>ethanol production. Bioresour. Technol. 225, 191-198.</w:t>
      </w:r>
      <w:r w:rsidR="00653F56" w:rsidRPr="005470B0">
        <w:t xml:space="preserve"> https://dx.doi.org/10.1016/j.biortech.2016.11.064.</w:t>
      </w:r>
    </w:p>
    <w:p w14:paraId="29E66B3E" w14:textId="2327C3FF" w:rsidR="006E7597" w:rsidRPr="005470B0" w:rsidRDefault="006E7597" w:rsidP="004C29FC">
      <w:pPr>
        <w:pStyle w:val="EndNoteBibliography"/>
        <w:spacing w:after="0" w:line="480" w:lineRule="auto"/>
      </w:pPr>
      <w:r w:rsidRPr="005470B0">
        <w:t>Rashid, T., Kait, C.F., Regupathi, I., Murugesan, T., 2016. Dissolution of kraft lignin using Protic Ionic Liquids and characterization. Ind</w:t>
      </w:r>
      <w:r w:rsidR="00653F56" w:rsidRPr="005470B0">
        <w:t>.</w:t>
      </w:r>
      <w:r w:rsidRPr="005470B0">
        <w:t xml:space="preserve"> Crop</w:t>
      </w:r>
      <w:r w:rsidR="00653F56" w:rsidRPr="005470B0">
        <w:t>.</w:t>
      </w:r>
      <w:r w:rsidRPr="005470B0">
        <w:t xml:space="preserve"> Prod</w:t>
      </w:r>
      <w:r w:rsidR="00653F56" w:rsidRPr="005470B0">
        <w:t>.</w:t>
      </w:r>
      <w:r w:rsidRPr="005470B0">
        <w:t xml:space="preserve"> 84, 284-293.</w:t>
      </w:r>
      <w:r w:rsidR="00653F56" w:rsidRPr="005470B0">
        <w:t xml:space="preserve"> http://dx.doi.org/10.1016/j.imdcrop.2016.02.017.</w:t>
      </w:r>
    </w:p>
    <w:p w14:paraId="07ACE565" w14:textId="77777777" w:rsidR="006E7597" w:rsidRPr="005470B0" w:rsidRDefault="006E7597" w:rsidP="004C29FC">
      <w:pPr>
        <w:pStyle w:val="EndNoteBibliography"/>
        <w:spacing w:after="0" w:line="480" w:lineRule="auto"/>
      </w:pPr>
      <w:r w:rsidRPr="005470B0">
        <w:t>Resch, M., Baker, J., Decker, S., 2015. Low solids enzymatic saccharification of lignocellulosic biomass. NREL Laboratory Analytical Procedure.</w:t>
      </w:r>
    </w:p>
    <w:p w14:paraId="0EE90C31" w14:textId="781F0293" w:rsidR="006E7597" w:rsidRPr="005470B0" w:rsidRDefault="006E7597" w:rsidP="004C29FC">
      <w:pPr>
        <w:pStyle w:val="EndNoteBibliography"/>
        <w:spacing w:after="0" w:line="480" w:lineRule="auto"/>
      </w:pPr>
      <w:r w:rsidRPr="005470B0">
        <w:t>Rigual, V., Santos, T.M., Domínguez, J.C., Alonso, M.V., Oliet, M., Rodriguez, F., 2018a. Combining autohydrolysis and ionic liquid microwave treatment to enhance enzymatic hydrolysis of Eucalyptus globulus wood. Bioresour</w:t>
      </w:r>
      <w:r w:rsidR="00653F56" w:rsidRPr="005470B0">
        <w:t>. T</w:t>
      </w:r>
      <w:r w:rsidRPr="005470B0">
        <w:t>echnol</w:t>
      </w:r>
      <w:r w:rsidR="00653F56" w:rsidRPr="005470B0">
        <w:t>.</w:t>
      </w:r>
      <w:r w:rsidRPr="005470B0">
        <w:t xml:space="preserve"> 251, 197-203.</w:t>
      </w:r>
      <w:r w:rsidR="00653F56" w:rsidRPr="005470B0">
        <w:t xml:space="preserve"> https://doi.org/10.1016/j.biortech.2017.12.034.</w:t>
      </w:r>
    </w:p>
    <w:p w14:paraId="1D8565A1" w14:textId="43D040FE" w:rsidR="006E7597" w:rsidRPr="005470B0" w:rsidRDefault="006E7597" w:rsidP="004C29FC">
      <w:pPr>
        <w:pStyle w:val="EndNoteBibliography"/>
        <w:spacing w:after="0" w:line="480" w:lineRule="auto"/>
      </w:pPr>
      <w:r w:rsidRPr="005470B0">
        <w:t>Rigual, V., Santos, T.M., Domínguez, J.C., Alonso, M.V., Oliet, M., Rodriguez, F., 2018b. Evaluation of hardwood and softwood fractionation using autohydrolysis and ionic liquid micr</w:t>
      </w:r>
      <w:r w:rsidR="00653F56" w:rsidRPr="005470B0">
        <w:t>owave pretreatment. Biomass Bioenerg.</w:t>
      </w:r>
      <w:r w:rsidRPr="005470B0">
        <w:t xml:space="preserve"> 117, 190-197.</w:t>
      </w:r>
      <w:r w:rsidR="00653F56" w:rsidRPr="005470B0">
        <w:t xml:space="preserve"> https://doi.org/10.1016/j.biombioe.2018.07.014.</w:t>
      </w:r>
    </w:p>
    <w:p w14:paraId="2198A350" w14:textId="65A4AD79" w:rsidR="006E7597" w:rsidRPr="005470B0" w:rsidRDefault="006E7597" w:rsidP="004C29FC">
      <w:pPr>
        <w:pStyle w:val="EndNoteBibliography"/>
        <w:spacing w:after="0" w:line="480" w:lineRule="auto"/>
      </w:pPr>
      <w:r w:rsidRPr="005470B0">
        <w:t>Schutyser, W., Renders, T., Van den Bosch, S., Koelewijn, S.-F., Beckham, G., Sels, B., 2018. Chemicals from lignin: an interplay of lignocellulose fractionation, depolymerisation, and upgrading. Chem</w:t>
      </w:r>
      <w:r w:rsidR="00653F56" w:rsidRPr="005470B0">
        <w:t>.</w:t>
      </w:r>
      <w:r w:rsidRPr="005470B0">
        <w:t xml:space="preserve"> Soc</w:t>
      </w:r>
      <w:r w:rsidR="00653F56" w:rsidRPr="005470B0">
        <w:t>.</w:t>
      </w:r>
      <w:r w:rsidRPr="005470B0">
        <w:t xml:space="preserve"> Rev</w:t>
      </w:r>
      <w:r w:rsidR="00653F56" w:rsidRPr="005470B0">
        <w:t>. 47, 852-908. https://doi.org/10.1039/c7cs00566k.</w:t>
      </w:r>
    </w:p>
    <w:p w14:paraId="77BDF506" w14:textId="77777777" w:rsidR="006E7597" w:rsidRPr="005470B0" w:rsidRDefault="006E7597" w:rsidP="004C29FC">
      <w:pPr>
        <w:pStyle w:val="EndNoteBibliography"/>
        <w:spacing w:after="0" w:line="480" w:lineRule="auto"/>
      </w:pPr>
      <w:r w:rsidRPr="005470B0">
        <w:t>Shelberg, M.C., Lam, N., Moellering, H., 1983. Measuring the fractal dimensions of surfaces. Defense mapping agency aerospace center St Louis AFS MO.</w:t>
      </w:r>
    </w:p>
    <w:p w14:paraId="4D6DD387" w14:textId="2F595563" w:rsidR="006E7597" w:rsidRPr="005470B0" w:rsidRDefault="006E7597" w:rsidP="004C29FC">
      <w:pPr>
        <w:pStyle w:val="EndNoteBibliography"/>
        <w:spacing w:after="0" w:line="480" w:lineRule="auto"/>
      </w:pPr>
      <w:r w:rsidRPr="005470B0">
        <w:t>Shi, J., Pattathil, S., Parthasarathi, R., Anderson, N.A., Im Kim, J., Venketachalam, S., Hahn, M.G., Chapple, C., Simmons, B.A., Singh, S., 2016. Impact of engineered lignin composition on biomass recalcitrance and ionic liquid pretreatment efficiency. Green Chem</w:t>
      </w:r>
      <w:r w:rsidR="00EC0103" w:rsidRPr="005470B0">
        <w:t>.</w:t>
      </w:r>
      <w:r w:rsidRPr="005470B0">
        <w:t xml:space="preserve"> 18, 4884-4895.</w:t>
      </w:r>
      <w:r w:rsidR="00EC0103" w:rsidRPr="005470B0">
        <w:t xml:space="preserve"> https://doi.org/10.1039/c6gc01193d.</w:t>
      </w:r>
    </w:p>
    <w:p w14:paraId="0958AEB3" w14:textId="37220253" w:rsidR="006E7597" w:rsidRPr="005470B0" w:rsidRDefault="006E7597" w:rsidP="004C29FC">
      <w:pPr>
        <w:pStyle w:val="EndNoteBibliography"/>
        <w:spacing w:after="0" w:line="480" w:lineRule="auto"/>
      </w:pPr>
      <w:r w:rsidRPr="005470B0">
        <w:t xml:space="preserve">Silveira, M.H.L., Vanelli, B.A., Corazza, M.L., Ramos, L.P., 2015. Supercritical carbon dioxide combined with 1-butyl-3-methylimidazolium acetate and ethanol for the pretreatment and </w:t>
      </w:r>
      <w:r w:rsidRPr="005470B0">
        <w:lastRenderedPageBreak/>
        <w:t>enzymatic hydrolysis of sugarcane bagasse. Bioresour. Technol. 192, 389-396.</w:t>
      </w:r>
      <w:r w:rsidR="00EC0103" w:rsidRPr="005470B0">
        <w:t xml:space="preserve"> http://dx.doi.org/10.1016/j.biortech.2015.05.044.</w:t>
      </w:r>
    </w:p>
    <w:p w14:paraId="2A32B589" w14:textId="643B9F01" w:rsidR="006E7597" w:rsidRPr="005470B0" w:rsidRDefault="006E7597" w:rsidP="004C29FC">
      <w:pPr>
        <w:pStyle w:val="EndNoteBibliography"/>
        <w:spacing w:after="0" w:line="480" w:lineRule="auto"/>
      </w:pPr>
      <w:r w:rsidRPr="005470B0">
        <w:t>Singh, S., Simmons, B.A., Vogel, K.P., 2009. Visualization of biomass solubilization and cellulose regeneration during ionic liquid pretreatment of switchgrass. Biotechnol</w:t>
      </w:r>
      <w:r w:rsidR="00EC0103" w:rsidRPr="005470B0">
        <w:t>.</w:t>
      </w:r>
      <w:r w:rsidRPr="005470B0">
        <w:t xml:space="preserve"> Bioeng 104, 68-75.</w:t>
      </w:r>
      <w:r w:rsidR="00EC0103" w:rsidRPr="005470B0">
        <w:t xml:space="preserve"> https://doi.org/10.1002/bit.22386.</w:t>
      </w:r>
    </w:p>
    <w:p w14:paraId="766B1E8F" w14:textId="77777777" w:rsidR="006E7597" w:rsidRPr="005470B0" w:rsidRDefault="006E7597" w:rsidP="004C29FC">
      <w:pPr>
        <w:pStyle w:val="EndNoteBibliography"/>
        <w:spacing w:after="0" w:line="480" w:lineRule="auto"/>
      </w:pPr>
      <w:r w:rsidRPr="005470B0">
        <w:t>Sluiter, A., Hames, B., Ruiz, R., Scarlata, C., Sluiter, J., Templeton, D., 2008. Determination of Structural Carbohydrates and Lignin in Biomass. Laboratory Analytical Procedure (LAP). National Renewable Energy Laboratory (NREL), Golden, CO, USA.</w:t>
      </w:r>
    </w:p>
    <w:p w14:paraId="06805355" w14:textId="1D1B9D4F" w:rsidR="006E7597" w:rsidRPr="005470B0" w:rsidRDefault="006E7597" w:rsidP="004C29FC">
      <w:pPr>
        <w:pStyle w:val="EndNoteBibliography"/>
        <w:spacing w:after="0" w:line="480" w:lineRule="auto"/>
      </w:pPr>
      <w:r w:rsidRPr="005470B0">
        <w:t>Smith Jr, T.G., Lange, G.D., Marks, W.B., 1996. Fractal methods and results in cellular morphology — dimensions, lacunarity and multifractals. J. Neurosci. Methods 69, 123-136.</w:t>
      </w:r>
      <w:r w:rsidR="00EC0103" w:rsidRPr="005470B0">
        <w:t xml:space="preserve"> https://doi.org/10.1016/S0165-0270(96)0080-5.</w:t>
      </w:r>
    </w:p>
    <w:p w14:paraId="04098F44" w14:textId="4B6A3A9F" w:rsidR="006E7597" w:rsidRPr="005470B0" w:rsidRDefault="006E7597" w:rsidP="004C29FC">
      <w:pPr>
        <w:pStyle w:val="EndNoteBibliography"/>
        <w:spacing w:after="0" w:line="480" w:lineRule="auto"/>
      </w:pPr>
      <w:r w:rsidRPr="005470B0">
        <w:t>Ståhl, M., Nieminen, K., Sixta, H., 2018. Hydrothermolysis of pine wood. Biomass Bioenerg</w:t>
      </w:r>
      <w:r w:rsidR="00EC0103" w:rsidRPr="005470B0">
        <w:t>.</w:t>
      </w:r>
      <w:r w:rsidRPr="005470B0">
        <w:t xml:space="preserve"> 109, 100-113.</w:t>
      </w:r>
      <w:r w:rsidR="00EC0103" w:rsidRPr="005470B0">
        <w:t xml:space="preserve"> https://doi.org/10.1016/j.biombioe.2017.12.006.</w:t>
      </w:r>
    </w:p>
    <w:p w14:paraId="7DC9DDB2" w14:textId="10BDB93D" w:rsidR="006E7597" w:rsidRPr="005470B0" w:rsidRDefault="006E7597" w:rsidP="004C29FC">
      <w:pPr>
        <w:pStyle w:val="EndNoteBibliography"/>
        <w:spacing w:after="0" w:line="480" w:lineRule="auto"/>
      </w:pPr>
      <w:r w:rsidRPr="005470B0">
        <w:t>Sun, N., Parthasarathi, R., Socha, A.M., Shi, J., Zhang, S., Stavila, V., Sale, K.L., Simmons, B.A., Singh, S., 2014. Understanding pretreatment efficacy of four cholinium and imidazolium ionic liquids by chemis</w:t>
      </w:r>
      <w:r w:rsidR="00EC0103" w:rsidRPr="005470B0">
        <w:t>try and computation. Green Chem.</w:t>
      </w:r>
      <w:r w:rsidRPr="005470B0">
        <w:t xml:space="preserve"> 16, 2546-2557.</w:t>
      </w:r>
      <w:r w:rsidR="00EC0103" w:rsidRPr="005470B0">
        <w:t xml:space="preserve"> https://doi.org/10.1039/C3GC42401D.</w:t>
      </w:r>
    </w:p>
    <w:p w14:paraId="444AE622" w14:textId="1D3198C4" w:rsidR="006E7597" w:rsidRPr="005470B0" w:rsidRDefault="006E7597" w:rsidP="004C29FC">
      <w:pPr>
        <w:pStyle w:val="EndNoteBibliography"/>
        <w:spacing w:after="0" w:line="480" w:lineRule="auto"/>
      </w:pPr>
      <w:r w:rsidRPr="005470B0">
        <w:t>Sun, N., Rahman, M., Qin, Y., Maxim, M.L., Rodriguez, H., Rogers, R.D., 2009. Complete dissolution and partial delignification of wood in the ionic liquid 1-ethyl-3-methylimidazo</w:t>
      </w:r>
      <w:r w:rsidR="00EC0103" w:rsidRPr="005470B0">
        <w:t>lium acetate. Green Chem 11, 646-655. https://doi.org/10.1039/B822702K.</w:t>
      </w:r>
    </w:p>
    <w:p w14:paraId="1D168103" w14:textId="3782F7B8" w:rsidR="006E7597" w:rsidRPr="005470B0" w:rsidRDefault="006E7597" w:rsidP="004C29FC">
      <w:pPr>
        <w:pStyle w:val="EndNoteBibliography"/>
        <w:spacing w:after="0" w:line="480" w:lineRule="auto"/>
      </w:pPr>
      <w:r w:rsidRPr="005470B0">
        <w:t>Sun, N., Rodríguez, H., Rahman, M., Rogers, R.D., 2011. Where are ionic liquid strategies most suited in the pursuit of chemicals and energy from lignocellulosic biomass? Chem. Commun. 47, 1405-1421.</w:t>
      </w:r>
      <w:r w:rsidR="00587557" w:rsidRPr="005470B0">
        <w:t xml:space="preserve"> https://doi.org/10.1039/C0CC03990J.</w:t>
      </w:r>
    </w:p>
    <w:p w14:paraId="03601840" w14:textId="5E37E9C3" w:rsidR="006E7597" w:rsidRPr="005470B0" w:rsidRDefault="006E7597" w:rsidP="004C29FC">
      <w:pPr>
        <w:pStyle w:val="EndNoteBibliography"/>
        <w:spacing w:after="0" w:line="480" w:lineRule="auto"/>
      </w:pPr>
      <w:r w:rsidRPr="005470B0">
        <w:t>Sun, S., Sun, S., Cao, X., Sun, R., 2016. The role of pretreatment in improving the enzymatic hydrolysis of lignocellulosic materials. Bioresour. Technol. 199, 49-58.</w:t>
      </w:r>
      <w:r w:rsidR="00587557" w:rsidRPr="005470B0">
        <w:t xml:space="preserve"> https://dx.doi.org/10.1016/j.biortech.2015.08.061.</w:t>
      </w:r>
    </w:p>
    <w:p w14:paraId="188EFFA8" w14:textId="683DF85B" w:rsidR="006E7597" w:rsidRPr="005470B0" w:rsidRDefault="006E7597" w:rsidP="004C29FC">
      <w:pPr>
        <w:pStyle w:val="EndNoteBibliography"/>
        <w:spacing w:after="0" w:line="480" w:lineRule="auto"/>
      </w:pPr>
      <w:r w:rsidRPr="005470B0">
        <w:lastRenderedPageBreak/>
        <w:t xml:space="preserve">Torr, K.M., </w:t>
      </w:r>
      <w:r w:rsidR="00587557" w:rsidRPr="005470B0">
        <w:t xml:space="preserve">Love, K.T., Çetinkol, Ö.P., Donaldson, L.A., George, A., Holmes, B.M., Simmons, B.A. </w:t>
      </w:r>
      <w:r w:rsidRPr="005470B0">
        <w:t>2012. The impact of ionic liquid pretreatment on the chemistry and enzymatic digestibility of Pinus radiata compression wood. Green Chem. 14, 778-787.</w:t>
      </w:r>
      <w:r w:rsidR="00587557" w:rsidRPr="005470B0">
        <w:t xml:space="preserve"> http://dx.doi.org/10.1039/c2gc16362d.</w:t>
      </w:r>
    </w:p>
    <w:p w14:paraId="40F2908B" w14:textId="26046685" w:rsidR="006E7597" w:rsidRPr="005470B0" w:rsidRDefault="006E7597" w:rsidP="004C29FC">
      <w:pPr>
        <w:pStyle w:val="EndNoteBibliography"/>
        <w:spacing w:after="0" w:line="480" w:lineRule="auto"/>
      </w:pPr>
      <w:r w:rsidRPr="005470B0">
        <w:t>Torr, K.M., Love, K.T., Simmons, B.A., Hill, S.J., 2016. Structural features affecting the enzymatic digestibility of pine wood pretreated with ionic liquids. Biotechnol</w:t>
      </w:r>
      <w:r w:rsidR="00587557" w:rsidRPr="005470B0">
        <w:t xml:space="preserve">. </w:t>
      </w:r>
      <w:r w:rsidRPr="005470B0">
        <w:t>Bioeng</w:t>
      </w:r>
      <w:r w:rsidR="00587557" w:rsidRPr="005470B0">
        <w:t>.</w:t>
      </w:r>
      <w:r w:rsidRPr="005470B0">
        <w:t xml:space="preserve"> 113, 540-549.</w:t>
      </w:r>
      <w:r w:rsidR="00587557" w:rsidRPr="005470B0">
        <w:t xml:space="preserve"> https://doi.org/10.1002/bit.25831.</w:t>
      </w:r>
    </w:p>
    <w:p w14:paraId="34A00D66" w14:textId="0A72D4BA" w:rsidR="006E7597" w:rsidRPr="005470B0" w:rsidRDefault="006E7597" w:rsidP="004C29FC">
      <w:pPr>
        <w:pStyle w:val="EndNoteBibliography"/>
        <w:spacing w:after="0" w:line="480" w:lineRule="auto"/>
        <w:rPr>
          <w:lang w:val="es-ES"/>
        </w:rPr>
      </w:pPr>
      <w:r w:rsidRPr="005470B0">
        <w:t xml:space="preserve">Trinh, L.T.P., Lee, Y.J., Lee, J.-W., Lee, H.-J., 2015. Characterization of ionic liquid pretreatment and the bioconversion of pretreated mixed softwood biomass. </w:t>
      </w:r>
      <w:r w:rsidRPr="005470B0">
        <w:rPr>
          <w:lang w:val="es-ES"/>
        </w:rPr>
        <w:t>Biomass Bioenerg</w:t>
      </w:r>
      <w:r w:rsidR="00587557" w:rsidRPr="005470B0">
        <w:rPr>
          <w:lang w:val="es-ES"/>
        </w:rPr>
        <w:t>.</w:t>
      </w:r>
      <w:r w:rsidRPr="005470B0">
        <w:rPr>
          <w:lang w:val="es-ES"/>
        </w:rPr>
        <w:t xml:space="preserve"> 81, 1-8.</w:t>
      </w:r>
      <w:r w:rsidR="00587557" w:rsidRPr="005470B0">
        <w:rPr>
          <w:lang w:val="es-ES"/>
        </w:rPr>
        <w:t xml:space="preserve"> http://dx.doi.org/10.1016/j.biombioe.2015.05.005.</w:t>
      </w:r>
    </w:p>
    <w:p w14:paraId="7B2EC0EB" w14:textId="04CBC726" w:rsidR="006E7597" w:rsidRPr="005470B0" w:rsidRDefault="006E7597" w:rsidP="004C29FC">
      <w:pPr>
        <w:pStyle w:val="EndNoteBibliography"/>
        <w:spacing w:after="0" w:line="480" w:lineRule="auto"/>
      </w:pPr>
      <w:r w:rsidRPr="005470B0">
        <w:rPr>
          <w:lang w:val="es-ES"/>
        </w:rPr>
        <w:t xml:space="preserve">Utrilla-Coello, R.G., Bello-Pérez, L.A., Vernon-Carter, E.J., Rodriguez, E., Alvarez-Ramirez, J., 2013. </w:t>
      </w:r>
      <w:r w:rsidRPr="005470B0">
        <w:t>Microstructure of retrograded starch: Quantification from lacunarity analysis of SEM micrographs. J. Food Eng. 116, 775-781.</w:t>
      </w:r>
      <w:r w:rsidR="00587557" w:rsidRPr="005470B0">
        <w:t xml:space="preserve"> http://dx.doi.org/10.1016/j.jfoodeng.2013.01.026.</w:t>
      </w:r>
    </w:p>
    <w:p w14:paraId="4BABE06C" w14:textId="4243B034" w:rsidR="006E7597" w:rsidRPr="005470B0" w:rsidRDefault="006E7597" w:rsidP="004C29FC">
      <w:pPr>
        <w:pStyle w:val="EndNoteBibliography"/>
        <w:spacing w:after="0" w:line="480" w:lineRule="auto"/>
      </w:pPr>
      <w:r w:rsidRPr="005470B0">
        <w:t>van Osch, D.J., Kollau, L.J., van den Bruinhorst, A., Asikainen, S., Rocha, M.A., Kroon, M.C., 2017. Ionic liquids and deep eutectic solvents for lignocellulosic</w:t>
      </w:r>
      <w:r w:rsidR="00587557" w:rsidRPr="005470B0">
        <w:t xml:space="preserve"> biomass fractionation. Phys.</w:t>
      </w:r>
      <w:r w:rsidRPr="005470B0">
        <w:t xml:space="preserve"> Chem</w:t>
      </w:r>
      <w:r w:rsidR="00587557" w:rsidRPr="005470B0">
        <w:t>.</w:t>
      </w:r>
      <w:r w:rsidRPr="005470B0">
        <w:t xml:space="preserve"> Chem</w:t>
      </w:r>
      <w:r w:rsidR="00587557" w:rsidRPr="005470B0">
        <w:t>.</w:t>
      </w:r>
      <w:r w:rsidRPr="005470B0">
        <w:t xml:space="preserve"> Phys</w:t>
      </w:r>
      <w:r w:rsidR="00587557" w:rsidRPr="005470B0">
        <w:t>.</w:t>
      </w:r>
      <w:r w:rsidRPr="005470B0">
        <w:t xml:space="preserve"> 19, 2636-2665.</w:t>
      </w:r>
      <w:r w:rsidR="00587557" w:rsidRPr="005470B0">
        <w:t xml:space="preserve"> http://doi.org/10.1039/C6CP07499E.</w:t>
      </w:r>
    </w:p>
    <w:p w14:paraId="1BCD5C30" w14:textId="6974E6DD" w:rsidR="006E7597" w:rsidRPr="005470B0" w:rsidRDefault="006E7597" w:rsidP="004C29FC">
      <w:pPr>
        <w:pStyle w:val="EndNoteBibliography"/>
        <w:spacing w:after="0" w:line="480" w:lineRule="auto"/>
      </w:pPr>
      <w:r w:rsidRPr="005470B0">
        <w:t>Wang, H., Ben, H., Ruan, H., Zhang, L., Pu, Y., Feng, M., Ragauskas, A.J., Yang, B., 2017. Effects of Lignin Structure on Hydrodeoxygenation Reactivity of Pine Wood Lignin to Valuable Chemicals. ACS Sustain</w:t>
      </w:r>
      <w:r w:rsidR="00587557" w:rsidRPr="005470B0">
        <w:t>.</w:t>
      </w:r>
      <w:r w:rsidRPr="005470B0">
        <w:t xml:space="preserve"> Chem</w:t>
      </w:r>
      <w:r w:rsidR="00587557" w:rsidRPr="005470B0">
        <w:t xml:space="preserve">. </w:t>
      </w:r>
      <w:r w:rsidRPr="005470B0">
        <w:t>Eng</w:t>
      </w:r>
      <w:r w:rsidR="00587557" w:rsidRPr="005470B0">
        <w:t>.</w:t>
      </w:r>
      <w:r w:rsidRPr="005470B0">
        <w:t xml:space="preserve"> 5, 1824-1830.</w:t>
      </w:r>
      <w:r w:rsidR="00587557" w:rsidRPr="005470B0">
        <w:t xml:space="preserve"> http://dx.doi.org/10.1021/acssuschemeng.6b02563.</w:t>
      </w:r>
    </w:p>
    <w:p w14:paraId="305665D2" w14:textId="4B5C1242" w:rsidR="006E7597" w:rsidRPr="005470B0" w:rsidRDefault="006E7597" w:rsidP="004C29FC">
      <w:pPr>
        <w:pStyle w:val="EndNoteBibliography"/>
        <w:spacing w:after="0" w:line="480" w:lineRule="auto"/>
      </w:pPr>
      <w:r w:rsidRPr="005470B0">
        <w:t>Wang, W., Tan, X., Yu, Q., Wang, Q., Qi, W., Zhuang, X., Wang, Z., Yuan, Z., 2018. Effect of stepwise lignin removal on the enzymatic hydrolysis and cellulase adsorption. Ind</w:t>
      </w:r>
      <w:r w:rsidR="00587557" w:rsidRPr="005470B0">
        <w:t>. Crop.</w:t>
      </w:r>
      <w:r w:rsidRPr="005470B0">
        <w:t xml:space="preserve"> Prod</w:t>
      </w:r>
      <w:r w:rsidR="00587557" w:rsidRPr="005470B0">
        <w:t>.</w:t>
      </w:r>
      <w:r w:rsidRPr="005470B0">
        <w:t xml:space="preserve"> 122, 16-22.</w:t>
      </w:r>
      <w:r w:rsidR="00587557" w:rsidRPr="005470B0">
        <w:t xml:space="preserve"> https://doi.org/10.1016/j.indcrop.2018.05.053.</w:t>
      </w:r>
    </w:p>
    <w:p w14:paraId="7D8CEE98" w14:textId="21721D64" w:rsidR="006E7597" w:rsidRPr="005470B0" w:rsidRDefault="006E7597" w:rsidP="004C29FC">
      <w:pPr>
        <w:pStyle w:val="EndNoteBibliography"/>
        <w:spacing w:after="0" w:line="480" w:lineRule="auto"/>
      </w:pPr>
      <w:r w:rsidRPr="005470B0">
        <w:t>Weerachanchai, P., Lee, J.-M., 2014. Recyclability of an ionic liquid for biomass pretreatment. Bioresour. Technol. 169, 336-343.</w:t>
      </w:r>
      <w:r w:rsidR="00587557" w:rsidRPr="005470B0">
        <w:t xml:space="preserve"> http://dx.doi.org/10.1016/j.biortech.2014.06.072.</w:t>
      </w:r>
    </w:p>
    <w:p w14:paraId="22AA3E19" w14:textId="3C66659F" w:rsidR="006E7597" w:rsidRPr="005470B0" w:rsidRDefault="006E7597" w:rsidP="004C29FC">
      <w:pPr>
        <w:pStyle w:val="EndNoteBibliography"/>
        <w:spacing w:after="0" w:line="480" w:lineRule="auto"/>
      </w:pPr>
      <w:r w:rsidRPr="005470B0">
        <w:lastRenderedPageBreak/>
        <w:t>Xu, J., Xiong, P., He, B., 2016. Advances in improving the performance of cellulase in ionic liquids for lignoce</w:t>
      </w:r>
      <w:r w:rsidR="00587557" w:rsidRPr="005470B0">
        <w:t>llulose biorefinery. Bioresour.</w:t>
      </w:r>
      <w:r w:rsidRPr="005470B0">
        <w:t xml:space="preserve"> Technol</w:t>
      </w:r>
      <w:r w:rsidR="00587557" w:rsidRPr="005470B0">
        <w:t>.</w:t>
      </w:r>
      <w:r w:rsidRPr="005470B0">
        <w:t xml:space="preserve"> 200, 961-970.</w:t>
      </w:r>
      <w:r w:rsidR="00587557" w:rsidRPr="005470B0">
        <w:t xml:space="preserve"> </w:t>
      </w:r>
      <w:hyperlink r:id="rId12" w:history="1">
        <w:r w:rsidR="00587557" w:rsidRPr="005470B0">
          <w:t>https://doi.org/10.1016/j</w:t>
        </w:r>
      </w:hyperlink>
      <w:r w:rsidR="00587557" w:rsidRPr="005470B0">
        <w:t>.biortech.2015.10.031.</w:t>
      </w:r>
    </w:p>
    <w:p w14:paraId="781D08BD" w14:textId="61AB40F3" w:rsidR="006E7597" w:rsidRPr="005470B0" w:rsidRDefault="006E7597" w:rsidP="004C29FC">
      <w:pPr>
        <w:pStyle w:val="EndNoteBibliography"/>
        <w:spacing w:after="0" w:line="480" w:lineRule="auto"/>
      </w:pPr>
      <w:r w:rsidRPr="005470B0">
        <w:t>Yoo, C.G., Pu, Y., Ragauskas, A.J., 2017. Ionic liquids: Promising green solvents for lignocellulosic biomass utilization. Current Opinion in Green and Sustainable Chemistry 5, 5-11.</w:t>
      </w:r>
      <w:r w:rsidR="004D64D1" w:rsidRPr="005470B0">
        <w:t xml:space="preserve"> https://doi.org/10.1016/j.cogsc.2017.03.003.</w:t>
      </w:r>
    </w:p>
    <w:p w14:paraId="0CE53BB1" w14:textId="5616F06A" w:rsidR="006E7597" w:rsidRPr="005470B0" w:rsidRDefault="006E7597" w:rsidP="004C29FC">
      <w:pPr>
        <w:pStyle w:val="EndNoteBibliography"/>
        <w:spacing w:after="0" w:line="480" w:lineRule="auto"/>
      </w:pPr>
      <w:r w:rsidRPr="005470B0">
        <w:t>Zhang, L., Pu, Y., Cort, J.R., Ragauskas, A.J., Yang, B., 2016. Revealing the Molecular Structural Transformation of Hardwood and Softwood in Dilute Acid Flowthrough Pretreatment. ACS Sustain</w:t>
      </w:r>
      <w:r w:rsidR="00074F7B" w:rsidRPr="005470B0">
        <w:t>.</w:t>
      </w:r>
      <w:r w:rsidRPr="005470B0">
        <w:t xml:space="preserve"> Chem</w:t>
      </w:r>
      <w:r w:rsidR="00074F7B" w:rsidRPr="005470B0">
        <w:t>.</w:t>
      </w:r>
      <w:r w:rsidRPr="005470B0">
        <w:t xml:space="preserve"> En</w:t>
      </w:r>
      <w:r w:rsidR="00074F7B" w:rsidRPr="005470B0">
        <w:t>.</w:t>
      </w:r>
      <w:r w:rsidRPr="005470B0">
        <w:t xml:space="preserve"> 4, 6618-6628.</w:t>
      </w:r>
      <w:r w:rsidR="00074F7B" w:rsidRPr="005470B0">
        <w:t xml:space="preserve"> http://doi.org/10.1021/acssuschemeng.6b01491.</w:t>
      </w:r>
    </w:p>
    <w:p w14:paraId="512FA0AF" w14:textId="11E30ABB" w:rsidR="006E7597" w:rsidRPr="005470B0" w:rsidRDefault="006E7597" w:rsidP="004C29FC">
      <w:pPr>
        <w:pStyle w:val="EndNoteBibliography"/>
        <w:spacing w:line="480" w:lineRule="auto"/>
      </w:pPr>
      <w:r w:rsidRPr="005470B0">
        <w:t>Zinchuk, V., Zinchuk, O., Okada, T., 2007. Quantitative colocalization analysis of multicolor confocal immunofluorescence microscopy images: pushing pixels to explore biological phenomena. Acta histochem</w:t>
      </w:r>
      <w:r w:rsidR="00074F7B" w:rsidRPr="005470B0">
        <w:t>.</w:t>
      </w:r>
      <w:r w:rsidRPr="005470B0">
        <w:t xml:space="preserve"> </w:t>
      </w:r>
      <w:r w:rsidR="00074F7B" w:rsidRPr="005470B0">
        <w:t>C</w:t>
      </w:r>
      <w:r w:rsidRPr="005470B0">
        <w:t>ytoc</w:t>
      </w:r>
      <w:r w:rsidR="00074F7B" w:rsidRPr="005470B0">
        <w:t>.</w:t>
      </w:r>
      <w:r w:rsidRPr="005470B0">
        <w:t xml:space="preserve"> 40, 101-111.</w:t>
      </w:r>
      <w:r w:rsidR="00074F7B" w:rsidRPr="005470B0">
        <w:t xml:space="preserve"> http://dx.doi.org/10.1267/ac.07002.</w:t>
      </w:r>
    </w:p>
    <w:p w14:paraId="4E99DCBB" w14:textId="5F69418C" w:rsidR="007F44C0" w:rsidRPr="005470B0" w:rsidRDefault="007F44C0" w:rsidP="00DB07AC">
      <w:pPr>
        <w:pStyle w:val="EndNoteBibliography"/>
        <w:spacing w:after="0" w:line="480" w:lineRule="auto"/>
        <w:rPr>
          <w:rFonts w:asciiTheme="minorHAnsi" w:hAnsiTheme="minorHAnsi"/>
          <w:sz w:val="24"/>
          <w:szCs w:val="24"/>
        </w:rPr>
      </w:pPr>
    </w:p>
    <w:p w14:paraId="2D3D332D" w14:textId="77777777" w:rsidR="00A93413" w:rsidRPr="005470B0" w:rsidRDefault="00A93413" w:rsidP="00DB07AC">
      <w:pPr>
        <w:pStyle w:val="EndNoteBibliography"/>
        <w:spacing w:after="0" w:line="480" w:lineRule="auto"/>
        <w:rPr>
          <w:rFonts w:asciiTheme="minorHAnsi" w:hAnsiTheme="minorHAnsi"/>
          <w:sz w:val="24"/>
          <w:szCs w:val="24"/>
        </w:rPr>
      </w:pPr>
    </w:p>
    <w:p w14:paraId="3FC97225" w14:textId="77777777" w:rsidR="00A93413" w:rsidRPr="005470B0" w:rsidRDefault="00A93413" w:rsidP="00A93413">
      <w:pPr>
        <w:pStyle w:val="EndNoteBibliography"/>
        <w:spacing w:after="0" w:line="480" w:lineRule="auto"/>
        <w:outlineLvl w:val="0"/>
        <w:rPr>
          <w:rFonts w:asciiTheme="minorHAnsi" w:hAnsiTheme="minorHAnsi" w:cs="Times New Roman"/>
          <w:b/>
          <w:sz w:val="24"/>
          <w:szCs w:val="24"/>
          <w:lang w:val="en-GB"/>
        </w:rPr>
      </w:pPr>
      <w:r w:rsidRPr="005470B0">
        <w:rPr>
          <w:rFonts w:asciiTheme="minorHAnsi" w:hAnsiTheme="minorHAnsi" w:cs="Times New Roman"/>
          <w:b/>
          <w:sz w:val="24"/>
          <w:szCs w:val="24"/>
          <w:lang w:val="en-GB"/>
        </w:rPr>
        <w:t>Figure Captions</w:t>
      </w:r>
    </w:p>
    <w:p w14:paraId="2E2CD188" w14:textId="77777777" w:rsidR="00A93413" w:rsidRPr="005470B0" w:rsidRDefault="00A93413" w:rsidP="00A93413">
      <w:pPr>
        <w:pStyle w:val="EndNoteBibliography"/>
        <w:spacing w:after="0" w:line="480" w:lineRule="auto"/>
        <w:rPr>
          <w:rFonts w:asciiTheme="minorHAnsi" w:hAnsiTheme="minorHAnsi" w:cs="Times New Roman"/>
          <w:b/>
          <w:sz w:val="24"/>
          <w:szCs w:val="24"/>
          <w:lang w:val="en-GB"/>
        </w:rPr>
      </w:pPr>
    </w:p>
    <w:p w14:paraId="086F0AF4" w14:textId="5899D3A9" w:rsidR="00A93413" w:rsidRPr="005470B0" w:rsidRDefault="00A93413" w:rsidP="00A93413">
      <w:pPr>
        <w:pStyle w:val="Descripcin"/>
        <w:spacing w:line="480" w:lineRule="auto"/>
        <w:rPr>
          <w:rFonts w:cs="Times New Roman"/>
          <w:sz w:val="24"/>
          <w:szCs w:val="24"/>
        </w:rPr>
      </w:pPr>
      <w:r w:rsidRPr="005470B0">
        <w:rPr>
          <w:rFonts w:cs="Times New Roman"/>
          <w:b/>
          <w:sz w:val="24"/>
          <w:szCs w:val="24"/>
        </w:rPr>
        <w:t xml:space="preserve">Figure </w:t>
      </w:r>
      <w:r w:rsidRPr="005470B0">
        <w:rPr>
          <w:rFonts w:cs="Times New Roman"/>
          <w:b/>
          <w:sz w:val="24"/>
          <w:szCs w:val="24"/>
        </w:rPr>
        <w:fldChar w:fldCharType="begin"/>
      </w:r>
      <w:r w:rsidRPr="005470B0">
        <w:rPr>
          <w:rFonts w:cs="Times New Roman"/>
          <w:b/>
          <w:sz w:val="24"/>
          <w:szCs w:val="24"/>
        </w:rPr>
        <w:instrText xml:space="preserve"> SEQ Figure \* ARABIC </w:instrText>
      </w:r>
      <w:r w:rsidRPr="005470B0">
        <w:rPr>
          <w:rFonts w:cs="Times New Roman"/>
          <w:b/>
          <w:sz w:val="24"/>
          <w:szCs w:val="24"/>
        </w:rPr>
        <w:fldChar w:fldCharType="separate"/>
      </w:r>
      <w:r w:rsidRPr="005470B0">
        <w:rPr>
          <w:rFonts w:cs="Times New Roman"/>
          <w:b/>
          <w:noProof/>
          <w:sz w:val="24"/>
          <w:szCs w:val="24"/>
        </w:rPr>
        <w:t>1</w:t>
      </w:r>
      <w:r w:rsidRPr="005470B0">
        <w:rPr>
          <w:rFonts w:cs="Times New Roman"/>
          <w:b/>
          <w:sz w:val="24"/>
          <w:szCs w:val="24"/>
        </w:rPr>
        <w:fldChar w:fldCharType="end"/>
      </w:r>
      <w:r w:rsidRPr="005470B0">
        <w:rPr>
          <w:rFonts w:cs="Times New Roman"/>
          <w:b/>
          <w:sz w:val="24"/>
          <w:szCs w:val="24"/>
        </w:rPr>
        <w:t>.</w:t>
      </w:r>
      <w:r w:rsidRPr="005470B0">
        <w:rPr>
          <w:rFonts w:cs="Times New Roman"/>
          <w:sz w:val="24"/>
          <w:szCs w:val="24"/>
        </w:rPr>
        <w:t xml:space="preserve"> Lignin content in the IL. Results are expressed in </w:t>
      </w:r>
      <w:proofErr w:type="gramStart"/>
      <w:r w:rsidR="00AA6B06" w:rsidRPr="005470B0">
        <w:rPr>
          <w:rFonts w:cs="Times New Roman"/>
          <w:sz w:val="24"/>
          <w:szCs w:val="24"/>
        </w:rPr>
        <w:t>g</w:t>
      </w:r>
      <w:r w:rsidR="00D353B5" w:rsidRPr="005470B0">
        <w:rPr>
          <w:rFonts w:cs="Times New Roman"/>
          <w:sz w:val="24"/>
          <w:szCs w:val="24"/>
        </w:rPr>
        <w:t> </w:t>
      </w:r>
      <w:r w:rsidR="00AA6B06" w:rsidRPr="005470B0">
        <w:rPr>
          <w:rFonts w:cs="Times New Roman"/>
          <w:strike/>
          <w:sz w:val="24"/>
          <w:szCs w:val="24"/>
        </w:rPr>
        <w:t xml:space="preserve"> </w:t>
      </w:r>
      <w:r w:rsidR="00AA6B06" w:rsidRPr="005470B0">
        <w:rPr>
          <w:rFonts w:cs="Times New Roman"/>
          <w:sz w:val="24"/>
          <w:szCs w:val="24"/>
        </w:rPr>
        <w:t>lignin</w:t>
      </w:r>
      <w:proofErr w:type="gramEnd"/>
      <w:r w:rsidR="00AA6B06" w:rsidRPr="005470B0">
        <w:rPr>
          <w:rFonts w:cs="Times New Roman"/>
          <w:sz w:val="24"/>
          <w:szCs w:val="24"/>
        </w:rPr>
        <w:t>/100</w:t>
      </w:r>
      <w:r w:rsidR="00D353B5" w:rsidRPr="005470B0">
        <w:rPr>
          <w:rFonts w:cs="Times New Roman"/>
          <w:sz w:val="24"/>
          <w:szCs w:val="24"/>
        </w:rPr>
        <w:t> </w:t>
      </w:r>
      <w:r w:rsidR="00AA6B06" w:rsidRPr="005470B0">
        <w:rPr>
          <w:rFonts w:cs="Times New Roman"/>
          <w:sz w:val="24"/>
          <w:szCs w:val="24"/>
        </w:rPr>
        <w:t xml:space="preserve">g IL (Eq. 1) and in </w:t>
      </w:r>
      <w:r w:rsidRPr="005470B0">
        <w:rPr>
          <w:rFonts w:cs="Times New Roman"/>
          <w:sz w:val="24"/>
          <w:szCs w:val="24"/>
        </w:rPr>
        <w:t>g lignin/100 g AH lignin</w:t>
      </w:r>
      <w:r w:rsidR="00AA6B06" w:rsidRPr="005470B0">
        <w:rPr>
          <w:rFonts w:cs="Times New Roman"/>
          <w:sz w:val="24"/>
          <w:szCs w:val="24"/>
        </w:rPr>
        <w:t xml:space="preserve"> (Eq. 2).</w:t>
      </w:r>
    </w:p>
    <w:p w14:paraId="2703DD20" w14:textId="77777777" w:rsidR="00A93413" w:rsidRPr="005470B0" w:rsidRDefault="00A93413" w:rsidP="00A93413">
      <w:pPr>
        <w:rPr>
          <w:sz w:val="24"/>
          <w:szCs w:val="24"/>
        </w:rPr>
      </w:pPr>
    </w:p>
    <w:p w14:paraId="5A46EE17" w14:textId="40845E83" w:rsidR="00A93413" w:rsidRPr="005470B0" w:rsidRDefault="00A93413" w:rsidP="008E230D">
      <w:pPr>
        <w:autoSpaceDE w:val="0"/>
        <w:autoSpaceDN w:val="0"/>
        <w:adjustRightInd w:val="0"/>
        <w:spacing w:before="120" w:line="240" w:lineRule="auto"/>
        <w:rPr>
          <w:rFonts w:cs="Times New Roman"/>
          <w:bCs/>
          <w:sz w:val="24"/>
          <w:szCs w:val="24"/>
        </w:rPr>
      </w:pPr>
      <w:r w:rsidRPr="005470B0">
        <w:rPr>
          <w:rFonts w:cs="Times New Roman"/>
          <w:bCs/>
          <w:sz w:val="24"/>
          <w:szCs w:val="24"/>
        </w:rPr>
        <w:t xml:space="preserve">Figure </w:t>
      </w:r>
      <w:r w:rsidRPr="005470B0">
        <w:rPr>
          <w:rFonts w:cs="Times New Roman"/>
          <w:bCs/>
          <w:sz w:val="24"/>
          <w:szCs w:val="24"/>
        </w:rPr>
        <w:fldChar w:fldCharType="begin"/>
      </w:r>
      <w:r w:rsidRPr="005470B0">
        <w:rPr>
          <w:rFonts w:cs="Times New Roman"/>
          <w:bCs/>
          <w:sz w:val="24"/>
          <w:szCs w:val="24"/>
        </w:rPr>
        <w:instrText xml:space="preserve"> SEQ Figure \* ARABIC </w:instrText>
      </w:r>
      <w:r w:rsidRPr="005470B0">
        <w:rPr>
          <w:rFonts w:cs="Times New Roman"/>
          <w:bCs/>
          <w:sz w:val="24"/>
          <w:szCs w:val="24"/>
        </w:rPr>
        <w:fldChar w:fldCharType="separate"/>
      </w:r>
      <w:r w:rsidRPr="005470B0">
        <w:rPr>
          <w:rFonts w:cs="Times New Roman"/>
          <w:bCs/>
          <w:sz w:val="24"/>
          <w:szCs w:val="24"/>
        </w:rPr>
        <w:t>2</w:t>
      </w:r>
      <w:r w:rsidRPr="005470B0">
        <w:rPr>
          <w:rFonts w:cs="Times New Roman"/>
          <w:bCs/>
          <w:sz w:val="24"/>
          <w:szCs w:val="24"/>
        </w:rPr>
        <w:fldChar w:fldCharType="end"/>
      </w:r>
      <w:r w:rsidRPr="005470B0">
        <w:rPr>
          <w:rFonts w:cs="Times New Roman"/>
          <w:bCs/>
          <w:sz w:val="24"/>
          <w:szCs w:val="24"/>
        </w:rPr>
        <w:t xml:space="preserve">. Glucan digestibility of </w:t>
      </w:r>
      <w:r w:rsidR="00D353B5" w:rsidRPr="005470B0">
        <w:rPr>
          <w:rFonts w:cs="Times New Roman"/>
          <w:bCs/>
          <w:sz w:val="24"/>
          <w:szCs w:val="24"/>
        </w:rPr>
        <w:t>p</w:t>
      </w:r>
      <w:r w:rsidRPr="005470B0">
        <w:rPr>
          <w:rFonts w:cs="Times New Roman"/>
          <w:bCs/>
          <w:sz w:val="24"/>
          <w:szCs w:val="24"/>
        </w:rPr>
        <w:t xml:space="preserve">ine wood: </w:t>
      </w:r>
      <w:r w:rsidR="008E230D" w:rsidRPr="005470B0">
        <w:rPr>
          <w:rFonts w:cs="Times New Roman"/>
          <w:bCs/>
          <w:sz w:val="24"/>
          <w:szCs w:val="24"/>
        </w:rPr>
        <w:t>a)</w:t>
      </w:r>
      <w:r w:rsidR="004308EB" w:rsidRPr="005470B0">
        <w:rPr>
          <w:rFonts w:cs="Times New Roman"/>
          <w:bCs/>
          <w:sz w:val="24"/>
          <w:szCs w:val="24"/>
        </w:rPr>
        <w:t xml:space="preserve"> untreated and mild autohydrolyz</w:t>
      </w:r>
      <w:r w:rsidR="008E230D" w:rsidRPr="005470B0">
        <w:rPr>
          <w:rFonts w:cs="Times New Roman"/>
          <w:bCs/>
          <w:sz w:val="24"/>
          <w:szCs w:val="24"/>
        </w:rPr>
        <w:t>ed + IL pretreatment; b) untreated and intermediate</w:t>
      </w:r>
      <w:r w:rsidR="004308EB" w:rsidRPr="005470B0">
        <w:rPr>
          <w:rFonts w:cs="Times New Roman"/>
          <w:bCs/>
          <w:sz w:val="24"/>
          <w:szCs w:val="24"/>
        </w:rPr>
        <w:t xml:space="preserve"> autohydrolyz</w:t>
      </w:r>
      <w:r w:rsidR="008E230D" w:rsidRPr="005470B0">
        <w:rPr>
          <w:rFonts w:cs="Times New Roman"/>
          <w:bCs/>
          <w:sz w:val="24"/>
          <w:szCs w:val="24"/>
        </w:rPr>
        <w:t>ed + IL pretreatment; c) untreated and severe</w:t>
      </w:r>
      <w:r w:rsidR="004308EB" w:rsidRPr="005470B0">
        <w:rPr>
          <w:rFonts w:cs="Times New Roman"/>
          <w:bCs/>
          <w:sz w:val="24"/>
          <w:szCs w:val="24"/>
        </w:rPr>
        <w:t xml:space="preserve"> autohydrolyz</w:t>
      </w:r>
      <w:r w:rsidR="008E230D" w:rsidRPr="005470B0">
        <w:rPr>
          <w:rFonts w:cs="Times New Roman"/>
          <w:bCs/>
          <w:sz w:val="24"/>
          <w:szCs w:val="24"/>
        </w:rPr>
        <w:t xml:space="preserve">ed + IL pretreatment. </w:t>
      </w:r>
      <w:r w:rsidRPr="005470B0">
        <w:rPr>
          <w:rFonts w:cs="Times New Roman"/>
          <w:sz w:val="24"/>
          <w:szCs w:val="24"/>
        </w:rPr>
        <w:t xml:space="preserve">Results are expressed based on </w:t>
      </w:r>
      <w:proofErr w:type="spellStart"/>
      <w:r w:rsidRPr="005470B0">
        <w:rPr>
          <w:rFonts w:cs="Times New Roman"/>
          <w:sz w:val="24"/>
          <w:szCs w:val="24"/>
        </w:rPr>
        <w:t>Eq</w:t>
      </w:r>
      <w:proofErr w:type="spellEnd"/>
      <w:r w:rsidRPr="005470B0">
        <w:rPr>
          <w:rFonts w:cs="Times New Roman"/>
          <w:sz w:val="24"/>
          <w:szCs w:val="24"/>
        </w:rPr>
        <w:t xml:space="preserve"> 3</w:t>
      </w:r>
    </w:p>
    <w:p w14:paraId="6E28BD8C" w14:textId="77777777" w:rsidR="00A93413" w:rsidRPr="005470B0" w:rsidRDefault="00A93413" w:rsidP="00A93413">
      <w:pPr>
        <w:spacing w:after="0" w:line="480" w:lineRule="auto"/>
        <w:rPr>
          <w:sz w:val="24"/>
          <w:szCs w:val="24"/>
          <w:lang w:val="en-US"/>
        </w:rPr>
      </w:pPr>
    </w:p>
    <w:p w14:paraId="6B0483D2" w14:textId="0B55499C" w:rsidR="00A93413" w:rsidRPr="005470B0" w:rsidRDefault="00A93413" w:rsidP="00A93413">
      <w:pPr>
        <w:pStyle w:val="Descripcin"/>
        <w:spacing w:after="0" w:line="480" w:lineRule="auto"/>
        <w:rPr>
          <w:rFonts w:cs="Times New Roman"/>
          <w:sz w:val="24"/>
          <w:szCs w:val="24"/>
        </w:rPr>
      </w:pPr>
      <w:r w:rsidRPr="005470B0">
        <w:rPr>
          <w:rFonts w:cs="Times New Roman"/>
          <w:b/>
          <w:sz w:val="24"/>
          <w:szCs w:val="24"/>
        </w:rPr>
        <w:t>Figure 3:</w:t>
      </w:r>
      <w:r w:rsidRPr="005470B0">
        <w:rPr>
          <w:rFonts w:cs="Times New Roman"/>
          <w:sz w:val="24"/>
          <w:szCs w:val="24"/>
        </w:rPr>
        <w:t xml:space="preserve"> </w:t>
      </w:r>
      <w:r w:rsidRPr="005470B0">
        <w:rPr>
          <w:sz w:val="24"/>
          <w:szCs w:val="24"/>
        </w:rPr>
        <w:t xml:space="preserve">SEM microscopy images of a) untreated pine wood, b) AH150IL120, c) AH150IL150, d) </w:t>
      </w:r>
      <w:r w:rsidR="00E62B05" w:rsidRPr="005470B0">
        <w:rPr>
          <w:sz w:val="24"/>
          <w:szCs w:val="24"/>
        </w:rPr>
        <w:t xml:space="preserve">AH175IL120, e) </w:t>
      </w:r>
      <w:r w:rsidRPr="005470B0">
        <w:rPr>
          <w:sz w:val="24"/>
          <w:szCs w:val="24"/>
        </w:rPr>
        <w:t xml:space="preserve">AH200IL80, and </w:t>
      </w:r>
      <w:proofErr w:type="spellStart"/>
      <w:r w:rsidRPr="005470B0">
        <w:rPr>
          <w:strike/>
          <w:sz w:val="24"/>
          <w:szCs w:val="24"/>
        </w:rPr>
        <w:t>e</w:t>
      </w:r>
      <w:r w:rsidR="00E62B05" w:rsidRPr="005470B0">
        <w:rPr>
          <w:sz w:val="24"/>
          <w:szCs w:val="24"/>
        </w:rPr>
        <w:t>f</w:t>
      </w:r>
      <w:proofErr w:type="spellEnd"/>
      <w:r w:rsidRPr="005470B0">
        <w:rPr>
          <w:sz w:val="24"/>
          <w:szCs w:val="24"/>
        </w:rPr>
        <w:t>) AH200IL150</w:t>
      </w:r>
    </w:p>
    <w:p w14:paraId="014DD17B" w14:textId="77777777" w:rsidR="00A93413" w:rsidRPr="005470B0" w:rsidRDefault="00A93413" w:rsidP="00A93413">
      <w:pPr>
        <w:spacing w:after="0" w:line="480" w:lineRule="auto"/>
        <w:rPr>
          <w:sz w:val="24"/>
          <w:szCs w:val="24"/>
          <w:lang w:val="en-US"/>
        </w:rPr>
      </w:pPr>
    </w:p>
    <w:p w14:paraId="2BFC91DB" w14:textId="6A06A9A1" w:rsidR="00A93413" w:rsidRPr="005470B0" w:rsidRDefault="00A93413" w:rsidP="00A93413">
      <w:pPr>
        <w:pStyle w:val="Descripcin"/>
        <w:spacing w:after="0" w:line="480" w:lineRule="auto"/>
        <w:rPr>
          <w:rFonts w:cs="Times New Roman"/>
          <w:sz w:val="24"/>
          <w:szCs w:val="24"/>
          <w:lang w:val="en-US"/>
        </w:rPr>
      </w:pPr>
      <w:r w:rsidRPr="005470B0">
        <w:rPr>
          <w:rFonts w:cs="Times New Roman"/>
          <w:b/>
          <w:sz w:val="24"/>
          <w:szCs w:val="24"/>
        </w:rPr>
        <w:t>Figure 4.</w:t>
      </w:r>
      <w:r w:rsidRPr="005470B0">
        <w:rPr>
          <w:rFonts w:cs="Times New Roman"/>
          <w:sz w:val="24"/>
          <w:szCs w:val="24"/>
        </w:rPr>
        <w:t xml:space="preserve"> </w:t>
      </w:r>
      <w:r w:rsidRPr="005470B0">
        <w:rPr>
          <w:sz w:val="24"/>
          <w:szCs w:val="24"/>
        </w:rPr>
        <w:t xml:space="preserve">Representation of different DIA parameters </w:t>
      </w:r>
      <w:r w:rsidRPr="005470B0">
        <w:rPr>
          <w:i/>
          <w:sz w:val="24"/>
          <w:szCs w:val="24"/>
        </w:rPr>
        <w:t>vs</w:t>
      </w:r>
      <w:r w:rsidRPr="005470B0">
        <w:rPr>
          <w:sz w:val="24"/>
          <w:szCs w:val="24"/>
        </w:rPr>
        <w:t xml:space="preserve"> </w:t>
      </w:r>
      <w:r w:rsidR="00947313" w:rsidRPr="005470B0">
        <w:rPr>
          <w:sz w:val="24"/>
          <w:szCs w:val="24"/>
        </w:rPr>
        <w:t xml:space="preserve">72 h </w:t>
      </w:r>
      <w:r w:rsidRPr="005470B0">
        <w:rPr>
          <w:sz w:val="24"/>
          <w:szCs w:val="24"/>
        </w:rPr>
        <w:t>enzymatic digestibility: a) D</w:t>
      </w:r>
      <w:r w:rsidRPr="005470B0">
        <w:rPr>
          <w:sz w:val="24"/>
          <w:szCs w:val="24"/>
          <w:vertAlign w:val="subscript"/>
        </w:rPr>
        <w:t>b</w:t>
      </w:r>
      <w:r w:rsidRPr="005470B0">
        <w:rPr>
          <w:sz w:val="24"/>
          <w:szCs w:val="24"/>
        </w:rPr>
        <w:t xml:space="preserve"> </w:t>
      </w:r>
      <w:r w:rsidRPr="005470B0">
        <w:rPr>
          <w:i/>
          <w:sz w:val="24"/>
          <w:szCs w:val="24"/>
        </w:rPr>
        <w:t>vs</w:t>
      </w:r>
      <w:r w:rsidRPr="005470B0">
        <w:rPr>
          <w:sz w:val="24"/>
          <w:szCs w:val="24"/>
        </w:rPr>
        <w:t xml:space="preserve"> enzymatic digestibility; b) </w:t>
      </w:r>
      <w:r w:rsidR="00947313" w:rsidRPr="005470B0">
        <w:rPr>
          <w:rFonts w:cstheme="minorHAnsi"/>
          <w:sz w:val="24"/>
          <w:szCs w:val="24"/>
        </w:rPr>
        <w:t>ᴧ</w:t>
      </w:r>
      <w:r w:rsidR="00947313" w:rsidRPr="005470B0">
        <w:rPr>
          <w:sz w:val="24"/>
          <w:szCs w:val="24"/>
        </w:rPr>
        <w:t xml:space="preserve"> </w:t>
      </w:r>
      <w:r w:rsidR="00947313" w:rsidRPr="005470B0">
        <w:rPr>
          <w:i/>
          <w:sz w:val="24"/>
          <w:szCs w:val="24"/>
        </w:rPr>
        <w:t>vs</w:t>
      </w:r>
      <w:r w:rsidR="00947313" w:rsidRPr="005470B0">
        <w:rPr>
          <w:sz w:val="24"/>
          <w:szCs w:val="24"/>
        </w:rPr>
        <w:t xml:space="preserve"> enzymatic digestibility c) </w:t>
      </w:r>
      <w:r w:rsidRPr="005470B0">
        <w:rPr>
          <w:sz w:val="24"/>
          <w:szCs w:val="24"/>
        </w:rPr>
        <w:t>ratio holocellulose/lignin in the su</w:t>
      </w:r>
      <w:r w:rsidR="00947313" w:rsidRPr="005470B0">
        <w:rPr>
          <w:sz w:val="24"/>
          <w:szCs w:val="24"/>
        </w:rPr>
        <w:t xml:space="preserve">rface </w:t>
      </w:r>
      <w:r w:rsidR="00947313" w:rsidRPr="005470B0">
        <w:rPr>
          <w:i/>
          <w:sz w:val="24"/>
          <w:szCs w:val="24"/>
        </w:rPr>
        <w:t>vs</w:t>
      </w:r>
      <w:r w:rsidR="00947313" w:rsidRPr="005470B0">
        <w:rPr>
          <w:sz w:val="24"/>
          <w:szCs w:val="24"/>
        </w:rPr>
        <w:t xml:space="preserve"> glucan digestibility; d</w:t>
      </w:r>
      <w:r w:rsidRPr="005470B0">
        <w:rPr>
          <w:sz w:val="24"/>
          <w:szCs w:val="24"/>
        </w:rPr>
        <w:t xml:space="preserve">) ratio holocellulose/lignin </w:t>
      </w:r>
      <w:r w:rsidRPr="005470B0">
        <w:rPr>
          <w:i/>
          <w:sz w:val="24"/>
          <w:szCs w:val="24"/>
        </w:rPr>
        <w:t>vs</w:t>
      </w:r>
      <w:r w:rsidRPr="005470B0">
        <w:rPr>
          <w:sz w:val="24"/>
          <w:szCs w:val="24"/>
        </w:rPr>
        <w:t xml:space="preserve"> ratio holocellulose/lignin in the surface</w:t>
      </w:r>
    </w:p>
    <w:p w14:paraId="13744AEA" w14:textId="77777777" w:rsidR="00A93413" w:rsidRPr="005470B0" w:rsidRDefault="00A93413" w:rsidP="00A93413">
      <w:pPr>
        <w:spacing w:after="0" w:line="480" w:lineRule="auto"/>
        <w:rPr>
          <w:sz w:val="24"/>
          <w:szCs w:val="24"/>
          <w:lang w:val="en-US"/>
        </w:rPr>
      </w:pPr>
    </w:p>
    <w:p w14:paraId="6F6AAA01" w14:textId="4C80B7C9" w:rsidR="00A93413" w:rsidRPr="005470B0" w:rsidRDefault="00A93413" w:rsidP="00A93413">
      <w:pPr>
        <w:pStyle w:val="Descripcin"/>
        <w:spacing w:after="0" w:line="480" w:lineRule="auto"/>
        <w:rPr>
          <w:rFonts w:cs="Times New Roman"/>
          <w:sz w:val="24"/>
          <w:szCs w:val="24"/>
        </w:rPr>
      </w:pPr>
      <w:r w:rsidRPr="005470B0">
        <w:rPr>
          <w:rFonts w:cs="Times New Roman"/>
          <w:b/>
          <w:sz w:val="24"/>
          <w:szCs w:val="24"/>
        </w:rPr>
        <w:t>Figure 5:</w:t>
      </w:r>
      <w:r w:rsidRPr="005470B0">
        <w:rPr>
          <w:rFonts w:cs="Times New Roman"/>
          <w:sz w:val="24"/>
          <w:szCs w:val="24"/>
        </w:rPr>
        <w:t xml:space="preserve"> </w:t>
      </w:r>
      <w:r w:rsidRPr="005470B0">
        <w:rPr>
          <w:sz w:val="24"/>
          <w:szCs w:val="24"/>
        </w:rPr>
        <w:t xml:space="preserve">Confocal fluorescence microscopy images of a) untreated pine wood, b) AH150IL120, c) </w:t>
      </w:r>
      <w:r w:rsidR="001C2031" w:rsidRPr="005470B0">
        <w:rPr>
          <w:sz w:val="24"/>
          <w:szCs w:val="24"/>
        </w:rPr>
        <w:t xml:space="preserve">AH175IL120, d) </w:t>
      </w:r>
      <w:r w:rsidRPr="005470B0">
        <w:rPr>
          <w:sz w:val="24"/>
          <w:szCs w:val="24"/>
        </w:rPr>
        <w:t xml:space="preserve">AH150IL150, </w:t>
      </w:r>
      <w:r w:rsidR="001C2031" w:rsidRPr="005470B0">
        <w:rPr>
          <w:sz w:val="24"/>
          <w:szCs w:val="24"/>
        </w:rPr>
        <w:t>e</w:t>
      </w:r>
      <w:r w:rsidRPr="005470B0">
        <w:rPr>
          <w:sz w:val="24"/>
          <w:szCs w:val="24"/>
        </w:rPr>
        <w:t xml:space="preserve">) AH200IL80, and </w:t>
      </w:r>
      <w:r w:rsidR="001C2031" w:rsidRPr="005470B0">
        <w:rPr>
          <w:sz w:val="24"/>
          <w:szCs w:val="24"/>
        </w:rPr>
        <w:t>f</w:t>
      </w:r>
      <w:r w:rsidRPr="005470B0">
        <w:rPr>
          <w:sz w:val="24"/>
          <w:szCs w:val="24"/>
        </w:rPr>
        <w:t>) AH200IL150</w:t>
      </w:r>
    </w:p>
    <w:p w14:paraId="6A08CEA3" w14:textId="77777777" w:rsidR="00A93413" w:rsidRPr="005470B0" w:rsidRDefault="00A93413" w:rsidP="00A93413">
      <w:pPr>
        <w:pStyle w:val="EndNoteBibliography"/>
        <w:spacing w:after="0" w:line="480" w:lineRule="auto"/>
        <w:rPr>
          <w:rFonts w:asciiTheme="minorHAnsi" w:hAnsiTheme="minorHAnsi" w:cs="Times New Roman"/>
          <w:sz w:val="24"/>
          <w:szCs w:val="24"/>
          <w:lang w:val="en-GB"/>
        </w:rPr>
      </w:pPr>
    </w:p>
    <w:p w14:paraId="0621CA96" w14:textId="6653E167" w:rsidR="000A5F58" w:rsidRPr="005470B0" w:rsidRDefault="00A93413" w:rsidP="005470B0">
      <w:pPr>
        <w:pStyle w:val="Descripcin"/>
        <w:spacing w:line="480" w:lineRule="auto"/>
        <w:rPr>
          <w:b/>
          <w:sz w:val="24"/>
          <w:szCs w:val="24"/>
        </w:rPr>
      </w:pPr>
      <w:r w:rsidRPr="005470B0">
        <w:rPr>
          <w:rFonts w:cs="Times New Roman"/>
          <w:b/>
          <w:sz w:val="24"/>
          <w:szCs w:val="24"/>
        </w:rPr>
        <w:t>Figure 6:</w:t>
      </w:r>
      <w:r w:rsidRPr="005470B0">
        <w:rPr>
          <w:rFonts w:cs="Times New Roman"/>
          <w:sz w:val="24"/>
          <w:szCs w:val="24"/>
        </w:rPr>
        <w:t xml:space="preserve"> </w:t>
      </w:r>
      <w:r w:rsidRPr="005470B0">
        <w:rPr>
          <w:sz w:val="24"/>
          <w:szCs w:val="24"/>
        </w:rPr>
        <w:t>Overall glucan and glucose yield a) after sequential pretreatments and, b) after enzymatic saccharification</w:t>
      </w:r>
    </w:p>
    <w:p w14:paraId="4BDE74D9" w14:textId="60D9C407" w:rsidR="000A5F58" w:rsidRPr="005470B0" w:rsidRDefault="00557886"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lang w:val="en-GB"/>
        </w:rPr>
        <w:t>New Figure 1</w:t>
      </w:r>
    </w:p>
    <w:p w14:paraId="01DA396A" w14:textId="0547120C" w:rsidR="000A5F58" w:rsidRPr="005470B0" w:rsidRDefault="002D7C63"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rPr>
        <w:drawing>
          <wp:inline distT="0" distB="0" distL="0" distR="0" wp14:anchorId="128C177A" wp14:editId="68165E2F">
            <wp:extent cx="3236976" cy="3236976"/>
            <wp:effectExtent l="0" t="0" r="1905" b="190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New Fig. 1 Lignin content on the IL.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236976" cy="3236976"/>
                    </a:xfrm>
                    <a:prstGeom prst="rect">
                      <a:avLst/>
                    </a:prstGeom>
                  </pic:spPr>
                </pic:pic>
              </a:graphicData>
            </a:graphic>
          </wp:inline>
        </w:drawing>
      </w:r>
    </w:p>
    <w:p w14:paraId="47D5620F" w14:textId="12A1658A" w:rsidR="000A5F58" w:rsidRPr="005470B0" w:rsidRDefault="000A5F58" w:rsidP="00DB07AC">
      <w:pPr>
        <w:pStyle w:val="EndNoteBibliography"/>
        <w:spacing w:after="0" w:line="480" w:lineRule="auto"/>
        <w:rPr>
          <w:rFonts w:asciiTheme="minorHAnsi" w:hAnsiTheme="minorHAnsi"/>
          <w:sz w:val="24"/>
          <w:szCs w:val="24"/>
          <w:lang w:val="en-GB"/>
        </w:rPr>
      </w:pPr>
    </w:p>
    <w:p w14:paraId="47EF2DAB" w14:textId="1A974189" w:rsidR="000A5F58" w:rsidRPr="005470B0" w:rsidRDefault="00557886"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lang w:val="en-GB"/>
        </w:rPr>
        <w:t>New Figure 2</w:t>
      </w:r>
    </w:p>
    <w:p w14:paraId="7904A3D6" w14:textId="57F85F7E" w:rsidR="000A5F58" w:rsidRPr="005470B0" w:rsidRDefault="00557886"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rPr>
        <w:lastRenderedPageBreak/>
        <w:drawing>
          <wp:inline distT="0" distB="0" distL="0" distR="0" wp14:anchorId="6E743864" wp14:editId="5B2651A0">
            <wp:extent cx="5400675" cy="170497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vised Fig, 2 Glucan digestibility of pine wood.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00675" cy="1704975"/>
                    </a:xfrm>
                    <a:prstGeom prst="rect">
                      <a:avLst/>
                    </a:prstGeom>
                  </pic:spPr>
                </pic:pic>
              </a:graphicData>
            </a:graphic>
          </wp:inline>
        </w:drawing>
      </w:r>
    </w:p>
    <w:p w14:paraId="39379530" w14:textId="52255A0A" w:rsidR="000A5F58" w:rsidRPr="005470B0" w:rsidRDefault="000A5F58" w:rsidP="00DB07AC">
      <w:pPr>
        <w:pStyle w:val="EndNoteBibliography"/>
        <w:spacing w:after="0" w:line="480" w:lineRule="auto"/>
        <w:rPr>
          <w:rFonts w:asciiTheme="minorHAnsi" w:hAnsiTheme="minorHAnsi"/>
          <w:strike/>
          <w:sz w:val="24"/>
          <w:szCs w:val="24"/>
          <w:lang w:val="en-GB"/>
        </w:rPr>
      </w:pPr>
    </w:p>
    <w:p w14:paraId="50951032" w14:textId="6EF27EED" w:rsidR="000A5F58" w:rsidRPr="005470B0" w:rsidRDefault="00557886"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lang w:val="en-GB"/>
        </w:rPr>
        <w:t>New Figure 3</w:t>
      </w:r>
    </w:p>
    <w:p w14:paraId="2063A421" w14:textId="685906A4" w:rsidR="000A5F58" w:rsidRPr="005470B0" w:rsidRDefault="00947313"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rPr>
        <w:drawing>
          <wp:inline distT="0" distB="0" distL="0" distR="0" wp14:anchorId="3A60AEAD" wp14:editId="7A1373E2">
            <wp:extent cx="5400675" cy="3978910"/>
            <wp:effectExtent l="0" t="0" r="9525" b="254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New Fig 3 SEM.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00675" cy="3978910"/>
                    </a:xfrm>
                    <a:prstGeom prst="rect">
                      <a:avLst/>
                    </a:prstGeom>
                  </pic:spPr>
                </pic:pic>
              </a:graphicData>
            </a:graphic>
          </wp:inline>
        </w:drawing>
      </w:r>
    </w:p>
    <w:p w14:paraId="0CB4FAB6" w14:textId="77777777" w:rsidR="000A5F58" w:rsidRPr="005470B0" w:rsidRDefault="000A5F58" w:rsidP="00DB07AC">
      <w:pPr>
        <w:pStyle w:val="EndNoteBibliography"/>
        <w:spacing w:after="0" w:line="480" w:lineRule="auto"/>
        <w:rPr>
          <w:rFonts w:asciiTheme="minorHAnsi" w:hAnsiTheme="minorHAnsi"/>
          <w:sz w:val="24"/>
          <w:szCs w:val="24"/>
          <w:lang w:val="en-GB"/>
        </w:rPr>
      </w:pPr>
    </w:p>
    <w:p w14:paraId="195413BE" w14:textId="77777777" w:rsidR="000A5F58" w:rsidRPr="005470B0" w:rsidRDefault="000A5F58" w:rsidP="00DB07AC">
      <w:pPr>
        <w:pStyle w:val="EndNoteBibliography"/>
        <w:spacing w:after="0" w:line="480" w:lineRule="auto"/>
        <w:rPr>
          <w:rFonts w:asciiTheme="minorHAnsi" w:hAnsiTheme="minorHAnsi"/>
          <w:sz w:val="24"/>
          <w:szCs w:val="24"/>
          <w:lang w:val="en-GB"/>
        </w:rPr>
      </w:pPr>
    </w:p>
    <w:p w14:paraId="42E379A2" w14:textId="77777777" w:rsidR="000A5F58" w:rsidRPr="005470B0" w:rsidRDefault="000A5F58" w:rsidP="00DB07AC">
      <w:pPr>
        <w:pStyle w:val="EndNoteBibliography"/>
        <w:spacing w:after="0" w:line="480" w:lineRule="auto"/>
        <w:rPr>
          <w:rFonts w:asciiTheme="minorHAnsi" w:hAnsiTheme="minorHAnsi"/>
          <w:sz w:val="24"/>
          <w:szCs w:val="24"/>
          <w:lang w:val="en-GB"/>
        </w:rPr>
      </w:pPr>
    </w:p>
    <w:p w14:paraId="4266B4D9" w14:textId="77777777" w:rsidR="000A5F58" w:rsidRPr="005470B0" w:rsidRDefault="000A5F58" w:rsidP="00DB07AC">
      <w:pPr>
        <w:pStyle w:val="EndNoteBibliography"/>
        <w:spacing w:after="0" w:line="480" w:lineRule="auto"/>
        <w:rPr>
          <w:rFonts w:asciiTheme="minorHAnsi" w:hAnsiTheme="minorHAnsi"/>
          <w:sz w:val="24"/>
          <w:szCs w:val="24"/>
          <w:lang w:val="en-GB"/>
        </w:rPr>
      </w:pPr>
    </w:p>
    <w:p w14:paraId="32C99690" w14:textId="77777777" w:rsidR="000A5F58" w:rsidRPr="005470B0" w:rsidRDefault="000A5F58" w:rsidP="00DB07AC">
      <w:pPr>
        <w:pStyle w:val="EndNoteBibliography"/>
        <w:spacing w:after="0" w:line="480" w:lineRule="auto"/>
        <w:rPr>
          <w:rFonts w:asciiTheme="minorHAnsi" w:hAnsiTheme="minorHAnsi"/>
          <w:sz w:val="24"/>
          <w:szCs w:val="24"/>
          <w:lang w:val="en-GB"/>
        </w:rPr>
      </w:pPr>
    </w:p>
    <w:p w14:paraId="7804AFBC" w14:textId="77777777" w:rsidR="000A5F58" w:rsidRPr="005470B0" w:rsidRDefault="000A5F58" w:rsidP="00DB07AC">
      <w:pPr>
        <w:pStyle w:val="EndNoteBibliography"/>
        <w:spacing w:after="0" w:line="480" w:lineRule="auto"/>
        <w:rPr>
          <w:rFonts w:asciiTheme="minorHAnsi" w:hAnsiTheme="minorHAnsi"/>
          <w:sz w:val="24"/>
          <w:szCs w:val="24"/>
          <w:lang w:val="en-GB"/>
        </w:rPr>
      </w:pPr>
    </w:p>
    <w:p w14:paraId="4BCD2CDC" w14:textId="1377FCE1" w:rsidR="000A5F58" w:rsidRPr="005470B0" w:rsidRDefault="000A5F58"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lang w:val="en-GB"/>
        </w:rPr>
        <w:lastRenderedPageBreak/>
        <w:t>Figure 4</w:t>
      </w:r>
    </w:p>
    <w:p w14:paraId="512B1903" w14:textId="3DF219A1" w:rsidR="000A5F58" w:rsidRPr="005470B0" w:rsidRDefault="000A5F58"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rPr>
        <w:drawing>
          <wp:inline distT="0" distB="0" distL="0" distR="0" wp14:anchorId="0BCE1001" wp14:editId="5BE6F056">
            <wp:extent cx="5612130" cy="4677410"/>
            <wp:effectExtent l="0" t="0" r="7620" b="889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 3 Representation of DIA parameters.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612130" cy="4677410"/>
                    </a:xfrm>
                    <a:prstGeom prst="rect">
                      <a:avLst/>
                    </a:prstGeom>
                  </pic:spPr>
                </pic:pic>
              </a:graphicData>
            </a:graphic>
          </wp:inline>
        </w:drawing>
      </w:r>
    </w:p>
    <w:p w14:paraId="4CDBCD3F" w14:textId="4DE61AB5" w:rsidR="000A5F58" w:rsidRPr="005470B0" w:rsidRDefault="00557886"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lang w:val="en-GB"/>
        </w:rPr>
        <w:t>New Figure 5</w:t>
      </w:r>
    </w:p>
    <w:p w14:paraId="079F3DFF" w14:textId="701AD52E" w:rsidR="000A5F58" w:rsidRPr="005470B0" w:rsidRDefault="00557886"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rPr>
        <w:lastRenderedPageBreak/>
        <w:drawing>
          <wp:inline distT="0" distB="0" distL="0" distR="0" wp14:anchorId="50712E4F" wp14:editId="5A468781">
            <wp:extent cx="5400675" cy="3410585"/>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New MF Figure.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400675" cy="3410585"/>
                    </a:xfrm>
                    <a:prstGeom prst="rect">
                      <a:avLst/>
                    </a:prstGeom>
                  </pic:spPr>
                </pic:pic>
              </a:graphicData>
            </a:graphic>
          </wp:inline>
        </w:drawing>
      </w:r>
    </w:p>
    <w:p w14:paraId="05A95674" w14:textId="77777777" w:rsidR="000A5F58" w:rsidRPr="005470B0" w:rsidRDefault="000A5F58" w:rsidP="00DB07AC">
      <w:pPr>
        <w:pStyle w:val="EndNoteBibliography"/>
        <w:spacing w:after="0" w:line="480" w:lineRule="auto"/>
        <w:rPr>
          <w:rFonts w:asciiTheme="minorHAnsi" w:hAnsiTheme="minorHAnsi"/>
          <w:sz w:val="24"/>
          <w:szCs w:val="24"/>
          <w:lang w:val="en-GB"/>
        </w:rPr>
      </w:pPr>
    </w:p>
    <w:p w14:paraId="24C3A486" w14:textId="2C0DF043" w:rsidR="00557886" w:rsidRPr="005470B0" w:rsidRDefault="00557886"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lang w:val="en-GB"/>
        </w:rPr>
        <w:t>New Figure 6</w:t>
      </w:r>
    </w:p>
    <w:p w14:paraId="2DC710F6" w14:textId="77B8322A" w:rsidR="00557886" w:rsidRPr="005470B0" w:rsidRDefault="00557886" w:rsidP="00DB07AC">
      <w:pPr>
        <w:pStyle w:val="EndNoteBibliography"/>
        <w:spacing w:after="0" w:line="480" w:lineRule="auto"/>
        <w:rPr>
          <w:rFonts w:asciiTheme="minorHAnsi" w:hAnsiTheme="minorHAnsi"/>
          <w:sz w:val="24"/>
          <w:szCs w:val="24"/>
          <w:lang w:val="en-GB"/>
        </w:rPr>
      </w:pPr>
      <w:r w:rsidRPr="005470B0">
        <w:rPr>
          <w:rFonts w:asciiTheme="minorHAnsi" w:hAnsiTheme="minorHAnsi"/>
          <w:sz w:val="24"/>
          <w:szCs w:val="24"/>
        </w:rPr>
        <w:lastRenderedPageBreak/>
        <w:drawing>
          <wp:inline distT="0" distB="0" distL="0" distR="0" wp14:anchorId="28C54822" wp14:editId="5231CA2F">
            <wp:extent cx="5400675" cy="540067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New Fig. 6 Overall glucose yield.ti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400675" cy="5400675"/>
                    </a:xfrm>
                    <a:prstGeom prst="rect">
                      <a:avLst/>
                    </a:prstGeom>
                  </pic:spPr>
                </pic:pic>
              </a:graphicData>
            </a:graphic>
          </wp:inline>
        </w:drawing>
      </w:r>
    </w:p>
    <w:sectPr w:rsidR="00557886" w:rsidRPr="005470B0" w:rsidSect="00A1442A">
      <w:pgSz w:w="11907" w:h="16840" w:code="9"/>
      <w:pgMar w:top="1418" w:right="1701" w:bottom="1418" w:left="1701" w:header="709" w:footer="709" w:gutter="0"/>
      <w:lnNumType w:countBy="1" w:start="387"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89A8E0" w14:textId="77777777" w:rsidR="00B22CAA" w:rsidRDefault="00B22CAA" w:rsidP="00E16ECC">
      <w:pPr>
        <w:spacing w:after="0" w:line="240" w:lineRule="auto"/>
      </w:pPr>
      <w:r>
        <w:separator/>
      </w:r>
    </w:p>
  </w:endnote>
  <w:endnote w:type="continuationSeparator" w:id="0">
    <w:p w14:paraId="2385718A" w14:textId="77777777" w:rsidR="00B22CAA" w:rsidRDefault="00B22CAA" w:rsidP="00E16E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2352475"/>
      <w:docPartObj>
        <w:docPartGallery w:val="Page Numbers (Bottom of Page)"/>
        <w:docPartUnique/>
      </w:docPartObj>
    </w:sdtPr>
    <w:sdtEndPr/>
    <w:sdtContent>
      <w:p w14:paraId="3258E5DA" w14:textId="3E1E80DE" w:rsidR="0043719D" w:rsidRDefault="0043719D">
        <w:pPr>
          <w:pStyle w:val="Piedepgina"/>
          <w:jc w:val="right"/>
        </w:pPr>
        <w:r>
          <w:fldChar w:fldCharType="begin"/>
        </w:r>
        <w:r>
          <w:instrText>PAGE   \* MERGEFORMAT</w:instrText>
        </w:r>
        <w:r>
          <w:fldChar w:fldCharType="separate"/>
        </w:r>
        <w:r w:rsidR="007F5FF2" w:rsidRPr="007F5FF2">
          <w:rPr>
            <w:noProof/>
            <w:lang w:val="es-ES"/>
          </w:rPr>
          <w:t>25</w:t>
        </w:r>
        <w:r>
          <w:fldChar w:fldCharType="end"/>
        </w:r>
      </w:p>
    </w:sdtContent>
  </w:sdt>
  <w:p w14:paraId="40939CFB" w14:textId="77777777" w:rsidR="0043719D" w:rsidRDefault="0043719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9BCAF" w14:textId="32601A0C" w:rsidR="0043719D" w:rsidRPr="00B15E2F" w:rsidRDefault="0043719D">
    <w:pPr>
      <w:pStyle w:val="Piedepgina"/>
      <w:rPr>
        <w:sz w:val="24"/>
        <w:szCs w:val="24"/>
        <w:lang w:val="fr-FR"/>
      </w:rPr>
    </w:pPr>
    <w:proofErr w:type="spellStart"/>
    <w:proofErr w:type="gramStart"/>
    <w:r w:rsidRPr="00B15E2F">
      <w:rPr>
        <w:sz w:val="24"/>
        <w:szCs w:val="24"/>
        <w:lang w:val="fr-FR"/>
      </w:rPr>
      <w:t>Abbreviations</w:t>
    </w:r>
    <w:proofErr w:type="spellEnd"/>
    <w:r w:rsidRPr="00B15E2F">
      <w:rPr>
        <w:sz w:val="24"/>
        <w:szCs w:val="24"/>
        <w:lang w:val="fr-FR"/>
      </w:rPr>
      <w:t>:</w:t>
    </w:r>
    <w:proofErr w:type="gramEnd"/>
    <w:r w:rsidRPr="00B15E2F">
      <w:rPr>
        <w:sz w:val="24"/>
        <w:szCs w:val="24"/>
        <w:lang w:val="fr-FR"/>
      </w:rPr>
      <w:t xml:space="preserve"> </w:t>
    </w:r>
    <w:proofErr w:type="spellStart"/>
    <w:r w:rsidRPr="00B15E2F">
      <w:rPr>
        <w:sz w:val="24"/>
        <w:szCs w:val="24"/>
        <w:lang w:val="fr-FR"/>
      </w:rPr>
      <w:t>autohydrolysis</w:t>
    </w:r>
    <w:proofErr w:type="spellEnd"/>
    <w:r w:rsidRPr="00B15E2F">
      <w:rPr>
        <w:sz w:val="24"/>
        <w:szCs w:val="24"/>
        <w:lang w:val="fr-FR"/>
      </w:rPr>
      <w:t xml:space="preserve"> (AH), </w:t>
    </w:r>
    <w:proofErr w:type="spellStart"/>
    <w:r w:rsidRPr="00B15E2F">
      <w:rPr>
        <w:sz w:val="24"/>
        <w:szCs w:val="24"/>
        <w:lang w:val="fr-FR"/>
      </w:rPr>
      <w:t>ionic</w:t>
    </w:r>
    <w:proofErr w:type="spellEnd"/>
    <w:r w:rsidRPr="00B15E2F">
      <w:rPr>
        <w:sz w:val="24"/>
        <w:szCs w:val="24"/>
        <w:lang w:val="fr-FR"/>
      </w:rPr>
      <w:t xml:space="preserve"> </w:t>
    </w:r>
    <w:proofErr w:type="spellStart"/>
    <w:r w:rsidRPr="00B15E2F">
      <w:rPr>
        <w:sz w:val="24"/>
        <w:szCs w:val="24"/>
        <w:lang w:val="fr-FR"/>
      </w:rPr>
      <w:t>liquid</w:t>
    </w:r>
    <w:proofErr w:type="spellEnd"/>
    <w:r w:rsidRPr="00B15E2F">
      <w:rPr>
        <w:sz w:val="24"/>
        <w:szCs w:val="24"/>
        <w:lang w:val="fr-FR"/>
      </w:rPr>
      <w:t xml:space="preserve"> (IL); </w:t>
    </w:r>
    <w:r w:rsidRPr="000A179B">
      <w:rPr>
        <w:color w:val="FF0000"/>
        <w:sz w:val="24"/>
        <w:szCs w:val="24"/>
        <w:lang w:val="fr-FR"/>
      </w:rPr>
      <w:t>surface</w:t>
    </w:r>
    <w:r>
      <w:rPr>
        <w:sz w:val="24"/>
        <w:szCs w:val="24"/>
        <w:lang w:val="fr-FR"/>
      </w:rPr>
      <w:t xml:space="preserve"> </w:t>
    </w:r>
    <w:r w:rsidRPr="00B15E2F">
      <w:rPr>
        <w:sz w:val="24"/>
        <w:szCs w:val="24"/>
        <w:lang w:val="fr-FR"/>
      </w:rPr>
      <w:t xml:space="preserve">fractal </w:t>
    </w:r>
    <w:proofErr w:type="spellStart"/>
    <w:r w:rsidRPr="00B15E2F">
      <w:rPr>
        <w:sz w:val="24"/>
        <w:szCs w:val="24"/>
        <w:lang w:val="fr-FR"/>
      </w:rPr>
      <w:t>dimensión</w:t>
    </w:r>
    <w:proofErr w:type="spellEnd"/>
    <w:r w:rsidRPr="00B15E2F">
      <w:rPr>
        <w:sz w:val="24"/>
        <w:szCs w:val="24"/>
        <w:lang w:val="fr-FR"/>
      </w:rPr>
      <w:t xml:space="preserve"> (</w:t>
    </w:r>
    <w:proofErr w:type="spellStart"/>
    <w:r w:rsidRPr="00B15E2F">
      <w:rPr>
        <w:sz w:val="24"/>
        <w:szCs w:val="24"/>
        <w:lang w:val="fr-FR"/>
      </w:rPr>
      <w:t>D</w:t>
    </w:r>
    <w:r w:rsidRPr="0043719D">
      <w:rPr>
        <w:strike/>
        <w:sz w:val="24"/>
        <w:szCs w:val="24"/>
        <w:lang w:val="fr-FR"/>
      </w:rPr>
      <w:t>b</w:t>
    </w:r>
    <w:r w:rsidRPr="0043719D">
      <w:rPr>
        <w:color w:val="FF0000"/>
        <w:sz w:val="24"/>
        <w:szCs w:val="24"/>
        <w:vertAlign w:val="subscript"/>
        <w:lang w:val="fr-FR"/>
      </w:rPr>
      <w:t>b</w:t>
    </w:r>
    <w:proofErr w:type="spellEnd"/>
    <w:r w:rsidRPr="00B15E2F">
      <w:rPr>
        <w:sz w:val="24"/>
        <w:szCs w:val="24"/>
        <w:lang w:val="fr-FR"/>
      </w:rPr>
      <w:t xml:space="preserve">), Digital image </w:t>
    </w:r>
    <w:proofErr w:type="spellStart"/>
    <w:r w:rsidRPr="00B15E2F">
      <w:rPr>
        <w:sz w:val="24"/>
        <w:szCs w:val="24"/>
        <w:lang w:val="fr-FR"/>
      </w:rPr>
      <w:t>analysis</w:t>
    </w:r>
    <w:proofErr w:type="spellEnd"/>
    <w:r w:rsidRPr="00B15E2F">
      <w:rPr>
        <w:sz w:val="24"/>
        <w:szCs w:val="24"/>
        <w:lang w:val="fr-FR"/>
      </w:rPr>
      <w:t xml:space="preserve"> (DIA)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29465A" w14:textId="77777777" w:rsidR="00B22CAA" w:rsidRDefault="00B22CAA" w:rsidP="00E16ECC">
      <w:pPr>
        <w:spacing w:after="0" w:line="240" w:lineRule="auto"/>
      </w:pPr>
      <w:r>
        <w:separator/>
      </w:r>
    </w:p>
  </w:footnote>
  <w:footnote w:type="continuationSeparator" w:id="0">
    <w:p w14:paraId="025B8422" w14:textId="77777777" w:rsidR="00B22CAA" w:rsidRDefault="00B22CAA" w:rsidP="00E16EC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74EEF"/>
    <w:multiLevelType w:val="hybridMultilevel"/>
    <w:tmpl w:val="32C06C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A56AD3"/>
    <w:multiLevelType w:val="hybridMultilevel"/>
    <w:tmpl w:val="C58870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F50A56"/>
    <w:multiLevelType w:val="multilevel"/>
    <w:tmpl w:val="B8E80B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3146B2C"/>
    <w:multiLevelType w:val="hybridMultilevel"/>
    <w:tmpl w:val="809090E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C8F16BD"/>
    <w:multiLevelType w:val="hybridMultilevel"/>
    <w:tmpl w:val="0468872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64235A79"/>
    <w:multiLevelType w:val="multilevel"/>
    <w:tmpl w:val="B8E80B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73E15CF1"/>
    <w:multiLevelType w:val="hybridMultilevel"/>
    <w:tmpl w:val="A134EB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72724281">
    <w:abstractNumId w:val="2"/>
  </w:num>
  <w:num w:numId="2" w16cid:durableId="242879511">
    <w:abstractNumId w:val="3"/>
  </w:num>
  <w:num w:numId="3" w16cid:durableId="1919629433">
    <w:abstractNumId w:val="5"/>
  </w:num>
  <w:num w:numId="4" w16cid:durableId="333191134">
    <w:abstractNumId w:val="6"/>
  </w:num>
  <w:num w:numId="5" w16cid:durableId="1260485390">
    <w:abstractNumId w:val="4"/>
  </w:num>
  <w:num w:numId="6" w16cid:durableId="1899242619">
    <w:abstractNumId w:val="0"/>
  </w:num>
  <w:num w:numId="7" w16cid:durableId="1908460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Industrial Crops Products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2xrexae9xwazqewwzbvptf2r5fsap0f20rf&quot;&gt;My EndNote Library&lt;record-ids&gt;&lt;item&gt;10&lt;/item&gt;&lt;item&gt;171&lt;/item&gt;&lt;item&gt;370&lt;/item&gt;&lt;item&gt;400&lt;/item&gt;&lt;item&gt;442&lt;/item&gt;&lt;item&gt;443&lt;/item&gt;&lt;item&gt;444&lt;/item&gt;&lt;item&gt;456&lt;/item&gt;&lt;item&gt;484&lt;/item&gt;&lt;item&gt;487&lt;/item&gt;&lt;item&gt;499&lt;/item&gt;&lt;item&gt;507&lt;/item&gt;&lt;item&gt;508&lt;/item&gt;&lt;item&gt;687&lt;/item&gt;&lt;item&gt;695&lt;/item&gt;&lt;item&gt;722&lt;/item&gt;&lt;item&gt;736&lt;/item&gt;&lt;item&gt;762&lt;/item&gt;&lt;item&gt;767&lt;/item&gt;&lt;item&gt;781&lt;/item&gt;&lt;item&gt;881&lt;/item&gt;&lt;item&gt;934&lt;/item&gt;&lt;item&gt;951&lt;/item&gt;&lt;item&gt;979&lt;/item&gt;&lt;item&gt;980&lt;/item&gt;&lt;item&gt;989&lt;/item&gt;&lt;item&gt;994&lt;/item&gt;&lt;item&gt;997&lt;/item&gt;&lt;item&gt;1031&lt;/item&gt;&lt;item&gt;1068&lt;/item&gt;&lt;item&gt;1099&lt;/item&gt;&lt;item&gt;1113&lt;/item&gt;&lt;item&gt;1132&lt;/item&gt;&lt;item&gt;1139&lt;/item&gt;&lt;item&gt;1143&lt;/item&gt;&lt;item&gt;1148&lt;/item&gt;&lt;item&gt;1157&lt;/item&gt;&lt;item&gt;1159&lt;/item&gt;&lt;item&gt;1236&lt;/item&gt;&lt;item&gt;1237&lt;/item&gt;&lt;item&gt;1262&lt;/item&gt;&lt;item&gt;1275&lt;/item&gt;&lt;item&gt;1278&lt;/item&gt;&lt;item&gt;1281&lt;/item&gt;&lt;item&gt;1292&lt;/item&gt;&lt;item&gt;1295&lt;/item&gt;&lt;item&gt;1296&lt;/item&gt;&lt;item&gt;1297&lt;/item&gt;&lt;item&gt;1298&lt;/item&gt;&lt;item&gt;1301&lt;/item&gt;&lt;item&gt;1303&lt;/item&gt;&lt;item&gt;1306&lt;/item&gt;&lt;/record-ids&gt;&lt;/item&gt;&lt;/Libraries&gt;"/>
  </w:docVars>
  <w:rsids>
    <w:rsidRoot w:val="001379C7"/>
    <w:rsid w:val="00000361"/>
    <w:rsid w:val="00005D3D"/>
    <w:rsid w:val="00005DB5"/>
    <w:rsid w:val="00006F32"/>
    <w:rsid w:val="000102AF"/>
    <w:rsid w:val="00013D2C"/>
    <w:rsid w:val="0002155A"/>
    <w:rsid w:val="0002199D"/>
    <w:rsid w:val="00021AD3"/>
    <w:rsid w:val="0002242D"/>
    <w:rsid w:val="000227B0"/>
    <w:rsid w:val="00022860"/>
    <w:rsid w:val="00026B3D"/>
    <w:rsid w:val="0003122A"/>
    <w:rsid w:val="00036964"/>
    <w:rsid w:val="000379C9"/>
    <w:rsid w:val="00042C73"/>
    <w:rsid w:val="00042D3B"/>
    <w:rsid w:val="00044DA1"/>
    <w:rsid w:val="00045114"/>
    <w:rsid w:val="00046984"/>
    <w:rsid w:val="0005278F"/>
    <w:rsid w:val="000535A1"/>
    <w:rsid w:val="00054AB3"/>
    <w:rsid w:val="00056A9F"/>
    <w:rsid w:val="00060237"/>
    <w:rsid w:val="00061B4F"/>
    <w:rsid w:val="00061E70"/>
    <w:rsid w:val="0006708B"/>
    <w:rsid w:val="00070C80"/>
    <w:rsid w:val="00071FA7"/>
    <w:rsid w:val="00072396"/>
    <w:rsid w:val="00072AB4"/>
    <w:rsid w:val="00074F7B"/>
    <w:rsid w:val="000778EC"/>
    <w:rsid w:val="000812D1"/>
    <w:rsid w:val="0008264C"/>
    <w:rsid w:val="00084171"/>
    <w:rsid w:val="00085525"/>
    <w:rsid w:val="000864DA"/>
    <w:rsid w:val="000872F4"/>
    <w:rsid w:val="00092825"/>
    <w:rsid w:val="00092E1D"/>
    <w:rsid w:val="00095A9A"/>
    <w:rsid w:val="000A179B"/>
    <w:rsid w:val="000A3886"/>
    <w:rsid w:val="000A5D5D"/>
    <w:rsid w:val="000A5F58"/>
    <w:rsid w:val="000B0597"/>
    <w:rsid w:val="000B4CCB"/>
    <w:rsid w:val="000B5ED7"/>
    <w:rsid w:val="000B60A2"/>
    <w:rsid w:val="000B6E7A"/>
    <w:rsid w:val="000C0544"/>
    <w:rsid w:val="000C078D"/>
    <w:rsid w:val="000C4359"/>
    <w:rsid w:val="000C54BD"/>
    <w:rsid w:val="000C688B"/>
    <w:rsid w:val="000C7A3F"/>
    <w:rsid w:val="000D2063"/>
    <w:rsid w:val="000D47C1"/>
    <w:rsid w:val="000D7042"/>
    <w:rsid w:val="000E07CE"/>
    <w:rsid w:val="000E143D"/>
    <w:rsid w:val="000E42FA"/>
    <w:rsid w:val="000E5650"/>
    <w:rsid w:val="000E7B79"/>
    <w:rsid w:val="000F2C4D"/>
    <w:rsid w:val="000F4F43"/>
    <w:rsid w:val="000F4F7D"/>
    <w:rsid w:val="000F5BB1"/>
    <w:rsid w:val="00100D7D"/>
    <w:rsid w:val="001021E4"/>
    <w:rsid w:val="00106DB0"/>
    <w:rsid w:val="00110679"/>
    <w:rsid w:val="00113F39"/>
    <w:rsid w:val="00114EDF"/>
    <w:rsid w:val="0011687E"/>
    <w:rsid w:val="0012054A"/>
    <w:rsid w:val="00126138"/>
    <w:rsid w:val="00126CFA"/>
    <w:rsid w:val="00127AA4"/>
    <w:rsid w:val="001325ED"/>
    <w:rsid w:val="001331C6"/>
    <w:rsid w:val="00134223"/>
    <w:rsid w:val="001370BF"/>
    <w:rsid w:val="001379C7"/>
    <w:rsid w:val="00147210"/>
    <w:rsid w:val="00150FBD"/>
    <w:rsid w:val="0015779D"/>
    <w:rsid w:val="00160B32"/>
    <w:rsid w:val="00162972"/>
    <w:rsid w:val="00163D8B"/>
    <w:rsid w:val="001657CF"/>
    <w:rsid w:val="00167C02"/>
    <w:rsid w:val="001713A1"/>
    <w:rsid w:val="00171AE8"/>
    <w:rsid w:val="00171D3E"/>
    <w:rsid w:val="00172982"/>
    <w:rsid w:val="00174798"/>
    <w:rsid w:val="00174F74"/>
    <w:rsid w:val="0017576C"/>
    <w:rsid w:val="0017781B"/>
    <w:rsid w:val="001819AE"/>
    <w:rsid w:val="00184470"/>
    <w:rsid w:val="00186793"/>
    <w:rsid w:val="0019014E"/>
    <w:rsid w:val="001911F8"/>
    <w:rsid w:val="001934C7"/>
    <w:rsid w:val="00195B5E"/>
    <w:rsid w:val="00195BAB"/>
    <w:rsid w:val="001A502F"/>
    <w:rsid w:val="001B0640"/>
    <w:rsid w:val="001B5187"/>
    <w:rsid w:val="001B5ABF"/>
    <w:rsid w:val="001B5B56"/>
    <w:rsid w:val="001C2031"/>
    <w:rsid w:val="001C3561"/>
    <w:rsid w:val="001C4380"/>
    <w:rsid w:val="001C4996"/>
    <w:rsid w:val="001C53AB"/>
    <w:rsid w:val="001D20FF"/>
    <w:rsid w:val="001D2553"/>
    <w:rsid w:val="001D4A06"/>
    <w:rsid w:val="001E1125"/>
    <w:rsid w:val="001E352A"/>
    <w:rsid w:val="001E507B"/>
    <w:rsid w:val="001E5B4D"/>
    <w:rsid w:val="001E7820"/>
    <w:rsid w:val="001F40DB"/>
    <w:rsid w:val="001F6852"/>
    <w:rsid w:val="001F6C61"/>
    <w:rsid w:val="001F74E4"/>
    <w:rsid w:val="002036A4"/>
    <w:rsid w:val="00204C06"/>
    <w:rsid w:val="00210C46"/>
    <w:rsid w:val="00213540"/>
    <w:rsid w:val="002147EF"/>
    <w:rsid w:val="00216971"/>
    <w:rsid w:val="00216F36"/>
    <w:rsid w:val="00223F1E"/>
    <w:rsid w:val="00224E4C"/>
    <w:rsid w:val="0022565F"/>
    <w:rsid w:val="00225810"/>
    <w:rsid w:val="0022743A"/>
    <w:rsid w:val="00230B63"/>
    <w:rsid w:val="00235E67"/>
    <w:rsid w:val="002369CF"/>
    <w:rsid w:val="00236F55"/>
    <w:rsid w:val="00242020"/>
    <w:rsid w:val="0024412A"/>
    <w:rsid w:val="00244339"/>
    <w:rsid w:val="00244E88"/>
    <w:rsid w:val="002455BA"/>
    <w:rsid w:val="002504DB"/>
    <w:rsid w:val="002567EC"/>
    <w:rsid w:val="00256DA5"/>
    <w:rsid w:val="00257A04"/>
    <w:rsid w:val="00261C01"/>
    <w:rsid w:val="00263D47"/>
    <w:rsid w:val="00264A4A"/>
    <w:rsid w:val="00270389"/>
    <w:rsid w:val="00270F81"/>
    <w:rsid w:val="00277A56"/>
    <w:rsid w:val="002847C3"/>
    <w:rsid w:val="00290FB7"/>
    <w:rsid w:val="00292429"/>
    <w:rsid w:val="00296B4C"/>
    <w:rsid w:val="002A0B43"/>
    <w:rsid w:val="002A4891"/>
    <w:rsid w:val="002B26D0"/>
    <w:rsid w:val="002B2BE6"/>
    <w:rsid w:val="002B5F17"/>
    <w:rsid w:val="002C0ECB"/>
    <w:rsid w:val="002C4909"/>
    <w:rsid w:val="002C4B21"/>
    <w:rsid w:val="002C7127"/>
    <w:rsid w:val="002D0B93"/>
    <w:rsid w:val="002D5C0C"/>
    <w:rsid w:val="002D7C63"/>
    <w:rsid w:val="002E62CC"/>
    <w:rsid w:val="002E6415"/>
    <w:rsid w:val="002F258F"/>
    <w:rsid w:val="002F271D"/>
    <w:rsid w:val="002F4B37"/>
    <w:rsid w:val="002F732B"/>
    <w:rsid w:val="0030060B"/>
    <w:rsid w:val="003013DE"/>
    <w:rsid w:val="003056CA"/>
    <w:rsid w:val="003059D2"/>
    <w:rsid w:val="003064C5"/>
    <w:rsid w:val="00311606"/>
    <w:rsid w:val="00312D6F"/>
    <w:rsid w:val="00314F0F"/>
    <w:rsid w:val="003155CC"/>
    <w:rsid w:val="0032045A"/>
    <w:rsid w:val="00321471"/>
    <w:rsid w:val="003223B2"/>
    <w:rsid w:val="003232EA"/>
    <w:rsid w:val="00323986"/>
    <w:rsid w:val="00331483"/>
    <w:rsid w:val="00331C43"/>
    <w:rsid w:val="00332301"/>
    <w:rsid w:val="003333E1"/>
    <w:rsid w:val="0033398F"/>
    <w:rsid w:val="00333A42"/>
    <w:rsid w:val="0033405E"/>
    <w:rsid w:val="0034438A"/>
    <w:rsid w:val="0034447A"/>
    <w:rsid w:val="00345789"/>
    <w:rsid w:val="00345F69"/>
    <w:rsid w:val="00350451"/>
    <w:rsid w:val="003519CA"/>
    <w:rsid w:val="00352B1C"/>
    <w:rsid w:val="00355A33"/>
    <w:rsid w:val="003565AE"/>
    <w:rsid w:val="00357361"/>
    <w:rsid w:val="00357975"/>
    <w:rsid w:val="003611B7"/>
    <w:rsid w:val="00366D7F"/>
    <w:rsid w:val="00370C1D"/>
    <w:rsid w:val="003726A1"/>
    <w:rsid w:val="00373D82"/>
    <w:rsid w:val="00374281"/>
    <w:rsid w:val="00374468"/>
    <w:rsid w:val="00381E43"/>
    <w:rsid w:val="0038212E"/>
    <w:rsid w:val="00384E6E"/>
    <w:rsid w:val="003904BD"/>
    <w:rsid w:val="003913ED"/>
    <w:rsid w:val="003930AC"/>
    <w:rsid w:val="00393DBF"/>
    <w:rsid w:val="003952D4"/>
    <w:rsid w:val="00396797"/>
    <w:rsid w:val="00396C07"/>
    <w:rsid w:val="00397C44"/>
    <w:rsid w:val="003A4016"/>
    <w:rsid w:val="003B0198"/>
    <w:rsid w:val="003B2122"/>
    <w:rsid w:val="003B3122"/>
    <w:rsid w:val="003B3FA7"/>
    <w:rsid w:val="003C0350"/>
    <w:rsid w:val="003C2673"/>
    <w:rsid w:val="003C7F3C"/>
    <w:rsid w:val="003D166E"/>
    <w:rsid w:val="003D5D3D"/>
    <w:rsid w:val="003D715F"/>
    <w:rsid w:val="003E2B20"/>
    <w:rsid w:val="003E36E9"/>
    <w:rsid w:val="003F2F0C"/>
    <w:rsid w:val="003F54F6"/>
    <w:rsid w:val="003F61AD"/>
    <w:rsid w:val="00401419"/>
    <w:rsid w:val="00401D10"/>
    <w:rsid w:val="00402350"/>
    <w:rsid w:val="00402EA7"/>
    <w:rsid w:val="004065FA"/>
    <w:rsid w:val="00411126"/>
    <w:rsid w:val="00411136"/>
    <w:rsid w:val="00415D7E"/>
    <w:rsid w:val="0042392A"/>
    <w:rsid w:val="00423C09"/>
    <w:rsid w:val="004308EB"/>
    <w:rsid w:val="00431596"/>
    <w:rsid w:val="00431B12"/>
    <w:rsid w:val="00432C39"/>
    <w:rsid w:val="004336E8"/>
    <w:rsid w:val="00434FBB"/>
    <w:rsid w:val="0043719D"/>
    <w:rsid w:val="004377D5"/>
    <w:rsid w:val="004471AA"/>
    <w:rsid w:val="0044723D"/>
    <w:rsid w:val="00450003"/>
    <w:rsid w:val="0045138E"/>
    <w:rsid w:val="00462374"/>
    <w:rsid w:val="00470583"/>
    <w:rsid w:val="004720CD"/>
    <w:rsid w:val="0047412C"/>
    <w:rsid w:val="00474DDC"/>
    <w:rsid w:val="004753D0"/>
    <w:rsid w:val="00475438"/>
    <w:rsid w:val="00475D14"/>
    <w:rsid w:val="00476126"/>
    <w:rsid w:val="00476BC4"/>
    <w:rsid w:val="00477492"/>
    <w:rsid w:val="004800C1"/>
    <w:rsid w:val="00482509"/>
    <w:rsid w:val="00482FC7"/>
    <w:rsid w:val="004832DB"/>
    <w:rsid w:val="004851B0"/>
    <w:rsid w:val="004940B3"/>
    <w:rsid w:val="00494FEA"/>
    <w:rsid w:val="004A491F"/>
    <w:rsid w:val="004A4E87"/>
    <w:rsid w:val="004A77BB"/>
    <w:rsid w:val="004A7841"/>
    <w:rsid w:val="004B066B"/>
    <w:rsid w:val="004B1F2D"/>
    <w:rsid w:val="004B5D0E"/>
    <w:rsid w:val="004B6B24"/>
    <w:rsid w:val="004C29FC"/>
    <w:rsid w:val="004C43B3"/>
    <w:rsid w:val="004C71F1"/>
    <w:rsid w:val="004D3A24"/>
    <w:rsid w:val="004D62EB"/>
    <w:rsid w:val="004D63FC"/>
    <w:rsid w:val="004D64D1"/>
    <w:rsid w:val="004D69D3"/>
    <w:rsid w:val="004D7A6B"/>
    <w:rsid w:val="004E0EC4"/>
    <w:rsid w:val="004E4F8A"/>
    <w:rsid w:val="004E7E7E"/>
    <w:rsid w:val="004F1555"/>
    <w:rsid w:val="004F5C86"/>
    <w:rsid w:val="004F7BAA"/>
    <w:rsid w:val="0050302C"/>
    <w:rsid w:val="00505EAB"/>
    <w:rsid w:val="00506954"/>
    <w:rsid w:val="0051099F"/>
    <w:rsid w:val="00511E37"/>
    <w:rsid w:val="00514F0C"/>
    <w:rsid w:val="0051665F"/>
    <w:rsid w:val="005169DC"/>
    <w:rsid w:val="00520018"/>
    <w:rsid w:val="00521311"/>
    <w:rsid w:val="005223A3"/>
    <w:rsid w:val="00523330"/>
    <w:rsid w:val="005238F2"/>
    <w:rsid w:val="00526DA7"/>
    <w:rsid w:val="00526EBD"/>
    <w:rsid w:val="005301D4"/>
    <w:rsid w:val="00530B7B"/>
    <w:rsid w:val="00531075"/>
    <w:rsid w:val="00531751"/>
    <w:rsid w:val="00534B5E"/>
    <w:rsid w:val="005364B4"/>
    <w:rsid w:val="005470B0"/>
    <w:rsid w:val="00550993"/>
    <w:rsid w:val="00554A03"/>
    <w:rsid w:val="00555CB2"/>
    <w:rsid w:val="00557886"/>
    <w:rsid w:val="00557A0F"/>
    <w:rsid w:val="00557A1C"/>
    <w:rsid w:val="005607C9"/>
    <w:rsid w:val="00562F57"/>
    <w:rsid w:val="005654D3"/>
    <w:rsid w:val="00567EC0"/>
    <w:rsid w:val="00570A6E"/>
    <w:rsid w:val="005741D7"/>
    <w:rsid w:val="0057541D"/>
    <w:rsid w:val="005761BB"/>
    <w:rsid w:val="00577712"/>
    <w:rsid w:val="00582ED9"/>
    <w:rsid w:val="00583F90"/>
    <w:rsid w:val="005850D8"/>
    <w:rsid w:val="00586CEF"/>
    <w:rsid w:val="00587557"/>
    <w:rsid w:val="00587F09"/>
    <w:rsid w:val="005909F0"/>
    <w:rsid w:val="005917A7"/>
    <w:rsid w:val="00591FDE"/>
    <w:rsid w:val="005943B4"/>
    <w:rsid w:val="005A4C5F"/>
    <w:rsid w:val="005A5194"/>
    <w:rsid w:val="005A5CA1"/>
    <w:rsid w:val="005A729C"/>
    <w:rsid w:val="005A740C"/>
    <w:rsid w:val="005A74C7"/>
    <w:rsid w:val="005B4310"/>
    <w:rsid w:val="005B5148"/>
    <w:rsid w:val="005B5E60"/>
    <w:rsid w:val="005B7271"/>
    <w:rsid w:val="005C0CE9"/>
    <w:rsid w:val="005C1E54"/>
    <w:rsid w:val="005C222C"/>
    <w:rsid w:val="005C6E38"/>
    <w:rsid w:val="005C7403"/>
    <w:rsid w:val="005D0C9E"/>
    <w:rsid w:val="005D1697"/>
    <w:rsid w:val="005D36F5"/>
    <w:rsid w:val="005D6013"/>
    <w:rsid w:val="005D6190"/>
    <w:rsid w:val="005D6634"/>
    <w:rsid w:val="005E1E8E"/>
    <w:rsid w:val="005E27D6"/>
    <w:rsid w:val="005E646C"/>
    <w:rsid w:val="005E6C51"/>
    <w:rsid w:val="005F0B28"/>
    <w:rsid w:val="005F1037"/>
    <w:rsid w:val="005F1580"/>
    <w:rsid w:val="005F296C"/>
    <w:rsid w:val="005F642A"/>
    <w:rsid w:val="005F6ED5"/>
    <w:rsid w:val="0060180E"/>
    <w:rsid w:val="00601CD5"/>
    <w:rsid w:val="00603C8D"/>
    <w:rsid w:val="00606554"/>
    <w:rsid w:val="006067ED"/>
    <w:rsid w:val="00615FC5"/>
    <w:rsid w:val="00616045"/>
    <w:rsid w:val="0062062E"/>
    <w:rsid w:val="00623218"/>
    <w:rsid w:val="00623811"/>
    <w:rsid w:val="006241BE"/>
    <w:rsid w:val="00626FD0"/>
    <w:rsid w:val="00627A28"/>
    <w:rsid w:val="006321D9"/>
    <w:rsid w:val="006325BE"/>
    <w:rsid w:val="00634B23"/>
    <w:rsid w:val="00637A52"/>
    <w:rsid w:val="00637AFF"/>
    <w:rsid w:val="0064017B"/>
    <w:rsid w:val="0064361E"/>
    <w:rsid w:val="00653826"/>
    <w:rsid w:val="00653F56"/>
    <w:rsid w:val="006543C2"/>
    <w:rsid w:val="006553B6"/>
    <w:rsid w:val="0065634E"/>
    <w:rsid w:val="006730CE"/>
    <w:rsid w:val="00676921"/>
    <w:rsid w:val="00680BD3"/>
    <w:rsid w:val="00682C09"/>
    <w:rsid w:val="00683D59"/>
    <w:rsid w:val="00684EB0"/>
    <w:rsid w:val="00686F82"/>
    <w:rsid w:val="00691498"/>
    <w:rsid w:val="00691B51"/>
    <w:rsid w:val="00693C9D"/>
    <w:rsid w:val="006947D2"/>
    <w:rsid w:val="006955F4"/>
    <w:rsid w:val="00696C60"/>
    <w:rsid w:val="006A1E44"/>
    <w:rsid w:val="006A7368"/>
    <w:rsid w:val="006A7DE3"/>
    <w:rsid w:val="006B05C6"/>
    <w:rsid w:val="006B32DF"/>
    <w:rsid w:val="006B3374"/>
    <w:rsid w:val="006B3B9C"/>
    <w:rsid w:val="006C1005"/>
    <w:rsid w:val="006C18C0"/>
    <w:rsid w:val="006C2BA7"/>
    <w:rsid w:val="006C434B"/>
    <w:rsid w:val="006C4816"/>
    <w:rsid w:val="006D4F2C"/>
    <w:rsid w:val="006D5286"/>
    <w:rsid w:val="006D533D"/>
    <w:rsid w:val="006E2189"/>
    <w:rsid w:val="006E2C14"/>
    <w:rsid w:val="006E3CD6"/>
    <w:rsid w:val="006E4A92"/>
    <w:rsid w:val="006E7597"/>
    <w:rsid w:val="006E7FF4"/>
    <w:rsid w:val="006F28E3"/>
    <w:rsid w:val="006F408A"/>
    <w:rsid w:val="006F6626"/>
    <w:rsid w:val="007010CD"/>
    <w:rsid w:val="0070616D"/>
    <w:rsid w:val="0070739C"/>
    <w:rsid w:val="00710659"/>
    <w:rsid w:val="00713F1C"/>
    <w:rsid w:val="007155C9"/>
    <w:rsid w:val="00715E96"/>
    <w:rsid w:val="00715FCB"/>
    <w:rsid w:val="007167E3"/>
    <w:rsid w:val="007168F7"/>
    <w:rsid w:val="00716BF0"/>
    <w:rsid w:val="00720009"/>
    <w:rsid w:val="007203F5"/>
    <w:rsid w:val="007218E4"/>
    <w:rsid w:val="0072780A"/>
    <w:rsid w:val="00727ACF"/>
    <w:rsid w:val="00731945"/>
    <w:rsid w:val="00733265"/>
    <w:rsid w:val="00735F54"/>
    <w:rsid w:val="00737DD5"/>
    <w:rsid w:val="00741B18"/>
    <w:rsid w:val="00741DBF"/>
    <w:rsid w:val="007422F7"/>
    <w:rsid w:val="00742C7A"/>
    <w:rsid w:val="00743E68"/>
    <w:rsid w:val="00744503"/>
    <w:rsid w:val="00747D69"/>
    <w:rsid w:val="00750924"/>
    <w:rsid w:val="00751FE9"/>
    <w:rsid w:val="0075364F"/>
    <w:rsid w:val="00755D72"/>
    <w:rsid w:val="00761E47"/>
    <w:rsid w:val="00762CE1"/>
    <w:rsid w:val="00764CE3"/>
    <w:rsid w:val="00764F48"/>
    <w:rsid w:val="00767A83"/>
    <w:rsid w:val="00770BF4"/>
    <w:rsid w:val="00771C9B"/>
    <w:rsid w:val="007736E7"/>
    <w:rsid w:val="007736FA"/>
    <w:rsid w:val="00781D7D"/>
    <w:rsid w:val="00787736"/>
    <w:rsid w:val="0079224A"/>
    <w:rsid w:val="00793B49"/>
    <w:rsid w:val="00794E1C"/>
    <w:rsid w:val="0079514A"/>
    <w:rsid w:val="00796DAC"/>
    <w:rsid w:val="007A4B19"/>
    <w:rsid w:val="007A4EAF"/>
    <w:rsid w:val="007A52E0"/>
    <w:rsid w:val="007A55F1"/>
    <w:rsid w:val="007A79FA"/>
    <w:rsid w:val="007B5108"/>
    <w:rsid w:val="007B67F9"/>
    <w:rsid w:val="007B7F90"/>
    <w:rsid w:val="007C08F1"/>
    <w:rsid w:val="007C08FB"/>
    <w:rsid w:val="007C2743"/>
    <w:rsid w:val="007C27DB"/>
    <w:rsid w:val="007C420F"/>
    <w:rsid w:val="007D1352"/>
    <w:rsid w:val="007D2997"/>
    <w:rsid w:val="007D5B74"/>
    <w:rsid w:val="007D6079"/>
    <w:rsid w:val="007D7CBB"/>
    <w:rsid w:val="007E53D7"/>
    <w:rsid w:val="007E5DBA"/>
    <w:rsid w:val="007E774A"/>
    <w:rsid w:val="007F44C0"/>
    <w:rsid w:val="007F5FF2"/>
    <w:rsid w:val="007F6E97"/>
    <w:rsid w:val="008002AE"/>
    <w:rsid w:val="00802759"/>
    <w:rsid w:val="00804A88"/>
    <w:rsid w:val="00807CDF"/>
    <w:rsid w:val="00810484"/>
    <w:rsid w:val="008124AE"/>
    <w:rsid w:val="00812852"/>
    <w:rsid w:val="00826B8A"/>
    <w:rsid w:val="00830754"/>
    <w:rsid w:val="00832A72"/>
    <w:rsid w:val="00833B65"/>
    <w:rsid w:val="008512AC"/>
    <w:rsid w:val="008518F5"/>
    <w:rsid w:val="00852395"/>
    <w:rsid w:val="00852988"/>
    <w:rsid w:val="008545F2"/>
    <w:rsid w:val="0085718C"/>
    <w:rsid w:val="0086074D"/>
    <w:rsid w:val="00862ADF"/>
    <w:rsid w:val="00864E5B"/>
    <w:rsid w:val="008659E8"/>
    <w:rsid w:val="00865FE5"/>
    <w:rsid w:val="00866627"/>
    <w:rsid w:val="0086712A"/>
    <w:rsid w:val="00876852"/>
    <w:rsid w:val="008816E4"/>
    <w:rsid w:val="00882324"/>
    <w:rsid w:val="008941D0"/>
    <w:rsid w:val="008A0BEA"/>
    <w:rsid w:val="008A0C47"/>
    <w:rsid w:val="008A1939"/>
    <w:rsid w:val="008A2EB9"/>
    <w:rsid w:val="008A3E9D"/>
    <w:rsid w:val="008A63A8"/>
    <w:rsid w:val="008A6CFA"/>
    <w:rsid w:val="008B0A4C"/>
    <w:rsid w:val="008B0E17"/>
    <w:rsid w:val="008B1093"/>
    <w:rsid w:val="008B2E45"/>
    <w:rsid w:val="008B303E"/>
    <w:rsid w:val="008B543F"/>
    <w:rsid w:val="008C0D78"/>
    <w:rsid w:val="008C4660"/>
    <w:rsid w:val="008C68E3"/>
    <w:rsid w:val="008C7996"/>
    <w:rsid w:val="008D01AE"/>
    <w:rsid w:val="008D1440"/>
    <w:rsid w:val="008D1A95"/>
    <w:rsid w:val="008D7B7B"/>
    <w:rsid w:val="008E0E49"/>
    <w:rsid w:val="008E230D"/>
    <w:rsid w:val="008E2515"/>
    <w:rsid w:val="008E2DFE"/>
    <w:rsid w:val="008E4F8F"/>
    <w:rsid w:val="008E5CE8"/>
    <w:rsid w:val="008E6DE2"/>
    <w:rsid w:val="008F1AFB"/>
    <w:rsid w:val="008F4BAE"/>
    <w:rsid w:val="008F50F0"/>
    <w:rsid w:val="008F7FE5"/>
    <w:rsid w:val="009003B3"/>
    <w:rsid w:val="00900AA9"/>
    <w:rsid w:val="00901B72"/>
    <w:rsid w:val="00905DE7"/>
    <w:rsid w:val="00910187"/>
    <w:rsid w:val="0091176B"/>
    <w:rsid w:val="0091446F"/>
    <w:rsid w:val="0091552C"/>
    <w:rsid w:val="00915EED"/>
    <w:rsid w:val="00916EA1"/>
    <w:rsid w:val="00916FEE"/>
    <w:rsid w:val="009220DE"/>
    <w:rsid w:val="009238DD"/>
    <w:rsid w:val="00923EFC"/>
    <w:rsid w:val="00925BEC"/>
    <w:rsid w:val="0092695D"/>
    <w:rsid w:val="009311CA"/>
    <w:rsid w:val="009324A6"/>
    <w:rsid w:val="0093438E"/>
    <w:rsid w:val="00936049"/>
    <w:rsid w:val="0093734C"/>
    <w:rsid w:val="00940909"/>
    <w:rsid w:val="00940FCF"/>
    <w:rsid w:val="009413EA"/>
    <w:rsid w:val="009422AB"/>
    <w:rsid w:val="009467A3"/>
    <w:rsid w:val="00947313"/>
    <w:rsid w:val="009475C3"/>
    <w:rsid w:val="009477C5"/>
    <w:rsid w:val="009507F9"/>
    <w:rsid w:val="0095241C"/>
    <w:rsid w:val="00954516"/>
    <w:rsid w:val="00954717"/>
    <w:rsid w:val="00954724"/>
    <w:rsid w:val="00956090"/>
    <w:rsid w:val="00957873"/>
    <w:rsid w:val="00961CB5"/>
    <w:rsid w:val="00961F60"/>
    <w:rsid w:val="0096291E"/>
    <w:rsid w:val="009646B5"/>
    <w:rsid w:val="0096765E"/>
    <w:rsid w:val="00970FCB"/>
    <w:rsid w:val="009710EB"/>
    <w:rsid w:val="00971A36"/>
    <w:rsid w:val="00974031"/>
    <w:rsid w:val="00980A94"/>
    <w:rsid w:val="0098115D"/>
    <w:rsid w:val="00982775"/>
    <w:rsid w:val="009846F6"/>
    <w:rsid w:val="00985989"/>
    <w:rsid w:val="009909C9"/>
    <w:rsid w:val="00992246"/>
    <w:rsid w:val="00993A0E"/>
    <w:rsid w:val="00993DFD"/>
    <w:rsid w:val="009A0F00"/>
    <w:rsid w:val="009A2762"/>
    <w:rsid w:val="009A7BD2"/>
    <w:rsid w:val="009B051D"/>
    <w:rsid w:val="009B1CB9"/>
    <w:rsid w:val="009B6747"/>
    <w:rsid w:val="009C3905"/>
    <w:rsid w:val="009C480C"/>
    <w:rsid w:val="009C4A1B"/>
    <w:rsid w:val="009C6C36"/>
    <w:rsid w:val="009C7FD0"/>
    <w:rsid w:val="009D01A7"/>
    <w:rsid w:val="009D6382"/>
    <w:rsid w:val="009D716F"/>
    <w:rsid w:val="009E4023"/>
    <w:rsid w:val="009E4C93"/>
    <w:rsid w:val="009E577A"/>
    <w:rsid w:val="009E6515"/>
    <w:rsid w:val="009E7558"/>
    <w:rsid w:val="009F2883"/>
    <w:rsid w:val="009F4C97"/>
    <w:rsid w:val="00A12F74"/>
    <w:rsid w:val="00A1442A"/>
    <w:rsid w:val="00A150E3"/>
    <w:rsid w:val="00A17CF9"/>
    <w:rsid w:val="00A20619"/>
    <w:rsid w:val="00A21589"/>
    <w:rsid w:val="00A22314"/>
    <w:rsid w:val="00A24EDC"/>
    <w:rsid w:val="00A25228"/>
    <w:rsid w:val="00A26AE2"/>
    <w:rsid w:val="00A31D98"/>
    <w:rsid w:val="00A3225B"/>
    <w:rsid w:val="00A324B3"/>
    <w:rsid w:val="00A34284"/>
    <w:rsid w:val="00A357FB"/>
    <w:rsid w:val="00A35B22"/>
    <w:rsid w:val="00A36171"/>
    <w:rsid w:val="00A36216"/>
    <w:rsid w:val="00A363DD"/>
    <w:rsid w:val="00A3708E"/>
    <w:rsid w:val="00A37533"/>
    <w:rsid w:val="00A4002A"/>
    <w:rsid w:val="00A4036D"/>
    <w:rsid w:val="00A42210"/>
    <w:rsid w:val="00A4407B"/>
    <w:rsid w:val="00A4608F"/>
    <w:rsid w:val="00A4786D"/>
    <w:rsid w:val="00A51167"/>
    <w:rsid w:val="00A52E47"/>
    <w:rsid w:val="00A53569"/>
    <w:rsid w:val="00A64298"/>
    <w:rsid w:val="00A70BDB"/>
    <w:rsid w:val="00A71334"/>
    <w:rsid w:val="00A73A5B"/>
    <w:rsid w:val="00A74568"/>
    <w:rsid w:val="00A861AB"/>
    <w:rsid w:val="00A86EB9"/>
    <w:rsid w:val="00A93413"/>
    <w:rsid w:val="00A96675"/>
    <w:rsid w:val="00A9739B"/>
    <w:rsid w:val="00A97D56"/>
    <w:rsid w:val="00AA0E24"/>
    <w:rsid w:val="00AA2689"/>
    <w:rsid w:val="00AA2E6C"/>
    <w:rsid w:val="00AA6B06"/>
    <w:rsid w:val="00AA7775"/>
    <w:rsid w:val="00AB0324"/>
    <w:rsid w:val="00AB0669"/>
    <w:rsid w:val="00AB15C3"/>
    <w:rsid w:val="00AB26CE"/>
    <w:rsid w:val="00AB4628"/>
    <w:rsid w:val="00AC0531"/>
    <w:rsid w:val="00AC2D53"/>
    <w:rsid w:val="00AD0664"/>
    <w:rsid w:val="00AD4311"/>
    <w:rsid w:val="00AD4FFA"/>
    <w:rsid w:val="00AD69EF"/>
    <w:rsid w:val="00AE0FFE"/>
    <w:rsid w:val="00AE4EAF"/>
    <w:rsid w:val="00B03E71"/>
    <w:rsid w:val="00B1020E"/>
    <w:rsid w:val="00B10C94"/>
    <w:rsid w:val="00B12CF1"/>
    <w:rsid w:val="00B13298"/>
    <w:rsid w:val="00B15E2F"/>
    <w:rsid w:val="00B16445"/>
    <w:rsid w:val="00B16D23"/>
    <w:rsid w:val="00B17DD9"/>
    <w:rsid w:val="00B20CDF"/>
    <w:rsid w:val="00B20CFB"/>
    <w:rsid w:val="00B22CAA"/>
    <w:rsid w:val="00B240CA"/>
    <w:rsid w:val="00B26FEE"/>
    <w:rsid w:val="00B30890"/>
    <w:rsid w:val="00B31EA5"/>
    <w:rsid w:val="00B3457E"/>
    <w:rsid w:val="00B36B15"/>
    <w:rsid w:val="00B37E09"/>
    <w:rsid w:val="00B41171"/>
    <w:rsid w:val="00B41C18"/>
    <w:rsid w:val="00B41DE4"/>
    <w:rsid w:val="00B45E86"/>
    <w:rsid w:val="00B503FD"/>
    <w:rsid w:val="00B5330A"/>
    <w:rsid w:val="00B549C5"/>
    <w:rsid w:val="00B6041F"/>
    <w:rsid w:val="00B611E5"/>
    <w:rsid w:val="00B6144B"/>
    <w:rsid w:val="00B629F2"/>
    <w:rsid w:val="00B63509"/>
    <w:rsid w:val="00B64A77"/>
    <w:rsid w:val="00B67568"/>
    <w:rsid w:val="00B7057E"/>
    <w:rsid w:val="00B725FC"/>
    <w:rsid w:val="00B72E3A"/>
    <w:rsid w:val="00B752E6"/>
    <w:rsid w:val="00B83B89"/>
    <w:rsid w:val="00B85C38"/>
    <w:rsid w:val="00B86BB2"/>
    <w:rsid w:val="00B9085F"/>
    <w:rsid w:val="00B91DC6"/>
    <w:rsid w:val="00B964DE"/>
    <w:rsid w:val="00B9719B"/>
    <w:rsid w:val="00BA2145"/>
    <w:rsid w:val="00BA4186"/>
    <w:rsid w:val="00BA57A3"/>
    <w:rsid w:val="00BA6A71"/>
    <w:rsid w:val="00BA7942"/>
    <w:rsid w:val="00BB0E41"/>
    <w:rsid w:val="00BB17A7"/>
    <w:rsid w:val="00BB1D84"/>
    <w:rsid w:val="00BB3827"/>
    <w:rsid w:val="00BB4308"/>
    <w:rsid w:val="00BB5C23"/>
    <w:rsid w:val="00BC65D7"/>
    <w:rsid w:val="00BD372B"/>
    <w:rsid w:val="00BD586A"/>
    <w:rsid w:val="00BD7A0D"/>
    <w:rsid w:val="00BE2ACF"/>
    <w:rsid w:val="00BE3149"/>
    <w:rsid w:val="00BF19A0"/>
    <w:rsid w:val="00BF21B0"/>
    <w:rsid w:val="00BF36D7"/>
    <w:rsid w:val="00BF4870"/>
    <w:rsid w:val="00C00552"/>
    <w:rsid w:val="00C0119C"/>
    <w:rsid w:val="00C01EA0"/>
    <w:rsid w:val="00C02922"/>
    <w:rsid w:val="00C05336"/>
    <w:rsid w:val="00C06887"/>
    <w:rsid w:val="00C073AF"/>
    <w:rsid w:val="00C07639"/>
    <w:rsid w:val="00C14DEC"/>
    <w:rsid w:val="00C169BF"/>
    <w:rsid w:val="00C219D8"/>
    <w:rsid w:val="00C23F6E"/>
    <w:rsid w:val="00C252D6"/>
    <w:rsid w:val="00C25DB2"/>
    <w:rsid w:val="00C32A5E"/>
    <w:rsid w:val="00C37120"/>
    <w:rsid w:val="00C40ED8"/>
    <w:rsid w:val="00C442E0"/>
    <w:rsid w:val="00C50006"/>
    <w:rsid w:val="00C50641"/>
    <w:rsid w:val="00C5281E"/>
    <w:rsid w:val="00C53BAA"/>
    <w:rsid w:val="00C57216"/>
    <w:rsid w:val="00C6289B"/>
    <w:rsid w:val="00C63418"/>
    <w:rsid w:val="00C6663E"/>
    <w:rsid w:val="00C6737B"/>
    <w:rsid w:val="00C716D0"/>
    <w:rsid w:val="00C722D2"/>
    <w:rsid w:val="00C72429"/>
    <w:rsid w:val="00C7378E"/>
    <w:rsid w:val="00C73DA0"/>
    <w:rsid w:val="00C76B05"/>
    <w:rsid w:val="00C771AB"/>
    <w:rsid w:val="00C80302"/>
    <w:rsid w:val="00C82DEE"/>
    <w:rsid w:val="00C83A5C"/>
    <w:rsid w:val="00C84397"/>
    <w:rsid w:val="00C91275"/>
    <w:rsid w:val="00C92F49"/>
    <w:rsid w:val="00C930A0"/>
    <w:rsid w:val="00C933AF"/>
    <w:rsid w:val="00C93A21"/>
    <w:rsid w:val="00C94FC2"/>
    <w:rsid w:val="00C97026"/>
    <w:rsid w:val="00C9721E"/>
    <w:rsid w:val="00CA0686"/>
    <w:rsid w:val="00CA25E8"/>
    <w:rsid w:val="00CA476B"/>
    <w:rsid w:val="00CA5909"/>
    <w:rsid w:val="00CA68DA"/>
    <w:rsid w:val="00CA73C8"/>
    <w:rsid w:val="00CB12F4"/>
    <w:rsid w:val="00CB14D9"/>
    <w:rsid w:val="00CB4C18"/>
    <w:rsid w:val="00CB7170"/>
    <w:rsid w:val="00CC1D2B"/>
    <w:rsid w:val="00CC699E"/>
    <w:rsid w:val="00CC6EB2"/>
    <w:rsid w:val="00CC77D5"/>
    <w:rsid w:val="00CC7B2F"/>
    <w:rsid w:val="00CD0D39"/>
    <w:rsid w:val="00CD4518"/>
    <w:rsid w:val="00CD751B"/>
    <w:rsid w:val="00CD7F1B"/>
    <w:rsid w:val="00CE2BBF"/>
    <w:rsid w:val="00CE3253"/>
    <w:rsid w:val="00CF18E8"/>
    <w:rsid w:val="00CF543A"/>
    <w:rsid w:val="00CF6E30"/>
    <w:rsid w:val="00CF7E04"/>
    <w:rsid w:val="00D015B6"/>
    <w:rsid w:val="00D05DC7"/>
    <w:rsid w:val="00D0724A"/>
    <w:rsid w:val="00D07B68"/>
    <w:rsid w:val="00D07EE9"/>
    <w:rsid w:val="00D11274"/>
    <w:rsid w:val="00D134D7"/>
    <w:rsid w:val="00D148CF"/>
    <w:rsid w:val="00D16B1F"/>
    <w:rsid w:val="00D21E20"/>
    <w:rsid w:val="00D23291"/>
    <w:rsid w:val="00D253D7"/>
    <w:rsid w:val="00D30D25"/>
    <w:rsid w:val="00D31018"/>
    <w:rsid w:val="00D353B5"/>
    <w:rsid w:val="00D37181"/>
    <w:rsid w:val="00D42CA0"/>
    <w:rsid w:val="00D43DB2"/>
    <w:rsid w:val="00D51DE3"/>
    <w:rsid w:val="00D52B1D"/>
    <w:rsid w:val="00D54420"/>
    <w:rsid w:val="00D55025"/>
    <w:rsid w:val="00D607D6"/>
    <w:rsid w:val="00D635A3"/>
    <w:rsid w:val="00D7140D"/>
    <w:rsid w:val="00D719D7"/>
    <w:rsid w:val="00D8274E"/>
    <w:rsid w:val="00D8379F"/>
    <w:rsid w:val="00D9080F"/>
    <w:rsid w:val="00D91287"/>
    <w:rsid w:val="00D926AF"/>
    <w:rsid w:val="00D975EB"/>
    <w:rsid w:val="00DA17F2"/>
    <w:rsid w:val="00DA4513"/>
    <w:rsid w:val="00DA601D"/>
    <w:rsid w:val="00DB07AC"/>
    <w:rsid w:val="00DB182A"/>
    <w:rsid w:val="00DB6CC3"/>
    <w:rsid w:val="00DB7C37"/>
    <w:rsid w:val="00DC1CA2"/>
    <w:rsid w:val="00DC3C78"/>
    <w:rsid w:val="00DC6F10"/>
    <w:rsid w:val="00DD0873"/>
    <w:rsid w:val="00DE2D79"/>
    <w:rsid w:val="00DF2F04"/>
    <w:rsid w:val="00E01E3B"/>
    <w:rsid w:val="00E122E8"/>
    <w:rsid w:val="00E16ECC"/>
    <w:rsid w:val="00E1747C"/>
    <w:rsid w:val="00E24DEC"/>
    <w:rsid w:val="00E25606"/>
    <w:rsid w:val="00E2738C"/>
    <w:rsid w:val="00E323D3"/>
    <w:rsid w:val="00E33DF6"/>
    <w:rsid w:val="00E3546C"/>
    <w:rsid w:val="00E35DB9"/>
    <w:rsid w:val="00E43588"/>
    <w:rsid w:val="00E43E07"/>
    <w:rsid w:val="00E446AF"/>
    <w:rsid w:val="00E44DD1"/>
    <w:rsid w:val="00E45B56"/>
    <w:rsid w:val="00E460CC"/>
    <w:rsid w:val="00E47C54"/>
    <w:rsid w:val="00E5034D"/>
    <w:rsid w:val="00E51716"/>
    <w:rsid w:val="00E517D6"/>
    <w:rsid w:val="00E54226"/>
    <w:rsid w:val="00E62B05"/>
    <w:rsid w:val="00E62DDB"/>
    <w:rsid w:val="00E63BAC"/>
    <w:rsid w:val="00E64792"/>
    <w:rsid w:val="00E6501C"/>
    <w:rsid w:val="00E65185"/>
    <w:rsid w:val="00E658CD"/>
    <w:rsid w:val="00E725D4"/>
    <w:rsid w:val="00E731A7"/>
    <w:rsid w:val="00E74B1F"/>
    <w:rsid w:val="00E75FAD"/>
    <w:rsid w:val="00E765F4"/>
    <w:rsid w:val="00E77321"/>
    <w:rsid w:val="00E774D7"/>
    <w:rsid w:val="00E81892"/>
    <w:rsid w:val="00E8569C"/>
    <w:rsid w:val="00E866AC"/>
    <w:rsid w:val="00E917BA"/>
    <w:rsid w:val="00E941C2"/>
    <w:rsid w:val="00E94A31"/>
    <w:rsid w:val="00EA07AB"/>
    <w:rsid w:val="00EA4CD5"/>
    <w:rsid w:val="00EA55A1"/>
    <w:rsid w:val="00EA56DA"/>
    <w:rsid w:val="00EA6CDB"/>
    <w:rsid w:val="00EA70A4"/>
    <w:rsid w:val="00EB1211"/>
    <w:rsid w:val="00EB2A84"/>
    <w:rsid w:val="00EB3C40"/>
    <w:rsid w:val="00EB3F28"/>
    <w:rsid w:val="00EB5152"/>
    <w:rsid w:val="00EB6990"/>
    <w:rsid w:val="00EB7588"/>
    <w:rsid w:val="00EC0103"/>
    <w:rsid w:val="00EC03D9"/>
    <w:rsid w:val="00EC1F83"/>
    <w:rsid w:val="00EC277C"/>
    <w:rsid w:val="00EC2DC3"/>
    <w:rsid w:val="00EC37DE"/>
    <w:rsid w:val="00EC4B82"/>
    <w:rsid w:val="00EC5AEE"/>
    <w:rsid w:val="00EC66E4"/>
    <w:rsid w:val="00ED57FC"/>
    <w:rsid w:val="00ED65BB"/>
    <w:rsid w:val="00ED75B8"/>
    <w:rsid w:val="00EE1BBB"/>
    <w:rsid w:val="00EE2CB0"/>
    <w:rsid w:val="00EE4E88"/>
    <w:rsid w:val="00EE6479"/>
    <w:rsid w:val="00EE69AD"/>
    <w:rsid w:val="00EF032B"/>
    <w:rsid w:val="00EF05F8"/>
    <w:rsid w:val="00EF77E3"/>
    <w:rsid w:val="00EF7AB0"/>
    <w:rsid w:val="00F01DF8"/>
    <w:rsid w:val="00F03268"/>
    <w:rsid w:val="00F1411C"/>
    <w:rsid w:val="00F16EE3"/>
    <w:rsid w:val="00F20167"/>
    <w:rsid w:val="00F220F6"/>
    <w:rsid w:val="00F3269B"/>
    <w:rsid w:val="00F34D4B"/>
    <w:rsid w:val="00F46757"/>
    <w:rsid w:val="00F5027D"/>
    <w:rsid w:val="00F50B8D"/>
    <w:rsid w:val="00F55563"/>
    <w:rsid w:val="00F56635"/>
    <w:rsid w:val="00F6193A"/>
    <w:rsid w:val="00F7781E"/>
    <w:rsid w:val="00F77E5C"/>
    <w:rsid w:val="00F83ABB"/>
    <w:rsid w:val="00F85B62"/>
    <w:rsid w:val="00F86F2B"/>
    <w:rsid w:val="00F902C8"/>
    <w:rsid w:val="00F91B99"/>
    <w:rsid w:val="00F91F95"/>
    <w:rsid w:val="00F92845"/>
    <w:rsid w:val="00F93417"/>
    <w:rsid w:val="00F9496A"/>
    <w:rsid w:val="00F97571"/>
    <w:rsid w:val="00F9771D"/>
    <w:rsid w:val="00FA18F2"/>
    <w:rsid w:val="00FA75F7"/>
    <w:rsid w:val="00FB0A3C"/>
    <w:rsid w:val="00FB2E9B"/>
    <w:rsid w:val="00FB623A"/>
    <w:rsid w:val="00FB6BAE"/>
    <w:rsid w:val="00FB7056"/>
    <w:rsid w:val="00FB76A7"/>
    <w:rsid w:val="00FC0312"/>
    <w:rsid w:val="00FC07A9"/>
    <w:rsid w:val="00FC36CA"/>
    <w:rsid w:val="00FC451E"/>
    <w:rsid w:val="00FC4646"/>
    <w:rsid w:val="00FD0EB2"/>
    <w:rsid w:val="00FD2CCF"/>
    <w:rsid w:val="00FD46BA"/>
    <w:rsid w:val="00FD64B8"/>
    <w:rsid w:val="00FD763D"/>
    <w:rsid w:val="00FD7DCB"/>
    <w:rsid w:val="00FE09DB"/>
    <w:rsid w:val="00FF1216"/>
    <w:rsid w:val="00FF1EBE"/>
    <w:rsid w:val="00FF3AC8"/>
    <w:rsid w:val="00FF4504"/>
    <w:rsid w:val="00FF67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2326D3"/>
  <w15:chartTrackingRefBased/>
  <w15:docId w15:val="{B996762A-96A1-4BE1-8E67-BD2453C2E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379C7"/>
    <w:pPr>
      <w:spacing w:after="200" w:line="276" w:lineRule="auto"/>
    </w:pPr>
    <w:rPr>
      <w:lang w:val="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RSCH01PaperTitle">
    <w:name w:val="RSC H01 Paper Title"/>
    <w:basedOn w:val="Normal"/>
    <w:next w:val="Normal"/>
    <w:link w:val="RSCH01PaperTitleChar"/>
    <w:qFormat/>
    <w:rsid w:val="001379C7"/>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379C7"/>
    <w:pPr>
      <w:spacing w:after="120" w:line="240" w:lineRule="exact"/>
    </w:pPr>
    <w:rPr>
      <w:rFonts w:cs="Times New Roman"/>
      <w:sz w:val="20"/>
    </w:rPr>
  </w:style>
  <w:style w:type="character" w:customStyle="1" w:styleId="RSCH01PaperTitleChar">
    <w:name w:val="RSC H01 Paper Title Char"/>
    <w:basedOn w:val="Fuentedeprrafopredeter"/>
    <w:link w:val="RSCH01PaperTitle"/>
    <w:rsid w:val="001379C7"/>
    <w:rPr>
      <w:rFonts w:cs="Times New Roman"/>
      <w:b/>
      <w:sz w:val="29"/>
      <w:szCs w:val="32"/>
      <w:lang w:val="en-GB"/>
    </w:rPr>
  </w:style>
  <w:style w:type="character" w:customStyle="1" w:styleId="RSCH02PaperAuthorsandBylineChar">
    <w:name w:val="RSC H02 Paper Authors and Byline Char"/>
    <w:basedOn w:val="Fuentedeprrafopredeter"/>
    <w:link w:val="RSCH02PaperAuthorsandByline"/>
    <w:rsid w:val="001379C7"/>
    <w:rPr>
      <w:rFonts w:cs="Times New Roman"/>
      <w:sz w:val="20"/>
      <w:lang w:val="en-GB"/>
    </w:rPr>
  </w:style>
  <w:style w:type="paragraph" w:customStyle="1" w:styleId="RSCB04AHeadingSection">
    <w:name w:val="RSC B04 A Heading (Section)"/>
    <w:basedOn w:val="Normal"/>
    <w:link w:val="RSCB04AHeadingSectionChar"/>
    <w:qFormat/>
    <w:rsid w:val="001379C7"/>
    <w:pPr>
      <w:spacing w:before="400" w:after="80" w:line="240" w:lineRule="auto"/>
    </w:pPr>
    <w:rPr>
      <w:b/>
      <w:sz w:val="24"/>
    </w:rPr>
  </w:style>
  <w:style w:type="character" w:customStyle="1" w:styleId="RSCB04AHeadingSectionChar">
    <w:name w:val="RSC B04 A Heading (Section) Char"/>
    <w:basedOn w:val="Fuentedeprrafopredeter"/>
    <w:link w:val="RSCB04AHeadingSection"/>
    <w:rsid w:val="001379C7"/>
    <w:rPr>
      <w:b/>
      <w:sz w:val="24"/>
      <w:lang w:val="en-GB"/>
    </w:rPr>
  </w:style>
  <w:style w:type="paragraph" w:customStyle="1" w:styleId="RSCB06BHeadingSub-Section">
    <w:name w:val="RSC B06 B Heading (Sub-Section)"/>
    <w:link w:val="RSCB06BHeadingSub-SectionChar"/>
    <w:qFormat/>
    <w:rsid w:val="001379C7"/>
    <w:pPr>
      <w:spacing w:after="80" w:line="240" w:lineRule="exact"/>
    </w:pPr>
    <w:rPr>
      <w:b/>
      <w:sz w:val="18"/>
      <w:lang w:val="en-GB"/>
    </w:rPr>
  </w:style>
  <w:style w:type="character" w:customStyle="1" w:styleId="RSCB06BHeadingSub-SectionChar">
    <w:name w:val="RSC B06 B Heading (Sub-Section) Char"/>
    <w:basedOn w:val="Fuentedeprrafopredeter"/>
    <w:link w:val="RSCB06BHeadingSub-Section"/>
    <w:rsid w:val="001379C7"/>
    <w:rPr>
      <w:b/>
      <w:sz w:val="18"/>
      <w:lang w:val="en-GB"/>
    </w:rPr>
  </w:style>
  <w:style w:type="paragraph" w:styleId="Prrafodelista">
    <w:name w:val="List Paragraph"/>
    <w:basedOn w:val="Normal"/>
    <w:uiPriority w:val="34"/>
    <w:qFormat/>
    <w:rsid w:val="001379C7"/>
    <w:pPr>
      <w:ind w:left="720"/>
      <w:contextualSpacing/>
    </w:pPr>
  </w:style>
  <w:style w:type="paragraph" w:customStyle="1" w:styleId="RSCB02ArticleText">
    <w:name w:val="RSC B02 Article Text"/>
    <w:basedOn w:val="Normal"/>
    <w:link w:val="RSCB02ArticleTextChar"/>
    <w:qFormat/>
    <w:rsid w:val="00EC03D9"/>
    <w:pPr>
      <w:spacing w:after="0" w:line="240" w:lineRule="exact"/>
      <w:jc w:val="both"/>
    </w:pPr>
    <w:rPr>
      <w:rFonts w:cs="Times New Roman"/>
      <w:w w:val="108"/>
      <w:sz w:val="18"/>
      <w:szCs w:val="18"/>
    </w:rPr>
  </w:style>
  <w:style w:type="character" w:customStyle="1" w:styleId="RSCB02ArticleTextChar">
    <w:name w:val="RSC B02 Article Text Char"/>
    <w:basedOn w:val="Fuentedeprrafopredeter"/>
    <w:link w:val="RSCB02ArticleText"/>
    <w:rsid w:val="00EC03D9"/>
    <w:rPr>
      <w:rFonts w:cs="Times New Roman"/>
      <w:w w:val="108"/>
      <w:sz w:val="18"/>
      <w:szCs w:val="18"/>
      <w:lang w:val="en-GB"/>
    </w:rPr>
  </w:style>
  <w:style w:type="paragraph" w:customStyle="1" w:styleId="RSCB08CHeadingIn-line">
    <w:name w:val="RSC B08 C Heading (In-line)"/>
    <w:link w:val="RSCB08CHeadingIn-lineChar"/>
    <w:qFormat/>
    <w:rsid w:val="00603C8D"/>
    <w:pPr>
      <w:spacing w:after="0" w:line="276" w:lineRule="auto"/>
    </w:pPr>
    <w:rPr>
      <w:b/>
      <w:sz w:val="18"/>
      <w:lang w:val="en-GB"/>
    </w:rPr>
  </w:style>
  <w:style w:type="character" w:customStyle="1" w:styleId="RSCB08CHeadingIn-lineChar">
    <w:name w:val="RSC B08 C Heading (In-line) Char"/>
    <w:basedOn w:val="Fuentedeprrafopredeter"/>
    <w:link w:val="RSCB08CHeadingIn-line"/>
    <w:rsid w:val="00603C8D"/>
    <w:rPr>
      <w:b/>
      <w:sz w:val="18"/>
      <w:lang w:val="en-GB"/>
    </w:rPr>
  </w:style>
  <w:style w:type="paragraph" w:styleId="Descripcin">
    <w:name w:val="caption"/>
    <w:basedOn w:val="Normal"/>
    <w:next w:val="Normal"/>
    <w:uiPriority w:val="35"/>
    <w:unhideWhenUsed/>
    <w:rsid w:val="00CB4C18"/>
    <w:pPr>
      <w:spacing w:line="200" w:lineRule="exact"/>
    </w:pPr>
    <w:rPr>
      <w:bCs/>
      <w:sz w:val="14"/>
      <w:szCs w:val="18"/>
    </w:rPr>
  </w:style>
  <w:style w:type="table" w:styleId="Tablanormal5">
    <w:name w:val="Plain Table 5"/>
    <w:basedOn w:val="Tablanormal"/>
    <w:uiPriority w:val="45"/>
    <w:rsid w:val="00CB4C18"/>
    <w:pPr>
      <w:spacing w:after="0" w:line="240" w:lineRule="auto"/>
    </w:pPr>
    <w:rPr>
      <w:lang w:val="en-GB"/>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EndNoteBibliographyTitle">
    <w:name w:val="EndNote Bibliography Title"/>
    <w:basedOn w:val="Normal"/>
    <w:link w:val="EndNoteBibliographyTitleCar"/>
    <w:rsid w:val="007F44C0"/>
    <w:pPr>
      <w:spacing w:after="0"/>
      <w:jc w:val="center"/>
    </w:pPr>
    <w:rPr>
      <w:rFonts w:ascii="Calibri" w:hAnsi="Calibri" w:cs="Calibri"/>
      <w:noProof/>
      <w:lang w:val="en-US"/>
    </w:rPr>
  </w:style>
  <w:style w:type="character" w:customStyle="1" w:styleId="EndNoteBibliographyTitleCar">
    <w:name w:val="EndNote Bibliography Title Car"/>
    <w:basedOn w:val="Fuentedeprrafopredeter"/>
    <w:link w:val="EndNoteBibliographyTitle"/>
    <w:rsid w:val="007F44C0"/>
    <w:rPr>
      <w:rFonts w:ascii="Calibri" w:hAnsi="Calibri" w:cs="Calibri"/>
      <w:noProof/>
    </w:rPr>
  </w:style>
  <w:style w:type="paragraph" w:customStyle="1" w:styleId="EndNoteBibliography">
    <w:name w:val="EndNote Bibliography"/>
    <w:basedOn w:val="Normal"/>
    <w:link w:val="EndNoteBibliographyCar"/>
    <w:rsid w:val="007F44C0"/>
    <w:pPr>
      <w:spacing w:line="240" w:lineRule="auto"/>
    </w:pPr>
    <w:rPr>
      <w:rFonts w:ascii="Calibri" w:hAnsi="Calibri" w:cs="Calibri"/>
      <w:noProof/>
      <w:lang w:val="en-US"/>
    </w:rPr>
  </w:style>
  <w:style w:type="character" w:customStyle="1" w:styleId="EndNoteBibliographyCar">
    <w:name w:val="EndNote Bibliography Car"/>
    <w:basedOn w:val="Fuentedeprrafopredeter"/>
    <w:link w:val="EndNoteBibliography"/>
    <w:rsid w:val="007F44C0"/>
    <w:rPr>
      <w:rFonts w:ascii="Calibri" w:hAnsi="Calibri" w:cs="Calibri"/>
      <w:noProof/>
    </w:rPr>
  </w:style>
  <w:style w:type="paragraph" w:styleId="Encabezado">
    <w:name w:val="header"/>
    <w:basedOn w:val="Normal"/>
    <w:link w:val="EncabezadoCar"/>
    <w:uiPriority w:val="99"/>
    <w:unhideWhenUsed/>
    <w:rsid w:val="00E16EC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16ECC"/>
    <w:rPr>
      <w:lang w:val="en-GB"/>
    </w:rPr>
  </w:style>
  <w:style w:type="paragraph" w:styleId="Piedepgina">
    <w:name w:val="footer"/>
    <w:basedOn w:val="Normal"/>
    <w:link w:val="PiedepginaCar"/>
    <w:uiPriority w:val="99"/>
    <w:unhideWhenUsed/>
    <w:rsid w:val="00E16EC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16ECC"/>
    <w:rPr>
      <w:lang w:val="en-GB"/>
    </w:rPr>
  </w:style>
  <w:style w:type="paragraph" w:styleId="Textonotapie">
    <w:name w:val="footnote text"/>
    <w:basedOn w:val="Normal"/>
    <w:link w:val="TextonotapieCar"/>
    <w:uiPriority w:val="99"/>
    <w:semiHidden/>
    <w:unhideWhenUsed/>
    <w:rsid w:val="00E16EC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16ECC"/>
    <w:rPr>
      <w:sz w:val="20"/>
      <w:szCs w:val="20"/>
      <w:lang w:val="en-GB"/>
    </w:rPr>
  </w:style>
  <w:style w:type="character" w:styleId="Refdenotaalpie">
    <w:name w:val="footnote reference"/>
    <w:basedOn w:val="Fuentedeprrafopredeter"/>
    <w:uiPriority w:val="99"/>
    <w:semiHidden/>
    <w:unhideWhenUsed/>
    <w:rsid w:val="00E16ECC"/>
    <w:rPr>
      <w:vertAlign w:val="superscript"/>
    </w:rPr>
  </w:style>
  <w:style w:type="character" w:styleId="Hipervnculo">
    <w:name w:val="Hyperlink"/>
    <w:basedOn w:val="Fuentedeprrafopredeter"/>
    <w:uiPriority w:val="99"/>
    <w:unhideWhenUsed/>
    <w:rsid w:val="001F74E4"/>
    <w:rPr>
      <w:color w:val="0563C1" w:themeColor="hyperlink"/>
      <w:u w:val="single"/>
    </w:rPr>
  </w:style>
  <w:style w:type="character" w:styleId="Textodelmarcadordeposicin">
    <w:name w:val="Placeholder Text"/>
    <w:basedOn w:val="Fuentedeprrafopredeter"/>
    <w:uiPriority w:val="99"/>
    <w:semiHidden/>
    <w:rsid w:val="00186793"/>
    <w:rPr>
      <w:color w:val="808080"/>
    </w:rPr>
  </w:style>
  <w:style w:type="paragraph" w:styleId="Textodeglobo">
    <w:name w:val="Balloon Text"/>
    <w:basedOn w:val="Normal"/>
    <w:link w:val="TextodegloboCar"/>
    <w:uiPriority w:val="99"/>
    <w:semiHidden/>
    <w:unhideWhenUsed/>
    <w:rsid w:val="002D5C0C"/>
    <w:pPr>
      <w:spacing w:after="0" w:line="240" w:lineRule="auto"/>
    </w:pPr>
    <w:rPr>
      <w:rFonts w:ascii="Arial" w:hAnsi="Arial" w:cs="Arial"/>
      <w:sz w:val="18"/>
      <w:szCs w:val="18"/>
    </w:rPr>
  </w:style>
  <w:style w:type="character" w:customStyle="1" w:styleId="TextodegloboCar">
    <w:name w:val="Texto de globo Car"/>
    <w:basedOn w:val="Fuentedeprrafopredeter"/>
    <w:link w:val="Textodeglobo"/>
    <w:uiPriority w:val="99"/>
    <w:semiHidden/>
    <w:rsid w:val="002D5C0C"/>
    <w:rPr>
      <w:rFonts w:ascii="Arial" w:hAnsi="Arial" w:cs="Arial"/>
      <w:sz w:val="18"/>
      <w:szCs w:val="18"/>
      <w:lang w:val="en-GB"/>
    </w:rPr>
  </w:style>
  <w:style w:type="character" w:styleId="Refdecomentario">
    <w:name w:val="annotation reference"/>
    <w:basedOn w:val="Fuentedeprrafopredeter"/>
    <w:uiPriority w:val="99"/>
    <w:semiHidden/>
    <w:unhideWhenUsed/>
    <w:rsid w:val="0057541D"/>
    <w:rPr>
      <w:sz w:val="16"/>
      <w:szCs w:val="16"/>
    </w:rPr>
  </w:style>
  <w:style w:type="paragraph" w:styleId="Textocomentario">
    <w:name w:val="annotation text"/>
    <w:basedOn w:val="Normal"/>
    <w:link w:val="TextocomentarioCar"/>
    <w:uiPriority w:val="99"/>
    <w:semiHidden/>
    <w:unhideWhenUsed/>
    <w:rsid w:val="0057541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7541D"/>
    <w:rPr>
      <w:sz w:val="20"/>
      <w:szCs w:val="20"/>
      <w:lang w:val="en-GB"/>
    </w:rPr>
  </w:style>
  <w:style w:type="paragraph" w:styleId="Asuntodelcomentario">
    <w:name w:val="annotation subject"/>
    <w:basedOn w:val="Textocomentario"/>
    <w:next w:val="Textocomentario"/>
    <w:link w:val="AsuntodelcomentarioCar"/>
    <w:uiPriority w:val="99"/>
    <w:semiHidden/>
    <w:unhideWhenUsed/>
    <w:rsid w:val="0057541D"/>
    <w:rPr>
      <w:b/>
      <w:bCs/>
    </w:rPr>
  </w:style>
  <w:style w:type="character" w:customStyle="1" w:styleId="AsuntodelcomentarioCar">
    <w:name w:val="Asunto del comentario Car"/>
    <w:basedOn w:val="TextocomentarioCar"/>
    <w:link w:val="Asuntodelcomentario"/>
    <w:uiPriority w:val="99"/>
    <w:semiHidden/>
    <w:rsid w:val="0057541D"/>
    <w:rPr>
      <w:b/>
      <w:bCs/>
      <w:sz w:val="20"/>
      <w:szCs w:val="20"/>
      <w:lang w:val="en-GB"/>
    </w:rPr>
  </w:style>
  <w:style w:type="character" w:styleId="Nmerodelnea">
    <w:name w:val="line number"/>
    <w:basedOn w:val="Fuentedeprrafopredeter"/>
    <w:uiPriority w:val="99"/>
    <w:semiHidden/>
    <w:unhideWhenUsed/>
    <w:rsid w:val="005761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29490">
      <w:bodyDiv w:val="1"/>
      <w:marLeft w:val="0"/>
      <w:marRight w:val="0"/>
      <w:marTop w:val="0"/>
      <w:marBottom w:val="0"/>
      <w:divBdr>
        <w:top w:val="none" w:sz="0" w:space="0" w:color="auto"/>
        <w:left w:val="none" w:sz="0" w:space="0" w:color="auto"/>
        <w:bottom w:val="none" w:sz="0" w:space="0" w:color="auto"/>
        <w:right w:val="none" w:sz="0" w:space="0" w:color="auto"/>
      </w:divBdr>
    </w:div>
    <w:div w:id="145053996">
      <w:bodyDiv w:val="1"/>
      <w:marLeft w:val="0"/>
      <w:marRight w:val="0"/>
      <w:marTop w:val="0"/>
      <w:marBottom w:val="0"/>
      <w:divBdr>
        <w:top w:val="none" w:sz="0" w:space="0" w:color="auto"/>
        <w:left w:val="none" w:sz="0" w:space="0" w:color="auto"/>
        <w:bottom w:val="none" w:sz="0" w:space="0" w:color="auto"/>
        <w:right w:val="none" w:sz="0" w:space="0" w:color="auto"/>
      </w:divBdr>
    </w:div>
    <w:div w:id="243146800">
      <w:bodyDiv w:val="1"/>
      <w:marLeft w:val="0"/>
      <w:marRight w:val="0"/>
      <w:marTop w:val="0"/>
      <w:marBottom w:val="0"/>
      <w:divBdr>
        <w:top w:val="none" w:sz="0" w:space="0" w:color="auto"/>
        <w:left w:val="none" w:sz="0" w:space="0" w:color="auto"/>
        <w:bottom w:val="none" w:sz="0" w:space="0" w:color="auto"/>
        <w:right w:val="none" w:sz="0" w:space="0" w:color="auto"/>
      </w:divBdr>
    </w:div>
    <w:div w:id="326397834">
      <w:bodyDiv w:val="1"/>
      <w:marLeft w:val="0"/>
      <w:marRight w:val="0"/>
      <w:marTop w:val="0"/>
      <w:marBottom w:val="0"/>
      <w:divBdr>
        <w:top w:val="none" w:sz="0" w:space="0" w:color="auto"/>
        <w:left w:val="none" w:sz="0" w:space="0" w:color="auto"/>
        <w:bottom w:val="none" w:sz="0" w:space="0" w:color="auto"/>
        <w:right w:val="none" w:sz="0" w:space="0" w:color="auto"/>
      </w:divBdr>
    </w:div>
    <w:div w:id="685251465">
      <w:bodyDiv w:val="1"/>
      <w:marLeft w:val="0"/>
      <w:marRight w:val="0"/>
      <w:marTop w:val="0"/>
      <w:marBottom w:val="0"/>
      <w:divBdr>
        <w:top w:val="none" w:sz="0" w:space="0" w:color="auto"/>
        <w:left w:val="none" w:sz="0" w:space="0" w:color="auto"/>
        <w:bottom w:val="none" w:sz="0" w:space="0" w:color="auto"/>
        <w:right w:val="none" w:sz="0" w:space="0" w:color="auto"/>
      </w:divBdr>
    </w:div>
    <w:div w:id="820386229">
      <w:bodyDiv w:val="1"/>
      <w:marLeft w:val="0"/>
      <w:marRight w:val="0"/>
      <w:marTop w:val="0"/>
      <w:marBottom w:val="0"/>
      <w:divBdr>
        <w:top w:val="none" w:sz="0" w:space="0" w:color="auto"/>
        <w:left w:val="none" w:sz="0" w:space="0" w:color="auto"/>
        <w:bottom w:val="none" w:sz="0" w:space="0" w:color="auto"/>
        <w:right w:val="none" w:sz="0" w:space="0" w:color="auto"/>
      </w:divBdr>
    </w:div>
    <w:div w:id="882211835">
      <w:bodyDiv w:val="1"/>
      <w:marLeft w:val="0"/>
      <w:marRight w:val="0"/>
      <w:marTop w:val="0"/>
      <w:marBottom w:val="0"/>
      <w:divBdr>
        <w:top w:val="none" w:sz="0" w:space="0" w:color="auto"/>
        <w:left w:val="none" w:sz="0" w:space="0" w:color="auto"/>
        <w:bottom w:val="none" w:sz="0" w:space="0" w:color="auto"/>
        <w:right w:val="none" w:sz="0" w:space="0" w:color="auto"/>
      </w:divBdr>
    </w:div>
    <w:div w:id="887179683">
      <w:bodyDiv w:val="1"/>
      <w:marLeft w:val="0"/>
      <w:marRight w:val="0"/>
      <w:marTop w:val="0"/>
      <w:marBottom w:val="0"/>
      <w:divBdr>
        <w:top w:val="none" w:sz="0" w:space="0" w:color="auto"/>
        <w:left w:val="none" w:sz="0" w:space="0" w:color="auto"/>
        <w:bottom w:val="none" w:sz="0" w:space="0" w:color="auto"/>
        <w:right w:val="none" w:sz="0" w:space="0" w:color="auto"/>
      </w:divBdr>
    </w:div>
    <w:div w:id="964458141">
      <w:bodyDiv w:val="1"/>
      <w:marLeft w:val="0"/>
      <w:marRight w:val="0"/>
      <w:marTop w:val="0"/>
      <w:marBottom w:val="0"/>
      <w:divBdr>
        <w:top w:val="none" w:sz="0" w:space="0" w:color="auto"/>
        <w:left w:val="none" w:sz="0" w:space="0" w:color="auto"/>
        <w:bottom w:val="none" w:sz="0" w:space="0" w:color="auto"/>
        <w:right w:val="none" w:sz="0" w:space="0" w:color="auto"/>
      </w:divBdr>
    </w:div>
    <w:div w:id="971247045">
      <w:bodyDiv w:val="1"/>
      <w:marLeft w:val="0"/>
      <w:marRight w:val="0"/>
      <w:marTop w:val="0"/>
      <w:marBottom w:val="0"/>
      <w:divBdr>
        <w:top w:val="none" w:sz="0" w:space="0" w:color="auto"/>
        <w:left w:val="none" w:sz="0" w:space="0" w:color="auto"/>
        <w:bottom w:val="none" w:sz="0" w:space="0" w:color="auto"/>
        <w:right w:val="none" w:sz="0" w:space="0" w:color="auto"/>
      </w:divBdr>
    </w:div>
    <w:div w:id="1002584823">
      <w:bodyDiv w:val="1"/>
      <w:marLeft w:val="0"/>
      <w:marRight w:val="0"/>
      <w:marTop w:val="0"/>
      <w:marBottom w:val="0"/>
      <w:divBdr>
        <w:top w:val="none" w:sz="0" w:space="0" w:color="auto"/>
        <w:left w:val="none" w:sz="0" w:space="0" w:color="auto"/>
        <w:bottom w:val="none" w:sz="0" w:space="0" w:color="auto"/>
        <w:right w:val="none" w:sz="0" w:space="0" w:color="auto"/>
      </w:divBdr>
    </w:div>
    <w:div w:id="1105542683">
      <w:bodyDiv w:val="1"/>
      <w:marLeft w:val="0"/>
      <w:marRight w:val="0"/>
      <w:marTop w:val="0"/>
      <w:marBottom w:val="0"/>
      <w:divBdr>
        <w:top w:val="none" w:sz="0" w:space="0" w:color="auto"/>
        <w:left w:val="none" w:sz="0" w:space="0" w:color="auto"/>
        <w:bottom w:val="none" w:sz="0" w:space="0" w:color="auto"/>
        <w:right w:val="none" w:sz="0" w:space="0" w:color="auto"/>
      </w:divBdr>
    </w:div>
    <w:div w:id="1690255283">
      <w:bodyDiv w:val="1"/>
      <w:marLeft w:val="0"/>
      <w:marRight w:val="0"/>
      <w:marTop w:val="0"/>
      <w:marBottom w:val="0"/>
      <w:divBdr>
        <w:top w:val="none" w:sz="0" w:space="0" w:color="auto"/>
        <w:left w:val="none" w:sz="0" w:space="0" w:color="auto"/>
        <w:bottom w:val="none" w:sz="0" w:space="0" w:color="auto"/>
        <w:right w:val="none" w:sz="0" w:space="0" w:color="auto"/>
      </w:divBdr>
    </w:div>
    <w:div w:id="1743989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icrigua@ucm.es" TargetMode="External"/><Relationship Id="rId13" Type="http://schemas.openxmlformats.org/officeDocument/2006/relationships/image" Target="media/image1.tif"/><Relationship Id="rId18" Type="http://schemas.openxmlformats.org/officeDocument/2006/relationships/image" Target="media/image6.ti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16/j" TargetMode="External"/><Relationship Id="rId17" Type="http://schemas.openxmlformats.org/officeDocument/2006/relationships/image" Target="media/image5.tiff"/><Relationship Id="rId2" Type="http://schemas.openxmlformats.org/officeDocument/2006/relationships/numbering" Target="numbering.xml"/><Relationship Id="rId16" Type="http://schemas.openxmlformats.org/officeDocument/2006/relationships/image" Target="media/image4.tif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magej.nih.gov/ij/plugins/fraclac/FLHelp/Introduction.htm" TargetMode="External"/><Relationship Id="rId5" Type="http://schemas.openxmlformats.org/officeDocument/2006/relationships/webSettings" Target="webSettings.xml"/><Relationship Id="rId15" Type="http://schemas.openxmlformats.org/officeDocument/2006/relationships/image" Target="media/image3.tiff"/><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t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8966E6-6529-4FBB-AFA5-E4B28501E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20934</Words>
  <Characters>119324</Characters>
  <Application>Microsoft Office Word</Application>
  <DocSecurity>0</DocSecurity>
  <Lines>994</Lines>
  <Paragraphs>279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dc:creator>
  <cp:keywords/>
  <dc:description/>
  <cp:lastModifiedBy>VICTORIA ANGELES RIGUAL HERNANDEZ</cp:lastModifiedBy>
  <cp:revision>2</cp:revision>
  <cp:lastPrinted>2018-04-16T12:34:00Z</cp:lastPrinted>
  <dcterms:created xsi:type="dcterms:W3CDTF">2024-01-11T08:30:00Z</dcterms:created>
  <dcterms:modified xsi:type="dcterms:W3CDTF">2024-01-11T08:30:00Z</dcterms:modified>
</cp:coreProperties>
</file>