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E29CA0" w14:textId="2DCE683E" w:rsidR="00EF5CBB" w:rsidRPr="00EF5CBB" w:rsidRDefault="00EF5CBB" w:rsidP="00564D61">
      <w:pPr>
        <w:spacing w:line="480" w:lineRule="auto"/>
        <w:rPr>
          <w:rFonts w:ascii="Baskerville" w:hAnsi="Baskerville" w:cstheme="minorHAnsi"/>
          <w:bCs/>
          <w:iCs/>
          <w:lang w:val="en-US"/>
        </w:rPr>
      </w:pPr>
      <w:r w:rsidRPr="00EF5CBB">
        <w:rPr>
          <w:rFonts w:ascii="Baskerville" w:hAnsi="Baskerville" w:cstheme="minorHAnsi"/>
          <w:bCs/>
          <w:iCs/>
          <w:lang w:val="en-US"/>
        </w:rPr>
        <w:t>This is a</w:t>
      </w:r>
      <w:r>
        <w:rPr>
          <w:rFonts w:ascii="Baskerville" w:hAnsi="Baskerville" w:cstheme="minorHAnsi"/>
          <w:bCs/>
          <w:iCs/>
          <w:lang w:val="en-US"/>
        </w:rPr>
        <w:t xml:space="preserve">n author’s </w:t>
      </w:r>
      <w:r w:rsidRPr="00EF5CBB">
        <w:rPr>
          <w:rFonts w:ascii="Baskerville" w:hAnsi="Baskerville" w:cstheme="minorHAnsi"/>
          <w:bCs/>
          <w:iCs/>
          <w:lang w:val="en-US"/>
        </w:rPr>
        <w:t>draft (</w:t>
      </w:r>
      <w:r>
        <w:rPr>
          <w:rFonts w:ascii="Baskerville" w:hAnsi="Baskerville" w:cstheme="minorHAnsi"/>
          <w:bCs/>
          <w:iCs/>
          <w:lang w:val="en-US"/>
        </w:rPr>
        <w:t>currently under review at Kantian Review</w:t>
      </w:r>
      <w:r w:rsidRPr="00EF5CBB">
        <w:rPr>
          <w:rFonts w:ascii="Baskerville" w:hAnsi="Baskerville" w:cstheme="minorHAnsi"/>
          <w:bCs/>
          <w:iCs/>
          <w:lang w:val="en-US"/>
        </w:rPr>
        <w:t>)- Please do not circulate or cite without permission of the author</w:t>
      </w:r>
    </w:p>
    <w:p w14:paraId="24452C31" w14:textId="77777777" w:rsidR="00EF5CBB" w:rsidRPr="00EF5CBB" w:rsidRDefault="00EF5CBB" w:rsidP="00564D61">
      <w:pPr>
        <w:spacing w:line="480" w:lineRule="auto"/>
        <w:rPr>
          <w:rFonts w:ascii="Baskerville" w:hAnsi="Baskerville" w:cstheme="minorHAnsi"/>
          <w:b/>
          <w:bCs/>
          <w:iCs/>
          <w:lang w:val="en-US"/>
        </w:rPr>
      </w:pPr>
    </w:p>
    <w:p w14:paraId="6FB37440" w14:textId="749F747F" w:rsidR="00564D61" w:rsidRPr="00CD11ED" w:rsidRDefault="00564D61" w:rsidP="00564D61">
      <w:pPr>
        <w:spacing w:line="480" w:lineRule="auto"/>
        <w:rPr>
          <w:rFonts w:ascii="Baskerville" w:hAnsi="Baskerville" w:cstheme="minorHAnsi"/>
          <w:b/>
          <w:bCs/>
          <w:iCs/>
          <w:lang w:val="en-GB"/>
        </w:rPr>
      </w:pPr>
      <w:r w:rsidRPr="00CD11ED">
        <w:rPr>
          <w:rFonts w:ascii="Baskerville" w:hAnsi="Baskerville" w:cstheme="minorHAnsi"/>
          <w:b/>
          <w:bCs/>
          <w:iCs/>
          <w:lang w:val="en-GB"/>
        </w:rPr>
        <w:t xml:space="preserve">Who </w:t>
      </w:r>
      <w:r w:rsidR="00B20567" w:rsidRPr="00CD11ED">
        <w:rPr>
          <w:rFonts w:ascii="Baskerville" w:hAnsi="Baskerville" w:cstheme="minorHAnsi"/>
          <w:b/>
          <w:bCs/>
          <w:iCs/>
          <w:lang w:val="en-GB"/>
        </w:rPr>
        <w:t xml:space="preserve">Is the Caregiver </w:t>
      </w:r>
      <w:r w:rsidRPr="00CD11ED">
        <w:rPr>
          <w:rFonts w:ascii="Baskerville" w:hAnsi="Baskerville" w:cstheme="minorHAnsi"/>
          <w:b/>
          <w:bCs/>
          <w:iCs/>
          <w:lang w:val="en-GB"/>
        </w:rPr>
        <w:t xml:space="preserve">in Kant’s Theory of Labour? </w:t>
      </w:r>
      <w:r w:rsidR="002D14BF" w:rsidRPr="00CD11ED">
        <w:rPr>
          <w:rFonts w:ascii="Baskerville" w:hAnsi="Baskerville" w:cstheme="minorHAnsi"/>
          <w:b/>
          <w:bCs/>
          <w:iCs/>
          <w:lang w:val="en-GB"/>
        </w:rPr>
        <w:t>Exami</w:t>
      </w:r>
      <w:r w:rsidR="0015105E" w:rsidRPr="00CD11ED">
        <w:rPr>
          <w:rFonts w:ascii="Baskerville" w:hAnsi="Baskerville" w:cstheme="minorHAnsi"/>
          <w:b/>
          <w:bCs/>
          <w:iCs/>
          <w:lang w:val="en-GB"/>
        </w:rPr>
        <w:t>n</w:t>
      </w:r>
      <w:r w:rsidR="004E4260" w:rsidRPr="00CD11ED">
        <w:rPr>
          <w:rFonts w:ascii="Baskerville" w:hAnsi="Baskerville" w:cstheme="minorHAnsi"/>
          <w:b/>
          <w:bCs/>
          <w:iCs/>
          <w:lang w:val="en-GB"/>
        </w:rPr>
        <w:t>ing</w:t>
      </w:r>
      <w:r w:rsidRPr="00CD11ED">
        <w:rPr>
          <w:rFonts w:ascii="Baskerville" w:hAnsi="Baskerville" w:cstheme="minorHAnsi"/>
          <w:b/>
          <w:bCs/>
          <w:iCs/>
          <w:lang w:val="en-GB"/>
        </w:rPr>
        <w:t xml:space="preserve"> Social Domination in </w:t>
      </w:r>
      <w:r w:rsidR="005D0737" w:rsidRPr="00CD11ED">
        <w:rPr>
          <w:rFonts w:ascii="Baskerville" w:hAnsi="Baskerville" w:cstheme="minorHAnsi"/>
          <w:b/>
          <w:bCs/>
          <w:iCs/>
          <w:lang w:val="en-GB"/>
        </w:rPr>
        <w:t xml:space="preserve">Classical </w:t>
      </w:r>
      <w:r w:rsidR="00FD4B55" w:rsidRPr="00CD11ED">
        <w:rPr>
          <w:rFonts w:ascii="Baskerville" w:hAnsi="Baskerville" w:cstheme="minorHAnsi"/>
          <w:b/>
          <w:bCs/>
          <w:iCs/>
          <w:lang w:val="en-GB"/>
        </w:rPr>
        <w:t>German</w:t>
      </w:r>
      <w:r w:rsidRPr="00CD11ED">
        <w:rPr>
          <w:rFonts w:ascii="Baskerville" w:hAnsi="Baskerville" w:cstheme="minorHAnsi"/>
          <w:b/>
          <w:bCs/>
          <w:iCs/>
          <w:lang w:val="en-GB"/>
        </w:rPr>
        <w:t xml:space="preserve"> </w:t>
      </w:r>
      <w:r w:rsidR="005D0737" w:rsidRPr="00CD11ED">
        <w:rPr>
          <w:rFonts w:ascii="Baskerville" w:hAnsi="Baskerville" w:cstheme="minorHAnsi"/>
          <w:b/>
          <w:bCs/>
          <w:iCs/>
          <w:lang w:val="en-GB"/>
        </w:rPr>
        <w:t>Philosophy</w:t>
      </w:r>
      <w:r w:rsidRPr="00CD11ED">
        <w:rPr>
          <w:rFonts w:ascii="Baskerville" w:hAnsi="Baskerville" w:cstheme="minorHAnsi"/>
          <w:b/>
          <w:bCs/>
          <w:iCs/>
          <w:vertAlign w:val="superscript"/>
          <w:lang w:val="en-GB"/>
        </w:rPr>
        <w:footnoteReference w:customMarkFollows="1" w:id="1"/>
        <w:sym w:font="Symbol" w:char="F0B7"/>
      </w:r>
      <w:r w:rsidRPr="00CD11ED">
        <w:rPr>
          <w:rFonts w:ascii="Baskerville" w:hAnsi="Baskerville" w:cstheme="minorHAnsi"/>
          <w:b/>
          <w:bCs/>
          <w:iCs/>
          <w:lang w:val="en-GB"/>
        </w:rPr>
        <w:t xml:space="preserve"> </w:t>
      </w:r>
    </w:p>
    <w:p w14:paraId="527FB5FB" w14:textId="77777777" w:rsidR="00564D61" w:rsidRPr="00CD11ED" w:rsidRDefault="00564D61" w:rsidP="00564D61">
      <w:pPr>
        <w:spacing w:line="480" w:lineRule="auto"/>
        <w:rPr>
          <w:rFonts w:ascii="Baskerville" w:hAnsi="Baskerville" w:cstheme="minorHAnsi"/>
          <w:bCs/>
          <w:iCs/>
          <w:lang w:val="en-GB"/>
        </w:rPr>
      </w:pPr>
      <w:r w:rsidRPr="00CD11ED">
        <w:rPr>
          <w:rFonts w:ascii="Baskerville" w:hAnsi="Baskerville" w:cstheme="minorHAnsi"/>
          <w:bCs/>
          <w:iCs/>
          <w:lang w:val="en-GB"/>
        </w:rPr>
        <w:t>Nuria Sánchez Madrid (</w:t>
      </w:r>
      <w:proofErr w:type="spellStart"/>
      <w:r w:rsidRPr="00CD11ED">
        <w:rPr>
          <w:rFonts w:ascii="Baskerville" w:hAnsi="Baskerville" w:cstheme="minorHAnsi"/>
          <w:bCs/>
          <w:iCs/>
          <w:lang w:val="en-GB"/>
        </w:rPr>
        <w:t>Complutense</w:t>
      </w:r>
      <w:proofErr w:type="spellEnd"/>
      <w:r w:rsidRPr="00CD11ED">
        <w:rPr>
          <w:rFonts w:ascii="Baskerville" w:hAnsi="Baskerville" w:cstheme="minorHAnsi"/>
          <w:bCs/>
          <w:iCs/>
          <w:lang w:val="en-GB"/>
        </w:rPr>
        <w:t xml:space="preserve"> University of Madrid/GINEDIS/INSTIFEM)</w:t>
      </w:r>
    </w:p>
    <w:p w14:paraId="08754C68" w14:textId="77777777" w:rsidR="00564D61" w:rsidRPr="00CD11ED" w:rsidRDefault="00564D61" w:rsidP="00564D61">
      <w:pPr>
        <w:spacing w:line="480" w:lineRule="auto"/>
        <w:rPr>
          <w:rFonts w:ascii="Baskerville" w:hAnsi="Baskerville" w:cstheme="minorHAnsi"/>
          <w:bCs/>
          <w:iCs/>
          <w:lang w:val="en-GB"/>
        </w:rPr>
      </w:pPr>
      <w:r w:rsidRPr="00CD11ED">
        <w:rPr>
          <w:rFonts w:ascii="Baskerville" w:hAnsi="Baskerville" w:cstheme="minorHAnsi"/>
          <w:bCs/>
          <w:iCs/>
          <w:lang w:val="en-GB"/>
        </w:rPr>
        <w:t xml:space="preserve">ORCID Id: </w:t>
      </w:r>
      <w:hyperlink r:id="rId8" w:tgtFrame="_blank" w:history="1">
        <w:r w:rsidRPr="00CD11ED">
          <w:rPr>
            <w:rStyle w:val="Hipervnculo"/>
            <w:rFonts w:ascii="Baskerville" w:hAnsi="Baskerville" w:cstheme="minorHAnsi"/>
            <w:bCs/>
            <w:iCs/>
            <w:lang w:val="en-GB"/>
          </w:rPr>
          <w:t>0000-0003-4273-5948</w:t>
        </w:r>
      </w:hyperlink>
    </w:p>
    <w:p w14:paraId="1700ECAD" w14:textId="77777777" w:rsidR="00564D61" w:rsidRPr="00CD11ED" w:rsidRDefault="00564D61" w:rsidP="00564D61">
      <w:pPr>
        <w:spacing w:line="480" w:lineRule="auto"/>
        <w:rPr>
          <w:rFonts w:ascii="Baskerville" w:hAnsi="Baskerville" w:cstheme="minorHAnsi"/>
          <w:bCs/>
          <w:iCs/>
          <w:lang w:val="en-GB"/>
        </w:rPr>
      </w:pPr>
      <w:r w:rsidRPr="00CD11ED">
        <w:rPr>
          <w:rFonts w:ascii="Baskerville" w:hAnsi="Baskerville" w:cstheme="minorHAnsi"/>
          <w:b/>
          <w:bCs/>
          <w:iCs/>
          <w:lang w:val="en-GB"/>
        </w:rPr>
        <w:t>Abstract</w:t>
      </w:r>
    </w:p>
    <w:p w14:paraId="198479D9" w14:textId="05CB478F" w:rsidR="00564D61" w:rsidRPr="00CD11ED" w:rsidRDefault="00564D61" w:rsidP="00564D61">
      <w:pPr>
        <w:spacing w:line="480" w:lineRule="auto"/>
        <w:rPr>
          <w:rFonts w:ascii="Baskerville" w:hAnsi="Baskerville" w:cstheme="minorHAnsi"/>
          <w:bCs/>
          <w:iCs/>
          <w:lang w:val="en-GB"/>
        </w:rPr>
      </w:pPr>
      <w:r w:rsidRPr="00CD11ED">
        <w:rPr>
          <w:rFonts w:ascii="Baskerville" w:hAnsi="Baskerville" w:cstheme="minorHAnsi"/>
          <w:bCs/>
          <w:iCs/>
          <w:lang w:val="en-GB"/>
        </w:rPr>
        <w:t xml:space="preserve">My paper </w:t>
      </w:r>
      <w:r w:rsidR="00855F83" w:rsidRPr="00CD11ED">
        <w:rPr>
          <w:rFonts w:ascii="Baskerville" w:hAnsi="Baskerville" w:cstheme="minorHAnsi"/>
          <w:bCs/>
          <w:iCs/>
          <w:lang w:val="en-GB"/>
        </w:rPr>
        <w:t xml:space="preserve">addresses </w:t>
      </w:r>
      <w:r w:rsidRPr="00CD11ED">
        <w:rPr>
          <w:rFonts w:ascii="Baskerville" w:hAnsi="Baskerville" w:cstheme="minorHAnsi"/>
          <w:bCs/>
          <w:iCs/>
          <w:lang w:val="en-GB"/>
        </w:rPr>
        <w:t xml:space="preserve">Kant’s account of </w:t>
      </w:r>
      <w:r w:rsidR="00291353" w:rsidRPr="00CD11ED">
        <w:rPr>
          <w:rFonts w:ascii="Baskerville" w:hAnsi="Baskerville" w:cstheme="minorHAnsi"/>
          <w:bCs/>
          <w:iCs/>
          <w:lang w:val="en-GB"/>
        </w:rPr>
        <w:t xml:space="preserve">domestic </w:t>
      </w:r>
      <w:r w:rsidR="00DD746E" w:rsidRPr="00CD11ED">
        <w:rPr>
          <w:rFonts w:ascii="Baskerville" w:hAnsi="Baskerville" w:cstheme="minorHAnsi"/>
          <w:bCs/>
          <w:iCs/>
          <w:lang w:val="en-GB"/>
        </w:rPr>
        <w:t>labour</w:t>
      </w:r>
      <w:r w:rsidRPr="00CD11ED">
        <w:rPr>
          <w:rFonts w:ascii="Baskerville" w:hAnsi="Baskerville" w:cstheme="minorHAnsi"/>
          <w:bCs/>
          <w:iCs/>
          <w:lang w:val="en-GB"/>
        </w:rPr>
        <w:t xml:space="preserve"> from the standpoint of social philosophy</w:t>
      </w:r>
      <w:r w:rsidR="007F6888" w:rsidRPr="00CD11ED">
        <w:rPr>
          <w:rFonts w:ascii="Baskerville" w:hAnsi="Baskerville" w:cstheme="minorHAnsi"/>
          <w:bCs/>
          <w:iCs/>
          <w:lang w:val="en-GB"/>
        </w:rPr>
        <w:t xml:space="preserve"> and takes issue with some inconsistencies </w:t>
      </w:r>
      <w:r w:rsidR="00855F83" w:rsidRPr="00CD11ED">
        <w:rPr>
          <w:rFonts w:ascii="Baskerville" w:hAnsi="Baskerville" w:cstheme="minorHAnsi"/>
          <w:bCs/>
          <w:iCs/>
          <w:lang w:val="en-GB"/>
        </w:rPr>
        <w:t>in</w:t>
      </w:r>
      <w:r w:rsidR="007F6888" w:rsidRPr="00CD11ED">
        <w:rPr>
          <w:rFonts w:ascii="Baskerville" w:hAnsi="Baskerville" w:cstheme="minorHAnsi"/>
          <w:bCs/>
          <w:iCs/>
          <w:lang w:val="en-GB"/>
        </w:rPr>
        <w:t xml:space="preserve"> Kant’s</w:t>
      </w:r>
      <w:r w:rsidRPr="00CD11ED">
        <w:rPr>
          <w:rFonts w:ascii="Baskerville" w:hAnsi="Baskerville" w:cstheme="minorHAnsi"/>
          <w:bCs/>
          <w:iCs/>
          <w:lang w:val="en-GB"/>
        </w:rPr>
        <w:t xml:space="preserve"> theory of </w:t>
      </w:r>
      <w:r w:rsidR="00755230" w:rsidRPr="00CD11ED">
        <w:rPr>
          <w:rFonts w:ascii="Baskerville" w:hAnsi="Baskerville" w:cstheme="minorHAnsi"/>
          <w:bCs/>
          <w:iCs/>
          <w:lang w:val="en-GB"/>
        </w:rPr>
        <w:t>labour relations</w:t>
      </w:r>
      <w:r w:rsidRPr="00CD11ED">
        <w:rPr>
          <w:rFonts w:ascii="Baskerville" w:hAnsi="Baskerville" w:cstheme="minorHAnsi"/>
          <w:bCs/>
          <w:iCs/>
          <w:lang w:val="en-GB"/>
        </w:rPr>
        <w:t xml:space="preserve">. First, </w:t>
      </w:r>
      <w:r w:rsidR="00F724B6" w:rsidRPr="00CD11ED">
        <w:rPr>
          <w:rFonts w:ascii="Baskerville" w:hAnsi="Baskerville" w:cstheme="minorHAnsi"/>
          <w:bCs/>
          <w:iCs/>
          <w:lang w:val="en-GB"/>
        </w:rPr>
        <w:t xml:space="preserve">I </w:t>
      </w:r>
      <w:r w:rsidR="00855F83" w:rsidRPr="00CD11ED">
        <w:rPr>
          <w:rFonts w:ascii="Baskerville" w:hAnsi="Baskerville" w:cstheme="minorHAnsi"/>
          <w:bCs/>
          <w:iCs/>
          <w:lang w:val="en-GB"/>
        </w:rPr>
        <w:t>examine</w:t>
      </w:r>
      <w:r w:rsidRPr="00CD11ED">
        <w:rPr>
          <w:rFonts w:ascii="Baskerville" w:hAnsi="Baskerville" w:cstheme="minorHAnsi"/>
          <w:bCs/>
          <w:iCs/>
          <w:lang w:val="en-GB"/>
        </w:rPr>
        <w:t xml:space="preserve"> the case of the domestic </w:t>
      </w:r>
      <w:r w:rsidR="00855F83" w:rsidRPr="00CD11ED">
        <w:rPr>
          <w:rFonts w:ascii="Baskerville" w:hAnsi="Baskerville" w:cstheme="minorHAnsi"/>
          <w:bCs/>
          <w:iCs/>
          <w:lang w:val="en-GB"/>
        </w:rPr>
        <w:t xml:space="preserve">household </w:t>
      </w:r>
      <w:r w:rsidRPr="00CD11ED">
        <w:rPr>
          <w:rFonts w:ascii="Baskerville" w:hAnsi="Baskerville" w:cstheme="minorHAnsi"/>
          <w:bCs/>
          <w:iCs/>
          <w:lang w:val="en-GB"/>
        </w:rPr>
        <w:t xml:space="preserve">servant as a paradigm of the legal legitimation of social </w:t>
      </w:r>
      <w:r w:rsidR="007F6888" w:rsidRPr="00CD11ED">
        <w:rPr>
          <w:rFonts w:ascii="Baskerville" w:hAnsi="Baskerville" w:cstheme="minorHAnsi"/>
          <w:bCs/>
          <w:iCs/>
          <w:lang w:val="en-GB"/>
        </w:rPr>
        <w:t>domination</w:t>
      </w:r>
      <w:r w:rsidR="00F724B6" w:rsidRPr="00CD11ED">
        <w:rPr>
          <w:rFonts w:ascii="Baskerville" w:hAnsi="Baskerville" w:cstheme="minorHAnsi"/>
          <w:bCs/>
          <w:iCs/>
          <w:lang w:val="en-GB"/>
        </w:rPr>
        <w:t xml:space="preserve"> in Kant’s legal philosophy</w:t>
      </w:r>
      <w:r w:rsidRPr="00CD11ED">
        <w:rPr>
          <w:rFonts w:ascii="Baskerville" w:hAnsi="Baskerville" w:cstheme="minorHAnsi"/>
          <w:bCs/>
          <w:iCs/>
          <w:lang w:val="en-GB"/>
        </w:rPr>
        <w:t xml:space="preserve">. Second, </w:t>
      </w:r>
      <w:r w:rsidR="00F724B6" w:rsidRPr="00CD11ED">
        <w:rPr>
          <w:rFonts w:ascii="Baskerville" w:hAnsi="Baskerville" w:cstheme="minorHAnsi"/>
          <w:bCs/>
          <w:iCs/>
          <w:lang w:val="en-GB"/>
        </w:rPr>
        <w:t>I explore the intersectionality of gender</w:t>
      </w:r>
      <w:r w:rsidR="007F6888" w:rsidRPr="00CD11ED">
        <w:rPr>
          <w:rFonts w:ascii="Baskerville" w:hAnsi="Baskerville" w:cstheme="minorHAnsi"/>
          <w:bCs/>
          <w:iCs/>
          <w:lang w:val="en-GB"/>
        </w:rPr>
        <w:t xml:space="preserve">, race and class in </w:t>
      </w:r>
      <w:r w:rsidR="00855F83" w:rsidRPr="00CD11ED">
        <w:rPr>
          <w:rFonts w:ascii="Baskerville" w:hAnsi="Baskerville" w:cstheme="minorHAnsi"/>
          <w:bCs/>
          <w:iCs/>
          <w:lang w:val="en-GB"/>
        </w:rPr>
        <w:t xml:space="preserve">the </w:t>
      </w:r>
      <w:r w:rsidR="00F724B6" w:rsidRPr="00CD11ED">
        <w:rPr>
          <w:rFonts w:ascii="Baskerville" w:hAnsi="Baskerville" w:cstheme="minorHAnsi"/>
          <w:bCs/>
          <w:iCs/>
          <w:lang w:val="en-GB"/>
        </w:rPr>
        <w:t>outsourc</w:t>
      </w:r>
      <w:r w:rsidR="001E5990" w:rsidRPr="00CD11ED">
        <w:rPr>
          <w:rFonts w:ascii="Baskerville" w:hAnsi="Baskerville" w:cstheme="minorHAnsi"/>
          <w:bCs/>
          <w:iCs/>
          <w:lang w:val="en-GB"/>
        </w:rPr>
        <w:t>ing</w:t>
      </w:r>
      <w:r w:rsidR="00F724B6" w:rsidRPr="00CD11ED">
        <w:rPr>
          <w:rFonts w:ascii="Baskerville" w:hAnsi="Baskerville" w:cstheme="minorHAnsi"/>
          <w:bCs/>
          <w:iCs/>
          <w:lang w:val="en-GB"/>
        </w:rPr>
        <w:t xml:space="preserve"> of care </w:t>
      </w:r>
      <w:r w:rsidR="00D235B9" w:rsidRPr="00CD11ED">
        <w:rPr>
          <w:rFonts w:ascii="Baskerville" w:hAnsi="Baskerville" w:cstheme="minorHAnsi"/>
          <w:bCs/>
          <w:iCs/>
          <w:lang w:val="en-GB"/>
        </w:rPr>
        <w:t>tasks</w:t>
      </w:r>
      <w:r w:rsidR="00F724B6" w:rsidRPr="00CD11ED">
        <w:rPr>
          <w:rFonts w:ascii="Baskerville" w:hAnsi="Baskerville" w:cstheme="minorHAnsi"/>
          <w:bCs/>
          <w:iCs/>
          <w:lang w:val="en-GB"/>
        </w:rPr>
        <w:t xml:space="preserve"> </w:t>
      </w:r>
      <w:r w:rsidR="007F6888" w:rsidRPr="00CD11ED">
        <w:rPr>
          <w:rFonts w:ascii="Baskerville" w:hAnsi="Baskerville" w:cstheme="minorHAnsi"/>
          <w:bCs/>
          <w:iCs/>
          <w:lang w:val="en-GB"/>
        </w:rPr>
        <w:t xml:space="preserve">available </w:t>
      </w:r>
      <w:r w:rsidR="00C97A7F" w:rsidRPr="00CD11ED">
        <w:rPr>
          <w:rFonts w:ascii="Baskerville" w:hAnsi="Baskerville" w:cstheme="minorHAnsi"/>
          <w:bCs/>
          <w:iCs/>
          <w:lang w:val="en-GB"/>
        </w:rPr>
        <w:t>to</w:t>
      </w:r>
      <w:r w:rsidR="007F6888" w:rsidRPr="00CD11ED">
        <w:rPr>
          <w:rFonts w:ascii="Baskerville" w:hAnsi="Baskerville" w:cstheme="minorHAnsi"/>
          <w:bCs/>
          <w:iCs/>
          <w:lang w:val="en-GB"/>
        </w:rPr>
        <w:t xml:space="preserve"> wealthy European women </w:t>
      </w:r>
      <w:r w:rsidR="00F724B6" w:rsidRPr="00CD11ED">
        <w:rPr>
          <w:rFonts w:ascii="Baskerville" w:hAnsi="Baskerville" w:cstheme="minorHAnsi"/>
          <w:bCs/>
          <w:iCs/>
          <w:lang w:val="en-GB"/>
        </w:rPr>
        <w:t xml:space="preserve">in Kant’s </w:t>
      </w:r>
      <w:r w:rsidR="00D235B9" w:rsidRPr="00CD11ED">
        <w:rPr>
          <w:rFonts w:ascii="Baskerville" w:hAnsi="Baskerville" w:cstheme="minorHAnsi"/>
          <w:bCs/>
          <w:iCs/>
          <w:lang w:val="en-GB"/>
        </w:rPr>
        <w:t xml:space="preserve">theory of </w:t>
      </w:r>
      <w:r w:rsidR="00DD746E" w:rsidRPr="00CD11ED">
        <w:rPr>
          <w:rFonts w:ascii="Baskerville" w:hAnsi="Baskerville" w:cstheme="minorHAnsi"/>
          <w:bCs/>
          <w:iCs/>
          <w:lang w:val="en-GB"/>
        </w:rPr>
        <w:t>labour</w:t>
      </w:r>
      <w:r w:rsidR="00D235B9" w:rsidRPr="00CD11ED">
        <w:rPr>
          <w:rFonts w:ascii="Baskerville" w:hAnsi="Baskerville" w:cstheme="minorHAnsi"/>
          <w:bCs/>
          <w:iCs/>
          <w:lang w:val="en-GB"/>
        </w:rPr>
        <w:t xml:space="preserve">. </w:t>
      </w:r>
      <w:r w:rsidR="00F724B6" w:rsidRPr="00CD11ED">
        <w:rPr>
          <w:rFonts w:ascii="Baskerville" w:hAnsi="Baskerville" w:cstheme="minorHAnsi"/>
          <w:bCs/>
          <w:iCs/>
          <w:lang w:val="en-GB"/>
        </w:rPr>
        <w:t xml:space="preserve">Third, </w:t>
      </w:r>
      <w:r w:rsidRPr="00CD11ED">
        <w:rPr>
          <w:rFonts w:ascii="Baskerville" w:hAnsi="Baskerville" w:cstheme="minorHAnsi"/>
          <w:bCs/>
          <w:iCs/>
          <w:lang w:val="en-GB"/>
        </w:rPr>
        <w:t xml:space="preserve">I bring </w:t>
      </w:r>
      <w:r w:rsidR="00D235B9" w:rsidRPr="00CD11ED">
        <w:rPr>
          <w:rFonts w:ascii="Baskerville" w:hAnsi="Baskerville" w:cstheme="minorHAnsi"/>
          <w:bCs/>
          <w:iCs/>
          <w:lang w:val="en-GB"/>
        </w:rPr>
        <w:t xml:space="preserve">this </w:t>
      </w:r>
      <w:r w:rsidRPr="00CD11ED">
        <w:rPr>
          <w:rFonts w:ascii="Baskerville" w:hAnsi="Baskerville" w:cstheme="minorHAnsi"/>
          <w:bCs/>
          <w:iCs/>
          <w:lang w:val="en-GB"/>
        </w:rPr>
        <w:t xml:space="preserve">theory into a critical dialogue with </w:t>
      </w:r>
      <w:r w:rsidR="00797DD1" w:rsidRPr="00CD11ED">
        <w:rPr>
          <w:rFonts w:ascii="Baskerville" w:hAnsi="Baskerville" w:cstheme="minorHAnsi"/>
          <w:bCs/>
          <w:iCs/>
          <w:lang w:val="en-GB"/>
        </w:rPr>
        <w:t>some</w:t>
      </w:r>
      <w:r w:rsidRPr="00CD11ED">
        <w:rPr>
          <w:rFonts w:ascii="Baskerville" w:hAnsi="Baskerville" w:cstheme="minorHAnsi"/>
          <w:bCs/>
          <w:iCs/>
          <w:lang w:val="en-GB"/>
        </w:rPr>
        <w:t xml:space="preserve"> </w:t>
      </w:r>
      <w:r w:rsidR="00EE111D" w:rsidRPr="00CD11ED">
        <w:rPr>
          <w:rFonts w:ascii="Baskerville" w:hAnsi="Baskerville" w:cstheme="minorHAnsi"/>
          <w:bCs/>
          <w:iCs/>
          <w:lang w:val="en-GB"/>
        </w:rPr>
        <w:t xml:space="preserve">contemporary </w:t>
      </w:r>
      <w:r w:rsidRPr="00CD11ED">
        <w:rPr>
          <w:rFonts w:ascii="Baskerville" w:hAnsi="Baskerville" w:cstheme="minorHAnsi"/>
          <w:bCs/>
          <w:iCs/>
          <w:lang w:val="en-GB"/>
        </w:rPr>
        <w:t xml:space="preserve">challenges of a democratic </w:t>
      </w:r>
      <w:r w:rsidR="00EE111D" w:rsidRPr="00CD11ED">
        <w:rPr>
          <w:rFonts w:ascii="Baskerville" w:hAnsi="Baskerville" w:cstheme="minorHAnsi"/>
          <w:bCs/>
          <w:iCs/>
          <w:lang w:val="en-GB"/>
        </w:rPr>
        <w:t xml:space="preserve">and equal </w:t>
      </w:r>
      <w:r w:rsidRPr="00CD11ED">
        <w:rPr>
          <w:rFonts w:ascii="Baskerville" w:hAnsi="Baskerville" w:cstheme="minorHAnsi"/>
          <w:bCs/>
          <w:iCs/>
          <w:lang w:val="en-GB"/>
        </w:rPr>
        <w:t xml:space="preserve">society. </w:t>
      </w:r>
      <w:r w:rsidR="00EE111D" w:rsidRPr="00CD11ED">
        <w:rPr>
          <w:rFonts w:ascii="Baskerville" w:hAnsi="Baskerville" w:cstheme="minorHAnsi"/>
          <w:bCs/>
          <w:iCs/>
          <w:lang w:val="en-GB"/>
        </w:rPr>
        <w:t>Finally</w:t>
      </w:r>
      <w:r w:rsidRPr="00CD11ED">
        <w:rPr>
          <w:rFonts w:ascii="Baskerville" w:hAnsi="Baskerville" w:cstheme="minorHAnsi"/>
          <w:bCs/>
          <w:iCs/>
          <w:lang w:val="en-GB"/>
        </w:rPr>
        <w:t>,</w:t>
      </w:r>
      <w:r w:rsidR="00EE111D" w:rsidRPr="00CD11ED">
        <w:rPr>
          <w:rFonts w:ascii="Baskerville" w:hAnsi="Baskerville" w:cstheme="minorHAnsi"/>
          <w:bCs/>
          <w:iCs/>
          <w:lang w:val="en-GB"/>
        </w:rPr>
        <w:t xml:space="preserve"> I draw some conclusions about </w:t>
      </w:r>
      <w:r w:rsidR="00DD746E" w:rsidRPr="00CD11ED">
        <w:rPr>
          <w:rFonts w:ascii="Baskerville" w:hAnsi="Baskerville" w:cstheme="minorHAnsi"/>
          <w:bCs/>
          <w:iCs/>
          <w:lang w:val="en-GB"/>
        </w:rPr>
        <w:t>concrete</w:t>
      </w:r>
      <w:r w:rsidR="00EE111D" w:rsidRPr="00CD11ED">
        <w:rPr>
          <w:rFonts w:ascii="Baskerville" w:hAnsi="Baskerville" w:cstheme="minorHAnsi"/>
          <w:bCs/>
          <w:iCs/>
          <w:lang w:val="en-GB"/>
        </w:rPr>
        <w:t xml:space="preserve"> forms of intersectional </w:t>
      </w:r>
      <w:r w:rsidR="007F6888" w:rsidRPr="00CD11ED">
        <w:rPr>
          <w:rFonts w:ascii="Baskerville" w:hAnsi="Baskerville" w:cstheme="minorHAnsi"/>
          <w:bCs/>
          <w:iCs/>
          <w:lang w:val="en-GB"/>
        </w:rPr>
        <w:t xml:space="preserve">domination and </w:t>
      </w:r>
      <w:r w:rsidR="001E5990" w:rsidRPr="00CD11ED">
        <w:rPr>
          <w:rFonts w:ascii="Baskerville" w:hAnsi="Baskerville" w:cstheme="minorHAnsi"/>
          <w:bCs/>
          <w:iCs/>
          <w:lang w:val="en-GB"/>
        </w:rPr>
        <w:t>exploitation</w:t>
      </w:r>
      <w:r w:rsidR="00EE111D" w:rsidRPr="00CD11ED">
        <w:rPr>
          <w:rFonts w:ascii="Baskerville" w:hAnsi="Baskerville" w:cstheme="minorHAnsi"/>
          <w:bCs/>
          <w:iCs/>
          <w:lang w:val="en-GB"/>
        </w:rPr>
        <w:t xml:space="preserve"> underpinning Kant’s republicanism</w:t>
      </w:r>
      <w:r w:rsidR="00867548" w:rsidRPr="00CD11ED">
        <w:rPr>
          <w:rFonts w:ascii="Baskerville" w:hAnsi="Baskerville" w:cstheme="minorHAnsi"/>
          <w:bCs/>
          <w:iCs/>
          <w:lang w:val="en-GB"/>
        </w:rPr>
        <w:t xml:space="preserve">, which should be viewed as inconsistent with the principles of a free, equal and </w:t>
      </w:r>
      <w:r w:rsidR="00B76B8F" w:rsidRPr="00CD11ED">
        <w:rPr>
          <w:rFonts w:ascii="Baskerville" w:hAnsi="Baskerville" w:cstheme="minorHAnsi"/>
          <w:bCs/>
          <w:iCs/>
          <w:lang w:val="en-GB"/>
        </w:rPr>
        <w:t xml:space="preserve">self-sufficient </w:t>
      </w:r>
      <w:r w:rsidR="00867548" w:rsidRPr="00CD11ED">
        <w:rPr>
          <w:rFonts w:ascii="Baskerville" w:hAnsi="Baskerville" w:cstheme="minorHAnsi"/>
          <w:bCs/>
          <w:iCs/>
          <w:lang w:val="en-GB"/>
        </w:rPr>
        <w:t>civil commonwealth.</w:t>
      </w:r>
    </w:p>
    <w:p w14:paraId="297AB414" w14:textId="77777777" w:rsidR="00564D61" w:rsidRPr="00CD11ED" w:rsidRDefault="00564D61" w:rsidP="00564D61">
      <w:pPr>
        <w:spacing w:line="480" w:lineRule="auto"/>
        <w:rPr>
          <w:rFonts w:ascii="Baskerville" w:hAnsi="Baskerville" w:cstheme="minorHAnsi"/>
          <w:b/>
          <w:bCs/>
          <w:i/>
          <w:iCs/>
          <w:lang w:val="en-GB"/>
        </w:rPr>
      </w:pPr>
    </w:p>
    <w:p w14:paraId="127567EF" w14:textId="77777777" w:rsidR="001D3776" w:rsidRPr="00CD11ED" w:rsidRDefault="001D3776" w:rsidP="006C486B">
      <w:pPr>
        <w:spacing w:line="480" w:lineRule="auto"/>
        <w:rPr>
          <w:rFonts w:ascii="Baskerville" w:hAnsi="Baskerville" w:cstheme="minorHAnsi"/>
          <w:b/>
          <w:lang w:val="en-GB"/>
        </w:rPr>
      </w:pPr>
      <w:r w:rsidRPr="00CD11ED">
        <w:rPr>
          <w:rFonts w:ascii="Baskerville" w:hAnsi="Baskerville" w:cstheme="minorHAnsi"/>
          <w:b/>
          <w:lang w:val="en-GB"/>
        </w:rPr>
        <w:t>Key words</w:t>
      </w:r>
    </w:p>
    <w:p w14:paraId="3D20EFFA" w14:textId="5444029B" w:rsidR="00900FE3" w:rsidRPr="00CD11ED" w:rsidRDefault="005F06B4" w:rsidP="006C486B">
      <w:pPr>
        <w:spacing w:line="480" w:lineRule="auto"/>
        <w:rPr>
          <w:rFonts w:ascii="Baskerville" w:hAnsi="Baskerville" w:cstheme="minorHAnsi"/>
          <w:lang w:val="en-GB"/>
        </w:rPr>
      </w:pPr>
      <w:bookmarkStart w:id="0" w:name="_GoBack"/>
      <w:r w:rsidRPr="00CD11ED">
        <w:rPr>
          <w:rFonts w:ascii="Baskerville" w:hAnsi="Baskerville" w:cstheme="minorHAnsi"/>
          <w:lang w:val="en-GB"/>
        </w:rPr>
        <w:t xml:space="preserve">Kant, </w:t>
      </w:r>
      <w:r w:rsidR="00DD746E" w:rsidRPr="00CD11ED">
        <w:rPr>
          <w:rFonts w:ascii="Baskerville" w:hAnsi="Baskerville" w:cstheme="minorHAnsi"/>
          <w:lang w:val="en-GB"/>
        </w:rPr>
        <w:t>Labour</w:t>
      </w:r>
      <w:r w:rsidRPr="00CD11ED">
        <w:rPr>
          <w:rFonts w:ascii="Baskerville" w:hAnsi="Baskerville" w:cstheme="minorHAnsi"/>
          <w:lang w:val="en-GB"/>
        </w:rPr>
        <w:t xml:space="preserve"> Relations, Republicanism, Domestic Servant, Citizenship, Social Oppression</w:t>
      </w:r>
      <w:r w:rsidR="006202C5" w:rsidRPr="00CD11ED">
        <w:rPr>
          <w:rFonts w:ascii="Baskerville" w:hAnsi="Baskerville" w:cstheme="minorHAnsi"/>
          <w:lang w:val="en-GB"/>
        </w:rPr>
        <w:t>, Domination</w:t>
      </w:r>
      <w:r w:rsidR="00D840DD" w:rsidRPr="00CD11ED">
        <w:rPr>
          <w:rFonts w:ascii="Baskerville" w:hAnsi="Baskerville" w:cstheme="minorHAnsi"/>
          <w:lang w:val="en-GB"/>
        </w:rPr>
        <w:t>, Intersectionality</w:t>
      </w:r>
    </w:p>
    <w:bookmarkEnd w:id="0"/>
    <w:p w14:paraId="1E334B5A" w14:textId="77777777" w:rsidR="00D235B9" w:rsidRPr="00CD11ED" w:rsidRDefault="00D235B9" w:rsidP="006C486B">
      <w:pPr>
        <w:spacing w:line="480" w:lineRule="auto"/>
        <w:rPr>
          <w:rFonts w:ascii="Baskerville" w:hAnsi="Baskerville" w:cstheme="minorHAnsi"/>
          <w:lang w:val="en-GB"/>
        </w:rPr>
      </w:pPr>
    </w:p>
    <w:p w14:paraId="33CFFB07" w14:textId="7F77D527" w:rsidR="00D14FF9" w:rsidRPr="00CD11ED" w:rsidRDefault="00564D61" w:rsidP="007072C0">
      <w:pPr>
        <w:spacing w:line="480" w:lineRule="auto"/>
        <w:jc w:val="center"/>
        <w:rPr>
          <w:rFonts w:ascii="Baskerville" w:hAnsi="Baskerville" w:cstheme="minorHAnsi"/>
          <w:b/>
          <w:lang w:val="en-GB"/>
        </w:rPr>
      </w:pPr>
      <w:r w:rsidRPr="00CD11ED">
        <w:rPr>
          <w:rFonts w:ascii="Baskerville" w:hAnsi="Baskerville" w:cstheme="minorHAnsi"/>
          <w:b/>
          <w:lang w:val="en-GB"/>
        </w:rPr>
        <w:t>Introduction</w:t>
      </w:r>
    </w:p>
    <w:p w14:paraId="76BDB87B" w14:textId="655DE0A8" w:rsidR="005811CE" w:rsidRPr="00CD11ED" w:rsidRDefault="00B53472" w:rsidP="005811CE">
      <w:pPr>
        <w:spacing w:line="480" w:lineRule="auto"/>
        <w:rPr>
          <w:rFonts w:ascii="Baskerville" w:hAnsi="Baskerville" w:cstheme="minorHAnsi"/>
          <w:iCs/>
          <w:lang w:val="en-GB"/>
        </w:rPr>
      </w:pPr>
      <w:r w:rsidRPr="00CD11ED">
        <w:rPr>
          <w:rFonts w:ascii="Baskerville" w:hAnsi="Baskerville" w:cstheme="minorHAnsi"/>
          <w:lang w:val="en-GB"/>
        </w:rPr>
        <w:t>As interpreters increasingly stress</w:t>
      </w:r>
      <w:r w:rsidR="00C52C55" w:rsidRPr="00CD11ED">
        <w:rPr>
          <w:rFonts w:ascii="Baskerville" w:hAnsi="Baskerville" w:cstheme="minorHAnsi"/>
          <w:lang w:val="en-GB"/>
        </w:rPr>
        <w:t xml:space="preserve"> (Pascoe 2022 and </w:t>
      </w:r>
      <w:proofErr w:type="spellStart"/>
      <w:r w:rsidR="00C52C55" w:rsidRPr="00CD11ED">
        <w:rPr>
          <w:rFonts w:ascii="Baskerville" w:hAnsi="Baskerville" w:cstheme="minorHAnsi"/>
          <w:lang w:val="en-GB"/>
        </w:rPr>
        <w:t>Basevich</w:t>
      </w:r>
      <w:proofErr w:type="spellEnd"/>
      <w:r w:rsidR="00C52C55" w:rsidRPr="00CD11ED">
        <w:rPr>
          <w:rFonts w:ascii="Baskerville" w:hAnsi="Baskerville" w:cstheme="minorHAnsi"/>
          <w:lang w:val="en-GB"/>
        </w:rPr>
        <w:t xml:space="preserve"> 2022)</w:t>
      </w:r>
      <w:r w:rsidRPr="00CD11ED">
        <w:rPr>
          <w:rFonts w:ascii="Baskerville" w:hAnsi="Baskerville" w:cstheme="minorHAnsi"/>
          <w:lang w:val="en-GB"/>
        </w:rPr>
        <w:t>, to endeavo</w:t>
      </w:r>
      <w:r w:rsidR="00DD746E" w:rsidRPr="00CD11ED">
        <w:rPr>
          <w:rFonts w:ascii="Baskerville" w:hAnsi="Baskerville" w:cstheme="minorHAnsi"/>
          <w:lang w:val="en-GB"/>
        </w:rPr>
        <w:t>u</w:t>
      </w:r>
      <w:r w:rsidRPr="00CD11ED">
        <w:rPr>
          <w:rFonts w:ascii="Baskerville" w:hAnsi="Baskerville" w:cstheme="minorHAnsi"/>
          <w:lang w:val="en-GB"/>
        </w:rPr>
        <w:t>r a systematic approach to Kant’s theory of labo</w:t>
      </w:r>
      <w:r w:rsidR="00DD746E" w:rsidRPr="00CD11ED">
        <w:rPr>
          <w:rFonts w:ascii="Baskerville" w:hAnsi="Baskerville" w:cstheme="minorHAnsi"/>
          <w:lang w:val="en-GB"/>
        </w:rPr>
        <w:t>u</w:t>
      </w:r>
      <w:r w:rsidRPr="00CD11ED">
        <w:rPr>
          <w:rFonts w:ascii="Baskerville" w:hAnsi="Baskerville" w:cstheme="minorHAnsi"/>
          <w:lang w:val="en-GB"/>
        </w:rPr>
        <w:t xml:space="preserve">r it is recommended to conflate historical exploration with the analysis of the processes through which domination and disadvantage are iterated and legitimated </w:t>
      </w:r>
      <w:r w:rsidR="006917BD" w:rsidRPr="00CD11ED">
        <w:rPr>
          <w:rFonts w:ascii="Baskerville" w:hAnsi="Baskerville" w:cstheme="minorHAnsi"/>
          <w:lang w:val="en-GB"/>
        </w:rPr>
        <w:t xml:space="preserve">in a concrete commonwealth </w:t>
      </w:r>
      <w:r w:rsidRPr="00CD11ED">
        <w:rPr>
          <w:rFonts w:ascii="Baskerville" w:hAnsi="Baskerville" w:cstheme="minorHAnsi"/>
          <w:lang w:val="en-GB"/>
        </w:rPr>
        <w:t xml:space="preserve">(Collins/Bilge 2016, Crenshaw 2014). Such an approach will reveal </w:t>
      </w:r>
      <w:r w:rsidR="00DD746E" w:rsidRPr="00CD11ED">
        <w:rPr>
          <w:rFonts w:ascii="Baskerville" w:hAnsi="Baskerville" w:cstheme="minorHAnsi"/>
          <w:lang w:val="en-GB"/>
        </w:rPr>
        <w:t xml:space="preserve">for instance </w:t>
      </w:r>
      <w:r w:rsidRPr="00CD11ED">
        <w:rPr>
          <w:rFonts w:ascii="Baskerville" w:hAnsi="Baskerville" w:cstheme="minorHAnsi"/>
          <w:lang w:val="en-GB"/>
        </w:rPr>
        <w:t xml:space="preserve">the role that </w:t>
      </w:r>
      <w:r w:rsidR="00CE5D03" w:rsidRPr="00CD11ED">
        <w:rPr>
          <w:rFonts w:ascii="Baskerville" w:hAnsi="Baskerville" w:cstheme="minorHAnsi"/>
          <w:lang w:val="en-GB"/>
        </w:rPr>
        <w:t xml:space="preserve">social class, gender and race </w:t>
      </w:r>
      <w:r w:rsidRPr="00CD11ED">
        <w:rPr>
          <w:rFonts w:ascii="Baskerville" w:hAnsi="Baskerville" w:cstheme="minorHAnsi"/>
          <w:lang w:val="en-GB"/>
        </w:rPr>
        <w:t>played in the maintenance of wealthy families in Kant’s time</w:t>
      </w:r>
      <w:r w:rsidR="00CE5D03" w:rsidRPr="00CD11ED">
        <w:rPr>
          <w:rFonts w:ascii="Baskerville" w:hAnsi="Baskerville" w:cstheme="minorHAnsi"/>
          <w:lang w:val="en-GB"/>
        </w:rPr>
        <w:t xml:space="preserve">, as racialized people, lower-class </w:t>
      </w:r>
      <w:r w:rsidR="00EE6643" w:rsidRPr="00CD11ED">
        <w:rPr>
          <w:rFonts w:ascii="Baskerville" w:hAnsi="Baskerville" w:cstheme="minorHAnsi"/>
          <w:lang w:val="en-GB"/>
        </w:rPr>
        <w:t xml:space="preserve">men and </w:t>
      </w:r>
      <w:r w:rsidR="00CE5D03" w:rsidRPr="00CD11ED">
        <w:rPr>
          <w:rFonts w:ascii="Baskerville" w:hAnsi="Baskerville" w:cstheme="minorHAnsi"/>
          <w:lang w:val="en-GB"/>
        </w:rPr>
        <w:t>women and European peasantry</w:t>
      </w:r>
      <w:r w:rsidR="007A38BD" w:rsidRPr="00CD11ED">
        <w:rPr>
          <w:rFonts w:ascii="Baskerville" w:hAnsi="Baskerville" w:cstheme="minorHAnsi"/>
          <w:lang w:val="en-GB"/>
        </w:rPr>
        <w:t xml:space="preserve"> </w:t>
      </w:r>
      <w:r w:rsidR="00C41BFC" w:rsidRPr="00CD11ED">
        <w:rPr>
          <w:rFonts w:ascii="Baskerville" w:hAnsi="Baskerville" w:cstheme="minorHAnsi"/>
          <w:lang w:val="en-GB"/>
        </w:rPr>
        <w:t>were charged with</w:t>
      </w:r>
      <w:r w:rsidR="00CE5D03" w:rsidRPr="00CD11ED">
        <w:rPr>
          <w:rFonts w:ascii="Baskerville" w:hAnsi="Baskerville" w:cstheme="minorHAnsi"/>
          <w:lang w:val="en-GB"/>
        </w:rPr>
        <w:t xml:space="preserve"> care </w:t>
      </w:r>
      <w:r w:rsidR="00C41BFC" w:rsidRPr="00CD11ED">
        <w:rPr>
          <w:rFonts w:ascii="Baskerville" w:hAnsi="Baskerville" w:cstheme="minorHAnsi"/>
          <w:lang w:val="en-GB"/>
        </w:rPr>
        <w:t>task</w:t>
      </w:r>
      <w:r w:rsidR="00CE5D03" w:rsidRPr="00CD11ED">
        <w:rPr>
          <w:rFonts w:ascii="Baskerville" w:hAnsi="Baskerville" w:cstheme="minorHAnsi"/>
          <w:lang w:val="en-GB"/>
        </w:rPr>
        <w:t xml:space="preserve">s </w:t>
      </w:r>
      <w:r w:rsidR="00A71CD3" w:rsidRPr="00CD11ED">
        <w:rPr>
          <w:rFonts w:ascii="Baskerville" w:hAnsi="Baskerville" w:cstheme="minorHAnsi"/>
          <w:lang w:val="en-GB"/>
        </w:rPr>
        <w:t>and</w:t>
      </w:r>
      <w:r w:rsidR="00CE5D03" w:rsidRPr="00CD11ED">
        <w:rPr>
          <w:rFonts w:ascii="Baskerville" w:hAnsi="Baskerville" w:cstheme="minorHAnsi"/>
          <w:lang w:val="en-GB"/>
        </w:rPr>
        <w:t xml:space="preserve"> allowed the head of the household to partake as an active agent in the commonwealth (Pascoe 2015, 347). Moreover, an intersectional standpoint </w:t>
      </w:r>
      <w:r w:rsidR="006917BD" w:rsidRPr="00CD11ED">
        <w:rPr>
          <w:rFonts w:ascii="Baskerville" w:hAnsi="Baskerville" w:cstheme="minorHAnsi"/>
          <w:lang w:val="en-GB"/>
        </w:rPr>
        <w:t xml:space="preserve">will also </w:t>
      </w:r>
      <w:r w:rsidR="007A38BD" w:rsidRPr="00CD11ED">
        <w:rPr>
          <w:rFonts w:ascii="Baskerville" w:hAnsi="Baskerville" w:cstheme="minorHAnsi"/>
          <w:lang w:val="en-GB"/>
        </w:rPr>
        <w:t xml:space="preserve">spotlight other </w:t>
      </w:r>
      <w:r w:rsidR="00650B6A" w:rsidRPr="00CD11ED">
        <w:rPr>
          <w:rFonts w:ascii="Baskerville" w:hAnsi="Baskerville" w:cstheme="minorHAnsi"/>
          <w:lang w:val="en-GB"/>
        </w:rPr>
        <w:t xml:space="preserve">key </w:t>
      </w:r>
      <w:r w:rsidR="007A38BD" w:rsidRPr="00CD11ED">
        <w:rPr>
          <w:rFonts w:ascii="Baskerville" w:hAnsi="Baskerville" w:cstheme="minorHAnsi"/>
          <w:lang w:val="en-GB"/>
        </w:rPr>
        <w:t xml:space="preserve">features of social domination </w:t>
      </w:r>
      <w:r w:rsidR="00F40462" w:rsidRPr="00CD11ED">
        <w:rPr>
          <w:rFonts w:ascii="Baskerville" w:hAnsi="Baskerville" w:cstheme="minorHAnsi"/>
          <w:lang w:val="en-GB"/>
        </w:rPr>
        <w:t xml:space="preserve">and exploitation </w:t>
      </w:r>
      <w:r w:rsidR="00C41BFC" w:rsidRPr="00CD11ED">
        <w:rPr>
          <w:rFonts w:ascii="Baskerville" w:hAnsi="Baskerville" w:cstheme="minorHAnsi"/>
          <w:lang w:val="en-GB"/>
        </w:rPr>
        <w:t xml:space="preserve">that </w:t>
      </w:r>
      <w:r w:rsidR="007A38BD" w:rsidRPr="00CD11ED">
        <w:rPr>
          <w:rFonts w:ascii="Baskerville" w:hAnsi="Baskerville" w:cstheme="minorHAnsi"/>
          <w:lang w:val="en-GB"/>
        </w:rPr>
        <w:t>stemm</w:t>
      </w:r>
      <w:r w:rsidR="00C41BFC" w:rsidRPr="00CD11ED">
        <w:rPr>
          <w:rFonts w:ascii="Baskerville" w:hAnsi="Baskerville" w:cstheme="minorHAnsi"/>
          <w:lang w:val="en-GB"/>
        </w:rPr>
        <w:t>ed</w:t>
      </w:r>
      <w:r w:rsidR="007A38BD" w:rsidRPr="00CD11ED">
        <w:rPr>
          <w:rFonts w:ascii="Baskerville" w:hAnsi="Baskerville" w:cstheme="minorHAnsi"/>
          <w:lang w:val="en-GB"/>
        </w:rPr>
        <w:t xml:space="preserve"> from the </w:t>
      </w:r>
      <w:r w:rsidR="00C41BFC" w:rsidRPr="00CD11ED">
        <w:rPr>
          <w:rFonts w:ascii="Baskerville" w:hAnsi="Baskerville" w:cstheme="minorHAnsi"/>
          <w:lang w:val="en-GB"/>
        </w:rPr>
        <w:t>supply</w:t>
      </w:r>
      <w:r w:rsidR="00A71CD3" w:rsidRPr="00CD11ED">
        <w:rPr>
          <w:rFonts w:ascii="Baskerville" w:hAnsi="Baskerville" w:cstheme="minorHAnsi"/>
          <w:lang w:val="en-GB"/>
        </w:rPr>
        <w:t>-</w:t>
      </w:r>
      <w:r w:rsidR="00C41BFC" w:rsidRPr="00CD11ED">
        <w:rPr>
          <w:rFonts w:ascii="Baskerville" w:hAnsi="Baskerville" w:cstheme="minorHAnsi"/>
          <w:lang w:val="en-GB"/>
        </w:rPr>
        <w:t>and</w:t>
      </w:r>
      <w:r w:rsidR="00A71CD3" w:rsidRPr="00CD11ED">
        <w:rPr>
          <w:rFonts w:ascii="Baskerville" w:hAnsi="Baskerville" w:cstheme="minorHAnsi"/>
          <w:lang w:val="en-GB"/>
        </w:rPr>
        <w:t>-</w:t>
      </w:r>
      <w:r w:rsidR="00C41BFC" w:rsidRPr="00CD11ED">
        <w:rPr>
          <w:rFonts w:ascii="Baskerville" w:hAnsi="Baskerville" w:cstheme="minorHAnsi"/>
          <w:lang w:val="en-GB"/>
        </w:rPr>
        <w:t>demand</w:t>
      </w:r>
      <w:r w:rsidR="007A38BD" w:rsidRPr="00CD11ED">
        <w:rPr>
          <w:rFonts w:ascii="Baskerville" w:hAnsi="Baskerville" w:cstheme="minorHAnsi"/>
          <w:lang w:val="en-GB"/>
        </w:rPr>
        <w:t xml:space="preserve"> dynamics of </w:t>
      </w:r>
      <w:r w:rsidR="00C41BFC" w:rsidRPr="00CD11ED">
        <w:rPr>
          <w:rFonts w:ascii="Baskerville" w:hAnsi="Baskerville" w:cstheme="minorHAnsi"/>
          <w:lang w:val="en-GB"/>
        </w:rPr>
        <w:t xml:space="preserve">the </w:t>
      </w:r>
      <w:r w:rsidR="007A38BD" w:rsidRPr="00CD11ED">
        <w:rPr>
          <w:rFonts w:ascii="Baskerville" w:hAnsi="Baskerville" w:cstheme="minorHAnsi"/>
          <w:lang w:val="en-GB"/>
        </w:rPr>
        <w:t>workforce</w:t>
      </w:r>
      <w:r w:rsidR="00CE5D03" w:rsidRPr="00CD11ED">
        <w:rPr>
          <w:rFonts w:ascii="Baskerville" w:hAnsi="Baskerville" w:cstheme="minorHAnsi"/>
          <w:lang w:val="en-GB"/>
        </w:rPr>
        <w:t xml:space="preserve"> in 18</w:t>
      </w:r>
      <w:r w:rsidR="00CE5D03" w:rsidRPr="00CD11ED">
        <w:rPr>
          <w:rFonts w:ascii="Baskerville" w:hAnsi="Baskerville" w:cstheme="minorHAnsi"/>
          <w:vertAlign w:val="superscript"/>
          <w:lang w:val="en-GB"/>
        </w:rPr>
        <w:t>th</w:t>
      </w:r>
      <w:r w:rsidR="00C41BFC" w:rsidRPr="00CD11ED">
        <w:rPr>
          <w:rFonts w:ascii="Baskerville" w:hAnsi="Baskerville" w:cstheme="minorHAnsi"/>
          <w:lang w:val="en-GB"/>
        </w:rPr>
        <w:t>-</w:t>
      </w:r>
      <w:r w:rsidR="00CE5D03" w:rsidRPr="00CD11ED">
        <w:rPr>
          <w:rFonts w:ascii="Baskerville" w:hAnsi="Baskerville" w:cstheme="minorHAnsi"/>
          <w:lang w:val="en-GB"/>
        </w:rPr>
        <w:t>century Prussia</w:t>
      </w:r>
      <w:r w:rsidRPr="00CD11ED">
        <w:rPr>
          <w:rFonts w:ascii="Baskerville" w:hAnsi="Baskerville" w:cstheme="minorHAnsi"/>
          <w:lang w:val="en-GB"/>
        </w:rPr>
        <w:t xml:space="preserve">. </w:t>
      </w:r>
      <w:r w:rsidR="00D24E4F" w:rsidRPr="00CD11ED">
        <w:rPr>
          <w:rFonts w:ascii="Baskerville" w:hAnsi="Baskerville" w:cstheme="minorHAnsi"/>
          <w:iCs/>
          <w:lang w:val="en-GB"/>
        </w:rPr>
        <w:t>In the wake of</w:t>
      </w:r>
      <w:r w:rsidR="00564D61" w:rsidRPr="00CD11ED">
        <w:rPr>
          <w:rFonts w:ascii="Baskerville" w:hAnsi="Baskerville" w:cstheme="minorHAnsi"/>
          <w:iCs/>
          <w:lang w:val="en-GB"/>
        </w:rPr>
        <w:t xml:space="preserve"> </w:t>
      </w:r>
      <w:r w:rsidR="00D24E4F" w:rsidRPr="00CD11ED">
        <w:rPr>
          <w:rFonts w:ascii="Baskerville" w:hAnsi="Baskerville" w:cstheme="minorHAnsi"/>
          <w:iCs/>
          <w:lang w:val="en-GB"/>
        </w:rPr>
        <w:t>the rebuke that</w:t>
      </w:r>
      <w:r w:rsidR="00564D61" w:rsidRPr="00CD11ED">
        <w:rPr>
          <w:rFonts w:ascii="Baskerville" w:hAnsi="Baskerville" w:cstheme="minorHAnsi"/>
          <w:iCs/>
          <w:lang w:val="en-GB"/>
        </w:rPr>
        <w:t xml:space="preserve"> </w:t>
      </w:r>
      <w:r w:rsidR="005811CE" w:rsidRPr="00CD11ED">
        <w:rPr>
          <w:rFonts w:ascii="Baskerville" w:hAnsi="Baskerville" w:cstheme="minorHAnsi"/>
          <w:iCs/>
          <w:lang w:val="en-GB"/>
        </w:rPr>
        <w:t xml:space="preserve">Marx (1843/1978), </w:t>
      </w:r>
      <w:r w:rsidR="00564D61" w:rsidRPr="00CD11ED">
        <w:rPr>
          <w:rFonts w:ascii="Baskerville" w:hAnsi="Baskerville" w:cstheme="minorHAnsi"/>
          <w:iCs/>
          <w:lang w:val="en-GB"/>
        </w:rPr>
        <w:t>Mills</w:t>
      </w:r>
      <w:r w:rsidR="00D24E4F" w:rsidRPr="00CD11ED">
        <w:rPr>
          <w:rFonts w:ascii="Baskerville" w:hAnsi="Baskerville" w:cstheme="minorHAnsi"/>
          <w:iCs/>
          <w:lang w:val="en-GB"/>
        </w:rPr>
        <w:t xml:space="preserve"> (2017)</w:t>
      </w:r>
      <w:r w:rsidR="00564D61" w:rsidRPr="00CD11ED">
        <w:rPr>
          <w:rFonts w:ascii="Baskerville" w:hAnsi="Baskerville" w:cstheme="minorHAnsi"/>
          <w:iCs/>
          <w:lang w:val="en-GB"/>
        </w:rPr>
        <w:t xml:space="preserve"> and Du </w:t>
      </w:r>
      <w:proofErr w:type="spellStart"/>
      <w:r w:rsidR="00564D61" w:rsidRPr="00CD11ED">
        <w:rPr>
          <w:rFonts w:ascii="Baskerville" w:hAnsi="Baskerville" w:cstheme="minorHAnsi"/>
          <w:iCs/>
          <w:lang w:val="en-GB"/>
        </w:rPr>
        <w:t>Bois</w:t>
      </w:r>
      <w:proofErr w:type="spellEnd"/>
      <w:r w:rsidR="00564D61" w:rsidRPr="00CD11ED">
        <w:rPr>
          <w:rFonts w:ascii="Baskerville" w:hAnsi="Baskerville" w:cstheme="minorHAnsi"/>
          <w:iCs/>
          <w:lang w:val="en-GB"/>
        </w:rPr>
        <w:t xml:space="preserve"> </w:t>
      </w:r>
      <w:r w:rsidR="00D24E4F" w:rsidRPr="00CD11ED">
        <w:rPr>
          <w:rFonts w:ascii="Baskerville" w:hAnsi="Baskerville" w:cstheme="minorHAnsi"/>
          <w:iCs/>
          <w:lang w:val="en-GB"/>
        </w:rPr>
        <w:t>(2007)</w:t>
      </w:r>
      <w:r w:rsidR="005811CE" w:rsidRPr="00CD11ED">
        <w:rPr>
          <w:rFonts w:ascii="Baskerville" w:hAnsi="Baskerville" w:cstheme="minorHAnsi"/>
          <w:iCs/>
          <w:lang w:val="en-GB"/>
        </w:rPr>
        <w:t xml:space="preserve"> addressed towards the allegedly neutral</w:t>
      </w:r>
      <w:r w:rsidR="00C41BFC" w:rsidRPr="00CD11ED">
        <w:rPr>
          <w:rFonts w:ascii="Baskerville" w:hAnsi="Baskerville" w:cstheme="minorHAnsi"/>
          <w:iCs/>
          <w:lang w:val="en-GB"/>
        </w:rPr>
        <w:t xml:space="preserve"> and </w:t>
      </w:r>
      <w:r w:rsidR="005811CE" w:rsidRPr="00CD11ED">
        <w:rPr>
          <w:rFonts w:ascii="Baskerville" w:hAnsi="Baskerville" w:cstheme="minorHAnsi"/>
          <w:iCs/>
          <w:lang w:val="en-GB"/>
        </w:rPr>
        <w:t xml:space="preserve">liberal </w:t>
      </w:r>
      <w:r w:rsidR="005811CE" w:rsidRPr="00CD11ED">
        <w:rPr>
          <w:rFonts w:ascii="Baskerville" w:hAnsi="Baskerville" w:cstheme="minorHAnsi"/>
          <w:i/>
          <w:iCs/>
          <w:lang w:val="en-GB"/>
        </w:rPr>
        <w:t>demos</w:t>
      </w:r>
      <w:r w:rsidR="00D24E4F" w:rsidRPr="00CD11ED">
        <w:rPr>
          <w:rFonts w:ascii="Baskerville" w:hAnsi="Baskerville" w:cstheme="minorHAnsi"/>
          <w:iCs/>
          <w:lang w:val="en-GB"/>
        </w:rPr>
        <w:t>,</w:t>
      </w:r>
      <w:r w:rsidR="005811CE" w:rsidRPr="00CD11ED">
        <w:rPr>
          <w:rFonts w:ascii="Baskerville" w:hAnsi="Baskerville" w:cstheme="minorHAnsi"/>
          <w:iCs/>
          <w:lang w:val="en-GB"/>
        </w:rPr>
        <w:t xml:space="preserve"> </w:t>
      </w:r>
      <w:r w:rsidR="00594D3C" w:rsidRPr="00CD11ED">
        <w:rPr>
          <w:rFonts w:ascii="Baskerville" w:hAnsi="Baskerville" w:cstheme="minorHAnsi"/>
          <w:iCs/>
          <w:lang w:val="en-GB"/>
        </w:rPr>
        <w:t xml:space="preserve">Kant’s </w:t>
      </w:r>
      <w:r w:rsidR="00C41BFC" w:rsidRPr="00CD11ED">
        <w:rPr>
          <w:rFonts w:ascii="Baskerville" w:hAnsi="Baskerville" w:cstheme="minorHAnsi"/>
          <w:iCs/>
          <w:lang w:val="en-GB"/>
        </w:rPr>
        <w:t>linking of</w:t>
      </w:r>
      <w:r w:rsidR="001F080F" w:rsidRPr="00CD11ED">
        <w:rPr>
          <w:rFonts w:ascii="Baskerville" w:hAnsi="Baskerville" w:cstheme="minorHAnsi"/>
          <w:iCs/>
          <w:lang w:val="en-GB"/>
        </w:rPr>
        <w:t xml:space="preserve"> work performance </w:t>
      </w:r>
      <w:r w:rsidR="00C41BFC" w:rsidRPr="00CD11ED">
        <w:rPr>
          <w:rFonts w:ascii="Baskerville" w:hAnsi="Baskerville" w:cstheme="minorHAnsi"/>
          <w:iCs/>
          <w:lang w:val="en-GB"/>
        </w:rPr>
        <w:t>with</w:t>
      </w:r>
      <w:r w:rsidR="001F080F" w:rsidRPr="00CD11ED">
        <w:rPr>
          <w:rFonts w:ascii="Baskerville" w:hAnsi="Baskerville" w:cstheme="minorHAnsi"/>
          <w:iCs/>
          <w:lang w:val="en-GB"/>
        </w:rPr>
        <w:t xml:space="preserve"> civil status should be highlighted and </w:t>
      </w:r>
      <w:r w:rsidR="00072F3F" w:rsidRPr="00CD11ED">
        <w:rPr>
          <w:rFonts w:ascii="Baskerville" w:hAnsi="Baskerville" w:cstheme="minorHAnsi"/>
          <w:iCs/>
          <w:lang w:val="en-GB"/>
        </w:rPr>
        <w:t>criticized</w:t>
      </w:r>
      <w:r w:rsidR="00CE5D03" w:rsidRPr="00CD11ED">
        <w:rPr>
          <w:rFonts w:ascii="Baskerville" w:hAnsi="Baskerville" w:cstheme="minorHAnsi"/>
          <w:iCs/>
          <w:lang w:val="en-GB"/>
        </w:rPr>
        <w:t xml:space="preserve"> from the standpoint of a democratic theory of politics</w:t>
      </w:r>
      <w:r w:rsidR="001F080F" w:rsidRPr="00CD11ED">
        <w:rPr>
          <w:rFonts w:ascii="Baskerville" w:hAnsi="Baskerville" w:cstheme="minorHAnsi"/>
          <w:iCs/>
          <w:lang w:val="en-GB"/>
        </w:rPr>
        <w:t xml:space="preserve">. </w:t>
      </w:r>
      <w:r w:rsidR="00650B6A" w:rsidRPr="00CD11ED">
        <w:rPr>
          <w:rFonts w:ascii="Baskerville" w:hAnsi="Baskerville" w:cstheme="minorHAnsi"/>
          <w:iCs/>
          <w:lang w:val="en-GB"/>
        </w:rPr>
        <w:t xml:space="preserve">In this </w:t>
      </w:r>
      <w:r w:rsidR="00A71CD3" w:rsidRPr="00CD11ED">
        <w:rPr>
          <w:rFonts w:ascii="Baskerville" w:hAnsi="Baskerville" w:cstheme="minorHAnsi"/>
          <w:iCs/>
          <w:lang w:val="en-GB"/>
        </w:rPr>
        <w:t>light</w:t>
      </w:r>
      <w:r w:rsidR="00650B6A" w:rsidRPr="00CD11ED">
        <w:rPr>
          <w:rFonts w:ascii="Baskerville" w:hAnsi="Baskerville" w:cstheme="minorHAnsi"/>
          <w:iCs/>
          <w:lang w:val="en-GB"/>
        </w:rPr>
        <w:t xml:space="preserve">, </w:t>
      </w:r>
      <w:r w:rsidR="005811CE" w:rsidRPr="00CD11ED">
        <w:rPr>
          <w:rFonts w:ascii="Baskerville" w:hAnsi="Baskerville" w:cstheme="minorHAnsi"/>
          <w:iCs/>
          <w:lang w:val="en-GB"/>
        </w:rPr>
        <w:t xml:space="preserve">Kant’s toleration of the social division of the population into subjects endowed with civil self-sufficiency and people </w:t>
      </w:r>
      <w:r w:rsidR="005811CE" w:rsidRPr="00CD11ED">
        <w:rPr>
          <w:rFonts w:ascii="Baskerville" w:hAnsi="Baskerville" w:cs="Calibri"/>
          <w:iCs/>
          <w:lang w:val="en-GB"/>
        </w:rPr>
        <w:t>unable to meet this condition due to their gender, age, or lack of property ownership</w:t>
      </w:r>
      <w:r w:rsidR="00D24E4F" w:rsidRPr="00CD11ED">
        <w:rPr>
          <w:rFonts w:ascii="Baskerville" w:hAnsi="Baskerville" w:cs="Calibri"/>
          <w:iCs/>
          <w:lang w:val="en-GB"/>
        </w:rPr>
        <w:t xml:space="preserve"> </w:t>
      </w:r>
      <w:r w:rsidR="00072F3F" w:rsidRPr="00CD11ED">
        <w:rPr>
          <w:rFonts w:ascii="Baskerville" w:hAnsi="Baskerville" w:cs="Calibri"/>
          <w:iCs/>
          <w:lang w:val="en-GB"/>
        </w:rPr>
        <w:t>(see RL §46</w:t>
      </w:r>
      <w:r w:rsidR="004A42F9" w:rsidRPr="00CD11ED">
        <w:rPr>
          <w:rStyle w:val="Refdenotaalpie"/>
          <w:rFonts w:ascii="Baskerville" w:hAnsi="Baskerville" w:cs="Calibri"/>
          <w:iCs/>
          <w:lang w:val="en-GB"/>
        </w:rPr>
        <w:footnoteReference w:id="2"/>
      </w:r>
      <w:r w:rsidR="00072F3F" w:rsidRPr="00CD11ED">
        <w:rPr>
          <w:rFonts w:ascii="Baskerville" w:hAnsi="Baskerville" w:cs="Calibri"/>
          <w:iCs/>
          <w:lang w:val="en-GB"/>
        </w:rPr>
        <w:t xml:space="preserve">) </w:t>
      </w:r>
      <w:r w:rsidR="005811CE" w:rsidRPr="00CD11ED">
        <w:rPr>
          <w:rFonts w:ascii="Baskerville" w:hAnsi="Baskerville" w:cs="Calibri"/>
          <w:iCs/>
          <w:lang w:val="en-GB"/>
        </w:rPr>
        <w:t>entails</w:t>
      </w:r>
      <w:r w:rsidR="005811CE" w:rsidRPr="00CD11ED">
        <w:rPr>
          <w:rFonts w:ascii="Baskerville" w:hAnsi="Baskerville" w:cstheme="minorHAnsi"/>
          <w:iCs/>
          <w:lang w:val="en-GB"/>
        </w:rPr>
        <w:t xml:space="preserve"> </w:t>
      </w:r>
      <w:r w:rsidR="00650B6A" w:rsidRPr="00CD11ED">
        <w:rPr>
          <w:rFonts w:ascii="Baskerville" w:hAnsi="Baskerville" w:cstheme="minorHAnsi"/>
          <w:iCs/>
          <w:lang w:val="en-GB"/>
        </w:rPr>
        <w:t>blatant</w:t>
      </w:r>
      <w:r w:rsidR="005811CE" w:rsidRPr="00CD11ED">
        <w:rPr>
          <w:rFonts w:ascii="Baskerville" w:hAnsi="Baskerville" w:cstheme="minorHAnsi"/>
          <w:iCs/>
          <w:lang w:val="en-GB"/>
        </w:rPr>
        <w:t xml:space="preserve"> </w:t>
      </w:r>
      <w:r w:rsidR="005811CE" w:rsidRPr="00CD11ED">
        <w:rPr>
          <w:rFonts w:ascii="Baskerville" w:hAnsi="Baskerville" w:cstheme="minorHAnsi"/>
          <w:iCs/>
          <w:lang w:val="en-GB"/>
        </w:rPr>
        <w:lastRenderedPageBreak/>
        <w:t>analogies with</w:t>
      </w:r>
      <w:r w:rsidR="00564D61" w:rsidRPr="00CD11ED">
        <w:rPr>
          <w:rFonts w:ascii="Baskerville" w:hAnsi="Baskerville" w:cstheme="minorHAnsi"/>
          <w:iCs/>
          <w:lang w:val="en-GB"/>
        </w:rPr>
        <w:t xml:space="preserve"> the structural exclusion of some </w:t>
      </w:r>
      <w:r w:rsidR="005811CE" w:rsidRPr="00CD11ED">
        <w:rPr>
          <w:rFonts w:ascii="Baskerville" w:hAnsi="Baskerville" w:cstheme="minorHAnsi"/>
          <w:iCs/>
          <w:lang w:val="en-GB"/>
        </w:rPr>
        <w:t xml:space="preserve">biological, </w:t>
      </w:r>
      <w:r w:rsidR="00564D61" w:rsidRPr="00CD11ED">
        <w:rPr>
          <w:rFonts w:ascii="Baskerville" w:hAnsi="Baskerville" w:cstheme="minorHAnsi"/>
          <w:iCs/>
          <w:lang w:val="en-GB"/>
        </w:rPr>
        <w:t>cultural or ethnic groups (</w:t>
      </w:r>
      <w:r w:rsidR="00A71CD3" w:rsidRPr="00CD11ED">
        <w:rPr>
          <w:rFonts w:ascii="Baskerville" w:hAnsi="Baskerville" w:cstheme="minorHAnsi"/>
          <w:iCs/>
          <w:lang w:val="en-GB"/>
        </w:rPr>
        <w:t>w</w:t>
      </w:r>
      <w:r w:rsidR="005811CE" w:rsidRPr="00CD11ED">
        <w:rPr>
          <w:rFonts w:ascii="Baskerville" w:hAnsi="Baskerville" w:cstheme="minorHAnsi"/>
          <w:iCs/>
          <w:lang w:val="en-GB"/>
        </w:rPr>
        <w:t xml:space="preserve">omen, </w:t>
      </w:r>
      <w:r w:rsidR="00564D61" w:rsidRPr="00CD11ED">
        <w:rPr>
          <w:rFonts w:ascii="Baskerville" w:hAnsi="Baskerville" w:cstheme="minorHAnsi"/>
          <w:iCs/>
          <w:lang w:val="en-GB"/>
        </w:rPr>
        <w:t>Jews, Blacks, etc.)</w:t>
      </w:r>
      <w:r w:rsidR="005811CE" w:rsidRPr="00CD11ED">
        <w:rPr>
          <w:rFonts w:ascii="Baskerville" w:hAnsi="Baskerville" w:cstheme="minorHAnsi"/>
          <w:iCs/>
          <w:lang w:val="en-GB"/>
        </w:rPr>
        <w:t xml:space="preserve"> from the recognition of basic rights in </w:t>
      </w:r>
      <w:r w:rsidR="00346E95" w:rsidRPr="00CD11ED">
        <w:rPr>
          <w:rFonts w:ascii="Baskerville" w:hAnsi="Baskerville" w:cstheme="minorHAnsi"/>
          <w:iCs/>
          <w:lang w:val="en-GB"/>
        </w:rPr>
        <w:t>past</w:t>
      </w:r>
      <w:r w:rsidR="005811CE" w:rsidRPr="00CD11ED">
        <w:rPr>
          <w:rFonts w:ascii="Baskerville" w:hAnsi="Baskerville" w:cstheme="minorHAnsi"/>
          <w:iCs/>
          <w:lang w:val="en-GB"/>
        </w:rPr>
        <w:t xml:space="preserve"> and contemporary societies</w:t>
      </w:r>
      <w:r w:rsidR="00564D61" w:rsidRPr="00CD11ED">
        <w:rPr>
          <w:rFonts w:ascii="Baskerville" w:hAnsi="Baskerville" w:cstheme="minorHAnsi"/>
          <w:iCs/>
          <w:lang w:val="en-GB"/>
        </w:rPr>
        <w:t xml:space="preserve">. </w:t>
      </w:r>
    </w:p>
    <w:p w14:paraId="62E9CF01" w14:textId="50F949EC" w:rsidR="006A0CC2" w:rsidRPr="00CD11ED" w:rsidRDefault="00346E95" w:rsidP="005811CE">
      <w:pPr>
        <w:spacing w:line="480" w:lineRule="auto"/>
        <w:ind w:firstLine="708"/>
        <w:rPr>
          <w:rFonts w:ascii="Baskerville" w:hAnsi="Baskerville" w:cstheme="minorHAnsi"/>
          <w:lang w:val="en-GB"/>
        </w:rPr>
      </w:pPr>
      <w:r w:rsidRPr="00CD11ED">
        <w:rPr>
          <w:rFonts w:ascii="Baskerville" w:hAnsi="Baskerville" w:cstheme="minorHAnsi"/>
          <w:iCs/>
          <w:lang w:val="en-GB"/>
        </w:rPr>
        <w:t>Furthermore</w:t>
      </w:r>
      <w:r w:rsidR="005811CE" w:rsidRPr="00CD11ED">
        <w:rPr>
          <w:rFonts w:ascii="Baskerville" w:hAnsi="Baskerville" w:cstheme="minorHAnsi"/>
          <w:iCs/>
          <w:lang w:val="en-GB"/>
        </w:rPr>
        <w:t xml:space="preserve">, </w:t>
      </w:r>
      <w:r w:rsidR="00564D61" w:rsidRPr="00CD11ED">
        <w:rPr>
          <w:rFonts w:ascii="Baskerville" w:hAnsi="Baskerville" w:cstheme="minorHAnsi"/>
          <w:iCs/>
          <w:lang w:val="en-GB"/>
        </w:rPr>
        <w:t>I consider that the enlargement of civil participation that the</w:t>
      </w:r>
      <w:r w:rsidR="005811CE" w:rsidRPr="00CD11ED">
        <w:rPr>
          <w:rFonts w:ascii="Baskerville" w:hAnsi="Baskerville" w:cstheme="minorHAnsi"/>
          <w:iCs/>
          <w:lang w:val="en-GB"/>
        </w:rPr>
        <w:t xml:space="preserve"> mentioned </w:t>
      </w:r>
      <w:r w:rsidR="00564D61" w:rsidRPr="00CD11ED">
        <w:rPr>
          <w:rFonts w:ascii="Baskerville" w:hAnsi="Baskerville" w:cstheme="minorHAnsi"/>
          <w:iCs/>
          <w:lang w:val="en-GB"/>
        </w:rPr>
        <w:t xml:space="preserve">authors </w:t>
      </w:r>
      <w:r w:rsidR="00650B6A" w:rsidRPr="00CD11ED">
        <w:rPr>
          <w:rFonts w:ascii="Baskerville" w:hAnsi="Baskerville" w:cstheme="minorHAnsi"/>
          <w:iCs/>
          <w:lang w:val="en-GB"/>
        </w:rPr>
        <w:t xml:space="preserve">—Marx, Mills, Du </w:t>
      </w:r>
      <w:proofErr w:type="spellStart"/>
      <w:r w:rsidR="00650B6A" w:rsidRPr="00CD11ED">
        <w:rPr>
          <w:rFonts w:ascii="Baskerville" w:hAnsi="Baskerville" w:cstheme="minorHAnsi"/>
          <w:iCs/>
          <w:lang w:val="en-GB"/>
        </w:rPr>
        <w:t>Bois</w:t>
      </w:r>
      <w:proofErr w:type="spellEnd"/>
      <w:r w:rsidR="00650B6A" w:rsidRPr="00CD11ED">
        <w:rPr>
          <w:rFonts w:ascii="Baskerville" w:hAnsi="Baskerville" w:cstheme="minorHAnsi"/>
          <w:iCs/>
          <w:lang w:val="en-GB"/>
        </w:rPr>
        <w:t xml:space="preserve">— </w:t>
      </w:r>
      <w:r w:rsidR="00564D61" w:rsidRPr="00CD11ED">
        <w:rPr>
          <w:rFonts w:ascii="Baskerville" w:hAnsi="Baskerville" w:cstheme="minorHAnsi"/>
          <w:iCs/>
          <w:lang w:val="en-GB"/>
        </w:rPr>
        <w:t xml:space="preserve">advocate </w:t>
      </w:r>
      <w:r w:rsidR="001F080F" w:rsidRPr="00CD11ED">
        <w:rPr>
          <w:rFonts w:ascii="Baskerville" w:hAnsi="Baskerville" w:cstheme="minorHAnsi"/>
          <w:iCs/>
          <w:lang w:val="en-GB"/>
        </w:rPr>
        <w:t xml:space="preserve">to foster social emancipation </w:t>
      </w:r>
      <w:r w:rsidR="00564D61" w:rsidRPr="00CD11ED">
        <w:rPr>
          <w:rFonts w:ascii="Baskerville" w:hAnsi="Baskerville" w:cstheme="minorHAnsi"/>
          <w:iCs/>
          <w:lang w:val="en-GB"/>
        </w:rPr>
        <w:t xml:space="preserve">is helpful for updating some of the normative claims of Kant’s legal and political philosophy. </w:t>
      </w:r>
      <w:r w:rsidR="00650B6A" w:rsidRPr="00CD11ED">
        <w:rPr>
          <w:rFonts w:ascii="Baskerville" w:hAnsi="Baskerville" w:cstheme="minorHAnsi"/>
          <w:iCs/>
          <w:lang w:val="en-GB"/>
        </w:rPr>
        <w:t>Thus</w:t>
      </w:r>
      <w:r w:rsidR="001F080F" w:rsidRPr="00CD11ED">
        <w:rPr>
          <w:rFonts w:ascii="Baskerville" w:hAnsi="Baskerville" w:cstheme="minorHAnsi"/>
          <w:iCs/>
          <w:lang w:val="en-GB"/>
        </w:rPr>
        <w:t xml:space="preserve">, </w:t>
      </w:r>
      <w:r w:rsidR="00650B6A" w:rsidRPr="00CD11ED">
        <w:rPr>
          <w:rFonts w:ascii="Baskerville" w:hAnsi="Baskerville" w:cstheme="minorHAnsi"/>
          <w:iCs/>
          <w:lang w:val="en-GB"/>
        </w:rPr>
        <w:t>the main</w:t>
      </w:r>
      <w:r w:rsidR="00564D61" w:rsidRPr="00CD11ED">
        <w:rPr>
          <w:rFonts w:ascii="Baskerville" w:hAnsi="Baskerville" w:cstheme="minorHAnsi"/>
          <w:iCs/>
          <w:lang w:val="en-GB"/>
        </w:rPr>
        <w:t xml:space="preserve"> aim </w:t>
      </w:r>
      <w:r w:rsidR="006A0CC2" w:rsidRPr="00CD11ED">
        <w:rPr>
          <w:rFonts w:ascii="Baskerville" w:hAnsi="Baskerville" w:cstheme="minorHAnsi"/>
          <w:iCs/>
          <w:lang w:val="en-GB"/>
        </w:rPr>
        <w:t>of</w:t>
      </w:r>
      <w:r w:rsidR="00564D61" w:rsidRPr="00CD11ED">
        <w:rPr>
          <w:rFonts w:ascii="Baskerville" w:hAnsi="Baskerville" w:cstheme="minorHAnsi"/>
          <w:iCs/>
          <w:lang w:val="en-GB"/>
        </w:rPr>
        <w:t xml:space="preserve"> this </w:t>
      </w:r>
      <w:r w:rsidR="005811CE" w:rsidRPr="00CD11ED">
        <w:rPr>
          <w:rFonts w:ascii="Baskerville" w:hAnsi="Baskerville" w:cstheme="minorHAnsi"/>
          <w:iCs/>
          <w:lang w:val="en-GB"/>
        </w:rPr>
        <w:t>paper</w:t>
      </w:r>
      <w:r w:rsidR="00564D61" w:rsidRPr="00CD11ED">
        <w:rPr>
          <w:rFonts w:ascii="Baskerville" w:hAnsi="Baskerville" w:cstheme="minorHAnsi"/>
          <w:iCs/>
          <w:lang w:val="en-GB"/>
        </w:rPr>
        <w:t xml:space="preserve"> is to determine whether </w:t>
      </w:r>
      <w:r w:rsidR="00564D61" w:rsidRPr="00CD11ED">
        <w:rPr>
          <w:rFonts w:ascii="Baskerville" w:hAnsi="Baskerville" w:cstheme="minorHAnsi"/>
          <w:lang w:val="en-GB"/>
        </w:rPr>
        <w:t xml:space="preserve">Kant’s theory of </w:t>
      </w:r>
      <w:r w:rsidR="00DD746E" w:rsidRPr="00CD11ED">
        <w:rPr>
          <w:rFonts w:ascii="Baskerville" w:hAnsi="Baskerville" w:cstheme="minorHAnsi"/>
          <w:lang w:val="en-GB"/>
        </w:rPr>
        <w:t>labour</w:t>
      </w:r>
      <w:r w:rsidR="00564D61" w:rsidRPr="00CD11ED">
        <w:rPr>
          <w:rFonts w:ascii="Baskerville" w:hAnsi="Baskerville" w:cstheme="minorHAnsi"/>
          <w:lang w:val="en-GB"/>
        </w:rPr>
        <w:t xml:space="preserve">, as a </w:t>
      </w:r>
      <w:r w:rsidR="00650B6A" w:rsidRPr="00CD11ED">
        <w:rPr>
          <w:rFonts w:ascii="Baskerville" w:hAnsi="Baskerville" w:cstheme="minorHAnsi"/>
          <w:lang w:val="en-GB"/>
        </w:rPr>
        <w:t>historical</w:t>
      </w:r>
      <w:r w:rsidR="005811CE" w:rsidRPr="00CD11ED">
        <w:rPr>
          <w:rFonts w:ascii="Baskerville" w:hAnsi="Baskerville" w:cstheme="minorHAnsi"/>
          <w:lang w:val="en-GB"/>
        </w:rPr>
        <w:t xml:space="preserve"> </w:t>
      </w:r>
      <w:r w:rsidR="00564D61" w:rsidRPr="00CD11ED">
        <w:rPr>
          <w:rFonts w:ascii="Baskerville" w:hAnsi="Baskerville" w:cstheme="minorHAnsi"/>
          <w:lang w:val="en-GB"/>
        </w:rPr>
        <w:t xml:space="preserve">source of the intertwinement of </w:t>
      </w:r>
      <w:r w:rsidR="00DD746E" w:rsidRPr="00CD11ED">
        <w:rPr>
          <w:rFonts w:ascii="Baskerville" w:hAnsi="Baskerville" w:cstheme="minorHAnsi"/>
          <w:lang w:val="en-GB"/>
        </w:rPr>
        <w:t>labour</w:t>
      </w:r>
      <w:r w:rsidR="00564D61" w:rsidRPr="00CD11ED">
        <w:rPr>
          <w:rFonts w:ascii="Baskerville" w:hAnsi="Baskerville" w:cstheme="minorHAnsi"/>
          <w:lang w:val="en-GB"/>
        </w:rPr>
        <w:t xml:space="preserve"> performance and civil position, </w:t>
      </w:r>
      <w:r w:rsidR="00A71CD3" w:rsidRPr="00CD11ED">
        <w:rPr>
          <w:rFonts w:ascii="Baskerville" w:hAnsi="Baskerville" w:cstheme="minorHAnsi"/>
          <w:lang w:val="en-GB"/>
        </w:rPr>
        <w:t>can</w:t>
      </w:r>
      <w:r w:rsidR="00564D61" w:rsidRPr="00CD11ED">
        <w:rPr>
          <w:rFonts w:ascii="Baskerville" w:hAnsi="Baskerville" w:cstheme="minorHAnsi"/>
          <w:lang w:val="en-GB"/>
        </w:rPr>
        <w:t xml:space="preserve"> </w:t>
      </w:r>
      <w:r w:rsidR="00650B6A" w:rsidRPr="00CD11ED">
        <w:rPr>
          <w:rFonts w:ascii="Baskerville" w:hAnsi="Baskerville" w:cstheme="minorHAnsi"/>
          <w:lang w:val="en-GB"/>
        </w:rPr>
        <w:t xml:space="preserve">still </w:t>
      </w:r>
      <w:r w:rsidR="00564D61" w:rsidRPr="00CD11ED">
        <w:rPr>
          <w:rFonts w:ascii="Baskerville" w:hAnsi="Baskerville" w:cstheme="minorHAnsi"/>
          <w:lang w:val="en-GB"/>
        </w:rPr>
        <w:t xml:space="preserve">inspire a contemporary philosophy of work, making us more attentive to the burden of </w:t>
      </w:r>
      <w:r w:rsidR="006A0CC2" w:rsidRPr="00CD11ED">
        <w:rPr>
          <w:rFonts w:ascii="Baskerville" w:hAnsi="Baskerville" w:cstheme="minorHAnsi"/>
          <w:lang w:val="en-GB"/>
        </w:rPr>
        <w:t>a</w:t>
      </w:r>
      <w:r w:rsidR="00564D61" w:rsidRPr="00CD11ED">
        <w:rPr>
          <w:rFonts w:ascii="Baskerville" w:hAnsi="Baskerville" w:cstheme="minorHAnsi"/>
          <w:lang w:val="en-GB"/>
        </w:rPr>
        <w:t xml:space="preserve"> past that </w:t>
      </w:r>
      <w:r w:rsidR="001F080F" w:rsidRPr="00CD11ED">
        <w:rPr>
          <w:rFonts w:ascii="Baskerville" w:hAnsi="Baskerville" w:cstheme="minorHAnsi"/>
          <w:lang w:val="en-GB"/>
        </w:rPr>
        <w:t>still ballast</w:t>
      </w:r>
      <w:r w:rsidR="00564D61" w:rsidRPr="00CD11ED">
        <w:rPr>
          <w:rFonts w:ascii="Baskerville" w:hAnsi="Baskerville" w:cstheme="minorHAnsi"/>
          <w:lang w:val="en-GB"/>
        </w:rPr>
        <w:t xml:space="preserve"> contemporary democratic account of </w:t>
      </w:r>
      <w:r w:rsidR="00DD746E" w:rsidRPr="00CD11ED">
        <w:rPr>
          <w:rFonts w:ascii="Baskerville" w:hAnsi="Baskerville" w:cstheme="minorHAnsi"/>
          <w:lang w:val="en-GB"/>
        </w:rPr>
        <w:t>labour</w:t>
      </w:r>
      <w:r w:rsidR="00564D61" w:rsidRPr="00CD11ED">
        <w:rPr>
          <w:rFonts w:ascii="Baskerville" w:hAnsi="Baskerville" w:cstheme="minorHAnsi"/>
          <w:lang w:val="en-GB"/>
        </w:rPr>
        <w:t xml:space="preserve"> relations. </w:t>
      </w:r>
      <w:r w:rsidR="004832BC" w:rsidRPr="00CD11ED">
        <w:rPr>
          <w:rFonts w:ascii="Baskerville" w:hAnsi="Baskerville" w:cstheme="minorHAnsi"/>
          <w:lang w:val="en-GB"/>
        </w:rPr>
        <w:t>In this way</w:t>
      </w:r>
      <w:r w:rsidR="00564D61" w:rsidRPr="00CD11ED">
        <w:rPr>
          <w:rFonts w:ascii="Baskerville" w:hAnsi="Baskerville" w:cstheme="minorHAnsi"/>
          <w:lang w:val="en-GB"/>
        </w:rPr>
        <w:t xml:space="preserve">, I underscore </w:t>
      </w:r>
      <w:r w:rsidR="00A71CD3" w:rsidRPr="00CD11ED">
        <w:rPr>
          <w:rFonts w:ascii="Baskerville" w:hAnsi="Baskerville" w:cstheme="minorHAnsi"/>
          <w:lang w:val="en-GB"/>
        </w:rPr>
        <w:t>in</w:t>
      </w:r>
      <w:r w:rsidR="00564D61" w:rsidRPr="00CD11ED">
        <w:rPr>
          <w:rFonts w:ascii="Baskerville" w:hAnsi="Baskerville" w:cstheme="minorHAnsi"/>
          <w:lang w:val="en-GB"/>
        </w:rPr>
        <w:t xml:space="preserve"> a post-Marxist light some blind spots underpinning Kant’s notion of republican justice</w:t>
      </w:r>
      <w:r w:rsidR="00564D61" w:rsidRPr="00CD11ED">
        <w:rPr>
          <w:rFonts w:ascii="Baskerville" w:hAnsi="Baskerville" w:cstheme="minorHAnsi"/>
          <w:vertAlign w:val="superscript"/>
          <w:lang w:val="en-GB"/>
        </w:rPr>
        <w:footnoteReference w:id="3"/>
      </w:r>
      <w:r w:rsidR="00564D61" w:rsidRPr="00CD11ED">
        <w:rPr>
          <w:rFonts w:ascii="Baskerville" w:hAnsi="Baskerville" w:cstheme="minorHAnsi"/>
          <w:lang w:val="en-GB"/>
        </w:rPr>
        <w:t xml:space="preserve">, which leaves unanswered </w:t>
      </w:r>
      <w:r w:rsidR="005811CE" w:rsidRPr="00CD11ED">
        <w:rPr>
          <w:rFonts w:ascii="Baskerville" w:hAnsi="Baskerville" w:cstheme="minorHAnsi"/>
          <w:lang w:val="en-GB"/>
        </w:rPr>
        <w:t xml:space="preserve">for instance </w:t>
      </w:r>
      <w:r w:rsidR="00564D61" w:rsidRPr="00CD11ED">
        <w:rPr>
          <w:rFonts w:ascii="Baskerville" w:hAnsi="Baskerville" w:cstheme="minorHAnsi"/>
          <w:lang w:val="en-GB"/>
        </w:rPr>
        <w:t xml:space="preserve">the question of the public and social assistance that the </w:t>
      </w:r>
      <w:r w:rsidR="00650B6A" w:rsidRPr="00CD11ED">
        <w:rPr>
          <w:rFonts w:ascii="Baskerville" w:hAnsi="Baskerville" w:cstheme="minorHAnsi"/>
          <w:lang w:val="en-GB"/>
        </w:rPr>
        <w:t>domestic labourer</w:t>
      </w:r>
      <w:r w:rsidR="00564D61" w:rsidRPr="00CD11ED">
        <w:rPr>
          <w:rFonts w:ascii="Baskerville" w:hAnsi="Baskerville" w:cstheme="minorHAnsi"/>
          <w:lang w:val="en-GB"/>
        </w:rPr>
        <w:t xml:space="preserve"> might receive for advancing to the status of independent </w:t>
      </w:r>
      <w:r w:rsidR="00DD746E" w:rsidRPr="00CD11ED">
        <w:rPr>
          <w:rFonts w:ascii="Baskerville" w:hAnsi="Baskerville" w:cstheme="minorHAnsi"/>
          <w:lang w:val="en-GB"/>
        </w:rPr>
        <w:t>labour</w:t>
      </w:r>
      <w:r w:rsidR="00564D61" w:rsidRPr="00CD11ED">
        <w:rPr>
          <w:rFonts w:ascii="Baskerville" w:hAnsi="Baskerville" w:cstheme="minorHAnsi"/>
          <w:lang w:val="en-GB"/>
        </w:rPr>
        <w:t xml:space="preserve">, as well as the hypocritical acceptance of social dependence shown by the commonwealth with regard to the </w:t>
      </w:r>
      <w:r w:rsidR="00DD746E" w:rsidRPr="00CD11ED">
        <w:rPr>
          <w:rFonts w:ascii="Baskerville" w:hAnsi="Baskerville" w:cstheme="minorHAnsi"/>
          <w:lang w:val="en-GB"/>
        </w:rPr>
        <w:t>labour</w:t>
      </w:r>
      <w:r w:rsidR="00564D61" w:rsidRPr="00CD11ED">
        <w:rPr>
          <w:rFonts w:ascii="Baskerville" w:hAnsi="Baskerville" w:cstheme="minorHAnsi"/>
          <w:lang w:val="en-GB"/>
        </w:rPr>
        <w:t xml:space="preserve"> of domestic servants and </w:t>
      </w:r>
      <w:r w:rsidR="00650B6A" w:rsidRPr="00CD11ED">
        <w:rPr>
          <w:rFonts w:ascii="Baskerville" w:hAnsi="Baskerville" w:cstheme="minorHAnsi"/>
          <w:lang w:val="en-GB"/>
        </w:rPr>
        <w:t xml:space="preserve">other </w:t>
      </w:r>
      <w:r w:rsidR="00564D61" w:rsidRPr="00CD11ED">
        <w:rPr>
          <w:rFonts w:ascii="Baskerville" w:hAnsi="Baskerville" w:cstheme="minorHAnsi"/>
          <w:lang w:val="en-GB"/>
        </w:rPr>
        <w:t>dependent workers</w:t>
      </w:r>
      <w:r w:rsidRPr="00CD11ED">
        <w:rPr>
          <w:rStyle w:val="Refdenotaalpie"/>
          <w:rFonts w:ascii="Baskerville" w:hAnsi="Baskerville" w:cstheme="minorHAnsi"/>
          <w:lang w:val="en-GB"/>
        </w:rPr>
        <w:footnoteReference w:id="4"/>
      </w:r>
      <w:r w:rsidR="00564D61" w:rsidRPr="00CD11ED">
        <w:rPr>
          <w:rFonts w:ascii="Baskerville" w:hAnsi="Baskerville" w:cstheme="minorHAnsi"/>
          <w:lang w:val="en-GB"/>
        </w:rPr>
        <w:t xml:space="preserve">. Addressing this last question especially will reveal the difficulties of Kant’s republicanism for viewing reproductive and caregiving tasks as valuable work in both the private and public spheres. </w:t>
      </w:r>
    </w:p>
    <w:p w14:paraId="290A4F72" w14:textId="146135B2" w:rsidR="00564D61" w:rsidRPr="00CD11ED" w:rsidRDefault="005618CD" w:rsidP="005811CE">
      <w:pPr>
        <w:spacing w:line="480" w:lineRule="auto"/>
        <w:ind w:firstLine="708"/>
        <w:rPr>
          <w:rFonts w:ascii="Baskerville" w:hAnsi="Baskerville" w:cstheme="minorHAnsi"/>
          <w:lang w:val="en-GB"/>
        </w:rPr>
      </w:pPr>
      <w:r w:rsidRPr="00CD11ED">
        <w:rPr>
          <w:rFonts w:ascii="Baskerville" w:hAnsi="Baskerville" w:cstheme="minorHAnsi"/>
          <w:lang w:val="en-GB"/>
        </w:rPr>
        <w:t xml:space="preserve">In my view, </w:t>
      </w:r>
      <w:r w:rsidR="0062559B" w:rsidRPr="00CD11ED">
        <w:rPr>
          <w:rFonts w:ascii="Baskerville" w:hAnsi="Baskerville" w:cstheme="minorHAnsi"/>
          <w:lang w:val="en-GB"/>
        </w:rPr>
        <w:t xml:space="preserve">it is </w:t>
      </w:r>
      <w:r w:rsidR="00F40462" w:rsidRPr="00CD11ED">
        <w:rPr>
          <w:rFonts w:ascii="Baskerville" w:hAnsi="Baskerville" w:cstheme="minorHAnsi"/>
          <w:lang w:val="en-GB"/>
        </w:rPr>
        <w:t xml:space="preserve">also </w:t>
      </w:r>
      <w:r w:rsidR="0062559B" w:rsidRPr="00CD11ED">
        <w:rPr>
          <w:rFonts w:ascii="Baskerville" w:hAnsi="Baskerville" w:cstheme="minorHAnsi"/>
          <w:lang w:val="en-GB"/>
        </w:rPr>
        <w:t xml:space="preserve">important to note that </w:t>
      </w:r>
      <w:r w:rsidRPr="00CD11ED">
        <w:rPr>
          <w:rFonts w:ascii="Baskerville" w:hAnsi="Baskerville" w:cstheme="minorHAnsi"/>
          <w:lang w:val="en-GB"/>
        </w:rPr>
        <w:t xml:space="preserve">Kant’s theory of labour </w:t>
      </w:r>
      <w:r w:rsidR="0062559B" w:rsidRPr="00CD11ED">
        <w:rPr>
          <w:rFonts w:ascii="Baskerville" w:hAnsi="Baskerville" w:cstheme="minorHAnsi"/>
          <w:lang w:val="en-GB"/>
        </w:rPr>
        <w:t xml:space="preserve">tends to </w:t>
      </w:r>
      <w:r w:rsidRPr="00CD11ED">
        <w:rPr>
          <w:rFonts w:ascii="Baskerville" w:hAnsi="Baskerville" w:cstheme="minorHAnsi"/>
          <w:lang w:val="en-GB"/>
        </w:rPr>
        <w:t>display as equal legal bonds</w:t>
      </w:r>
      <w:r w:rsidR="00DB7083" w:rsidRPr="00CD11ED">
        <w:rPr>
          <w:rFonts w:ascii="Baskerville" w:hAnsi="Baskerville" w:cstheme="minorHAnsi"/>
          <w:lang w:val="en-GB"/>
        </w:rPr>
        <w:t xml:space="preserve"> </w:t>
      </w:r>
      <w:r w:rsidRPr="00CD11ED">
        <w:rPr>
          <w:rFonts w:ascii="Baskerville" w:hAnsi="Baskerville" w:cstheme="minorHAnsi"/>
          <w:lang w:val="en-GB"/>
        </w:rPr>
        <w:t>relations</w:t>
      </w:r>
      <w:r w:rsidR="00DB7083" w:rsidRPr="00CD11ED">
        <w:rPr>
          <w:rFonts w:ascii="Baskerville" w:hAnsi="Baskerville" w:cstheme="minorHAnsi"/>
          <w:lang w:val="en-GB"/>
        </w:rPr>
        <w:t>hips</w:t>
      </w:r>
      <w:r w:rsidRPr="00CD11ED">
        <w:rPr>
          <w:rFonts w:ascii="Baskerville" w:hAnsi="Baskerville" w:cstheme="minorHAnsi"/>
          <w:lang w:val="en-GB"/>
        </w:rPr>
        <w:t xml:space="preserve"> that </w:t>
      </w:r>
      <w:r w:rsidR="00DB7083" w:rsidRPr="00CD11ED">
        <w:rPr>
          <w:rFonts w:ascii="Baskerville" w:hAnsi="Baskerville" w:cstheme="minorHAnsi"/>
          <w:lang w:val="en-GB"/>
        </w:rPr>
        <w:t xml:space="preserve">in effect </w:t>
      </w:r>
      <w:r w:rsidRPr="00CD11ED">
        <w:rPr>
          <w:rFonts w:ascii="Baskerville" w:hAnsi="Baskerville" w:cstheme="minorHAnsi"/>
          <w:lang w:val="en-GB"/>
        </w:rPr>
        <w:t xml:space="preserve">entail essential inequalities between employers and employees. </w:t>
      </w:r>
      <w:r w:rsidR="00C94184" w:rsidRPr="00CD11ED">
        <w:rPr>
          <w:rFonts w:ascii="Baskerville" w:hAnsi="Baskerville" w:cstheme="minorHAnsi"/>
          <w:lang w:val="en-GB"/>
        </w:rPr>
        <w:t>For example</w:t>
      </w:r>
      <w:r w:rsidR="001F080F" w:rsidRPr="00CD11ED">
        <w:rPr>
          <w:rFonts w:ascii="Baskerville" w:hAnsi="Baskerville" w:cstheme="minorHAnsi"/>
          <w:lang w:val="en-GB"/>
        </w:rPr>
        <w:t xml:space="preserve">, potential workers cannot force employers to hire them, while employers may sack a worker if they are unsatisfied with </w:t>
      </w:r>
      <w:r w:rsidR="005F3568" w:rsidRPr="00CD11ED">
        <w:rPr>
          <w:rFonts w:ascii="Baskerville" w:hAnsi="Baskerville" w:cstheme="minorHAnsi"/>
          <w:lang w:val="en-GB"/>
        </w:rPr>
        <w:lastRenderedPageBreak/>
        <w:t xml:space="preserve">his or </w:t>
      </w:r>
      <w:r w:rsidR="001F080F" w:rsidRPr="00CD11ED">
        <w:rPr>
          <w:rFonts w:ascii="Baskerville" w:hAnsi="Baskerville" w:cstheme="minorHAnsi"/>
          <w:lang w:val="en-GB"/>
        </w:rPr>
        <w:t>her performance or productivity</w:t>
      </w:r>
      <w:r w:rsidR="00644304" w:rsidRPr="00CD11ED">
        <w:rPr>
          <w:rFonts w:ascii="Baskerville" w:hAnsi="Baskerville" w:cstheme="minorHAnsi"/>
          <w:lang w:val="en-GB"/>
        </w:rPr>
        <w:t xml:space="preserve"> (Williams 2024</w:t>
      </w:r>
      <w:r w:rsidR="00442865">
        <w:rPr>
          <w:rFonts w:ascii="Baskerville" w:hAnsi="Baskerville" w:cstheme="minorHAnsi"/>
          <w:lang w:val="en-GB"/>
        </w:rPr>
        <w:t xml:space="preserve"> and Pascoe 2024</w:t>
      </w:r>
      <w:r w:rsidR="00644304" w:rsidRPr="00CD11ED">
        <w:rPr>
          <w:rFonts w:ascii="Baskerville" w:hAnsi="Baskerville" w:cstheme="minorHAnsi"/>
          <w:lang w:val="en-GB"/>
        </w:rPr>
        <w:t>)</w:t>
      </w:r>
      <w:r w:rsidR="001F080F" w:rsidRPr="00CD11ED">
        <w:rPr>
          <w:rFonts w:ascii="Baskerville" w:hAnsi="Baskerville" w:cstheme="minorHAnsi"/>
          <w:lang w:val="en-GB"/>
        </w:rPr>
        <w:t xml:space="preserve">. </w:t>
      </w:r>
      <w:r w:rsidR="00CA3744" w:rsidRPr="00CD11ED">
        <w:rPr>
          <w:rFonts w:ascii="Baskerville" w:hAnsi="Baskerville" w:cstheme="minorHAnsi"/>
          <w:lang w:val="en-GB"/>
        </w:rPr>
        <w:t>Although</w:t>
      </w:r>
      <w:r w:rsidR="00C94184" w:rsidRPr="00CD11ED">
        <w:rPr>
          <w:rFonts w:ascii="Baskerville" w:hAnsi="Baskerville" w:cstheme="minorHAnsi"/>
          <w:lang w:val="en-GB"/>
        </w:rPr>
        <w:t>,</w:t>
      </w:r>
      <w:r w:rsidR="001F080F" w:rsidRPr="00CD11ED">
        <w:rPr>
          <w:rFonts w:ascii="Baskerville" w:hAnsi="Baskerville" w:cstheme="minorHAnsi"/>
          <w:lang w:val="en-GB"/>
        </w:rPr>
        <w:t xml:space="preserve"> according to Kant’s account of the job market</w:t>
      </w:r>
      <w:r w:rsidR="00C94184" w:rsidRPr="00CD11ED">
        <w:rPr>
          <w:rFonts w:ascii="Baskerville" w:hAnsi="Baskerville" w:cstheme="minorHAnsi"/>
          <w:lang w:val="en-GB"/>
        </w:rPr>
        <w:t>,</w:t>
      </w:r>
      <w:r w:rsidR="001F080F" w:rsidRPr="00CD11ED">
        <w:rPr>
          <w:rFonts w:ascii="Baskerville" w:hAnsi="Baskerville" w:cstheme="minorHAnsi"/>
          <w:lang w:val="en-GB"/>
        </w:rPr>
        <w:t xml:space="preserve"> people unable to </w:t>
      </w:r>
      <w:r w:rsidR="00CD11ED" w:rsidRPr="00CD11ED">
        <w:rPr>
          <w:rFonts w:ascii="Baskerville" w:hAnsi="Baskerville" w:cstheme="minorHAnsi"/>
          <w:lang w:val="en-GB"/>
        </w:rPr>
        <w:t xml:space="preserve">generate </w:t>
      </w:r>
      <w:r w:rsidR="001F080F" w:rsidRPr="00CD11ED">
        <w:rPr>
          <w:rFonts w:ascii="Baskerville" w:hAnsi="Baskerville" w:cstheme="minorHAnsi"/>
          <w:lang w:val="en-GB"/>
        </w:rPr>
        <w:t xml:space="preserve">a product of their own </w:t>
      </w:r>
      <w:r w:rsidR="008B08E0" w:rsidRPr="00CD11ED">
        <w:rPr>
          <w:rFonts w:ascii="Baskerville" w:hAnsi="Baskerville" w:cstheme="minorHAnsi"/>
          <w:lang w:val="en-GB"/>
        </w:rPr>
        <w:t>and</w:t>
      </w:r>
      <w:r w:rsidR="00211D12" w:rsidRPr="00CD11ED">
        <w:rPr>
          <w:rFonts w:ascii="Baskerville" w:hAnsi="Baskerville" w:cstheme="minorHAnsi"/>
          <w:lang w:val="en-GB"/>
        </w:rPr>
        <w:t xml:space="preserve"> civil servants are</w:t>
      </w:r>
      <w:r w:rsidR="001F080F" w:rsidRPr="00CD11ED">
        <w:rPr>
          <w:rFonts w:ascii="Baskerville" w:hAnsi="Baskerville" w:cstheme="minorHAnsi"/>
          <w:lang w:val="en-GB"/>
        </w:rPr>
        <w:t xml:space="preserve"> expected to hire </w:t>
      </w:r>
      <w:r w:rsidR="008B08E0" w:rsidRPr="00CD11ED">
        <w:rPr>
          <w:rFonts w:ascii="Baskerville" w:hAnsi="Baskerville" w:cstheme="minorHAnsi"/>
          <w:lang w:val="en-GB"/>
        </w:rPr>
        <w:t>out their</w:t>
      </w:r>
      <w:r w:rsidR="001F080F" w:rsidRPr="00CD11ED">
        <w:rPr>
          <w:rFonts w:ascii="Baskerville" w:hAnsi="Baskerville" w:cstheme="minorHAnsi"/>
          <w:lang w:val="en-GB"/>
        </w:rPr>
        <w:t xml:space="preserve"> own forces to </w:t>
      </w:r>
      <w:r w:rsidR="008B08E0" w:rsidRPr="00CD11ED">
        <w:rPr>
          <w:rFonts w:ascii="Baskerville" w:hAnsi="Baskerville" w:cstheme="minorHAnsi"/>
          <w:lang w:val="en-GB"/>
        </w:rPr>
        <w:t>perform</w:t>
      </w:r>
      <w:r w:rsidR="001F080F" w:rsidRPr="00CD11ED">
        <w:rPr>
          <w:rFonts w:ascii="Baskerville" w:hAnsi="Baskerville" w:cstheme="minorHAnsi"/>
          <w:lang w:val="en-GB"/>
        </w:rPr>
        <w:t xml:space="preserve"> activities under the command of a boss, the vulnerability of the agents offer</w:t>
      </w:r>
      <w:r w:rsidR="008B08E0" w:rsidRPr="00CD11ED">
        <w:rPr>
          <w:rFonts w:ascii="Baskerville" w:hAnsi="Baskerville" w:cstheme="minorHAnsi"/>
          <w:lang w:val="en-GB"/>
        </w:rPr>
        <w:t>ing</w:t>
      </w:r>
      <w:r w:rsidR="001F080F" w:rsidRPr="00CD11ED">
        <w:rPr>
          <w:rFonts w:ascii="Baskerville" w:hAnsi="Baskerville" w:cstheme="minorHAnsi"/>
          <w:lang w:val="en-GB"/>
        </w:rPr>
        <w:t xml:space="preserve"> their energies and capabilities</w:t>
      </w:r>
      <w:r w:rsidR="00211D12" w:rsidRPr="00CD11ED">
        <w:rPr>
          <w:rFonts w:ascii="Baskerville" w:hAnsi="Baskerville" w:cstheme="minorHAnsi"/>
          <w:lang w:val="en-GB"/>
        </w:rPr>
        <w:t xml:space="preserve"> </w:t>
      </w:r>
      <w:r w:rsidR="00F9227E" w:rsidRPr="00CD11ED">
        <w:rPr>
          <w:rFonts w:ascii="Baskerville" w:hAnsi="Baskerville" w:cstheme="minorHAnsi"/>
          <w:lang w:val="en-GB"/>
        </w:rPr>
        <w:t>with</w:t>
      </w:r>
      <w:r w:rsidR="00211D12" w:rsidRPr="00CD11ED">
        <w:rPr>
          <w:rFonts w:ascii="Baskerville" w:hAnsi="Baskerville" w:cstheme="minorHAnsi"/>
          <w:lang w:val="en-GB"/>
        </w:rPr>
        <w:t xml:space="preserve">in </w:t>
      </w:r>
      <w:r w:rsidR="00F9227E" w:rsidRPr="00CD11ED">
        <w:rPr>
          <w:rFonts w:ascii="Baskerville" w:hAnsi="Baskerville" w:cstheme="minorHAnsi"/>
          <w:lang w:val="en-GB"/>
        </w:rPr>
        <w:t>that market</w:t>
      </w:r>
      <w:r w:rsidR="00211D12" w:rsidRPr="00CD11ED">
        <w:rPr>
          <w:rFonts w:ascii="Baskerville" w:hAnsi="Baskerville" w:cstheme="minorHAnsi"/>
          <w:lang w:val="en-GB"/>
        </w:rPr>
        <w:t xml:space="preserve"> </w:t>
      </w:r>
      <w:r w:rsidR="00F37229" w:rsidRPr="00CD11ED">
        <w:rPr>
          <w:rFonts w:ascii="Baskerville" w:hAnsi="Baskerville" w:cstheme="minorHAnsi"/>
          <w:lang w:val="en-GB"/>
        </w:rPr>
        <w:t>is in dramatic contrast with</w:t>
      </w:r>
      <w:r w:rsidR="00211D12" w:rsidRPr="00CD11ED">
        <w:rPr>
          <w:rFonts w:ascii="Baskerville" w:hAnsi="Baskerville" w:cstheme="minorHAnsi"/>
          <w:lang w:val="en-GB"/>
        </w:rPr>
        <w:t xml:space="preserve"> the </w:t>
      </w:r>
      <w:r w:rsidR="00644304" w:rsidRPr="00CD11ED">
        <w:rPr>
          <w:rFonts w:ascii="Baskerville" w:hAnsi="Baskerville" w:cstheme="minorHAnsi"/>
          <w:lang w:val="en-GB"/>
        </w:rPr>
        <w:t>entitlement</w:t>
      </w:r>
      <w:r w:rsidR="00211D12" w:rsidRPr="00CD11ED">
        <w:rPr>
          <w:rFonts w:ascii="Baskerville" w:hAnsi="Baskerville" w:cstheme="minorHAnsi"/>
          <w:lang w:val="en-GB"/>
        </w:rPr>
        <w:t xml:space="preserve"> of the employer to choose the most productive worker. </w:t>
      </w:r>
      <w:r w:rsidR="00F40462" w:rsidRPr="00CD11ED">
        <w:rPr>
          <w:rFonts w:ascii="Baskerville" w:hAnsi="Baskerville" w:cstheme="minorHAnsi"/>
          <w:lang w:val="en-GB"/>
        </w:rPr>
        <w:t xml:space="preserve">As I will parse out in this paper, domestic servants require in Kant’s view a special labour contract as they contribute to the social reproduction of </w:t>
      </w:r>
      <w:r w:rsidR="00407F5C" w:rsidRPr="00CD11ED">
        <w:rPr>
          <w:rFonts w:ascii="Baskerville" w:hAnsi="Baskerville" w:cstheme="minorHAnsi"/>
          <w:lang w:val="en-GB"/>
        </w:rPr>
        <w:t xml:space="preserve">the </w:t>
      </w:r>
      <w:r w:rsidR="00F40462" w:rsidRPr="00CD11ED">
        <w:rPr>
          <w:rFonts w:ascii="Baskerville" w:hAnsi="Baskerville" w:cstheme="minorHAnsi"/>
          <w:lang w:val="en-GB"/>
        </w:rPr>
        <w:t>household</w:t>
      </w:r>
      <w:r w:rsidR="00407F5C" w:rsidRPr="00CD11ED">
        <w:rPr>
          <w:rFonts w:ascii="Baskerville" w:hAnsi="Baskerville" w:cstheme="minorHAnsi"/>
          <w:lang w:val="en-GB"/>
        </w:rPr>
        <w:t>, which</w:t>
      </w:r>
      <w:r w:rsidR="00F40462" w:rsidRPr="00CD11ED">
        <w:rPr>
          <w:rFonts w:ascii="Baskerville" w:hAnsi="Baskerville" w:cstheme="minorHAnsi"/>
          <w:lang w:val="en-GB"/>
        </w:rPr>
        <w:t xml:space="preserve"> is considered an essential goal of the commonwealth. Yet the subjection </w:t>
      </w:r>
      <w:r w:rsidR="00CA3744" w:rsidRPr="00CD11ED">
        <w:rPr>
          <w:rFonts w:ascii="Baskerville" w:hAnsi="Baskerville" w:cstheme="minorHAnsi"/>
          <w:lang w:val="en-GB"/>
        </w:rPr>
        <w:t>legit</w:t>
      </w:r>
      <w:r w:rsidR="0096110C" w:rsidRPr="00CD11ED">
        <w:rPr>
          <w:rFonts w:ascii="Baskerville" w:hAnsi="Baskerville" w:cstheme="minorHAnsi"/>
          <w:lang w:val="en-GB"/>
        </w:rPr>
        <w:t>imated by</w:t>
      </w:r>
      <w:r w:rsidR="00F40462" w:rsidRPr="00CD11ED">
        <w:rPr>
          <w:rFonts w:ascii="Baskerville" w:hAnsi="Baskerville" w:cstheme="minorHAnsi"/>
          <w:lang w:val="en-GB"/>
        </w:rPr>
        <w:t xml:space="preserve"> private right in this case </w:t>
      </w:r>
      <w:r w:rsidR="00232F5D" w:rsidRPr="00CD11ED">
        <w:rPr>
          <w:rFonts w:ascii="Baskerville" w:hAnsi="Baskerville" w:cstheme="minorHAnsi"/>
          <w:lang w:val="en-GB"/>
        </w:rPr>
        <w:t>is also echoed in</w:t>
      </w:r>
      <w:r w:rsidR="00F40462" w:rsidRPr="00CD11ED">
        <w:rPr>
          <w:rFonts w:ascii="Baskerville" w:hAnsi="Baskerville" w:cstheme="minorHAnsi"/>
          <w:lang w:val="en-GB"/>
        </w:rPr>
        <w:t xml:space="preserve"> at least</w:t>
      </w:r>
      <w:r w:rsidR="00232F5D" w:rsidRPr="00CD11ED">
        <w:rPr>
          <w:rFonts w:ascii="Baskerville" w:hAnsi="Baskerville" w:cstheme="minorHAnsi"/>
          <w:lang w:val="en-GB"/>
        </w:rPr>
        <w:t xml:space="preserve"> the</w:t>
      </w:r>
      <w:r w:rsidR="00F40462" w:rsidRPr="00CD11ED">
        <w:rPr>
          <w:rFonts w:ascii="Baskerville" w:hAnsi="Baskerville" w:cstheme="minorHAnsi"/>
          <w:lang w:val="en-GB"/>
        </w:rPr>
        <w:t xml:space="preserve"> </w:t>
      </w:r>
      <w:r w:rsidR="00E07EDE" w:rsidRPr="00CD11ED">
        <w:rPr>
          <w:rFonts w:ascii="Baskerville" w:hAnsi="Baskerville" w:cstheme="minorHAnsi"/>
          <w:lang w:val="en-GB"/>
        </w:rPr>
        <w:t xml:space="preserve">temporary </w:t>
      </w:r>
      <w:r w:rsidR="00F40462" w:rsidRPr="00CD11ED">
        <w:rPr>
          <w:rFonts w:ascii="Baskerville" w:hAnsi="Baskerville" w:cstheme="minorHAnsi"/>
          <w:lang w:val="en-GB"/>
        </w:rPr>
        <w:t xml:space="preserve">contracts of all dependent workers in Kant’s account. </w:t>
      </w:r>
      <w:r w:rsidRPr="00CD11ED">
        <w:rPr>
          <w:rFonts w:ascii="Baskerville" w:hAnsi="Baskerville" w:cstheme="minorHAnsi"/>
          <w:lang w:val="en-GB"/>
        </w:rPr>
        <w:t xml:space="preserve">The very distinction between the private and the public use of reason in </w:t>
      </w:r>
      <w:r w:rsidRPr="00CD11ED">
        <w:rPr>
          <w:rFonts w:ascii="Baskerville" w:hAnsi="Baskerville" w:cstheme="minorHAnsi"/>
          <w:i/>
          <w:lang w:val="en-GB"/>
        </w:rPr>
        <w:t>What is Enlightenment?</w:t>
      </w:r>
      <w:r w:rsidRPr="00CD11ED">
        <w:rPr>
          <w:rFonts w:ascii="Baskerville" w:hAnsi="Baskerville" w:cstheme="minorHAnsi"/>
          <w:lang w:val="en-GB"/>
        </w:rPr>
        <w:t xml:space="preserve"> (</w:t>
      </w:r>
      <w:proofErr w:type="spellStart"/>
      <w:r w:rsidRPr="00CD11ED">
        <w:rPr>
          <w:rFonts w:ascii="Baskerville" w:hAnsi="Baskerville" w:cstheme="minorHAnsi"/>
          <w:lang w:val="en-GB"/>
        </w:rPr>
        <w:t>WiA</w:t>
      </w:r>
      <w:proofErr w:type="spellEnd"/>
      <w:r w:rsidRPr="00CD11ED">
        <w:rPr>
          <w:rFonts w:ascii="Baskerville" w:hAnsi="Baskerville" w:cstheme="minorHAnsi"/>
          <w:lang w:val="en-GB"/>
        </w:rPr>
        <w:t xml:space="preserve"> 8: 37</w:t>
      </w:r>
      <w:r w:rsidR="003A656A" w:rsidRPr="00CD11ED">
        <w:rPr>
          <w:rFonts w:ascii="Baskerville" w:hAnsi="Baskerville" w:cstheme="minorHAnsi"/>
          <w:lang w:val="en-GB"/>
        </w:rPr>
        <w:t xml:space="preserve"> [1784] 2006b, 18-19</w:t>
      </w:r>
      <w:r w:rsidRPr="00CD11ED">
        <w:rPr>
          <w:rFonts w:ascii="Baskerville" w:hAnsi="Baskerville" w:cstheme="minorHAnsi"/>
          <w:lang w:val="en-GB"/>
        </w:rPr>
        <w:t>) casts light on the fact that even independent workers (doctors and civil officers</w:t>
      </w:r>
      <w:r w:rsidR="00F40462" w:rsidRPr="00CD11ED">
        <w:rPr>
          <w:rFonts w:ascii="Baskerville" w:hAnsi="Baskerville" w:cstheme="minorHAnsi"/>
          <w:lang w:val="en-GB"/>
        </w:rPr>
        <w:t>, for instance</w:t>
      </w:r>
      <w:r w:rsidRPr="00CD11ED">
        <w:rPr>
          <w:rFonts w:ascii="Baskerville" w:hAnsi="Baskerville" w:cstheme="minorHAnsi"/>
          <w:lang w:val="en-GB"/>
        </w:rPr>
        <w:t xml:space="preserve">) </w:t>
      </w:r>
      <w:r w:rsidR="00E07EDE" w:rsidRPr="00CD11ED">
        <w:rPr>
          <w:rFonts w:ascii="Baskerville" w:hAnsi="Baskerville" w:cstheme="minorHAnsi"/>
          <w:lang w:val="en-GB"/>
        </w:rPr>
        <w:t xml:space="preserve">must </w:t>
      </w:r>
      <w:r w:rsidRPr="001A3A2C">
        <w:rPr>
          <w:rFonts w:ascii="Baskerville" w:hAnsi="Baskerville" w:cstheme="minorHAnsi"/>
          <w:i/>
          <w:lang w:val="en-GB"/>
        </w:rPr>
        <w:t>obe</w:t>
      </w:r>
      <w:r w:rsidR="00E07EDE" w:rsidRPr="001A3A2C">
        <w:rPr>
          <w:rFonts w:ascii="Baskerville" w:hAnsi="Baskerville" w:cstheme="minorHAnsi"/>
          <w:i/>
          <w:lang w:val="en-GB"/>
        </w:rPr>
        <w:t>y</w:t>
      </w:r>
      <w:r w:rsidRPr="00CD11ED">
        <w:rPr>
          <w:rFonts w:ascii="Baskerville" w:hAnsi="Baskerville" w:cstheme="minorHAnsi"/>
          <w:lang w:val="en-GB"/>
        </w:rPr>
        <w:t xml:space="preserve"> the authorities ruling their performance. Here I will focus </w:t>
      </w:r>
      <w:r w:rsidR="001F38C9" w:rsidRPr="00CD11ED">
        <w:rPr>
          <w:rFonts w:ascii="Baskerville" w:hAnsi="Baskerville" w:cstheme="minorHAnsi"/>
          <w:lang w:val="en-GB"/>
        </w:rPr>
        <w:t xml:space="preserve">specifically </w:t>
      </w:r>
      <w:r w:rsidRPr="00CD11ED">
        <w:rPr>
          <w:rFonts w:ascii="Baskerville" w:hAnsi="Baskerville" w:cstheme="minorHAnsi"/>
          <w:lang w:val="en-GB"/>
        </w:rPr>
        <w:t>on</w:t>
      </w:r>
      <w:r w:rsidR="001F38C9" w:rsidRPr="00CD11ED">
        <w:rPr>
          <w:rFonts w:ascii="Baskerville" w:hAnsi="Baskerville" w:cstheme="minorHAnsi"/>
          <w:lang w:val="en-GB"/>
        </w:rPr>
        <w:t xml:space="preserve"> </w:t>
      </w:r>
      <w:r w:rsidRPr="00CD11ED">
        <w:rPr>
          <w:rFonts w:ascii="Baskerville" w:hAnsi="Baskerville" w:cstheme="minorHAnsi"/>
          <w:lang w:val="en-GB"/>
        </w:rPr>
        <w:t xml:space="preserve">domestic service as a type of </w:t>
      </w:r>
      <w:r w:rsidR="00644304" w:rsidRPr="00CD11ED">
        <w:rPr>
          <w:rFonts w:ascii="Baskerville" w:hAnsi="Baskerville" w:cstheme="minorHAnsi"/>
          <w:lang w:val="en-GB"/>
        </w:rPr>
        <w:t xml:space="preserve">necessary </w:t>
      </w:r>
      <w:r w:rsidRPr="00CD11ED">
        <w:rPr>
          <w:rFonts w:ascii="Baskerville" w:hAnsi="Baskerville" w:cstheme="minorHAnsi"/>
          <w:lang w:val="en-GB"/>
        </w:rPr>
        <w:t>work embedded in</w:t>
      </w:r>
      <w:r w:rsidR="00E07EDE" w:rsidRPr="00CD11ED">
        <w:rPr>
          <w:rFonts w:ascii="Baskerville" w:hAnsi="Baskerville" w:cstheme="minorHAnsi"/>
          <w:lang w:val="en-GB"/>
        </w:rPr>
        <w:t xml:space="preserve"> a</w:t>
      </w:r>
      <w:r w:rsidRPr="00CD11ED">
        <w:rPr>
          <w:rFonts w:ascii="Baskerville" w:hAnsi="Baskerville" w:cstheme="minorHAnsi"/>
          <w:lang w:val="en-GB"/>
        </w:rPr>
        <w:t xml:space="preserve"> social domination that </w:t>
      </w:r>
      <w:r w:rsidR="00E07EDE" w:rsidRPr="00CD11ED">
        <w:rPr>
          <w:rFonts w:ascii="Baskerville" w:hAnsi="Baskerville" w:cstheme="minorHAnsi"/>
          <w:lang w:val="en-GB"/>
        </w:rPr>
        <w:t xml:space="preserve">would </w:t>
      </w:r>
      <w:r w:rsidR="00F40462" w:rsidRPr="00CD11ED">
        <w:rPr>
          <w:rFonts w:ascii="Baskerville" w:hAnsi="Baskerville" w:cstheme="minorHAnsi"/>
          <w:lang w:val="en-GB"/>
        </w:rPr>
        <w:t>reverberate</w:t>
      </w:r>
      <w:r w:rsidRPr="00CD11ED">
        <w:rPr>
          <w:rFonts w:ascii="Baskerville" w:hAnsi="Baskerville" w:cstheme="minorHAnsi"/>
          <w:lang w:val="en-GB"/>
        </w:rPr>
        <w:t xml:space="preserve"> in </w:t>
      </w:r>
      <w:r w:rsidR="00D5070F" w:rsidRPr="00CD11ED">
        <w:rPr>
          <w:rFonts w:ascii="Baskerville" w:hAnsi="Baskerville" w:cstheme="minorHAnsi"/>
          <w:lang w:val="en-GB"/>
        </w:rPr>
        <w:t>other forms of dependent labour</w:t>
      </w:r>
      <w:r w:rsidR="001F38C9" w:rsidRPr="00CD11ED">
        <w:rPr>
          <w:rFonts w:ascii="Baskerville" w:hAnsi="Baskerville" w:cstheme="minorHAnsi"/>
          <w:lang w:val="en-GB"/>
        </w:rPr>
        <w:t>, both</w:t>
      </w:r>
      <w:r w:rsidR="00D5070F" w:rsidRPr="00CD11ED">
        <w:rPr>
          <w:rFonts w:ascii="Baskerville" w:hAnsi="Baskerville" w:cstheme="minorHAnsi"/>
          <w:lang w:val="en-GB"/>
        </w:rPr>
        <w:t xml:space="preserve"> in Kant’s time </w:t>
      </w:r>
      <w:r w:rsidR="00E07EDE" w:rsidRPr="00CD11ED">
        <w:rPr>
          <w:rFonts w:ascii="Baskerville" w:hAnsi="Baskerville" w:cstheme="minorHAnsi"/>
          <w:lang w:val="en-GB"/>
        </w:rPr>
        <w:t>a</w:t>
      </w:r>
      <w:r w:rsidR="001F38C9" w:rsidRPr="00CD11ED">
        <w:rPr>
          <w:rFonts w:ascii="Baskerville" w:hAnsi="Baskerville" w:cstheme="minorHAnsi"/>
          <w:lang w:val="en-GB"/>
        </w:rPr>
        <w:t>nd</w:t>
      </w:r>
      <w:r w:rsidR="00D5070F" w:rsidRPr="00CD11ED">
        <w:rPr>
          <w:rFonts w:ascii="Baskerville" w:hAnsi="Baskerville" w:cstheme="minorHAnsi"/>
          <w:lang w:val="en-GB"/>
        </w:rPr>
        <w:t xml:space="preserve"> in </w:t>
      </w:r>
      <w:r w:rsidR="00E07EDE" w:rsidRPr="00CD11ED">
        <w:rPr>
          <w:rFonts w:ascii="Baskerville" w:hAnsi="Baskerville" w:cstheme="minorHAnsi"/>
          <w:lang w:val="en-GB"/>
        </w:rPr>
        <w:t xml:space="preserve">the </w:t>
      </w:r>
      <w:r w:rsidR="00D5070F" w:rsidRPr="00CD11ED">
        <w:rPr>
          <w:rFonts w:ascii="Baskerville" w:hAnsi="Baskerville" w:cstheme="minorHAnsi"/>
          <w:lang w:val="en-GB"/>
        </w:rPr>
        <w:t xml:space="preserve">allegedly democratic workplaces </w:t>
      </w:r>
      <w:r w:rsidR="00E07EDE" w:rsidRPr="00CD11ED">
        <w:rPr>
          <w:rFonts w:ascii="Baskerville" w:hAnsi="Baskerville" w:cstheme="minorHAnsi"/>
          <w:lang w:val="en-GB"/>
        </w:rPr>
        <w:t>of</w:t>
      </w:r>
      <w:r w:rsidR="00D5070F" w:rsidRPr="00CD11ED">
        <w:rPr>
          <w:rFonts w:ascii="Baskerville" w:hAnsi="Baskerville" w:cstheme="minorHAnsi"/>
          <w:lang w:val="en-GB"/>
        </w:rPr>
        <w:t xml:space="preserve"> the contemporary world.</w:t>
      </w:r>
      <w:r w:rsidR="006922D4" w:rsidRPr="00CD11ED">
        <w:rPr>
          <w:rStyle w:val="Refdenotaalpie"/>
          <w:rFonts w:ascii="Baskerville" w:hAnsi="Baskerville" w:cstheme="minorHAnsi"/>
          <w:lang w:val="en-GB"/>
        </w:rPr>
        <w:t xml:space="preserve"> </w:t>
      </w:r>
      <w:r w:rsidR="006922D4" w:rsidRPr="00CD11ED">
        <w:rPr>
          <w:rStyle w:val="Refdenotaalpie"/>
          <w:rFonts w:ascii="Baskerville" w:hAnsi="Baskerville" w:cstheme="minorHAnsi"/>
          <w:lang w:val="en-GB"/>
        </w:rPr>
        <w:footnoteReference w:id="5"/>
      </w:r>
      <w:r w:rsidR="006922D4" w:rsidRPr="00CD11ED">
        <w:rPr>
          <w:rFonts w:ascii="Baskerville" w:hAnsi="Baskerville" w:cstheme="minorHAnsi"/>
          <w:lang w:val="en-GB"/>
        </w:rPr>
        <w:t xml:space="preserve"> </w:t>
      </w:r>
      <w:r w:rsidR="00D5070F" w:rsidRPr="00CD11ED">
        <w:rPr>
          <w:rFonts w:ascii="Baskerville" w:hAnsi="Baskerville" w:cstheme="minorHAnsi"/>
          <w:lang w:val="en-GB"/>
        </w:rPr>
        <w:t xml:space="preserve"> </w:t>
      </w:r>
    </w:p>
    <w:p w14:paraId="609E8FCB" w14:textId="24654C01" w:rsidR="006436F7" w:rsidRPr="00CD11ED" w:rsidRDefault="006436F7" w:rsidP="006436F7">
      <w:pPr>
        <w:spacing w:line="480" w:lineRule="auto"/>
        <w:ind w:firstLine="708"/>
        <w:rPr>
          <w:rFonts w:ascii="Baskerville" w:hAnsi="Baskerville" w:cstheme="minorHAnsi"/>
          <w:iCs/>
          <w:lang w:val="en-GB"/>
        </w:rPr>
      </w:pPr>
      <w:r w:rsidRPr="00CD11ED">
        <w:rPr>
          <w:rFonts w:ascii="Baskerville" w:hAnsi="Baskerville" w:cstheme="minorHAnsi"/>
          <w:lang w:val="en-GB"/>
        </w:rPr>
        <w:t xml:space="preserve">This paper will first </w:t>
      </w:r>
      <w:r w:rsidR="004A5CAE">
        <w:rPr>
          <w:rFonts w:ascii="Baskerville" w:hAnsi="Baskerville" w:cstheme="minorHAnsi"/>
          <w:lang w:val="en-GB"/>
        </w:rPr>
        <w:t xml:space="preserve">critically </w:t>
      </w:r>
      <w:r w:rsidRPr="00CD11ED">
        <w:rPr>
          <w:rFonts w:ascii="Baskerville" w:hAnsi="Baskerville" w:cstheme="minorHAnsi"/>
          <w:lang w:val="en-GB"/>
        </w:rPr>
        <w:t xml:space="preserve">examine the specific traits of domestic labour as </w:t>
      </w:r>
      <w:r w:rsidR="00A850EB" w:rsidRPr="00CD11ED">
        <w:rPr>
          <w:rFonts w:ascii="Baskerville" w:hAnsi="Baskerville" w:cstheme="minorHAnsi"/>
          <w:lang w:val="en-GB"/>
        </w:rPr>
        <w:t>requiring,</w:t>
      </w:r>
      <w:r w:rsidRPr="00CD11ED">
        <w:rPr>
          <w:rFonts w:ascii="Baskerville" w:hAnsi="Baskerville" w:cstheme="minorHAnsi"/>
          <w:lang w:val="en-GB"/>
        </w:rPr>
        <w:t xml:space="preserve"> </w:t>
      </w:r>
      <w:r w:rsidR="00E07EDE" w:rsidRPr="00CD11ED">
        <w:rPr>
          <w:rFonts w:ascii="Baskerville" w:hAnsi="Baskerville" w:cstheme="minorHAnsi"/>
          <w:lang w:val="en-GB"/>
        </w:rPr>
        <w:t>in Kant’s view</w:t>
      </w:r>
      <w:r w:rsidR="00A850EB" w:rsidRPr="00CD11ED">
        <w:rPr>
          <w:rFonts w:ascii="Baskerville" w:hAnsi="Baskerville" w:cstheme="minorHAnsi"/>
          <w:lang w:val="en-GB"/>
        </w:rPr>
        <w:t>,</w:t>
      </w:r>
      <w:r w:rsidR="00E07EDE" w:rsidRPr="00CD11ED">
        <w:rPr>
          <w:rFonts w:ascii="Baskerville" w:hAnsi="Baskerville" w:cstheme="minorHAnsi"/>
          <w:lang w:val="en-GB"/>
        </w:rPr>
        <w:t xml:space="preserve"> </w:t>
      </w:r>
      <w:r w:rsidRPr="00CD11ED">
        <w:rPr>
          <w:rFonts w:ascii="Baskerville" w:hAnsi="Baskerville" w:cstheme="minorHAnsi"/>
          <w:lang w:val="en-GB"/>
        </w:rPr>
        <w:t xml:space="preserve">a new legal form, embodied in “the right to a person akin to the right to a thing.” Second, I explore the intersectionality of gender, citizenship status, </w:t>
      </w:r>
      <w:r w:rsidR="00182DC1" w:rsidRPr="00CD11ED">
        <w:rPr>
          <w:rFonts w:ascii="Baskerville" w:hAnsi="Baskerville" w:cstheme="minorHAnsi"/>
          <w:lang w:val="en-GB"/>
        </w:rPr>
        <w:t xml:space="preserve">race </w:t>
      </w:r>
      <w:r w:rsidRPr="00CD11ED">
        <w:rPr>
          <w:rFonts w:ascii="Baskerville" w:hAnsi="Baskerville" w:cstheme="minorHAnsi"/>
          <w:lang w:val="en-GB"/>
        </w:rPr>
        <w:t>and work performance in Kant’s view of the household, focusing on</w:t>
      </w:r>
      <w:r w:rsidR="00C83B92" w:rsidRPr="00CD11ED">
        <w:rPr>
          <w:rFonts w:ascii="Baskerville" w:hAnsi="Baskerville" w:cstheme="minorHAnsi"/>
          <w:lang w:val="en-GB"/>
        </w:rPr>
        <w:t xml:space="preserve"> the </w:t>
      </w:r>
      <w:r w:rsidRPr="00CD11ED">
        <w:rPr>
          <w:rFonts w:ascii="Baskerville" w:hAnsi="Baskerville" w:cstheme="minorHAnsi"/>
          <w:lang w:val="en-GB"/>
        </w:rPr>
        <w:t>outsourc</w:t>
      </w:r>
      <w:r w:rsidR="0062559B" w:rsidRPr="00CD11ED">
        <w:rPr>
          <w:rFonts w:ascii="Baskerville" w:hAnsi="Baskerville" w:cstheme="minorHAnsi"/>
          <w:lang w:val="en-GB"/>
        </w:rPr>
        <w:t>ing</w:t>
      </w:r>
      <w:r w:rsidRPr="00CD11ED">
        <w:rPr>
          <w:rFonts w:ascii="Baskerville" w:hAnsi="Baskerville" w:cstheme="minorHAnsi"/>
          <w:lang w:val="en-GB"/>
        </w:rPr>
        <w:t xml:space="preserve"> of care </w:t>
      </w:r>
      <w:r w:rsidR="00A850EB" w:rsidRPr="00CD11ED">
        <w:rPr>
          <w:rFonts w:ascii="Baskerville" w:hAnsi="Baskerville" w:cstheme="minorHAnsi"/>
          <w:lang w:val="en-GB"/>
        </w:rPr>
        <w:t>tasks</w:t>
      </w:r>
      <w:r w:rsidRPr="00CD11ED">
        <w:rPr>
          <w:rFonts w:ascii="Baskerville" w:hAnsi="Baskerville" w:cstheme="minorHAnsi"/>
          <w:lang w:val="en-GB"/>
        </w:rPr>
        <w:t xml:space="preserve"> available to wealthy women in Kant’s time. Here I highlight </w:t>
      </w:r>
      <w:r w:rsidRPr="00CD11ED">
        <w:rPr>
          <w:rFonts w:ascii="Baskerville" w:hAnsi="Baskerville" w:cstheme="minorHAnsi"/>
          <w:lang w:val="en-GB"/>
        </w:rPr>
        <w:lastRenderedPageBreak/>
        <w:t xml:space="preserve">the advantages of applying an intersectional approach (gender, class, race) in addressing the topic of labour in Kant’s writings. Third, I </w:t>
      </w:r>
      <w:r w:rsidR="00644304" w:rsidRPr="00CD11ED">
        <w:rPr>
          <w:rFonts w:ascii="Baskerville" w:hAnsi="Baskerville" w:cstheme="minorHAnsi"/>
          <w:lang w:val="en-GB"/>
        </w:rPr>
        <w:t xml:space="preserve">further </w:t>
      </w:r>
      <w:r w:rsidRPr="00CD11ED">
        <w:rPr>
          <w:rFonts w:ascii="Baskerville" w:hAnsi="Baskerville" w:cstheme="minorHAnsi"/>
          <w:lang w:val="en-GB"/>
        </w:rPr>
        <w:t xml:space="preserve">examine the case of the domestic servant in order to cast light on some non-ideal features of </w:t>
      </w:r>
      <w:r w:rsidR="004A5CAE">
        <w:rPr>
          <w:rFonts w:ascii="Baskerville" w:hAnsi="Baskerville" w:cstheme="minorHAnsi"/>
          <w:lang w:val="en-GB"/>
        </w:rPr>
        <w:t>Kant’s</w:t>
      </w:r>
      <w:r w:rsidRPr="00CD11ED">
        <w:rPr>
          <w:rFonts w:ascii="Baskerville" w:hAnsi="Baskerville" w:cstheme="minorHAnsi"/>
          <w:lang w:val="en-GB"/>
        </w:rPr>
        <w:t xml:space="preserve"> theory of right</w:t>
      </w:r>
      <w:r w:rsidRPr="00CD11ED">
        <w:rPr>
          <w:rFonts w:ascii="Baskerville" w:hAnsi="Baskerville" w:cstheme="minorHAnsi"/>
          <w:vertAlign w:val="superscript"/>
          <w:lang w:val="en-GB"/>
        </w:rPr>
        <w:footnoteReference w:id="6"/>
      </w:r>
      <w:r w:rsidRPr="00CD11ED">
        <w:rPr>
          <w:rFonts w:ascii="Baskerville" w:hAnsi="Baskerville" w:cstheme="minorHAnsi"/>
          <w:lang w:val="en-GB"/>
        </w:rPr>
        <w:t xml:space="preserve"> that legitimate social oppression, taking into account some recent interpretations of </w:t>
      </w:r>
      <w:r w:rsidR="004A5CAE">
        <w:rPr>
          <w:rFonts w:ascii="Baskerville" w:hAnsi="Baskerville" w:cstheme="minorHAnsi"/>
          <w:lang w:val="en-GB"/>
        </w:rPr>
        <w:t>his</w:t>
      </w:r>
      <w:r w:rsidRPr="00CD11ED">
        <w:rPr>
          <w:rFonts w:ascii="Baskerville" w:hAnsi="Baskerville" w:cstheme="minorHAnsi"/>
          <w:lang w:val="en-GB"/>
        </w:rPr>
        <w:t xml:space="preserve"> theory of labour, as well as Anderson’s criticism of “private government” in the labour market. </w:t>
      </w:r>
      <w:r w:rsidR="0054682D" w:rsidRPr="00CD11ED">
        <w:rPr>
          <w:rFonts w:ascii="Baskerville" w:hAnsi="Baskerville" w:cstheme="minorHAnsi"/>
          <w:lang w:val="en-GB"/>
        </w:rPr>
        <w:t>Here</w:t>
      </w:r>
      <w:r w:rsidRPr="00CD11ED">
        <w:rPr>
          <w:rFonts w:ascii="Baskerville" w:hAnsi="Baskerville" w:cstheme="minorHAnsi"/>
          <w:lang w:val="en-GB"/>
        </w:rPr>
        <w:t xml:space="preserve">, I </w:t>
      </w:r>
      <w:r w:rsidR="0054682D" w:rsidRPr="00CD11ED">
        <w:rPr>
          <w:rFonts w:ascii="Baskerville" w:hAnsi="Baskerville" w:cstheme="minorHAnsi"/>
          <w:lang w:val="en-GB"/>
        </w:rPr>
        <w:t xml:space="preserve">also </w:t>
      </w:r>
      <w:r w:rsidRPr="00CD11ED">
        <w:rPr>
          <w:rFonts w:ascii="Baskerville" w:hAnsi="Baskerville" w:cstheme="minorHAnsi"/>
          <w:lang w:val="en-GB"/>
        </w:rPr>
        <w:t xml:space="preserve">bring Kant’s theory of labour into a critical dialogue with the challenges of a democratic society that authors </w:t>
      </w:r>
      <w:r w:rsidR="00644304" w:rsidRPr="00CD11ED">
        <w:rPr>
          <w:rFonts w:ascii="Baskerville" w:hAnsi="Baskerville" w:cstheme="minorHAnsi"/>
          <w:lang w:val="en-GB"/>
        </w:rPr>
        <w:t>as</w:t>
      </w:r>
      <w:r w:rsidRPr="00CD11ED">
        <w:rPr>
          <w:rFonts w:ascii="Baskerville" w:hAnsi="Baskerville" w:cstheme="minorHAnsi"/>
          <w:lang w:val="en-GB"/>
        </w:rPr>
        <w:t xml:space="preserve"> </w:t>
      </w:r>
      <w:proofErr w:type="spellStart"/>
      <w:r w:rsidRPr="00CD11ED">
        <w:rPr>
          <w:rFonts w:ascii="Baskerville" w:hAnsi="Baskerville" w:cstheme="minorHAnsi"/>
          <w:lang w:val="en-GB"/>
        </w:rPr>
        <w:t>Basevich</w:t>
      </w:r>
      <w:proofErr w:type="spellEnd"/>
      <w:r w:rsidRPr="00CD11ED">
        <w:rPr>
          <w:rFonts w:ascii="Baskerville" w:hAnsi="Baskerville" w:cstheme="minorHAnsi"/>
          <w:lang w:val="en-GB"/>
        </w:rPr>
        <w:t xml:space="preserve"> (2022), Fraser (2022), </w:t>
      </w:r>
      <w:proofErr w:type="spellStart"/>
      <w:r w:rsidRPr="00CD11ED">
        <w:rPr>
          <w:rFonts w:ascii="Baskerville" w:hAnsi="Baskerville" w:cstheme="minorHAnsi"/>
          <w:lang w:val="en-GB"/>
        </w:rPr>
        <w:t>Husey</w:t>
      </w:r>
      <w:r w:rsidR="004B6232" w:rsidRPr="00CD11ED">
        <w:rPr>
          <w:rFonts w:ascii="Baskerville" w:hAnsi="Baskerville" w:cstheme="minorHAnsi"/>
          <w:lang w:val="en-GB"/>
        </w:rPr>
        <w:t>i</w:t>
      </w:r>
      <w:r w:rsidRPr="00CD11ED">
        <w:rPr>
          <w:rFonts w:ascii="Baskerville" w:hAnsi="Baskerville" w:cstheme="minorHAnsi"/>
          <w:lang w:val="en-GB"/>
        </w:rPr>
        <w:t>nzadegan</w:t>
      </w:r>
      <w:proofErr w:type="spellEnd"/>
      <w:r w:rsidRPr="00CD11ED">
        <w:rPr>
          <w:rFonts w:ascii="Baskerville" w:hAnsi="Baskerville" w:cstheme="minorHAnsi"/>
          <w:lang w:val="en-GB"/>
        </w:rPr>
        <w:t xml:space="preserve"> (2022)</w:t>
      </w:r>
      <w:r w:rsidR="00644304" w:rsidRPr="00CD11ED">
        <w:rPr>
          <w:rFonts w:ascii="Baskerville" w:hAnsi="Baskerville" w:cstheme="minorHAnsi"/>
          <w:lang w:val="en-GB"/>
        </w:rPr>
        <w:t>,</w:t>
      </w:r>
      <w:r w:rsidRPr="00CD11ED">
        <w:rPr>
          <w:rFonts w:ascii="Baskerville" w:hAnsi="Baskerville" w:cstheme="minorHAnsi"/>
          <w:lang w:val="en-GB"/>
        </w:rPr>
        <w:t xml:space="preserve"> and Pascoe (2022) have </w:t>
      </w:r>
      <w:r w:rsidRPr="00CD11ED">
        <w:rPr>
          <w:rFonts w:ascii="Baskerville" w:hAnsi="Baskerville" w:cstheme="minorHAnsi"/>
          <w:iCs/>
          <w:lang w:val="en-GB"/>
        </w:rPr>
        <w:t xml:space="preserve">raised in recent publications, under the inspiration of Marxist critical theory, as well as Mills’ and Du </w:t>
      </w:r>
      <w:proofErr w:type="spellStart"/>
      <w:r w:rsidRPr="00CD11ED">
        <w:rPr>
          <w:rFonts w:ascii="Baskerville" w:hAnsi="Baskerville" w:cstheme="minorHAnsi"/>
          <w:iCs/>
          <w:lang w:val="en-GB"/>
        </w:rPr>
        <w:t>Bois’</w:t>
      </w:r>
      <w:proofErr w:type="spellEnd"/>
      <w:r w:rsidRPr="00CD11ED">
        <w:rPr>
          <w:rFonts w:ascii="Baskerville" w:hAnsi="Baskerville" w:cstheme="minorHAnsi"/>
          <w:iCs/>
          <w:lang w:val="en-GB"/>
        </w:rPr>
        <w:t xml:space="preserve"> criticism of </w:t>
      </w:r>
      <w:r w:rsidR="00644304" w:rsidRPr="00CD11ED">
        <w:rPr>
          <w:rFonts w:ascii="Baskerville" w:hAnsi="Baskerville" w:cstheme="minorHAnsi"/>
          <w:iCs/>
          <w:lang w:val="en-GB"/>
        </w:rPr>
        <w:t>some</w:t>
      </w:r>
      <w:r w:rsidRPr="00CD11ED">
        <w:rPr>
          <w:rFonts w:ascii="Baskerville" w:hAnsi="Baskerville" w:cstheme="minorHAnsi"/>
          <w:iCs/>
          <w:lang w:val="en-GB"/>
        </w:rPr>
        <w:t xml:space="preserve"> </w:t>
      </w:r>
      <w:r w:rsidR="00644304" w:rsidRPr="00CD11ED">
        <w:rPr>
          <w:rFonts w:ascii="Baskerville" w:hAnsi="Baskerville" w:cstheme="minorHAnsi"/>
          <w:iCs/>
          <w:lang w:val="en-GB"/>
        </w:rPr>
        <w:t>restrictive conceptual patterns</w:t>
      </w:r>
      <w:r w:rsidRPr="00CD11ED">
        <w:rPr>
          <w:rFonts w:ascii="Baskerville" w:hAnsi="Baskerville" w:cstheme="minorHAnsi"/>
          <w:iCs/>
          <w:lang w:val="en-GB"/>
        </w:rPr>
        <w:t xml:space="preserve"> of European philosophy.</w:t>
      </w:r>
      <w:r w:rsidR="0054682D" w:rsidRPr="00CD11ED">
        <w:rPr>
          <w:rFonts w:ascii="Baskerville" w:hAnsi="Baskerville" w:cstheme="minorHAnsi"/>
          <w:iCs/>
          <w:lang w:val="en-GB"/>
        </w:rPr>
        <w:t xml:space="preserve"> Finally, I </w:t>
      </w:r>
      <w:r w:rsidR="008759DF" w:rsidRPr="00CD11ED">
        <w:rPr>
          <w:rFonts w:ascii="Baskerville" w:hAnsi="Baskerville" w:cstheme="minorHAnsi"/>
          <w:iCs/>
          <w:lang w:val="en-GB"/>
        </w:rPr>
        <w:t>claim that Kant’s republic</w:t>
      </w:r>
      <w:r w:rsidR="002505D5" w:rsidRPr="00CD11ED">
        <w:rPr>
          <w:rFonts w:ascii="Baskerville" w:hAnsi="Baskerville" w:cstheme="minorHAnsi"/>
          <w:iCs/>
          <w:lang w:val="en-GB"/>
        </w:rPr>
        <w:t xml:space="preserve">an </w:t>
      </w:r>
      <w:r w:rsidR="004A5CAE">
        <w:rPr>
          <w:rFonts w:ascii="Baskerville" w:hAnsi="Baskerville" w:cstheme="minorHAnsi"/>
          <w:iCs/>
          <w:lang w:val="en-GB"/>
        </w:rPr>
        <w:t>tenet</w:t>
      </w:r>
      <w:r w:rsidR="002505D5" w:rsidRPr="00CD11ED">
        <w:rPr>
          <w:rFonts w:ascii="Baskerville" w:hAnsi="Baskerville" w:cstheme="minorHAnsi"/>
          <w:iCs/>
          <w:lang w:val="en-GB"/>
        </w:rPr>
        <w:t xml:space="preserve"> of civil self-sufficiency should be guarantee</w:t>
      </w:r>
      <w:r w:rsidR="009A4B7B" w:rsidRPr="00CD11ED">
        <w:rPr>
          <w:rFonts w:ascii="Baskerville" w:hAnsi="Baskerville" w:cstheme="minorHAnsi"/>
          <w:iCs/>
          <w:lang w:val="en-GB"/>
        </w:rPr>
        <w:t>d</w:t>
      </w:r>
      <w:r w:rsidR="002505D5" w:rsidRPr="00CD11ED">
        <w:rPr>
          <w:rFonts w:ascii="Baskerville" w:hAnsi="Baskerville" w:cstheme="minorHAnsi"/>
          <w:iCs/>
          <w:lang w:val="en-GB"/>
        </w:rPr>
        <w:t xml:space="preserve"> as a universal condition</w:t>
      </w:r>
      <w:r w:rsidR="00887719" w:rsidRPr="00CD11ED">
        <w:rPr>
          <w:rFonts w:ascii="Baskerville" w:hAnsi="Baskerville" w:cstheme="minorHAnsi"/>
          <w:iCs/>
          <w:lang w:val="en-GB"/>
        </w:rPr>
        <w:t>, as</w:t>
      </w:r>
      <w:r w:rsidR="00182DC1" w:rsidRPr="00CD11ED">
        <w:rPr>
          <w:rFonts w:ascii="Baskerville" w:hAnsi="Baskerville" w:cstheme="minorHAnsi"/>
          <w:iCs/>
          <w:lang w:val="en-GB"/>
        </w:rPr>
        <w:t xml:space="preserve"> </w:t>
      </w:r>
      <w:r w:rsidR="009A4B7B" w:rsidRPr="00CD11ED">
        <w:rPr>
          <w:rFonts w:ascii="Baskerville" w:hAnsi="Baskerville" w:cstheme="minorHAnsi"/>
          <w:iCs/>
          <w:lang w:val="en-GB"/>
        </w:rPr>
        <w:t xml:space="preserve">the </w:t>
      </w:r>
      <w:r w:rsidR="00182DC1" w:rsidRPr="00CD11ED">
        <w:rPr>
          <w:rFonts w:ascii="Baskerville" w:hAnsi="Baskerville" w:cstheme="minorHAnsi"/>
          <w:iCs/>
          <w:lang w:val="en-GB"/>
        </w:rPr>
        <w:t>social reproduction of life</w:t>
      </w:r>
      <w:r w:rsidR="009A4B7B" w:rsidRPr="00CD11ED">
        <w:rPr>
          <w:rFonts w:ascii="Baskerville" w:hAnsi="Baskerville" w:cstheme="minorHAnsi"/>
          <w:iCs/>
          <w:lang w:val="en-GB"/>
        </w:rPr>
        <w:t xml:space="preserve"> is</w:t>
      </w:r>
      <w:r w:rsidR="00182DC1" w:rsidRPr="00CD11ED">
        <w:rPr>
          <w:rFonts w:ascii="Baskerville" w:hAnsi="Baskerville" w:cstheme="minorHAnsi"/>
          <w:iCs/>
          <w:lang w:val="en-GB"/>
        </w:rPr>
        <w:t xml:space="preserve"> a public burden </w:t>
      </w:r>
      <w:r w:rsidR="009A4B7B" w:rsidRPr="00CD11ED">
        <w:rPr>
          <w:rFonts w:ascii="Baskerville" w:hAnsi="Baskerville" w:cstheme="minorHAnsi"/>
          <w:iCs/>
          <w:lang w:val="en-GB"/>
        </w:rPr>
        <w:t xml:space="preserve">that </w:t>
      </w:r>
      <w:r w:rsidR="00A45E09" w:rsidRPr="00CD11ED">
        <w:rPr>
          <w:rFonts w:ascii="Baskerville" w:hAnsi="Baskerville" w:cstheme="minorHAnsi"/>
          <w:iCs/>
          <w:lang w:val="en-GB"/>
        </w:rPr>
        <w:t xml:space="preserve">should </w:t>
      </w:r>
      <w:r w:rsidR="00182DC1" w:rsidRPr="00CD11ED">
        <w:rPr>
          <w:rFonts w:ascii="Baskerville" w:hAnsi="Baskerville" w:cstheme="minorHAnsi"/>
          <w:iCs/>
          <w:lang w:val="en-GB"/>
        </w:rPr>
        <w:t xml:space="preserve">be </w:t>
      </w:r>
      <w:r w:rsidR="004620C7" w:rsidRPr="00CD11ED">
        <w:rPr>
          <w:rFonts w:ascii="Baskerville" w:hAnsi="Baskerville" w:cstheme="minorHAnsi"/>
          <w:iCs/>
          <w:lang w:val="en-GB"/>
        </w:rPr>
        <w:t>assumed</w:t>
      </w:r>
      <w:r w:rsidR="00182DC1" w:rsidRPr="00CD11ED">
        <w:rPr>
          <w:rFonts w:ascii="Baskerville" w:hAnsi="Baskerville" w:cstheme="minorHAnsi"/>
          <w:iCs/>
          <w:lang w:val="en-GB"/>
        </w:rPr>
        <w:t xml:space="preserve"> by the state</w:t>
      </w:r>
      <w:r w:rsidR="00887719" w:rsidRPr="00CD11ED">
        <w:rPr>
          <w:rFonts w:ascii="Baskerville" w:hAnsi="Baskerville" w:cstheme="minorHAnsi"/>
          <w:iCs/>
          <w:lang w:val="en-GB"/>
        </w:rPr>
        <w:t xml:space="preserve">, </w:t>
      </w:r>
      <w:r w:rsidR="00A45E09" w:rsidRPr="00CD11ED">
        <w:rPr>
          <w:rFonts w:ascii="Baskerville" w:hAnsi="Baskerville" w:cstheme="minorHAnsi"/>
          <w:iCs/>
          <w:lang w:val="en-GB"/>
        </w:rPr>
        <w:t>rather than</w:t>
      </w:r>
      <w:r w:rsidR="00887719" w:rsidRPr="00CD11ED">
        <w:rPr>
          <w:rFonts w:ascii="Baskerville" w:hAnsi="Baskerville" w:cstheme="minorHAnsi"/>
          <w:iCs/>
          <w:lang w:val="en-GB"/>
        </w:rPr>
        <w:t xml:space="preserve"> an issue to be </w:t>
      </w:r>
      <w:r w:rsidR="00A45E09" w:rsidRPr="00CD11ED">
        <w:rPr>
          <w:rFonts w:ascii="Baskerville" w:hAnsi="Baskerville" w:cstheme="minorHAnsi"/>
          <w:iCs/>
          <w:lang w:val="en-GB"/>
        </w:rPr>
        <w:t>dealt with</w:t>
      </w:r>
      <w:r w:rsidR="00887719" w:rsidRPr="00CD11ED">
        <w:rPr>
          <w:rFonts w:ascii="Baskerville" w:hAnsi="Baskerville" w:cstheme="minorHAnsi"/>
          <w:iCs/>
          <w:lang w:val="en-GB"/>
        </w:rPr>
        <w:t xml:space="preserve"> individually</w:t>
      </w:r>
      <w:r w:rsidR="00182DC1" w:rsidRPr="00CD11ED">
        <w:rPr>
          <w:rFonts w:ascii="Baskerville" w:hAnsi="Baskerville" w:cstheme="minorHAnsi"/>
          <w:iCs/>
          <w:lang w:val="en-GB"/>
        </w:rPr>
        <w:t xml:space="preserve">. </w:t>
      </w:r>
    </w:p>
    <w:p w14:paraId="76C9DDD6" w14:textId="77777777" w:rsidR="006436F7" w:rsidRPr="00CD11ED" w:rsidRDefault="006436F7" w:rsidP="006436F7">
      <w:pPr>
        <w:spacing w:line="480" w:lineRule="auto"/>
        <w:ind w:firstLine="708"/>
        <w:rPr>
          <w:rFonts w:ascii="Baskerville" w:hAnsi="Baskerville" w:cstheme="minorHAnsi"/>
          <w:lang w:val="en-GB"/>
        </w:rPr>
      </w:pPr>
    </w:p>
    <w:p w14:paraId="5A02C61F" w14:textId="645DEEFB" w:rsidR="00D235B9" w:rsidRPr="00CD11ED" w:rsidRDefault="00D235B9" w:rsidP="007072C0">
      <w:pPr>
        <w:spacing w:line="480" w:lineRule="auto"/>
        <w:jc w:val="center"/>
        <w:rPr>
          <w:rFonts w:ascii="Baskerville" w:hAnsi="Baskerville" w:cstheme="minorHAnsi"/>
          <w:b/>
          <w:lang w:val="en-GB"/>
        </w:rPr>
      </w:pPr>
      <w:r w:rsidRPr="00CD11ED">
        <w:rPr>
          <w:rFonts w:ascii="Baskerville" w:hAnsi="Baskerville" w:cstheme="minorHAnsi"/>
          <w:b/>
          <w:lang w:val="en-GB"/>
        </w:rPr>
        <w:t xml:space="preserve">The Case of Domestic Servants in Kant’s Theory of </w:t>
      </w:r>
      <w:r w:rsidR="00DD746E" w:rsidRPr="00CD11ED">
        <w:rPr>
          <w:rFonts w:ascii="Baskerville" w:hAnsi="Baskerville" w:cstheme="minorHAnsi"/>
          <w:b/>
          <w:lang w:val="en-GB"/>
        </w:rPr>
        <w:t>Labour</w:t>
      </w:r>
      <w:r w:rsidRPr="00CD11ED">
        <w:rPr>
          <w:rFonts w:ascii="Baskerville" w:hAnsi="Baskerville" w:cstheme="minorHAnsi"/>
          <w:b/>
          <w:lang w:val="en-GB"/>
        </w:rPr>
        <w:t xml:space="preserve"> Relations: </w:t>
      </w:r>
      <w:r w:rsidR="006436F7" w:rsidRPr="00CD11ED">
        <w:rPr>
          <w:rFonts w:ascii="Baskerville" w:hAnsi="Baskerville" w:cstheme="minorHAnsi"/>
          <w:b/>
          <w:lang w:val="en-GB"/>
        </w:rPr>
        <w:t>T</w:t>
      </w:r>
      <w:r w:rsidRPr="00CD11ED">
        <w:rPr>
          <w:rFonts w:ascii="Baskerville" w:hAnsi="Baskerville" w:cstheme="minorHAnsi"/>
          <w:b/>
          <w:lang w:val="en-GB"/>
        </w:rPr>
        <w:t xml:space="preserve">he Household as a Source of Social </w:t>
      </w:r>
      <w:r w:rsidR="009D4AF6" w:rsidRPr="00CD11ED">
        <w:rPr>
          <w:rFonts w:ascii="Baskerville" w:hAnsi="Baskerville" w:cstheme="minorHAnsi"/>
          <w:b/>
          <w:lang w:val="en-GB"/>
        </w:rPr>
        <w:t>Domination</w:t>
      </w:r>
    </w:p>
    <w:p w14:paraId="62A16C7F" w14:textId="77777777" w:rsidR="00182DC1" w:rsidRPr="00CD11ED" w:rsidRDefault="00182DC1" w:rsidP="007072C0">
      <w:pPr>
        <w:spacing w:line="480" w:lineRule="auto"/>
        <w:jc w:val="center"/>
        <w:rPr>
          <w:rFonts w:ascii="Baskerville" w:hAnsi="Baskerville" w:cstheme="minorHAnsi"/>
          <w:b/>
          <w:lang w:val="en-GB"/>
        </w:rPr>
      </w:pPr>
    </w:p>
    <w:p w14:paraId="5826FEB3" w14:textId="6CD26BB0" w:rsidR="00B15C21" w:rsidRPr="00CD11ED" w:rsidRDefault="00B15C21" w:rsidP="00B15C21">
      <w:pPr>
        <w:spacing w:line="480" w:lineRule="auto"/>
        <w:rPr>
          <w:rFonts w:ascii="Baskerville" w:hAnsi="Baskerville" w:cstheme="minorHAnsi"/>
          <w:lang w:val="en-GB"/>
        </w:rPr>
      </w:pPr>
      <w:r w:rsidRPr="00CD11ED">
        <w:rPr>
          <w:rFonts w:ascii="Baskerville" w:hAnsi="Baskerville" w:cstheme="minorHAnsi"/>
          <w:lang w:val="en-GB"/>
        </w:rPr>
        <w:t xml:space="preserve">Kant’s account of the lawful hiring of domestic servants implies a legal legitimation of </w:t>
      </w:r>
      <w:proofErr w:type="spellStart"/>
      <w:r w:rsidRPr="00CD11ED">
        <w:rPr>
          <w:rFonts w:ascii="Baskerville" w:hAnsi="Baskerville" w:cstheme="minorHAnsi"/>
          <w:lang w:val="en-GB"/>
        </w:rPr>
        <w:t>subalternity</w:t>
      </w:r>
      <w:proofErr w:type="spellEnd"/>
      <w:r w:rsidR="009D4AF6" w:rsidRPr="00CD11ED">
        <w:rPr>
          <w:rFonts w:ascii="Baskerville" w:hAnsi="Baskerville" w:cstheme="minorHAnsi"/>
          <w:lang w:val="en-GB"/>
        </w:rPr>
        <w:t xml:space="preserve"> as social domination</w:t>
      </w:r>
      <w:r w:rsidRPr="00CD11ED">
        <w:rPr>
          <w:rFonts w:ascii="Baskerville" w:hAnsi="Baskerville" w:cstheme="minorHAnsi"/>
          <w:lang w:val="en-GB"/>
        </w:rPr>
        <w:t xml:space="preserve">. </w:t>
      </w:r>
      <w:r w:rsidR="007E5F34" w:rsidRPr="00CD11ED">
        <w:rPr>
          <w:rFonts w:ascii="Baskerville" w:hAnsi="Baskerville" w:cstheme="minorHAnsi"/>
          <w:lang w:val="en-GB"/>
        </w:rPr>
        <w:t xml:space="preserve">Moreover, his account of the household showcases it as “a society of </w:t>
      </w:r>
      <w:proofErr w:type="spellStart"/>
      <w:r w:rsidR="007E5F34" w:rsidRPr="00CD11ED">
        <w:rPr>
          <w:rFonts w:ascii="Baskerville" w:hAnsi="Baskerville" w:cstheme="minorHAnsi"/>
          <w:lang w:val="en-GB"/>
        </w:rPr>
        <w:t>unequals</w:t>
      </w:r>
      <w:proofErr w:type="spellEnd"/>
      <w:r w:rsidR="007E5F34" w:rsidRPr="00CD11ED">
        <w:rPr>
          <w:rFonts w:ascii="Baskerville" w:hAnsi="Baskerville" w:cstheme="minorHAnsi"/>
          <w:lang w:val="en-GB"/>
        </w:rPr>
        <w:t>” (</w:t>
      </w:r>
      <w:r w:rsidR="0028180E" w:rsidRPr="00CD11ED">
        <w:rPr>
          <w:rFonts w:ascii="Baskerville" w:hAnsi="Baskerville" w:cstheme="minorHAnsi"/>
          <w:lang w:val="en-GB"/>
        </w:rPr>
        <w:t>RL</w:t>
      </w:r>
      <w:r w:rsidR="007E5F34" w:rsidRPr="00CD11ED">
        <w:rPr>
          <w:rFonts w:ascii="Baskerville" w:hAnsi="Baskerville" w:cstheme="minorHAnsi"/>
          <w:lang w:val="en-GB"/>
        </w:rPr>
        <w:t xml:space="preserve"> 6: 283</w:t>
      </w:r>
      <w:r w:rsidR="00CA4838" w:rsidRPr="00CD11ED">
        <w:rPr>
          <w:rFonts w:ascii="Baskerville" w:hAnsi="Baskerville" w:cstheme="minorHAnsi"/>
          <w:lang w:val="en-GB"/>
        </w:rPr>
        <w:t xml:space="preserve"> [1797] 1996, </w:t>
      </w:r>
      <w:r w:rsidR="003A656A" w:rsidRPr="00CD11ED">
        <w:rPr>
          <w:rFonts w:ascii="Baskerville" w:hAnsi="Baskerville" w:cstheme="minorHAnsi"/>
          <w:lang w:val="en-GB"/>
        </w:rPr>
        <w:t>66</w:t>
      </w:r>
      <w:r w:rsidR="007E5F34" w:rsidRPr="00CD11ED">
        <w:rPr>
          <w:rFonts w:ascii="Baskerville" w:hAnsi="Baskerville" w:cstheme="minorHAnsi"/>
          <w:lang w:val="en-GB"/>
        </w:rPr>
        <w:t>), where the head of the household commands</w:t>
      </w:r>
      <w:r w:rsidR="00132AC0" w:rsidRPr="00CD11ED">
        <w:rPr>
          <w:rFonts w:ascii="Baskerville" w:hAnsi="Baskerville" w:cstheme="minorHAnsi"/>
          <w:lang w:val="en-GB"/>
        </w:rPr>
        <w:t xml:space="preserve">, his wife eventually </w:t>
      </w:r>
      <w:r w:rsidR="006E48C4" w:rsidRPr="00CD11ED">
        <w:rPr>
          <w:rFonts w:ascii="Baskerville" w:hAnsi="Baskerville" w:cstheme="minorHAnsi"/>
          <w:lang w:val="en-GB"/>
        </w:rPr>
        <w:t xml:space="preserve">“dominates” </w:t>
      </w:r>
      <w:r w:rsidR="00876BF9" w:rsidRPr="00CD11ED">
        <w:rPr>
          <w:rFonts w:ascii="Baskerville" w:hAnsi="Baskerville" w:cstheme="minorHAnsi"/>
          <w:lang w:val="en-GB"/>
        </w:rPr>
        <w:t xml:space="preserve">the </w:t>
      </w:r>
      <w:r w:rsidR="006E48C4" w:rsidRPr="00CD11ED">
        <w:rPr>
          <w:rFonts w:ascii="Baskerville" w:hAnsi="Baskerville" w:cstheme="minorHAnsi"/>
          <w:lang w:val="en-GB"/>
        </w:rPr>
        <w:t>domestic economy (</w:t>
      </w:r>
      <w:proofErr w:type="spellStart"/>
      <w:r w:rsidR="006E48C4" w:rsidRPr="00CD11ED">
        <w:rPr>
          <w:rFonts w:ascii="Baskerville" w:hAnsi="Baskerville" w:cstheme="minorHAnsi"/>
          <w:lang w:val="en-GB"/>
        </w:rPr>
        <w:t>A</w:t>
      </w:r>
      <w:r w:rsidR="0028180E" w:rsidRPr="00CD11ED">
        <w:rPr>
          <w:rFonts w:ascii="Baskerville" w:hAnsi="Baskerville" w:cstheme="minorHAnsi"/>
          <w:lang w:val="en-GB"/>
        </w:rPr>
        <w:t>nth</w:t>
      </w:r>
      <w:proofErr w:type="spellEnd"/>
      <w:r w:rsidR="006E48C4" w:rsidRPr="00CD11ED">
        <w:rPr>
          <w:rFonts w:ascii="Baskerville" w:hAnsi="Baskerville" w:cstheme="minorHAnsi"/>
          <w:lang w:val="en-GB"/>
        </w:rPr>
        <w:t xml:space="preserve"> 6: 306-311</w:t>
      </w:r>
      <w:r w:rsidR="003A656A" w:rsidRPr="00CD11ED">
        <w:rPr>
          <w:rFonts w:ascii="Baskerville" w:hAnsi="Baskerville" w:cstheme="minorHAnsi"/>
          <w:lang w:val="en-GB"/>
        </w:rPr>
        <w:t xml:space="preserve"> [1798] 2006a, 207-212</w:t>
      </w:r>
      <w:r w:rsidR="006E48C4" w:rsidRPr="00CD11ED">
        <w:rPr>
          <w:rFonts w:ascii="Baskerville" w:hAnsi="Baskerville" w:cstheme="minorHAnsi"/>
          <w:lang w:val="en-GB"/>
        </w:rPr>
        <w:t xml:space="preserve">), insofar as she tends to spend </w:t>
      </w:r>
      <w:r w:rsidR="00876BF9" w:rsidRPr="00CD11ED">
        <w:rPr>
          <w:rFonts w:ascii="Baskerville" w:hAnsi="Baskerville" w:cstheme="minorHAnsi"/>
          <w:lang w:val="en-GB"/>
        </w:rPr>
        <w:t>money</w:t>
      </w:r>
      <w:r w:rsidR="006E48C4" w:rsidRPr="00CD11ED">
        <w:rPr>
          <w:rFonts w:ascii="Baskerville" w:hAnsi="Baskerville" w:cstheme="minorHAnsi"/>
          <w:lang w:val="en-GB"/>
        </w:rPr>
        <w:t xml:space="preserve"> </w:t>
      </w:r>
      <w:r w:rsidR="00876BF9" w:rsidRPr="00CD11ED">
        <w:rPr>
          <w:rFonts w:ascii="Baskerville" w:hAnsi="Baskerville" w:cstheme="minorHAnsi"/>
          <w:lang w:val="en-GB"/>
        </w:rPr>
        <w:t>on</w:t>
      </w:r>
      <w:r w:rsidR="006E48C4" w:rsidRPr="00CD11ED">
        <w:rPr>
          <w:rFonts w:ascii="Baskerville" w:hAnsi="Baskerville" w:cstheme="minorHAnsi"/>
          <w:lang w:val="en-GB"/>
        </w:rPr>
        <w:t xml:space="preserve"> luxury goods</w:t>
      </w:r>
      <w:r w:rsidR="009D4AF6" w:rsidRPr="00CD11ED">
        <w:rPr>
          <w:rFonts w:ascii="Baskerville" w:hAnsi="Baskerville" w:cstheme="minorHAnsi"/>
          <w:lang w:val="en-GB"/>
        </w:rPr>
        <w:t xml:space="preserve"> —</w:t>
      </w:r>
      <w:proofErr w:type="spellStart"/>
      <w:r w:rsidR="006E5CC7" w:rsidRPr="00CD11ED">
        <w:rPr>
          <w:rFonts w:ascii="Baskerville" w:hAnsi="Baskerville" w:cstheme="minorHAnsi"/>
          <w:lang w:val="en-GB"/>
        </w:rPr>
        <w:lastRenderedPageBreak/>
        <w:t>characterzing</w:t>
      </w:r>
      <w:proofErr w:type="spellEnd"/>
      <w:r w:rsidR="006A1DE4" w:rsidRPr="00CD11ED">
        <w:rPr>
          <w:rFonts w:ascii="Baskerville" w:hAnsi="Baskerville" w:cstheme="minorHAnsi"/>
          <w:lang w:val="en-GB"/>
        </w:rPr>
        <w:t xml:space="preserve"> the lifestyle</w:t>
      </w:r>
      <w:r w:rsidR="009D4AF6" w:rsidRPr="00CD11ED">
        <w:rPr>
          <w:rFonts w:ascii="Baskerville" w:hAnsi="Baskerville" w:cstheme="minorHAnsi"/>
          <w:lang w:val="en-GB"/>
        </w:rPr>
        <w:t xml:space="preserve"> of a privileged social class—</w:t>
      </w:r>
      <w:r w:rsidR="007E5F34" w:rsidRPr="00CD11ED">
        <w:rPr>
          <w:rFonts w:ascii="Baskerville" w:hAnsi="Baskerville" w:cstheme="minorHAnsi"/>
          <w:lang w:val="en-GB"/>
        </w:rPr>
        <w:t xml:space="preserve"> and t</w:t>
      </w:r>
      <w:r w:rsidR="00410DFF" w:rsidRPr="00CD11ED">
        <w:rPr>
          <w:rFonts w:ascii="Baskerville" w:hAnsi="Baskerville" w:cstheme="minorHAnsi"/>
          <w:lang w:val="en-GB"/>
        </w:rPr>
        <w:t>heir</w:t>
      </w:r>
      <w:r w:rsidR="007E5F34" w:rsidRPr="00CD11ED">
        <w:rPr>
          <w:rFonts w:ascii="Baskerville" w:hAnsi="Baskerville" w:cstheme="minorHAnsi"/>
          <w:lang w:val="en-GB"/>
        </w:rPr>
        <w:t xml:space="preserve"> domestic servants </w:t>
      </w:r>
      <w:r w:rsidR="00876BF9" w:rsidRPr="00CD11ED">
        <w:rPr>
          <w:rFonts w:ascii="Baskerville" w:hAnsi="Baskerville" w:cstheme="minorHAnsi"/>
          <w:lang w:val="en-GB"/>
        </w:rPr>
        <w:t>simply</w:t>
      </w:r>
      <w:r w:rsidR="00410DFF" w:rsidRPr="00CD11ED">
        <w:rPr>
          <w:rFonts w:ascii="Baskerville" w:hAnsi="Baskerville" w:cstheme="minorHAnsi"/>
          <w:lang w:val="en-GB"/>
        </w:rPr>
        <w:t xml:space="preserve"> do what they are told</w:t>
      </w:r>
      <w:r w:rsidR="007E5F34" w:rsidRPr="00CD11ED">
        <w:rPr>
          <w:rFonts w:ascii="Baskerville" w:hAnsi="Baskerville" w:cstheme="minorHAnsi"/>
          <w:lang w:val="en-GB"/>
        </w:rPr>
        <w:t xml:space="preserve"> (Pascoe 2015, 345-346</w:t>
      </w:r>
      <w:r w:rsidR="00D11F31" w:rsidRPr="00CD11ED">
        <w:rPr>
          <w:rFonts w:ascii="Baskerville" w:hAnsi="Baskerville" w:cstheme="minorHAnsi"/>
          <w:lang w:val="en-GB"/>
        </w:rPr>
        <w:t xml:space="preserve"> and Pascoe 2017, 603-604</w:t>
      </w:r>
      <w:r w:rsidR="007E5F34" w:rsidRPr="00CD11ED">
        <w:rPr>
          <w:rFonts w:ascii="Baskerville" w:hAnsi="Baskerville" w:cstheme="minorHAnsi"/>
          <w:lang w:val="en-GB"/>
        </w:rPr>
        <w:t xml:space="preserve">). </w:t>
      </w:r>
      <w:r w:rsidRPr="00CD11ED">
        <w:rPr>
          <w:rFonts w:ascii="Baskerville" w:hAnsi="Baskerville" w:cstheme="minorHAnsi"/>
          <w:lang w:val="en-GB"/>
        </w:rPr>
        <w:t xml:space="preserve">The extensive research which has been done on the intertwinement of feudalism and capitalism in the rise of domestic employment in Enlightenment-era Prussia should have a deep impact on the philosophical interpretation of Kant’s account of </w:t>
      </w:r>
      <w:r w:rsidR="006E48C4" w:rsidRPr="00CD11ED">
        <w:rPr>
          <w:rFonts w:ascii="Baskerville" w:hAnsi="Baskerville" w:cstheme="minorHAnsi"/>
          <w:lang w:val="en-GB"/>
        </w:rPr>
        <w:t>the</w:t>
      </w:r>
      <w:r w:rsidRPr="00CD11ED">
        <w:rPr>
          <w:rFonts w:ascii="Baskerville" w:hAnsi="Baskerville" w:cstheme="minorHAnsi"/>
          <w:lang w:val="en-GB"/>
        </w:rPr>
        <w:t xml:space="preserve"> type of work</w:t>
      </w:r>
      <w:r w:rsidR="006E48C4" w:rsidRPr="00CD11ED">
        <w:rPr>
          <w:rFonts w:ascii="Baskerville" w:hAnsi="Baskerville" w:cstheme="minorHAnsi"/>
          <w:lang w:val="en-GB"/>
        </w:rPr>
        <w:t xml:space="preserve"> that the welfare of the household motivates</w:t>
      </w:r>
      <w:r w:rsidRPr="00CD11ED">
        <w:rPr>
          <w:rFonts w:ascii="Baskerville" w:hAnsi="Baskerville" w:cstheme="minorHAnsi"/>
          <w:lang w:val="en-GB"/>
        </w:rPr>
        <w:t xml:space="preserve">. Kant </w:t>
      </w:r>
      <w:r w:rsidR="006E48C4" w:rsidRPr="00CD11ED">
        <w:rPr>
          <w:rFonts w:ascii="Baskerville" w:hAnsi="Baskerville" w:cstheme="minorHAnsi"/>
          <w:lang w:val="en-GB"/>
        </w:rPr>
        <w:t>seems to be</w:t>
      </w:r>
      <w:r w:rsidRPr="00CD11ED">
        <w:rPr>
          <w:rFonts w:ascii="Baskerville" w:hAnsi="Baskerville" w:cstheme="minorHAnsi"/>
          <w:lang w:val="en-GB"/>
        </w:rPr>
        <w:t xml:space="preserve"> aware that Prussian </w:t>
      </w:r>
      <w:r w:rsidRPr="00CD11ED">
        <w:rPr>
          <w:rFonts w:ascii="Baskerville" w:hAnsi="Baskerville" w:cstheme="minorHAnsi"/>
          <w:iCs/>
          <w:lang w:val="en-GB"/>
        </w:rPr>
        <w:t xml:space="preserve">Junkers </w:t>
      </w:r>
      <w:r w:rsidRPr="00CD11ED">
        <w:rPr>
          <w:rFonts w:ascii="Baskerville" w:hAnsi="Baskerville" w:cstheme="minorHAnsi"/>
          <w:lang w:val="en-GB"/>
        </w:rPr>
        <w:t xml:space="preserve">had enslaved their domestic servants as part of a primarily agrarian economy and thus </w:t>
      </w:r>
      <w:r w:rsidR="006E48C4" w:rsidRPr="00CD11ED">
        <w:rPr>
          <w:rFonts w:ascii="Baskerville" w:hAnsi="Baskerville" w:cstheme="minorHAnsi"/>
          <w:lang w:val="en-GB"/>
        </w:rPr>
        <w:t xml:space="preserve">that </w:t>
      </w:r>
      <w:r w:rsidRPr="00CD11ED">
        <w:rPr>
          <w:rFonts w:ascii="Baskerville" w:hAnsi="Baskerville" w:cstheme="minorHAnsi"/>
          <w:lang w:val="en-GB"/>
        </w:rPr>
        <w:t>the peasant workforce needed legal protection</w:t>
      </w:r>
      <w:r w:rsidR="004A5CAE">
        <w:rPr>
          <w:rFonts w:ascii="Baskerville" w:hAnsi="Baskerville" w:cstheme="minorHAnsi"/>
          <w:lang w:val="en-GB"/>
        </w:rPr>
        <w:t xml:space="preserve"> (Pascoe 2024)</w:t>
      </w:r>
      <w:r w:rsidRPr="00CD11ED">
        <w:rPr>
          <w:rFonts w:ascii="Baskerville" w:hAnsi="Baskerville" w:cstheme="minorHAnsi"/>
          <w:lang w:val="en-GB"/>
        </w:rPr>
        <w:t>. Yet this protective attitude did not call into question the oppression that this activity meant for Prussian servants, whose civil independence was generally jeopardized, as they were considered part of the Junker’s landownership and faced countless difficulties in obtaining their freedom through the payment of large amounts of money.</w:t>
      </w:r>
      <w:r w:rsidR="004A5CAE" w:rsidRPr="004A5CAE">
        <w:rPr>
          <w:rFonts w:ascii="Baskerville" w:hAnsi="Baskerville" w:cstheme="minorHAnsi"/>
          <w:vertAlign w:val="superscript"/>
          <w:lang w:val="en-GB"/>
        </w:rPr>
        <w:t xml:space="preserve"> </w:t>
      </w:r>
      <w:r w:rsidR="004A5CAE" w:rsidRPr="004A5CAE">
        <w:rPr>
          <w:rFonts w:ascii="Baskerville" w:hAnsi="Baskerville" w:cstheme="minorHAnsi"/>
          <w:vertAlign w:val="superscript"/>
          <w:lang w:val="en-GB"/>
        </w:rPr>
        <w:footnoteReference w:id="7"/>
      </w:r>
      <w:r w:rsidR="004A5CAE">
        <w:rPr>
          <w:rFonts w:ascii="Baskerville" w:hAnsi="Baskerville" w:cstheme="minorHAnsi"/>
          <w:lang w:val="en-GB"/>
        </w:rPr>
        <w:t xml:space="preserve"> </w:t>
      </w:r>
      <w:r w:rsidRPr="00CD11ED">
        <w:rPr>
          <w:rFonts w:ascii="Baskerville" w:hAnsi="Baskerville" w:cstheme="minorHAnsi"/>
          <w:lang w:val="en-GB"/>
        </w:rPr>
        <w:t xml:space="preserve">Kant sought to furnish a legal refuge for especially vulnerable people, such as the potential domestic servants of affluent families in both rural and urban areas. As mentioned, </w:t>
      </w:r>
      <w:r w:rsidRPr="00CD11ED">
        <w:rPr>
          <w:rFonts w:ascii="Baskerville" w:hAnsi="Baskerville" w:cstheme="minorHAnsi"/>
          <w:i/>
          <w:lang w:val="en-GB"/>
        </w:rPr>
        <w:t>de facto</w:t>
      </w:r>
      <w:r w:rsidRPr="00CD11ED">
        <w:rPr>
          <w:rFonts w:ascii="Baskerville" w:hAnsi="Baskerville" w:cstheme="minorHAnsi"/>
          <w:lang w:val="en-GB"/>
        </w:rPr>
        <w:t xml:space="preserve"> </w:t>
      </w:r>
      <w:r w:rsidR="006E48C4" w:rsidRPr="00CD11ED">
        <w:rPr>
          <w:rFonts w:ascii="Baskerville" w:hAnsi="Baskerville" w:cstheme="minorHAnsi"/>
          <w:lang w:val="en-GB"/>
        </w:rPr>
        <w:t xml:space="preserve">the combination of </w:t>
      </w:r>
      <w:r w:rsidRPr="00CD11ED">
        <w:rPr>
          <w:rFonts w:ascii="Baskerville" w:hAnsi="Baskerville" w:cstheme="minorHAnsi"/>
          <w:lang w:val="en-GB"/>
        </w:rPr>
        <w:t>history and anthropology shed</w:t>
      </w:r>
      <w:r w:rsidR="006E48C4" w:rsidRPr="00CD11ED">
        <w:rPr>
          <w:rFonts w:ascii="Baskerville" w:hAnsi="Baskerville" w:cstheme="minorHAnsi"/>
          <w:lang w:val="en-GB"/>
        </w:rPr>
        <w:t>s</w:t>
      </w:r>
      <w:r w:rsidRPr="00CD11ED">
        <w:rPr>
          <w:rFonts w:ascii="Baskerville" w:hAnsi="Baskerville" w:cstheme="minorHAnsi"/>
          <w:lang w:val="en-GB"/>
        </w:rPr>
        <w:t xml:space="preserve"> some light on the development of this type of </w:t>
      </w:r>
      <w:r w:rsidR="00DD746E" w:rsidRPr="00CD11ED">
        <w:rPr>
          <w:rFonts w:ascii="Baskerville" w:hAnsi="Baskerville" w:cstheme="minorHAnsi"/>
          <w:lang w:val="en-GB"/>
        </w:rPr>
        <w:t>labour</w:t>
      </w:r>
      <w:r w:rsidRPr="00CD11ED">
        <w:rPr>
          <w:rFonts w:ascii="Baskerville" w:hAnsi="Baskerville" w:cstheme="minorHAnsi"/>
          <w:lang w:val="en-GB"/>
        </w:rPr>
        <w:t xml:space="preserve"> exploitation. </w:t>
      </w:r>
      <w:r w:rsidR="004B6232" w:rsidRPr="00CD11ED">
        <w:rPr>
          <w:rFonts w:ascii="Baskerville" w:hAnsi="Baskerville" w:cstheme="minorHAnsi"/>
          <w:lang w:val="en-GB"/>
        </w:rPr>
        <w:t xml:space="preserve">In this vein, it should be </w:t>
      </w:r>
      <w:r w:rsidR="00410DFF" w:rsidRPr="00CD11ED">
        <w:rPr>
          <w:rFonts w:ascii="Baskerville" w:hAnsi="Baskerville" w:cstheme="minorHAnsi"/>
          <w:lang w:val="en-GB"/>
        </w:rPr>
        <w:t>not</w:t>
      </w:r>
      <w:r w:rsidR="004B6232" w:rsidRPr="00CD11ED">
        <w:rPr>
          <w:rFonts w:ascii="Baskerville" w:hAnsi="Baskerville" w:cstheme="minorHAnsi"/>
          <w:lang w:val="en-GB"/>
        </w:rPr>
        <w:t>ed that Kant’s legal criticism of colonialism</w:t>
      </w:r>
      <w:r w:rsidR="00410DFF" w:rsidRPr="00CD11ED">
        <w:rPr>
          <w:rFonts w:ascii="Baskerville" w:hAnsi="Baskerville" w:cstheme="minorHAnsi"/>
          <w:lang w:val="en-GB"/>
        </w:rPr>
        <w:t>,</w:t>
      </w:r>
      <w:r w:rsidR="009A6E81" w:rsidRPr="00CD11ED">
        <w:rPr>
          <w:rFonts w:ascii="Baskerville" w:hAnsi="Baskerville" w:cstheme="minorHAnsi"/>
          <w:lang w:val="en-GB"/>
        </w:rPr>
        <w:t xml:space="preserve"> </w:t>
      </w:r>
      <w:r w:rsidR="00410DFF" w:rsidRPr="00CD11ED">
        <w:rPr>
          <w:rFonts w:ascii="Baskerville" w:hAnsi="Baskerville" w:cstheme="minorHAnsi"/>
          <w:lang w:val="en-GB"/>
        </w:rPr>
        <w:t>in either</w:t>
      </w:r>
      <w:r w:rsidR="004B6232" w:rsidRPr="00CD11ED">
        <w:rPr>
          <w:rFonts w:ascii="Baskerville" w:hAnsi="Baskerville" w:cstheme="minorHAnsi"/>
          <w:lang w:val="en-GB"/>
        </w:rPr>
        <w:t xml:space="preserve"> </w:t>
      </w:r>
      <w:r w:rsidR="004B6232" w:rsidRPr="00CD11ED">
        <w:rPr>
          <w:rFonts w:ascii="Baskerville" w:hAnsi="Baskerville" w:cstheme="minorHAnsi"/>
          <w:i/>
          <w:lang w:val="en-GB"/>
        </w:rPr>
        <w:t>Perpetual Peace</w:t>
      </w:r>
      <w:r w:rsidR="004B6232" w:rsidRPr="00CD11ED">
        <w:rPr>
          <w:rFonts w:ascii="Baskerville" w:hAnsi="Baskerville" w:cstheme="minorHAnsi"/>
          <w:lang w:val="en-GB"/>
        </w:rPr>
        <w:t xml:space="preserve"> </w:t>
      </w:r>
      <w:r w:rsidR="00410DFF" w:rsidRPr="00CD11ED">
        <w:rPr>
          <w:rFonts w:ascii="Baskerville" w:hAnsi="Baskerville" w:cstheme="minorHAnsi"/>
          <w:lang w:val="en-GB"/>
        </w:rPr>
        <w:t>or</w:t>
      </w:r>
      <w:r w:rsidR="004B6232" w:rsidRPr="00CD11ED">
        <w:rPr>
          <w:rFonts w:ascii="Baskerville" w:hAnsi="Baskerville" w:cstheme="minorHAnsi"/>
          <w:lang w:val="en-GB"/>
        </w:rPr>
        <w:t xml:space="preserve"> the </w:t>
      </w:r>
      <w:r w:rsidR="004B6232" w:rsidRPr="00CD11ED">
        <w:rPr>
          <w:rFonts w:ascii="Baskerville" w:hAnsi="Baskerville" w:cstheme="minorHAnsi"/>
          <w:i/>
          <w:lang w:val="en-GB"/>
        </w:rPr>
        <w:t>Doctrine of Right</w:t>
      </w:r>
      <w:r w:rsidR="00410DFF" w:rsidRPr="00CD11ED">
        <w:rPr>
          <w:rFonts w:ascii="Baskerville" w:hAnsi="Baskerville" w:cstheme="minorHAnsi"/>
          <w:i/>
          <w:lang w:val="en-GB"/>
        </w:rPr>
        <w:t>,</w:t>
      </w:r>
      <w:r w:rsidR="004B6232" w:rsidRPr="00CD11ED">
        <w:rPr>
          <w:rFonts w:ascii="Baskerville" w:hAnsi="Baskerville" w:cstheme="minorHAnsi"/>
          <w:lang w:val="en-GB"/>
        </w:rPr>
        <w:t xml:space="preserve"> did not </w:t>
      </w:r>
      <w:r w:rsidR="009A6E81" w:rsidRPr="00CD11ED">
        <w:rPr>
          <w:rFonts w:ascii="Baskerville" w:hAnsi="Baskerville" w:cstheme="minorHAnsi"/>
          <w:lang w:val="en-GB"/>
        </w:rPr>
        <w:t>carry</w:t>
      </w:r>
      <w:r w:rsidR="004B6232" w:rsidRPr="00CD11ED">
        <w:rPr>
          <w:rFonts w:ascii="Baskerville" w:hAnsi="Baskerville" w:cstheme="minorHAnsi"/>
          <w:lang w:val="en-GB"/>
        </w:rPr>
        <w:t xml:space="preserve"> a condemnation of its concrete manifestation in the extended use of racialized people in 18</w:t>
      </w:r>
      <w:r w:rsidR="004B6232" w:rsidRPr="00CD11ED">
        <w:rPr>
          <w:rFonts w:ascii="Baskerville" w:hAnsi="Baskerville" w:cstheme="minorHAnsi"/>
          <w:vertAlign w:val="superscript"/>
          <w:lang w:val="en-GB"/>
        </w:rPr>
        <w:t>th</w:t>
      </w:r>
      <w:r w:rsidR="009A6E81" w:rsidRPr="00CD11ED">
        <w:rPr>
          <w:rFonts w:ascii="Baskerville" w:hAnsi="Baskerville" w:cstheme="minorHAnsi"/>
          <w:lang w:val="en-GB"/>
        </w:rPr>
        <w:t>-</w:t>
      </w:r>
      <w:r w:rsidR="004B6232" w:rsidRPr="00CD11ED">
        <w:rPr>
          <w:rFonts w:ascii="Baskerville" w:hAnsi="Baskerville" w:cstheme="minorHAnsi"/>
          <w:lang w:val="en-GB"/>
        </w:rPr>
        <w:t xml:space="preserve">century Europe as domestic servants. </w:t>
      </w:r>
      <w:r w:rsidR="006E48C4" w:rsidRPr="00CD11ED">
        <w:rPr>
          <w:rFonts w:ascii="Baskerville" w:hAnsi="Baskerville" w:cstheme="minorHAnsi"/>
          <w:lang w:val="en-GB"/>
        </w:rPr>
        <w:t xml:space="preserve">Put slightly differently, </w:t>
      </w:r>
      <w:r w:rsidR="004B6232" w:rsidRPr="00CD11ED">
        <w:rPr>
          <w:rFonts w:ascii="Baskerville" w:hAnsi="Baskerville" w:cstheme="minorHAnsi"/>
          <w:lang w:val="en-GB"/>
        </w:rPr>
        <w:t xml:space="preserve">Kant’s criticism of labour abuses generally applies to </w:t>
      </w:r>
      <w:r w:rsidR="009A6E81" w:rsidRPr="00CD11ED">
        <w:rPr>
          <w:rFonts w:ascii="Baskerville" w:hAnsi="Baskerville" w:cstheme="minorHAnsi"/>
          <w:lang w:val="en-GB"/>
        </w:rPr>
        <w:t xml:space="preserve">the </w:t>
      </w:r>
      <w:r w:rsidR="004B6232" w:rsidRPr="00CD11ED">
        <w:rPr>
          <w:rFonts w:ascii="Baskerville" w:hAnsi="Baskerville" w:cstheme="minorHAnsi"/>
          <w:lang w:val="en-GB"/>
        </w:rPr>
        <w:t xml:space="preserve">inhuman exploitation of indigenous people in the colonies, </w:t>
      </w:r>
      <w:r w:rsidR="009A6E81" w:rsidRPr="00CD11ED">
        <w:rPr>
          <w:rFonts w:ascii="Baskerville" w:hAnsi="Baskerville" w:cstheme="minorHAnsi"/>
          <w:lang w:val="en-GB"/>
        </w:rPr>
        <w:t xml:space="preserve">but </w:t>
      </w:r>
      <w:r w:rsidR="004B6232" w:rsidRPr="00CD11ED">
        <w:rPr>
          <w:rFonts w:ascii="Baskerville" w:hAnsi="Baskerville" w:cstheme="minorHAnsi"/>
          <w:lang w:val="en-GB"/>
        </w:rPr>
        <w:lastRenderedPageBreak/>
        <w:t xml:space="preserve">not </w:t>
      </w:r>
      <w:r w:rsidR="009A6E81" w:rsidRPr="00CD11ED">
        <w:rPr>
          <w:rFonts w:ascii="Baskerville" w:hAnsi="Baskerville" w:cstheme="minorHAnsi"/>
          <w:lang w:val="en-GB"/>
        </w:rPr>
        <w:t>o</w:t>
      </w:r>
      <w:r w:rsidR="004B6232" w:rsidRPr="00CD11ED">
        <w:rPr>
          <w:rFonts w:ascii="Baskerville" w:hAnsi="Baskerville" w:cstheme="minorHAnsi"/>
          <w:lang w:val="en-GB"/>
        </w:rPr>
        <w:t>n the European continent</w:t>
      </w:r>
      <w:r w:rsidR="006E48C4" w:rsidRPr="00CD11ED">
        <w:rPr>
          <w:rFonts w:ascii="Baskerville" w:hAnsi="Baskerville" w:cstheme="minorHAnsi"/>
          <w:lang w:val="en-GB"/>
        </w:rPr>
        <w:t xml:space="preserve">, even if the old </w:t>
      </w:r>
      <w:r w:rsidR="009A6E81" w:rsidRPr="00CD11ED">
        <w:rPr>
          <w:rFonts w:ascii="Baskerville" w:hAnsi="Baskerville" w:cstheme="minorHAnsi"/>
          <w:lang w:val="en-GB"/>
        </w:rPr>
        <w:t>world</w:t>
      </w:r>
      <w:r w:rsidR="006E48C4" w:rsidRPr="00CD11ED">
        <w:rPr>
          <w:rFonts w:ascii="Baskerville" w:hAnsi="Baskerville" w:cstheme="minorHAnsi"/>
          <w:lang w:val="en-GB"/>
        </w:rPr>
        <w:t xml:space="preserve"> tolerated overt human abuses </w:t>
      </w:r>
      <w:r w:rsidR="009A6E81" w:rsidRPr="00CD11ED">
        <w:rPr>
          <w:rFonts w:ascii="Baskerville" w:hAnsi="Baskerville" w:cstheme="minorHAnsi"/>
          <w:lang w:val="en-GB"/>
        </w:rPr>
        <w:t xml:space="preserve">in </w:t>
      </w:r>
      <w:r w:rsidR="00111A65" w:rsidRPr="00CD11ED">
        <w:rPr>
          <w:rFonts w:ascii="Baskerville" w:hAnsi="Baskerville" w:cstheme="minorHAnsi"/>
          <w:lang w:val="en-GB"/>
        </w:rPr>
        <w:t xml:space="preserve">spheres of </w:t>
      </w:r>
      <w:r w:rsidR="006E48C4" w:rsidRPr="00CD11ED">
        <w:rPr>
          <w:rFonts w:ascii="Baskerville" w:hAnsi="Baskerville" w:cstheme="minorHAnsi"/>
          <w:lang w:val="en-GB"/>
        </w:rPr>
        <w:t>work</w:t>
      </w:r>
      <w:r w:rsidR="004B6232" w:rsidRPr="00CD11ED">
        <w:rPr>
          <w:rFonts w:ascii="Baskerville" w:hAnsi="Baskerville" w:cstheme="minorHAnsi"/>
          <w:lang w:val="en-GB"/>
        </w:rPr>
        <w:t xml:space="preserve">. </w:t>
      </w:r>
    </w:p>
    <w:p w14:paraId="554B409D" w14:textId="2AEC71BA" w:rsidR="000B00E9" w:rsidRPr="00CD11ED" w:rsidRDefault="00D235B9" w:rsidP="000B00E9">
      <w:pPr>
        <w:spacing w:line="480" w:lineRule="auto"/>
        <w:ind w:firstLine="708"/>
        <w:rPr>
          <w:rFonts w:ascii="Baskerville" w:hAnsi="Baskerville" w:cstheme="minorHAnsi"/>
          <w:lang w:val="en-GB"/>
        </w:rPr>
      </w:pPr>
      <w:r w:rsidRPr="00CD11ED">
        <w:rPr>
          <w:rFonts w:ascii="Baskerville" w:hAnsi="Baskerville" w:cstheme="minorHAnsi"/>
          <w:lang w:val="en-GB"/>
        </w:rPr>
        <w:t xml:space="preserve">Aristocratic and bourgeois households give rise in the </w:t>
      </w:r>
      <w:r w:rsidRPr="00CD11ED">
        <w:rPr>
          <w:rFonts w:ascii="Baskerville" w:hAnsi="Baskerville" w:cstheme="minorHAnsi"/>
          <w:i/>
          <w:lang w:val="en-GB"/>
        </w:rPr>
        <w:t>Doctrine of Right</w:t>
      </w:r>
      <w:r w:rsidRPr="00CD11ED" w:rsidDel="00304F1A">
        <w:rPr>
          <w:rFonts w:ascii="Baskerville" w:hAnsi="Baskerville" w:cstheme="minorHAnsi"/>
          <w:lang w:val="en-GB"/>
        </w:rPr>
        <w:t xml:space="preserve"> </w:t>
      </w:r>
      <w:r w:rsidRPr="00CD11ED">
        <w:rPr>
          <w:rFonts w:ascii="Baskerville" w:hAnsi="Baskerville" w:cstheme="minorHAnsi"/>
          <w:lang w:val="en-GB"/>
        </w:rPr>
        <w:t xml:space="preserve">to a theory of contracts ruling domestic </w:t>
      </w:r>
      <w:r w:rsidR="00DD746E" w:rsidRPr="00CD11ED">
        <w:rPr>
          <w:rFonts w:ascii="Baskerville" w:hAnsi="Baskerville" w:cstheme="minorHAnsi"/>
          <w:lang w:val="en-GB"/>
        </w:rPr>
        <w:t>labour</w:t>
      </w:r>
      <w:r w:rsidRPr="00CD11ED">
        <w:rPr>
          <w:rFonts w:ascii="Baskerville" w:hAnsi="Baskerville" w:cstheme="minorHAnsi"/>
          <w:lang w:val="en-GB"/>
        </w:rPr>
        <w:t xml:space="preserve">, which motivate a sort of innovation of private, acquired right which is embodied in “the right to a person akin to the right to a thing” (Kant </w:t>
      </w:r>
      <w:r w:rsidR="006E48C4" w:rsidRPr="00CD11ED">
        <w:rPr>
          <w:rFonts w:ascii="Baskerville" w:hAnsi="Baskerville" w:cstheme="minorHAnsi"/>
          <w:lang w:val="en-GB"/>
        </w:rPr>
        <w:t xml:space="preserve">RL § 22, 6: 276; </w:t>
      </w:r>
      <w:r w:rsidR="000B00E9" w:rsidRPr="00CD11ED">
        <w:rPr>
          <w:rFonts w:ascii="Baskerville" w:hAnsi="Baskerville" w:cstheme="minorHAnsi"/>
          <w:lang w:val="en-GB"/>
        </w:rPr>
        <w:t>[</w:t>
      </w:r>
      <w:r w:rsidRPr="00CD11ED">
        <w:rPr>
          <w:rFonts w:ascii="Baskerville" w:hAnsi="Baskerville" w:cstheme="minorHAnsi"/>
          <w:lang w:val="en-GB"/>
        </w:rPr>
        <w:t>1797</w:t>
      </w:r>
      <w:r w:rsidR="000B00E9" w:rsidRPr="00CD11ED">
        <w:rPr>
          <w:rFonts w:ascii="Baskerville" w:hAnsi="Baskerville" w:cstheme="minorHAnsi"/>
          <w:lang w:val="en-GB"/>
        </w:rPr>
        <w:t xml:space="preserve">] </w:t>
      </w:r>
      <w:r w:rsidRPr="00CD11ED">
        <w:rPr>
          <w:rFonts w:ascii="Baskerville" w:hAnsi="Baskerville" w:cstheme="minorHAnsi"/>
          <w:lang w:val="en-GB"/>
        </w:rPr>
        <w:t>1996</w:t>
      </w:r>
      <w:r w:rsidR="000B00E9" w:rsidRPr="00CD11ED">
        <w:rPr>
          <w:rFonts w:ascii="Baskerville" w:hAnsi="Baskerville" w:cstheme="minorHAnsi"/>
          <w:lang w:val="en-GB"/>
        </w:rPr>
        <w:t>,</w:t>
      </w:r>
      <w:r w:rsidRPr="00CD11ED">
        <w:rPr>
          <w:rFonts w:ascii="Baskerville" w:hAnsi="Baskerville" w:cstheme="minorHAnsi"/>
          <w:lang w:val="en-GB"/>
        </w:rPr>
        <w:t xml:space="preserve"> 61). This type of </w:t>
      </w:r>
      <w:r w:rsidR="00DD746E" w:rsidRPr="00CD11ED">
        <w:rPr>
          <w:rFonts w:ascii="Baskerville" w:hAnsi="Baskerville" w:cstheme="minorHAnsi"/>
          <w:lang w:val="en-GB"/>
        </w:rPr>
        <w:t>labour</w:t>
      </w:r>
      <w:r w:rsidRPr="00CD11ED">
        <w:rPr>
          <w:rFonts w:ascii="Baskerville" w:hAnsi="Baskerville" w:cstheme="minorHAnsi"/>
          <w:lang w:val="en-GB"/>
        </w:rPr>
        <w:t xml:space="preserve"> contract extends to household servants, whom the contract binds to “do whatever is permissible for the welfare of the household” (Kant </w:t>
      </w:r>
      <w:r w:rsidR="006E48C4" w:rsidRPr="00CD11ED">
        <w:rPr>
          <w:rFonts w:ascii="Baskerville" w:hAnsi="Baskerville" w:cstheme="minorHAnsi"/>
          <w:lang w:val="en-GB"/>
        </w:rPr>
        <w:t xml:space="preserve">RL, 6: 360-361 </w:t>
      </w:r>
      <w:r w:rsidR="000B00E9" w:rsidRPr="00CD11ED">
        <w:rPr>
          <w:rFonts w:ascii="Baskerville" w:hAnsi="Baskerville" w:cstheme="minorHAnsi"/>
          <w:lang w:val="en-GB"/>
        </w:rPr>
        <w:t>[</w:t>
      </w:r>
      <w:r w:rsidRPr="00CD11ED">
        <w:rPr>
          <w:rFonts w:ascii="Baskerville" w:hAnsi="Baskerville" w:cstheme="minorHAnsi"/>
          <w:lang w:val="en-GB"/>
        </w:rPr>
        <w:t>1797</w:t>
      </w:r>
      <w:r w:rsidR="000B00E9" w:rsidRPr="00CD11ED">
        <w:rPr>
          <w:rFonts w:ascii="Baskerville" w:hAnsi="Baskerville" w:cstheme="minorHAnsi"/>
          <w:lang w:val="en-GB"/>
        </w:rPr>
        <w:t>]</w:t>
      </w:r>
      <w:r w:rsidRPr="00CD11ED">
        <w:rPr>
          <w:rFonts w:ascii="Baskerville" w:hAnsi="Baskerville" w:cstheme="minorHAnsi"/>
          <w:lang w:val="en-GB"/>
        </w:rPr>
        <w:t xml:space="preserve"> 1996, 128), a revealing formula for the demanding caregiving that the worker is expected to provide to the members of the family</w:t>
      </w:r>
      <w:r w:rsidR="004B6232" w:rsidRPr="00CD11ED">
        <w:rPr>
          <w:rFonts w:ascii="Baskerville" w:hAnsi="Baskerville" w:cstheme="minorHAnsi"/>
          <w:lang w:val="en-GB"/>
        </w:rPr>
        <w:t xml:space="preserve"> under the authority of the head of the household</w:t>
      </w:r>
      <w:r w:rsidRPr="00CD11ED">
        <w:rPr>
          <w:rFonts w:ascii="Baskerville" w:hAnsi="Baskerville" w:cstheme="minorHAnsi"/>
          <w:lang w:val="en-GB"/>
        </w:rPr>
        <w:t xml:space="preserve">. Thus, ideal theory appears helpless to counteract the effects of classist and racist cultural biases, for neither right removes the structures of domination ensuing from social prejudices, nor can the doctrine of virtue claim any capacity of coercion to substantially change the relationships of dependency that impede the entry of some individuals into the civil space as equals to others. However, it is interesting to note that Kant views the contracts ruling domestic </w:t>
      </w:r>
      <w:r w:rsidR="00DD746E" w:rsidRPr="00CD11ED">
        <w:rPr>
          <w:rFonts w:ascii="Baskerville" w:hAnsi="Baskerville" w:cstheme="minorHAnsi"/>
          <w:lang w:val="en-GB"/>
        </w:rPr>
        <w:t>labour</w:t>
      </w:r>
      <w:r w:rsidRPr="00CD11ED">
        <w:rPr>
          <w:rFonts w:ascii="Baskerville" w:hAnsi="Baskerville" w:cstheme="minorHAnsi"/>
          <w:lang w:val="en-GB"/>
        </w:rPr>
        <w:t xml:space="preserve"> as “a strange type of right which has recently been added to the doctrine on natural law, although it has always been tacitly in use” (Kant </w:t>
      </w:r>
      <w:r w:rsidR="000B00E9" w:rsidRPr="00CD11ED">
        <w:rPr>
          <w:rFonts w:ascii="Baskerville" w:hAnsi="Baskerville" w:cstheme="minorHAnsi"/>
          <w:lang w:val="en-GB"/>
        </w:rPr>
        <w:t xml:space="preserve">RL, 6: 361 </w:t>
      </w:r>
      <w:r w:rsidRPr="00CD11ED">
        <w:rPr>
          <w:rFonts w:ascii="Baskerville" w:hAnsi="Baskerville" w:cstheme="minorHAnsi"/>
          <w:lang w:val="en-GB"/>
        </w:rPr>
        <w:t>[1797] 1996, 128-129). By adding this nuance, he attempts to conceptualize practices that were widespread in the society of his time</w:t>
      </w:r>
      <w:r w:rsidR="004A5CAE">
        <w:rPr>
          <w:rFonts w:ascii="Baskerville" w:hAnsi="Baskerville" w:cstheme="minorHAnsi"/>
          <w:lang w:val="en-GB"/>
        </w:rPr>
        <w:t xml:space="preserve"> (Pascoe 2024)</w:t>
      </w:r>
      <w:r w:rsidRPr="00CD11ED">
        <w:rPr>
          <w:rFonts w:ascii="Baskerville" w:hAnsi="Baskerville" w:cstheme="minorHAnsi"/>
          <w:lang w:val="en-GB"/>
        </w:rPr>
        <w:t xml:space="preserve">, whose aim was to legally protect </w:t>
      </w:r>
      <w:r w:rsidRPr="00CD11ED">
        <w:rPr>
          <w:rFonts w:ascii="Baskerville" w:hAnsi="Baskerville" w:cstheme="minorHAnsi"/>
          <w:i/>
          <w:lang w:val="en-GB"/>
        </w:rPr>
        <w:t>domestic servants</w:t>
      </w:r>
      <w:r w:rsidRPr="00CD11ED">
        <w:rPr>
          <w:rFonts w:ascii="Baskerville" w:hAnsi="Baskerville" w:cstheme="minorHAnsi"/>
          <w:lang w:val="en-GB"/>
        </w:rPr>
        <w:t xml:space="preserve"> from the abuses committed throughout Western cultural history by legalizing the status of </w:t>
      </w:r>
      <w:r w:rsidRPr="00CD11ED">
        <w:rPr>
          <w:rFonts w:ascii="Baskerville" w:hAnsi="Baskerville" w:cstheme="minorHAnsi"/>
          <w:i/>
          <w:lang w:val="en-GB"/>
        </w:rPr>
        <w:t xml:space="preserve">slave </w:t>
      </w:r>
      <w:r w:rsidRPr="00CD11ED">
        <w:rPr>
          <w:rFonts w:ascii="Baskerville" w:hAnsi="Baskerville" w:cstheme="minorHAnsi"/>
          <w:lang w:val="en-GB"/>
        </w:rPr>
        <w:t xml:space="preserve">—from a contemporary point of view—, which however protects the servant from work abuse. </w:t>
      </w:r>
    </w:p>
    <w:p w14:paraId="72493839" w14:textId="79212E41" w:rsidR="00D235B9" w:rsidRPr="00CD11ED" w:rsidRDefault="00D235B9" w:rsidP="000B00E9">
      <w:pPr>
        <w:spacing w:line="480" w:lineRule="auto"/>
        <w:ind w:firstLine="708"/>
        <w:rPr>
          <w:rFonts w:ascii="Baskerville" w:hAnsi="Baskerville" w:cstheme="minorHAnsi"/>
          <w:lang w:val="en-GB"/>
        </w:rPr>
      </w:pPr>
      <w:r w:rsidRPr="00CD11ED">
        <w:rPr>
          <w:rFonts w:ascii="Baskerville" w:hAnsi="Baskerville" w:cstheme="minorHAnsi"/>
          <w:lang w:val="en-GB"/>
        </w:rPr>
        <w:t>Nevertheless, signing a contract to provide someone 24/7 care for a specified period of time sounds in itself like a legal authorization of abusive work schedules.</w:t>
      </w:r>
      <w:r w:rsidRPr="00CD11ED">
        <w:rPr>
          <w:rFonts w:ascii="Baskerville" w:hAnsi="Baskerville" w:cstheme="minorHAnsi"/>
          <w:vertAlign w:val="superscript"/>
          <w:lang w:val="en-GB"/>
        </w:rPr>
        <w:footnoteReference w:id="8"/>
      </w:r>
      <w:r w:rsidRPr="00CD11ED">
        <w:rPr>
          <w:rFonts w:ascii="Baskerville" w:hAnsi="Baskerville" w:cstheme="minorHAnsi"/>
          <w:lang w:val="en-GB"/>
        </w:rPr>
        <w:t xml:space="preserve"> Here </w:t>
      </w:r>
      <w:r w:rsidRPr="00CD11ED">
        <w:rPr>
          <w:rFonts w:ascii="Baskerville" w:hAnsi="Baskerville" w:cstheme="minorHAnsi"/>
          <w:lang w:val="en-GB"/>
        </w:rPr>
        <w:lastRenderedPageBreak/>
        <w:t xml:space="preserve">a conceptual puzzle is proposed to supersede this culturally rooted enslavement by means of an allegedly legal agreement that binds a human being to care for others without an established timetable and with an unlimited delivery of energy. One might affirm that an updated form of slavery has replaced an outdated one, insofar as § 30 of </w:t>
      </w:r>
      <w:r w:rsidRPr="00CD11ED">
        <w:rPr>
          <w:rFonts w:ascii="Baskerville" w:hAnsi="Baskerville" w:cstheme="minorHAnsi"/>
          <w:i/>
          <w:lang w:val="en-GB"/>
        </w:rPr>
        <w:t>Doctrine of Right</w:t>
      </w:r>
      <w:r w:rsidRPr="00CD11ED">
        <w:rPr>
          <w:rFonts w:ascii="Baskerville" w:hAnsi="Baskerville" w:cstheme="minorHAnsi"/>
          <w:lang w:val="en-GB"/>
        </w:rPr>
        <w:t xml:space="preserve"> pledges that the master of these domestic servants should not behave as if he owned them, as </w:t>
      </w:r>
      <w:proofErr w:type="spellStart"/>
      <w:r w:rsidRPr="00CD11ED">
        <w:rPr>
          <w:rFonts w:ascii="Baskerville" w:hAnsi="Baskerville" w:cstheme="minorHAnsi"/>
          <w:i/>
          <w:lang w:val="en-GB"/>
        </w:rPr>
        <w:t>dominus</w:t>
      </w:r>
      <w:proofErr w:type="spellEnd"/>
      <w:r w:rsidRPr="00CD11ED">
        <w:rPr>
          <w:rFonts w:ascii="Baskerville" w:hAnsi="Baskerville" w:cstheme="minorHAnsi"/>
          <w:i/>
          <w:lang w:val="en-GB"/>
        </w:rPr>
        <w:t xml:space="preserve"> </w:t>
      </w:r>
      <w:proofErr w:type="spellStart"/>
      <w:r w:rsidRPr="00CD11ED">
        <w:rPr>
          <w:rFonts w:ascii="Baskerville" w:hAnsi="Baskerville" w:cstheme="minorHAnsi"/>
          <w:i/>
          <w:lang w:val="en-GB"/>
        </w:rPr>
        <w:t>servi</w:t>
      </w:r>
      <w:proofErr w:type="spellEnd"/>
      <w:r w:rsidRPr="00CD11ED">
        <w:rPr>
          <w:rFonts w:ascii="Baskerville" w:hAnsi="Baskerville" w:cstheme="minorHAnsi"/>
          <w:lang w:val="en-GB"/>
        </w:rPr>
        <w:t xml:space="preserve"> (Kant </w:t>
      </w:r>
      <w:r w:rsidR="006066BD" w:rsidRPr="00CD11ED">
        <w:rPr>
          <w:rFonts w:ascii="Baskerville" w:hAnsi="Baskerville" w:cstheme="minorHAnsi"/>
          <w:lang w:val="en-GB"/>
        </w:rPr>
        <w:t xml:space="preserve">RL, </w:t>
      </w:r>
      <w:r w:rsidR="006066BD" w:rsidRPr="00CD11ED">
        <w:rPr>
          <w:rFonts w:ascii="Baskerville" w:hAnsi="Baskerville" w:cs="Tahoma"/>
          <w:lang w:val="en-GB"/>
        </w:rPr>
        <w:t>§</w:t>
      </w:r>
      <w:r w:rsidR="006066BD" w:rsidRPr="00CD11ED">
        <w:rPr>
          <w:rFonts w:ascii="Baskerville" w:hAnsi="Baskerville" w:cstheme="minorHAnsi"/>
          <w:lang w:val="en-GB"/>
        </w:rPr>
        <w:t xml:space="preserve"> 30, 6: 283 </w:t>
      </w:r>
      <w:r w:rsidRPr="00CD11ED">
        <w:rPr>
          <w:rFonts w:ascii="Baskerville" w:hAnsi="Baskerville" w:cstheme="minorHAnsi"/>
          <w:lang w:val="en-GB"/>
        </w:rPr>
        <w:t>[1797] 1996, 66), while at the same time allowing him to “bring them back in his control by his unilateral choice” (ibid.) if they should run away. While Kant recognizes that renouncing one’s own “freedom for the other’s advantage would be self-contradictory” (ibid.), he stresses the fact that the domestic employer retains his servants “for an unspecified time” (ibid.), not for life, as was the case of slaveowners in Europe and in the colonies. Yet the difference between the unspecified time that domestic servants were hired to serve according to the law and lifelong slavery was quite blurred in 18</w:t>
      </w:r>
      <w:r w:rsidRPr="00CD11ED">
        <w:rPr>
          <w:rFonts w:ascii="Baskerville" w:hAnsi="Baskerville" w:cstheme="minorHAnsi"/>
          <w:vertAlign w:val="superscript"/>
          <w:lang w:val="en-GB"/>
        </w:rPr>
        <w:t>th</w:t>
      </w:r>
      <w:r w:rsidRPr="00CD11ED">
        <w:rPr>
          <w:rFonts w:ascii="Baskerville" w:hAnsi="Baskerville" w:cstheme="minorHAnsi"/>
          <w:lang w:val="en-GB"/>
        </w:rPr>
        <w:t xml:space="preserve">-century Prussian society, which conflated </w:t>
      </w:r>
      <w:r w:rsidR="00DB12F5" w:rsidRPr="00CD11ED">
        <w:rPr>
          <w:rFonts w:ascii="Baskerville" w:hAnsi="Baskerville" w:cstheme="minorHAnsi"/>
          <w:lang w:val="en-GB"/>
        </w:rPr>
        <w:t xml:space="preserve">the mentioned </w:t>
      </w:r>
      <w:r w:rsidRPr="00CD11ED">
        <w:rPr>
          <w:rFonts w:ascii="Baskerville" w:hAnsi="Baskerville" w:cstheme="minorHAnsi"/>
          <w:lang w:val="en-GB"/>
        </w:rPr>
        <w:t xml:space="preserve">traits of both feudalism and capitalism. In a clarifying </w:t>
      </w:r>
      <w:r w:rsidRPr="00CD11ED">
        <w:rPr>
          <w:rFonts w:ascii="Baskerville" w:hAnsi="Baskerville" w:cstheme="minorHAnsi"/>
          <w:i/>
          <w:lang w:val="en-GB"/>
        </w:rPr>
        <w:t>Appendix</w:t>
      </w:r>
      <w:r w:rsidRPr="00CD11ED">
        <w:rPr>
          <w:rFonts w:ascii="Baskerville" w:hAnsi="Baskerville" w:cstheme="minorHAnsi"/>
          <w:iCs/>
          <w:lang w:val="en-GB"/>
        </w:rPr>
        <w:t xml:space="preserve">, written in response to </w:t>
      </w:r>
      <w:r w:rsidR="00B12321" w:rsidRPr="00CD11ED">
        <w:rPr>
          <w:rFonts w:ascii="Baskerville" w:hAnsi="Baskerville" w:cstheme="minorHAnsi"/>
          <w:iCs/>
          <w:lang w:val="en-GB"/>
        </w:rPr>
        <w:t xml:space="preserve">Friedrich </w:t>
      </w:r>
      <w:proofErr w:type="spellStart"/>
      <w:r w:rsidRPr="00CD11ED">
        <w:rPr>
          <w:rFonts w:ascii="Baskerville" w:hAnsi="Baskerville" w:cstheme="minorHAnsi"/>
          <w:iCs/>
          <w:lang w:val="en-GB"/>
        </w:rPr>
        <w:t>Bouterwek’s</w:t>
      </w:r>
      <w:proofErr w:type="spellEnd"/>
      <w:r w:rsidRPr="00CD11ED">
        <w:rPr>
          <w:rFonts w:ascii="Baskerville" w:hAnsi="Baskerville" w:cstheme="minorHAnsi"/>
          <w:lang w:val="en-GB"/>
        </w:rPr>
        <w:t xml:space="preserve"> review of the </w:t>
      </w:r>
      <w:r w:rsidRPr="00CD11ED">
        <w:rPr>
          <w:rFonts w:ascii="Baskerville" w:hAnsi="Baskerville" w:cstheme="minorHAnsi"/>
          <w:i/>
          <w:lang w:val="en-GB"/>
        </w:rPr>
        <w:t>Doctrine of Right</w:t>
      </w:r>
      <w:r w:rsidRPr="00CD11ED">
        <w:rPr>
          <w:rFonts w:ascii="Baskerville" w:hAnsi="Baskerville" w:cstheme="minorHAnsi"/>
          <w:lang w:val="en-GB"/>
        </w:rPr>
        <w:t>, Kant offers the following account of the legal bond between the head of a household and his domestic servants:</w:t>
      </w:r>
    </w:p>
    <w:p w14:paraId="7DFED6B1" w14:textId="77777777" w:rsidR="00D235B9" w:rsidRPr="00CD11ED" w:rsidRDefault="00D235B9" w:rsidP="00D235B9">
      <w:pPr>
        <w:spacing w:line="480" w:lineRule="auto"/>
        <w:rPr>
          <w:rFonts w:ascii="Baskerville" w:hAnsi="Baskerville" w:cstheme="minorHAnsi"/>
          <w:lang w:val="en-GB"/>
        </w:rPr>
      </w:pPr>
    </w:p>
    <w:p w14:paraId="347F4B66" w14:textId="12AC2A25" w:rsidR="00D235B9" w:rsidRPr="00CD11ED" w:rsidRDefault="00D235B9" w:rsidP="00B15C21">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 xml:space="preserve">[T]he servant agrees to do whatever is permissible for the welfare of the household, instead of being commissioned for a specifically determined job, whereas someone who is hired for a specific job (an artisan or day </w:t>
      </w:r>
      <w:r w:rsidR="00DD746E" w:rsidRPr="00CD11ED">
        <w:rPr>
          <w:rFonts w:ascii="Baskerville" w:hAnsi="Baskerville" w:cstheme="minorHAnsi"/>
          <w:sz w:val="22"/>
          <w:szCs w:val="22"/>
          <w:lang w:val="en-GB"/>
        </w:rPr>
        <w:t>labour</w:t>
      </w:r>
      <w:r w:rsidRPr="00CD11ED">
        <w:rPr>
          <w:rFonts w:ascii="Baskerville" w:hAnsi="Baskerville" w:cstheme="minorHAnsi"/>
          <w:sz w:val="22"/>
          <w:szCs w:val="22"/>
          <w:lang w:val="en-GB"/>
        </w:rPr>
        <w:t xml:space="preserve">er) does not give himself up as part of </w:t>
      </w:r>
      <w:r w:rsidRPr="00CD11ED">
        <w:rPr>
          <w:rFonts w:ascii="Baskerville" w:hAnsi="Baskerville" w:cstheme="minorHAnsi"/>
          <w:sz w:val="22"/>
          <w:szCs w:val="22"/>
          <w:lang w:val="en-GB"/>
        </w:rPr>
        <w:lastRenderedPageBreak/>
        <w:t>the other’s belongings and so is not a member of the household. – Since he is not in the rightful possession of another who puts him under obligation to perform certain services, even if he lives in the other’s house (</w:t>
      </w:r>
      <w:proofErr w:type="spellStart"/>
      <w:r w:rsidRPr="00CD11ED">
        <w:rPr>
          <w:rFonts w:ascii="Baskerville" w:hAnsi="Baskerville" w:cstheme="minorHAnsi"/>
          <w:i/>
          <w:sz w:val="22"/>
          <w:szCs w:val="22"/>
          <w:lang w:val="en-GB"/>
        </w:rPr>
        <w:t>inquilinus</w:t>
      </w:r>
      <w:proofErr w:type="spellEnd"/>
      <w:r w:rsidRPr="00CD11ED">
        <w:rPr>
          <w:rFonts w:ascii="Baskerville" w:hAnsi="Baskerville" w:cstheme="minorHAnsi"/>
          <w:sz w:val="22"/>
          <w:szCs w:val="22"/>
          <w:lang w:val="en-GB"/>
        </w:rPr>
        <w:t>), the head of the house cannot take possession of him as a thing (</w:t>
      </w:r>
      <w:r w:rsidRPr="00CD11ED">
        <w:rPr>
          <w:rFonts w:ascii="Baskerville" w:hAnsi="Baskerville" w:cstheme="minorHAnsi"/>
          <w:i/>
          <w:sz w:val="22"/>
          <w:szCs w:val="22"/>
          <w:lang w:val="en-GB"/>
        </w:rPr>
        <w:t xml:space="preserve">via </w:t>
      </w:r>
      <w:proofErr w:type="spellStart"/>
      <w:r w:rsidRPr="00CD11ED">
        <w:rPr>
          <w:rFonts w:ascii="Baskerville" w:hAnsi="Baskerville" w:cstheme="minorHAnsi"/>
          <w:i/>
          <w:sz w:val="22"/>
          <w:szCs w:val="22"/>
          <w:lang w:val="en-GB"/>
        </w:rPr>
        <w:t>facti</w:t>
      </w:r>
      <w:proofErr w:type="spellEnd"/>
      <w:r w:rsidRPr="00CD11ED">
        <w:rPr>
          <w:rFonts w:ascii="Baskerville" w:hAnsi="Baskerville" w:cstheme="minorHAnsi"/>
          <w:sz w:val="22"/>
          <w:szCs w:val="22"/>
          <w:lang w:val="en-GB"/>
        </w:rPr>
        <w:t xml:space="preserve">); he must instead insist upon the </w:t>
      </w:r>
      <w:r w:rsidR="00DD746E" w:rsidRPr="00CD11ED">
        <w:rPr>
          <w:rFonts w:ascii="Baskerville" w:hAnsi="Baskerville" w:cstheme="minorHAnsi"/>
          <w:sz w:val="22"/>
          <w:szCs w:val="22"/>
          <w:lang w:val="en-GB"/>
        </w:rPr>
        <w:t>labour</w:t>
      </w:r>
      <w:r w:rsidRPr="00CD11ED">
        <w:rPr>
          <w:rFonts w:ascii="Baskerville" w:hAnsi="Baskerville" w:cstheme="minorHAnsi"/>
          <w:sz w:val="22"/>
          <w:szCs w:val="22"/>
          <w:lang w:val="en-GB"/>
        </w:rPr>
        <w:t>er’s doing what he promised in terms of a right against a person, as something he can command by rightful proceedings (</w:t>
      </w:r>
      <w:r w:rsidRPr="00CD11ED">
        <w:rPr>
          <w:rFonts w:ascii="Baskerville" w:hAnsi="Baskerville" w:cstheme="minorHAnsi"/>
          <w:i/>
          <w:sz w:val="22"/>
          <w:szCs w:val="22"/>
          <w:lang w:val="en-GB"/>
        </w:rPr>
        <w:t xml:space="preserve">via </w:t>
      </w:r>
      <w:proofErr w:type="spellStart"/>
      <w:r w:rsidRPr="00CD11ED">
        <w:rPr>
          <w:rFonts w:ascii="Baskerville" w:hAnsi="Baskerville" w:cstheme="minorHAnsi"/>
          <w:i/>
          <w:sz w:val="22"/>
          <w:szCs w:val="22"/>
          <w:lang w:val="en-GB"/>
        </w:rPr>
        <w:t>iuris</w:t>
      </w:r>
      <w:proofErr w:type="spellEnd"/>
      <w:r w:rsidRPr="00CD11ED">
        <w:rPr>
          <w:rFonts w:ascii="Baskerville" w:hAnsi="Baskerville" w:cstheme="minorHAnsi"/>
          <w:sz w:val="22"/>
          <w:szCs w:val="22"/>
          <w:lang w:val="en-GB"/>
        </w:rPr>
        <w:t xml:space="preserve">) (Kant </w:t>
      </w:r>
      <w:r w:rsidR="00F25850" w:rsidRPr="00CD11ED">
        <w:rPr>
          <w:rFonts w:ascii="Baskerville" w:hAnsi="Baskerville" w:cstheme="minorHAnsi"/>
          <w:sz w:val="22"/>
          <w:szCs w:val="22"/>
          <w:lang w:val="en-GB"/>
        </w:rPr>
        <w:t xml:space="preserve">RL </w:t>
      </w:r>
      <w:r w:rsidR="00016D87" w:rsidRPr="00CD11ED">
        <w:rPr>
          <w:rFonts w:ascii="Baskerville" w:hAnsi="Baskerville" w:cstheme="minorHAnsi"/>
          <w:sz w:val="22"/>
          <w:szCs w:val="22"/>
          <w:lang w:val="en-GB"/>
        </w:rPr>
        <w:t xml:space="preserve">6: 361 </w:t>
      </w:r>
      <w:r w:rsidRPr="00CD11ED">
        <w:rPr>
          <w:rFonts w:ascii="Baskerville" w:hAnsi="Baskerville" w:cstheme="minorHAnsi"/>
          <w:sz w:val="22"/>
          <w:szCs w:val="22"/>
          <w:lang w:val="en-GB"/>
        </w:rPr>
        <w:t>[1797] 1996, 128).</w:t>
      </w:r>
    </w:p>
    <w:p w14:paraId="127C4EB7" w14:textId="77777777" w:rsidR="00D235B9" w:rsidRPr="00CD11ED" w:rsidRDefault="00D235B9" w:rsidP="00D235B9">
      <w:pPr>
        <w:spacing w:line="480" w:lineRule="auto"/>
        <w:rPr>
          <w:rFonts w:ascii="Baskerville" w:hAnsi="Baskerville" w:cstheme="minorHAnsi"/>
          <w:lang w:val="en-GB"/>
        </w:rPr>
      </w:pPr>
    </w:p>
    <w:p w14:paraId="4CBE5FF0" w14:textId="51A6D4B0" w:rsidR="00D235B9" w:rsidRPr="00CD11ED" w:rsidRDefault="00D235B9" w:rsidP="00D235B9">
      <w:pPr>
        <w:spacing w:line="480" w:lineRule="auto"/>
        <w:rPr>
          <w:rFonts w:ascii="Baskerville" w:hAnsi="Baskerville" w:cstheme="minorHAnsi"/>
          <w:lang w:val="en-GB"/>
        </w:rPr>
      </w:pPr>
      <w:r w:rsidRPr="00CD11ED">
        <w:rPr>
          <w:rFonts w:ascii="Baskerville" w:hAnsi="Baskerville" w:cstheme="minorHAnsi"/>
          <w:lang w:val="en-GB"/>
        </w:rPr>
        <w:t xml:space="preserve">It must be mentioned that Kant worked for some years as a private tutor for affluent families in Prussia, a task </w:t>
      </w:r>
      <w:r w:rsidR="00DB12F5" w:rsidRPr="00CD11ED">
        <w:rPr>
          <w:rFonts w:ascii="Baskerville" w:hAnsi="Baskerville" w:cstheme="minorHAnsi"/>
          <w:lang w:val="en-GB"/>
        </w:rPr>
        <w:t>related</w:t>
      </w:r>
      <w:r w:rsidRPr="00CD11ED">
        <w:rPr>
          <w:rFonts w:ascii="Baskerville" w:hAnsi="Baskerville" w:cstheme="minorHAnsi"/>
          <w:lang w:val="en-GB"/>
        </w:rPr>
        <w:t xml:space="preserve"> to the caregiving that domestic servants provided to those households. It is worth examining the extent to which the dynamics of government rooted in the households of 18</w:t>
      </w:r>
      <w:r w:rsidRPr="00CD11ED">
        <w:rPr>
          <w:rFonts w:ascii="Baskerville" w:hAnsi="Baskerville" w:cstheme="minorHAnsi"/>
          <w:vertAlign w:val="superscript"/>
          <w:lang w:val="en-GB"/>
        </w:rPr>
        <w:t>th</w:t>
      </w:r>
      <w:r w:rsidRPr="00CD11ED">
        <w:rPr>
          <w:rFonts w:ascii="Baskerville" w:hAnsi="Baskerville" w:cstheme="minorHAnsi"/>
          <w:lang w:val="en-GB"/>
        </w:rPr>
        <w:t xml:space="preserve"> and 19</w:t>
      </w:r>
      <w:r w:rsidRPr="00CD11ED">
        <w:rPr>
          <w:rFonts w:ascii="Baskerville" w:hAnsi="Baskerville" w:cstheme="minorHAnsi"/>
          <w:vertAlign w:val="superscript"/>
          <w:lang w:val="en-GB"/>
        </w:rPr>
        <w:t>th</w:t>
      </w:r>
      <w:r w:rsidRPr="00CD11ED">
        <w:rPr>
          <w:rFonts w:ascii="Baskerville" w:hAnsi="Baskerville" w:cstheme="minorHAnsi"/>
          <w:lang w:val="en-GB"/>
        </w:rPr>
        <w:t xml:space="preserve"> centuries vanished as workplaces such as factories and workshops became predominant. Yet, as the workplace democracy theorist </w:t>
      </w:r>
      <w:r w:rsidR="00016D87" w:rsidRPr="00CD11ED">
        <w:rPr>
          <w:rFonts w:ascii="Baskerville" w:hAnsi="Baskerville" w:cstheme="minorHAnsi"/>
          <w:lang w:val="en-GB"/>
        </w:rPr>
        <w:t xml:space="preserve">Elizabeth </w:t>
      </w:r>
      <w:r w:rsidRPr="00CD11ED">
        <w:rPr>
          <w:rFonts w:ascii="Baskerville" w:hAnsi="Baskerville" w:cstheme="minorHAnsi"/>
          <w:lang w:val="en-GB"/>
        </w:rPr>
        <w:t xml:space="preserve">Anderson affirms, the expected emancipation of workers from household exploitation did not entail a transformation of the workplace. Indeed, the emerging Fordist post-Kantian work culture would confirm that “industrial employers retained their legal entitlement to govern their employees’ domestic lives” (Anderson 2017, 49), often displaying an exorbitant amount of control over the private lives of </w:t>
      </w:r>
      <w:r w:rsidR="00DD746E" w:rsidRPr="00CD11ED">
        <w:rPr>
          <w:rFonts w:ascii="Baskerville" w:hAnsi="Baskerville" w:cstheme="minorHAnsi"/>
          <w:lang w:val="en-GB"/>
        </w:rPr>
        <w:t>labour</w:t>
      </w:r>
      <w:r w:rsidRPr="00CD11ED">
        <w:rPr>
          <w:rFonts w:ascii="Baskerville" w:hAnsi="Baskerville" w:cstheme="minorHAnsi"/>
          <w:lang w:val="en-GB"/>
        </w:rPr>
        <w:t>ers</w:t>
      </w:r>
      <w:r w:rsidR="004B6232" w:rsidRPr="00CD11ED">
        <w:rPr>
          <w:rFonts w:ascii="Baskerville" w:hAnsi="Baskerville" w:cstheme="minorHAnsi"/>
          <w:lang w:val="en-GB"/>
        </w:rPr>
        <w:t xml:space="preserve"> (Williams, 2024)</w:t>
      </w:r>
      <w:r w:rsidRPr="00CD11ED">
        <w:rPr>
          <w:rFonts w:ascii="Baskerville" w:hAnsi="Baskerville" w:cstheme="minorHAnsi"/>
          <w:lang w:val="en-GB"/>
        </w:rPr>
        <w:t xml:space="preserve">. </w:t>
      </w:r>
    </w:p>
    <w:p w14:paraId="3E735DC5" w14:textId="6E6E7A35" w:rsidR="00D235B9" w:rsidRPr="00CD11ED" w:rsidRDefault="00D235B9" w:rsidP="00D235B9">
      <w:pPr>
        <w:spacing w:line="480" w:lineRule="auto"/>
        <w:rPr>
          <w:rFonts w:ascii="Baskerville" w:hAnsi="Baskerville" w:cstheme="minorHAnsi"/>
          <w:lang w:val="en-GB"/>
        </w:rPr>
      </w:pPr>
      <w:r w:rsidRPr="00CD11ED">
        <w:rPr>
          <w:rFonts w:ascii="Baskerville" w:hAnsi="Baskerville" w:cstheme="minorHAnsi"/>
          <w:lang w:val="en-GB"/>
        </w:rPr>
        <w:tab/>
        <w:t>As this section highlight</w:t>
      </w:r>
      <w:r w:rsidR="00016D87" w:rsidRPr="00CD11ED">
        <w:rPr>
          <w:rFonts w:ascii="Baskerville" w:hAnsi="Baskerville" w:cstheme="minorHAnsi"/>
          <w:lang w:val="en-GB"/>
        </w:rPr>
        <w:t>ed</w:t>
      </w:r>
      <w:r w:rsidRPr="00CD11ED">
        <w:rPr>
          <w:rFonts w:ascii="Baskerville" w:hAnsi="Baskerville" w:cstheme="minorHAnsi"/>
          <w:lang w:val="en-GB"/>
        </w:rPr>
        <w:t xml:space="preserve">, Kant considers the legal recognition of domestic servants a great step forward in recognizing their rights as </w:t>
      </w:r>
      <w:r w:rsidR="00DD746E" w:rsidRPr="00CD11ED">
        <w:rPr>
          <w:rFonts w:ascii="Baskerville" w:hAnsi="Baskerville" w:cstheme="minorHAnsi"/>
          <w:lang w:val="en-GB"/>
        </w:rPr>
        <w:t>labour</w:t>
      </w:r>
      <w:r w:rsidRPr="00CD11ED">
        <w:rPr>
          <w:rFonts w:ascii="Baskerville" w:hAnsi="Baskerville" w:cstheme="minorHAnsi"/>
          <w:lang w:val="en-GB"/>
        </w:rPr>
        <w:t xml:space="preserve">ers and thus protecting them from the capricious decisions of their masters. Some of his contemporaries, such as the forerunner of feminism, the British philosopher Mary Wollstonecraft, would make more emotional claims regarding the harsh living conditions of European servants, which share with Kant the assumption that domestic servants fulfil essential tasks for guaranteeing household reproduction. Wollstonecraft simply recommends trusting in the force of love to improve the quality of life for these </w:t>
      </w:r>
      <w:r w:rsidR="00DD746E" w:rsidRPr="00CD11ED">
        <w:rPr>
          <w:rFonts w:ascii="Baskerville" w:hAnsi="Baskerville" w:cstheme="minorHAnsi"/>
          <w:lang w:val="en-GB"/>
        </w:rPr>
        <w:t>labour</w:t>
      </w:r>
      <w:r w:rsidRPr="00CD11ED">
        <w:rPr>
          <w:rFonts w:ascii="Baskerville" w:hAnsi="Baskerville" w:cstheme="minorHAnsi"/>
          <w:lang w:val="en-GB"/>
        </w:rPr>
        <w:t>ers:</w:t>
      </w:r>
    </w:p>
    <w:p w14:paraId="6AE11166" w14:textId="77777777" w:rsidR="00D235B9" w:rsidRPr="00CD11ED" w:rsidRDefault="00D235B9" w:rsidP="00D11525">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lastRenderedPageBreak/>
        <w:t xml:space="preserve">The treatment of servants in most countries, I grant, is very unjust, and in England, that boasted land of freedom, it is often extremely tyrannical.  I have frequently, with indignation, heard gentlemen declare that they would never allow a servant to answer them; and ladies of the most exquisite sensibility, who were continually exclaiming against the cruelty of the vulgar to the brute creation, have in my presence forgot that their attendants had human feelings as well as forms.  I do not know a more agreeable sight than to see </w:t>
      </w:r>
      <w:proofErr w:type="gramStart"/>
      <w:r w:rsidRPr="00CD11ED">
        <w:rPr>
          <w:rFonts w:ascii="Baskerville" w:hAnsi="Baskerville" w:cstheme="minorHAnsi"/>
          <w:sz w:val="22"/>
          <w:szCs w:val="22"/>
          <w:lang w:val="en-GB"/>
        </w:rPr>
        <w:t>servants</w:t>
      </w:r>
      <w:proofErr w:type="gramEnd"/>
      <w:r w:rsidRPr="00CD11ED">
        <w:rPr>
          <w:rFonts w:ascii="Baskerville" w:hAnsi="Baskerville" w:cstheme="minorHAnsi"/>
          <w:sz w:val="22"/>
          <w:szCs w:val="22"/>
          <w:lang w:val="en-GB"/>
        </w:rPr>
        <w:t xml:space="preserve"> part of a family.  By taking an interest, generally speaking, in their concerns you inspire them with one for yours.  We must love our servants, or we shall never be sufficiently attentive to their happiness (Wollstonecraft 1796, 28).</w:t>
      </w:r>
      <w:r w:rsidRPr="00CD11ED">
        <w:rPr>
          <w:rFonts w:ascii="Baskerville" w:hAnsi="Baskerville" w:cstheme="minorHAnsi"/>
          <w:sz w:val="22"/>
          <w:szCs w:val="22"/>
          <w:vertAlign w:val="superscript"/>
          <w:lang w:val="en-GB"/>
        </w:rPr>
        <w:footnoteReference w:id="9"/>
      </w:r>
    </w:p>
    <w:p w14:paraId="57657728" w14:textId="77777777" w:rsidR="00D235B9" w:rsidRPr="00CD11ED" w:rsidRDefault="00D235B9" w:rsidP="00D235B9">
      <w:pPr>
        <w:spacing w:line="480" w:lineRule="auto"/>
        <w:rPr>
          <w:rFonts w:ascii="Baskerville" w:hAnsi="Baskerville" w:cstheme="minorHAnsi"/>
          <w:lang w:val="en-GB"/>
        </w:rPr>
      </w:pPr>
    </w:p>
    <w:p w14:paraId="6A99122B" w14:textId="5C8881E6" w:rsidR="00D235B9" w:rsidRPr="00CD11ED" w:rsidRDefault="00016D87" w:rsidP="00D235B9">
      <w:pPr>
        <w:spacing w:line="480" w:lineRule="auto"/>
        <w:rPr>
          <w:rFonts w:ascii="Baskerville" w:hAnsi="Baskerville" w:cstheme="minorHAnsi"/>
          <w:lang w:val="en-GB"/>
        </w:rPr>
      </w:pPr>
      <w:r w:rsidRPr="00CD11ED">
        <w:rPr>
          <w:rFonts w:ascii="Baskerville" w:hAnsi="Baskerville" w:cstheme="minorHAnsi"/>
          <w:lang w:val="en-GB"/>
        </w:rPr>
        <w:t>T</w:t>
      </w:r>
      <w:r w:rsidR="00D235B9" w:rsidRPr="00CD11ED">
        <w:rPr>
          <w:rFonts w:ascii="Baskerville" w:hAnsi="Baskerville" w:cstheme="minorHAnsi"/>
          <w:lang w:val="en-GB"/>
        </w:rPr>
        <w:t>his excerpt allows us to grasp the ideological patterns that led 18</w:t>
      </w:r>
      <w:r w:rsidR="00D235B9" w:rsidRPr="00CD11ED">
        <w:rPr>
          <w:rFonts w:ascii="Baskerville" w:hAnsi="Baskerville" w:cstheme="minorHAnsi"/>
          <w:vertAlign w:val="superscript"/>
          <w:lang w:val="en-GB"/>
        </w:rPr>
        <w:t>th</w:t>
      </w:r>
      <w:r w:rsidR="00D235B9" w:rsidRPr="00CD11ED">
        <w:rPr>
          <w:rFonts w:ascii="Baskerville" w:hAnsi="Baskerville" w:cstheme="minorHAnsi"/>
          <w:lang w:val="en-GB"/>
        </w:rPr>
        <w:t xml:space="preserve"> century thinkers to view the household as a closed and settled entity, without challenging the unfair structures that might </w:t>
      </w:r>
      <w:r w:rsidRPr="00CD11ED">
        <w:rPr>
          <w:rFonts w:ascii="Baskerville" w:hAnsi="Baskerville" w:cstheme="minorHAnsi"/>
          <w:lang w:val="en-GB"/>
        </w:rPr>
        <w:t>explain</w:t>
      </w:r>
      <w:r w:rsidR="00D235B9" w:rsidRPr="00CD11ED">
        <w:rPr>
          <w:rFonts w:ascii="Baskerville" w:hAnsi="Baskerville" w:cstheme="minorHAnsi"/>
          <w:lang w:val="en-GB"/>
        </w:rPr>
        <w:t xml:space="preserve"> the unequal positions of employers and employees in the domestic realm. Nonetheless, Kant has the insight to realize that domestic </w:t>
      </w:r>
      <w:r w:rsidR="00DD746E" w:rsidRPr="00CD11ED">
        <w:rPr>
          <w:rFonts w:ascii="Baskerville" w:hAnsi="Baskerville" w:cstheme="minorHAnsi"/>
          <w:lang w:val="en-GB"/>
        </w:rPr>
        <w:t>labour</w:t>
      </w:r>
      <w:r w:rsidR="00D235B9" w:rsidRPr="00CD11ED">
        <w:rPr>
          <w:rFonts w:ascii="Baskerville" w:hAnsi="Baskerville" w:cstheme="minorHAnsi"/>
          <w:lang w:val="en-GB"/>
        </w:rPr>
        <w:t xml:space="preserve"> is an activity worthy of legal shelter, one which puts limits on the abuse of servants, as he understands that the rule of law always provides more reliable outcomes than mere good intentions for promoting their happiness.</w:t>
      </w:r>
      <w:r w:rsidR="007E5F34" w:rsidRPr="00CD11ED">
        <w:rPr>
          <w:rFonts w:ascii="Baskerville" w:hAnsi="Baskerville" w:cstheme="minorHAnsi"/>
          <w:lang w:val="en-GB"/>
        </w:rPr>
        <w:t xml:space="preserve"> </w:t>
      </w:r>
      <w:r w:rsidR="00111A65" w:rsidRPr="00CD11ED">
        <w:rPr>
          <w:rFonts w:ascii="Baskerville" w:hAnsi="Baskerville" w:cstheme="minorHAnsi"/>
          <w:lang w:val="en-GB"/>
        </w:rPr>
        <w:t>S</w:t>
      </w:r>
      <w:r w:rsidRPr="00CD11ED">
        <w:rPr>
          <w:rFonts w:ascii="Baskerville" w:hAnsi="Baskerville" w:cstheme="minorHAnsi"/>
          <w:lang w:val="en-GB"/>
        </w:rPr>
        <w:t>uch an</w:t>
      </w:r>
      <w:r w:rsidR="007E5F34" w:rsidRPr="00CD11ED">
        <w:rPr>
          <w:rFonts w:ascii="Baskerville" w:hAnsi="Baskerville" w:cstheme="minorHAnsi"/>
          <w:lang w:val="en-GB"/>
        </w:rPr>
        <w:t xml:space="preserve"> account</w:t>
      </w:r>
      <w:r w:rsidR="00111A65" w:rsidRPr="00CD11ED">
        <w:rPr>
          <w:rFonts w:ascii="Baskerville" w:hAnsi="Baskerville" w:cstheme="minorHAnsi"/>
          <w:lang w:val="en-GB"/>
        </w:rPr>
        <w:t>, however,</w:t>
      </w:r>
      <w:r w:rsidR="007E5F34" w:rsidRPr="00CD11ED">
        <w:rPr>
          <w:rFonts w:ascii="Baskerville" w:hAnsi="Baskerville" w:cstheme="minorHAnsi"/>
          <w:lang w:val="en-GB"/>
        </w:rPr>
        <w:t xml:space="preserve"> does not take issue with the injustice</w:t>
      </w:r>
      <w:r w:rsidR="002D2CAE" w:rsidRPr="00CD11ED">
        <w:rPr>
          <w:rFonts w:ascii="Baskerville" w:hAnsi="Baskerville" w:cstheme="minorHAnsi"/>
          <w:lang w:val="en-GB"/>
        </w:rPr>
        <w:t>s</w:t>
      </w:r>
      <w:r w:rsidR="007E5F34" w:rsidRPr="00CD11ED">
        <w:rPr>
          <w:rFonts w:ascii="Baskerville" w:hAnsi="Baskerville" w:cstheme="minorHAnsi"/>
          <w:lang w:val="en-GB"/>
        </w:rPr>
        <w:t xml:space="preserve"> under</w:t>
      </w:r>
      <w:r w:rsidR="004A5CAE">
        <w:rPr>
          <w:rFonts w:ascii="Baskerville" w:hAnsi="Baskerville" w:cstheme="minorHAnsi"/>
          <w:lang w:val="en-GB"/>
        </w:rPr>
        <w:t>girding</w:t>
      </w:r>
      <w:r w:rsidR="007E5F34" w:rsidRPr="00CD11ED">
        <w:rPr>
          <w:rFonts w:ascii="Baskerville" w:hAnsi="Baskerville" w:cstheme="minorHAnsi"/>
          <w:lang w:val="en-GB"/>
        </w:rPr>
        <w:t xml:space="preserve"> the hierarchical composition of the household</w:t>
      </w:r>
      <w:r w:rsidRPr="00CD11ED">
        <w:rPr>
          <w:rFonts w:ascii="Baskerville" w:hAnsi="Baskerville" w:cstheme="minorHAnsi"/>
          <w:lang w:val="en-GB"/>
        </w:rPr>
        <w:t xml:space="preserve"> that Kant views as the </w:t>
      </w:r>
      <w:r w:rsidR="004E6D2D" w:rsidRPr="00CD11ED">
        <w:rPr>
          <w:rFonts w:ascii="Baskerville" w:hAnsi="Baskerville" w:cstheme="minorHAnsi"/>
          <w:lang w:val="en-GB"/>
        </w:rPr>
        <w:t>primary unit</w:t>
      </w:r>
      <w:r w:rsidRPr="00CD11ED">
        <w:rPr>
          <w:rFonts w:ascii="Baskerville" w:hAnsi="Baskerville" w:cstheme="minorHAnsi"/>
          <w:lang w:val="en-GB"/>
        </w:rPr>
        <w:t xml:space="preserve"> of economic life (Brosch 2024)</w:t>
      </w:r>
      <w:r w:rsidR="007E5F34" w:rsidRPr="00CD11ED">
        <w:rPr>
          <w:rFonts w:ascii="Baskerville" w:hAnsi="Baskerville" w:cstheme="minorHAnsi"/>
          <w:lang w:val="en-GB"/>
        </w:rPr>
        <w:t>.</w:t>
      </w:r>
    </w:p>
    <w:p w14:paraId="6A1F121E" w14:textId="77777777" w:rsidR="007072C0" w:rsidRPr="00CD11ED" w:rsidRDefault="007072C0" w:rsidP="000D1CED">
      <w:pPr>
        <w:spacing w:line="480" w:lineRule="auto"/>
        <w:rPr>
          <w:rFonts w:ascii="Baskerville" w:hAnsi="Baskerville" w:cstheme="minorHAnsi"/>
          <w:lang w:val="en-GB"/>
        </w:rPr>
      </w:pPr>
    </w:p>
    <w:p w14:paraId="64948C07" w14:textId="39EBD0F2" w:rsidR="00D235B9" w:rsidRPr="00CD11ED" w:rsidRDefault="00D235B9" w:rsidP="007072C0">
      <w:pPr>
        <w:spacing w:line="480" w:lineRule="auto"/>
        <w:jc w:val="center"/>
        <w:rPr>
          <w:rFonts w:ascii="Baskerville" w:hAnsi="Baskerville" w:cstheme="minorHAnsi"/>
          <w:b/>
          <w:lang w:val="en-GB"/>
        </w:rPr>
      </w:pPr>
      <w:r w:rsidRPr="00CD11ED">
        <w:rPr>
          <w:rFonts w:ascii="Baskerville" w:hAnsi="Baskerville" w:cstheme="minorHAnsi"/>
          <w:b/>
          <w:lang w:val="en-GB"/>
        </w:rPr>
        <w:t>Domestic Work, Gender</w:t>
      </w:r>
      <w:r w:rsidR="00644304" w:rsidRPr="00CD11ED">
        <w:rPr>
          <w:rFonts w:ascii="Baskerville" w:hAnsi="Baskerville" w:cstheme="minorHAnsi"/>
          <w:b/>
          <w:lang w:val="en-GB"/>
        </w:rPr>
        <w:t>, Race</w:t>
      </w:r>
      <w:r w:rsidRPr="00CD11ED">
        <w:rPr>
          <w:rFonts w:ascii="Baskerville" w:hAnsi="Baskerville" w:cstheme="minorHAnsi"/>
          <w:b/>
          <w:lang w:val="en-GB"/>
        </w:rPr>
        <w:t xml:space="preserve"> and Social Class: </w:t>
      </w:r>
      <w:r w:rsidR="00686CD0" w:rsidRPr="00CD11ED">
        <w:rPr>
          <w:rFonts w:ascii="Baskerville" w:hAnsi="Baskerville" w:cstheme="minorHAnsi"/>
          <w:b/>
          <w:lang w:val="en-GB"/>
        </w:rPr>
        <w:t>T</w:t>
      </w:r>
      <w:r w:rsidRPr="00CD11ED">
        <w:rPr>
          <w:rFonts w:ascii="Baskerville" w:hAnsi="Baskerville" w:cstheme="minorHAnsi"/>
          <w:b/>
          <w:lang w:val="en-GB"/>
        </w:rPr>
        <w:t>he Outsourcing of Care</w:t>
      </w:r>
      <w:r w:rsidR="00B67149" w:rsidRPr="00CD11ED">
        <w:rPr>
          <w:rFonts w:ascii="Baskerville" w:hAnsi="Baskerville" w:cstheme="minorHAnsi"/>
          <w:b/>
          <w:lang w:val="en-GB"/>
        </w:rPr>
        <w:t xml:space="preserve"> in 18</w:t>
      </w:r>
      <w:r w:rsidR="00B67149" w:rsidRPr="00CD11ED">
        <w:rPr>
          <w:rFonts w:ascii="Baskerville" w:hAnsi="Baskerville" w:cstheme="minorHAnsi"/>
          <w:b/>
          <w:vertAlign w:val="superscript"/>
          <w:lang w:val="en-GB"/>
        </w:rPr>
        <w:t>th</w:t>
      </w:r>
      <w:r w:rsidR="00B67149" w:rsidRPr="00CD11ED">
        <w:rPr>
          <w:rFonts w:ascii="Baskerville" w:hAnsi="Baskerville" w:cstheme="minorHAnsi"/>
          <w:b/>
          <w:lang w:val="en-GB"/>
        </w:rPr>
        <w:t xml:space="preserve"> century</w:t>
      </w:r>
    </w:p>
    <w:p w14:paraId="16B9DA29" w14:textId="77777777" w:rsidR="00016D87" w:rsidRPr="00CD11ED" w:rsidRDefault="00016D87" w:rsidP="007072C0">
      <w:pPr>
        <w:spacing w:line="480" w:lineRule="auto"/>
        <w:jc w:val="center"/>
        <w:rPr>
          <w:rFonts w:ascii="Baskerville" w:hAnsi="Baskerville" w:cstheme="minorHAnsi"/>
          <w:b/>
          <w:lang w:val="en-GB"/>
        </w:rPr>
      </w:pPr>
    </w:p>
    <w:p w14:paraId="468A46B8" w14:textId="393313CB" w:rsidR="00DB12F5" w:rsidRPr="00CD11ED" w:rsidRDefault="00DB12F5" w:rsidP="00DB12F5">
      <w:pPr>
        <w:spacing w:line="480" w:lineRule="auto"/>
        <w:rPr>
          <w:rFonts w:ascii="Baskerville" w:hAnsi="Baskerville" w:cstheme="minorHAnsi"/>
          <w:lang w:val="en-GB"/>
        </w:rPr>
      </w:pPr>
      <w:r w:rsidRPr="00CD11ED">
        <w:rPr>
          <w:rFonts w:ascii="Baskerville" w:hAnsi="Baskerville" w:cstheme="minorHAnsi"/>
          <w:lang w:val="en-GB"/>
        </w:rPr>
        <w:lastRenderedPageBreak/>
        <w:t xml:space="preserve">The private right ruling the domestic sphere </w:t>
      </w:r>
      <w:r w:rsidR="00016D87" w:rsidRPr="00CD11ED">
        <w:rPr>
          <w:rFonts w:ascii="Baskerville" w:hAnsi="Baskerville" w:cstheme="minorHAnsi"/>
          <w:lang w:val="en-GB"/>
        </w:rPr>
        <w:t xml:space="preserve">appears </w:t>
      </w:r>
      <w:r w:rsidR="00746952" w:rsidRPr="00CD11ED">
        <w:rPr>
          <w:rFonts w:ascii="Baskerville" w:hAnsi="Baskerville" w:cstheme="minorHAnsi"/>
          <w:lang w:val="en-GB"/>
        </w:rPr>
        <w:t xml:space="preserve">in Kant’s legal philosophy </w:t>
      </w:r>
      <w:r w:rsidR="00016D87" w:rsidRPr="00CD11ED">
        <w:rPr>
          <w:rFonts w:ascii="Baskerville" w:hAnsi="Baskerville" w:cstheme="minorHAnsi"/>
          <w:lang w:val="en-GB"/>
        </w:rPr>
        <w:t>as</w:t>
      </w:r>
      <w:r w:rsidRPr="00CD11ED">
        <w:rPr>
          <w:rFonts w:ascii="Baskerville" w:hAnsi="Baskerville" w:cstheme="minorHAnsi"/>
          <w:lang w:val="en-GB"/>
        </w:rPr>
        <w:t xml:space="preserve"> a legal legitimation of undervalued reproductive and care work, which </w:t>
      </w:r>
      <w:r w:rsidR="00CD11ED">
        <w:rPr>
          <w:rFonts w:ascii="Baskerville" w:hAnsi="Baskerville" w:cstheme="minorHAnsi"/>
          <w:lang w:val="en-GB"/>
        </w:rPr>
        <w:t>he</w:t>
      </w:r>
      <w:r w:rsidRPr="00CD11ED">
        <w:rPr>
          <w:rFonts w:ascii="Baskerville" w:hAnsi="Baskerville" w:cstheme="minorHAnsi"/>
          <w:lang w:val="en-GB"/>
        </w:rPr>
        <w:t xml:space="preserve"> </w:t>
      </w:r>
      <w:r w:rsidR="00016D87" w:rsidRPr="00CD11ED">
        <w:rPr>
          <w:rFonts w:ascii="Baskerville" w:hAnsi="Baskerville" w:cstheme="minorHAnsi"/>
          <w:lang w:val="en-GB"/>
        </w:rPr>
        <w:t>considers</w:t>
      </w:r>
      <w:r w:rsidRPr="00CD11ED">
        <w:rPr>
          <w:rFonts w:ascii="Baskerville" w:hAnsi="Baskerville" w:cstheme="minorHAnsi"/>
          <w:lang w:val="en-GB"/>
        </w:rPr>
        <w:t xml:space="preserve"> as a feature of daily life that wealthy families should be able to outsource. Thus, male or female servant</w:t>
      </w:r>
      <w:r w:rsidR="00D81E76" w:rsidRPr="00CD11ED">
        <w:rPr>
          <w:rFonts w:ascii="Baskerville" w:hAnsi="Baskerville" w:cstheme="minorHAnsi"/>
          <w:lang w:val="en-GB"/>
        </w:rPr>
        <w:t xml:space="preserve">s </w:t>
      </w:r>
      <w:r w:rsidR="00016D87" w:rsidRPr="00CD11ED">
        <w:rPr>
          <w:rFonts w:ascii="Baskerville" w:hAnsi="Baskerville" w:cstheme="minorHAnsi"/>
          <w:lang w:val="en-GB"/>
        </w:rPr>
        <w:t>coming from the peasantry —</w:t>
      </w:r>
      <w:r w:rsidR="00B67149" w:rsidRPr="00CD11ED">
        <w:rPr>
          <w:rFonts w:ascii="Baskerville" w:hAnsi="Baskerville" w:cstheme="minorHAnsi"/>
          <w:lang w:val="en-GB"/>
        </w:rPr>
        <w:t xml:space="preserve">a source of domestic service </w:t>
      </w:r>
      <w:r w:rsidR="00016D87" w:rsidRPr="00CD11ED">
        <w:rPr>
          <w:rFonts w:ascii="Baskerville" w:hAnsi="Baskerville" w:cstheme="minorHAnsi"/>
          <w:lang w:val="en-GB"/>
        </w:rPr>
        <w:t>more usual in 18</w:t>
      </w:r>
      <w:r w:rsidR="00016D87" w:rsidRPr="00CD11ED">
        <w:rPr>
          <w:rFonts w:ascii="Baskerville" w:hAnsi="Baskerville" w:cstheme="minorHAnsi"/>
          <w:vertAlign w:val="superscript"/>
          <w:lang w:val="en-GB"/>
        </w:rPr>
        <w:t>th</w:t>
      </w:r>
      <w:r w:rsidR="004E6D2D" w:rsidRPr="00CD11ED">
        <w:rPr>
          <w:rFonts w:ascii="Baskerville" w:hAnsi="Baskerville" w:cstheme="minorHAnsi"/>
          <w:lang w:val="en-GB"/>
        </w:rPr>
        <w:t>-</w:t>
      </w:r>
      <w:r w:rsidR="00016D87" w:rsidRPr="00CD11ED">
        <w:rPr>
          <w:rFonts w:ascii="Baskerville" w:hAnsi="Baskerville" w:cstheme="minorHAnsi"/>
          <w:lang w:val="en-GB"/>
        </w:rPr>
        <w:t xml:space="preserve">century Prussia than </w:t>
      </w:r>
      <w:r w:rsidR="004E6D2D" w:rsidRPr="00CD11ED">
        <w:rPr>
          <w:rFonts w:ascii="Baskerville" w:hAnsi="Baskerville" w:cstheme="minorHAnsi"/>
          <w:lang w:val="en-GB"/>
        </w:rPr>
        <w:t xml:space="preserve">in </w:t>
      </w:r>
      <w:r w:rsidR="00016D87" w:rsidRPr="00CD11ED">
        <w:rPr>
          <w:rFonts w:ascii="Baskerville" w:hAnsi="Baskerville" w:cstheme="minorHAnsi"/>
          <w:lang w:val="en-GB"/>
        </w:rPr>
        <w:t xml:space="preserve">the colonies— </w:t>
      </w:r>
      <w:r w:rsidRPr="00CD11ED">
        <w:rPr>
          <w:rFonts w:ascii="Baskerville" w:hAnsi="Baskerville" w:cstheme="minorHAnsi"/>
          <w:lang w:val="en-GB"/>
        </w:rPr>
        <w:t xml:space="preserve">could take the place of a wealthy woman in performing the care tasks attributed to her gender. In any case, someone in the social sphere had to take charge of caregiving and thus a dark and silent condition with regard to human autonomy resulted, counterbalancing the allegedly universal emancipatory aims of Kant’s notion of republican order. Nancy Fraser has described in a recent essay the tensions and contradictions spawned by capitalism throughout its historical evolution </w:t>
      </w:r>
      <w:r w:rsidR="003F6F15" w:rsidRPr="00CD11ED">
        <w:rPr>
          <w:rFonts w:ascii="Baskerville" w:hAnsi="Baskerville" w:cstheme="minorHAnsi"/>
          <w:lang w:val="en-GB"/>
        </w:rPr>
        <w:t>in terms of</w:t>
      </w:r>
      <w:r w:rsidRPr="00CD11ED">
        <w:rPr>
          <w:rFonts w:ascii="Baskerville" w:hAnsi="Baskerville" w:cstheme="minorHAnsi"/>
          <w:lang w:val="en-GB"/>
        </w:rPr>
        <w:t xml:space="preserve"> social reproduction</w:t>
      </w:r>
      <w:r w:rsidRPr="00CD11ED">
        <w:rPr>
          <w:rFonts w:ascii="Baskerville" w:hAnsi="Baskerville" w:cstheme="minorHAnsi"/>
          <w:vertAlign w:val="superscript"/>
          <w:lang w:val="en-GB"/>
        </w:rPr>
        <w:footnoteReference w:id="10"/>
      </w:r>
      <w:r w:rsidRPr="00CD11ED">
        <w:rPr>
          <w:rFonts w:ascii="Baskerville" w:hAnsi="Baskerville" w:cstheme="minorHAnsi"/>
          <w:lang w:val="en-GB"/>
        </w:rPr>
        <w:t xml:space="preserve">. She denounces the global </w:t>
      </w:r>
      <w:proofErr w:type="spellStart"/>
      <w:r w:rsidRPr="00CD11ED">
        <w:rPr>
          <w:rFonts w:ascii="Baskerville" w:hAnsi="Baskerville" w:cstheme="minorHAnsi"/>
          <w:lang w:val="en-GB"/>
        </w:rPr>
        <w:t>subalternity</w:t>
      </w:r>
      <w:proofErr w:type="spellEnd"/>
      <w:r w:rsidRPr="00CD11ED">
        <w:rPr>
          <w:rFonts w:ascii="Baskerville" w:hAnsi="Baskerville" w:cstheme="minorHAnsi"/>
          <w:lang w:val="en-GB"/>
        </w:rPr>
        <w:t xml:space="preserve"> of work triggered by the privatization of care tasks</w:t>
      </w:r>
      <w:r w:rsidRPr="00CD11ED">
        <w:rPr>
          <w:rFonts w:ascii="Baskerville" w:hAnsi="Baskerville" w:cstheme="minorHAnsi"/>
          <w:vertAlign w:val="superscript"/>
          <w:lang w:val="en-GB"/>
        </w:rPr>
        <w:footnoteReference w:id="11"/>
      </w:r>
      <w:r w:rsidRPr="00CD11ED">
        <w:rPr>
          <w:rFonts w:ascii="Baskerville" w:hAnsi="Baskerville" w:cstheme="minorHAnsi"/>
          <w:lang w:val="en-GB"/>
        </w:rPr>
        <w:t xml:space="preserve"> in a passage that suggests we have not experienced much progress in this matter since Kant’s times: </w:t>
      </w:r>
    </w:p>
    <w:p w14:paraId="41C7E326" w14:textId="77777777" w:rsidR="00DB12F5" w:rsidRPr="00CD11ED" w:rsidRDefault="00DB12F5" w:rsidP="00DB12F5">
      <w:pPr>
        <w:spacing w:line="480" w:lineRule="auto"/>
        <w:rPr>
          <w:rFonts w:ascii="Baskerville" w:hAnsi="Baskerville" w:cstheme="minorHAnsi"/>
          <w:lang w:val="en-GB"/>
        </w:rPr>
      </w:pPr>
    </w:p>
    <w:p w14:paraId="2C620EA2" w14:textId="7F45943B" w:rsidR="00DB12F5" w:rsidRPr="00CD11ED" w:rsidRDefault="00DB12F5" w:rsidP="00D11525">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 xml:space="preserve">Typically, it is racialized, often rural women from poor regions who take on the reproductive and caring </w:t>
      </w:r>
      <w:r w:rsidR="00DD746E" w:rsidRPr="00CD11ED">
        <w:rPr>
          <w:rFonts w:ascii="Baskerville" w:hAnsi="Baskerville" w:cstheme="minorHAnsi"/>
          <w:sz w:val="22"/>
          <w:szCs w:val="22"/>
          <w:lang w:val="en-GB"/>
        </w:rPr>
        <w:t>labour</w:t>
      </w:r>
      <w:r w:rsidRPr="00CD11ED">
        <w:rPr>
          <w:rFonts w:ascii="Baskerville" w:hAnsi="Baskerville" w:cstheme="minorHAnsi"/>
          <w:sz w:val="22"/>
          <w:szCs w:val="22"/>
          <w:lang w:val="en-GB"/>
        </w:rPr>
        <w:t xml:space="preserve"> previously performed by more privileged women. But to do this, the migrants must transfer their own familial and community responsibilities to other, still-poorer caregivers, who must in turn do the same—and on and on, in ever-longer global care chains. Far from filling the care gap, the net effect is to displace it—from richer to poorer families, from the Global North to the Global South (Fraser 2022, 70).</w:t>
      </w:r>
    </w:p>
    <w:p w14:paraId="48D830EC" w14:textId="77777777" w:rsidR="00DB12F5" w:rsidRPr="00CD11ED" w:rsidRDefault="00DB12F5" w:rsidP="00DB12F5">
      <w:pPr>
        <w:spacing w:line="480" w:lineRule="auto"/>
        <w:rPr>
          <w:rFonts w:ascii="Baskerville" w:hAnsi="Baskerville" w:cstheme="minorHAnsi"/>
          <w:lang w:val="en-GB"/>
        </w:rPr>
      </w:pPr>
    </w:p>
    <w:p w14:paraId="28D99FEF" w14:textId="3D45B0A9" w:rsidR="00DB12F5" w:rsidRPr="00CD11ED" w:rsidRDefault="00B67149" w:rsidP="00DB12F5">
      <w:pPr>
        <w:spacing w:line="480" w:lineRule="auto"/>
        <w:rPr>
          <w:rFonts w:ascii="Baskerville" w:hAnsi="Baskerville" w:cstheme="minorHAnsi"/>
          <w:lang w:val="en-GB"/>
        </w:rPr>
      </w:pPr>
      <w:r w:rsidRPr="00CD11ED">
        <w:rPr>
          <w:rFonts w:ascii="Baskerville" w:hAnsi="Baskerville" w:cstheme="minorHAnsi"/>
          <w:lang w:val="en-GB"/>
        </w:rPr>
        <w:lastRenderedPageBreak/>
        <w:t xml:space="preserve">It is a matter of fact that </w:t>
      </w:r>
      <w:r w:rsidR="003F6F15" w:rsidRPr="00CD11ED">
        <w:rPr>
          <w:rFonts w:ascii="Baskerville" w:hAnsi="Baskerville" w:cstheme="minorHAnsi"/>
          <w:lang w:val="en-GB"/>
        </w:rPr>
        <w:t>when</w:t>
      </w:r>
      <w:r w:rsidRPr="00CD11ED">
        <w:rPr>
          <w:rFonts w:ascii="Baskerville" w:hAnsi="Baskerville" w:cstheme="minorHAnsi"/>
          <w:lang w:val="en-GB"/>
        </w:rPr>
        <w:t xml:space="preserve"> caregiving and reproductive tasks wane as a public issue, they become a burden that socially privileged </w:t>
      </w:r>
      <w:proofErr w:type="gramStart"/>
      <w:r w:rsidRPr="00CD11ED">
        <w:rPr>
          <w:rFonts w:ascii="Baskerville" w:hAnsi="Baskerville" w:cstheme="minorHAnsi"/>
          <w:lang w:val="en-GB"/>
        </w:rPr>
        <w:t>subjects</w:t>
      </w:r>
      <w:proofErr w:type="gramEnd"/>
      <w:r w:rsidRPr="00CD11ED">
        <w:rPr>
          <w:rFonts w:ascii="Baskerville" w:hAnsi="Baskerville" w:cstheme="minorHAnsi"/>
          <w:lang w:val="en-GB"/>
        </w:rPr>
        <w:t xml:space="preserve"> hand over </w:t>
      </w:r>
      <w:r w:rsidR="003F6F15" w:rsidRPr="00CD11ED">
        <w:rPr>
          <w:rFonts w:ascii="Baskerville" w:hAnsi="Baskerville" w:cstheme="minorHAnsi"/>
          <w:lang w:val="en-GB"/>
        </w:rPr>
        <w:t xml:space="preserve">to </w:t>
      </w:r>
      <w:r w:rsidR="00004EE3" w:rsidRPr="00CD11ED">
        <w:rPr>
          <w:rFonts w:ascii="Baskerville" w:hAnsi="Baskerville" w:cstheme="minorHAnsi"/>
          <w:lang w:val="en-GB"/>
        </w:rPr>
        <w:t xml:space="preserve">more </w:t>
      </w:r>
      <w:r w:rsidRPr="00CD11ED">
        <w:rPr>
          <w:rFonts w:ascii="Baskerville" w:hAnsi="Baskerville" w:cstheme="minorHAnsi"/>
          <w:lang w:val="en-GB"/>
        </w:rPr>
        <w:t xml:space="preserve">vulnerable ones. </w:t>
      </w:r>
      <w:r w:rsidR="00DB12F5" w:rsidRPr="00CD11ED">
        <w:rPr>
          <w:rFonts w:ascii="Baskerville" w:hAnsi="Baskerville" w:cstheme="minorHAnsi"/>
          <w:lang w:val="en-GB"/>
        </w:rPr>
        <w:t xml:space="preserve">I also agree with Pascoe’s view that reproductive </w:t>
      </w:r>
      <w:r w:rsidR="00DD746E" w:rsidRPr="00CD11ED">
        <w:rPr>
          <w:rFonts w:ascii="Baskerville" w:hAnsi="Baskerville" w:cstheme="minorHAnsi"/>
          <w:lang w:val="en-GB"/>
        </w:rPr>
        <w:t>labour</w:t>
      </w:r>
      <w:r w:rsidR="00DB12F5" w:rsidRPr="00CD11ED">
        <w:rPr>
          <w:rFonts w:ascii="Baskerville" w:hAnsi="Baskerville" w:cstheme="minorHAnsi"/>
          <w:lang w:val="en-GB"/>
        </w:rPr>
        <w:t xml:space="preserve"> was a hidden flipside of the republican goal of citizenship, since “the patterns of outsourcing domestic </w:t>
      </w:r>
      <w:r w:rsidR="00DD746E" w:rsidRPr="00CD11ED">
        <w:rPr>
          <w:rFonts w:ascii="Baskerville" w:hAnsi="Baskerville" w:cstheme="minorHAnsi"/>
          <w:lang w:val="en-GB"/>
        </w:rPr>
        <w:t>labour</w:t>
      </w:r>
      <w:r w:rsidR="00DB12F5" w:rsidRPr="00CD11ED">
        <w:rPr>
          <w:rFonts w:ascii="Baskerville" w:hAnsi="Baskerville" w:cstheme="minorHAnsi"/>
          <w:lang w:val="en-GB"/>
        </w:rPr>
        <w:t xml:space="preserve"> force us to consider how intersecting forms of oppression organize [the] right to ‘work one’s way up’” (Pascoe 2022, 61). The fact that the theory of right should include a special right to protect domestic servants from abuse by the head of the household confirms that Kant assumes their social contribution to be completely necessary. This is also shown by the fact that in Kant’s view the women of wealthy families can avoid care tasks by hiring external servants</w:t>
      </w:r>
      <w:r w:rsidR="00F02613" w:rsidRPr="00CD11ED">
        <w:rPr>
          <w:rFonts w:ascii="Baskerville" w:hAnsi="Baskerville" w:cstheme="minorHAnsi"/>
          <w:lang w:val="en-GB"/>
        </w:rPr>
        <w:t xml:space="preserve"> </w:t>
      </w:r>
      <w:r w:rsidR="00FF112D" w:rsidRPr="00CD11ED">
        <w:rPr>
          <w:rFonts w:ascii="Baskerville" w:hAnsi="Baskerville" w:cstheme="minorHAnsi"/>
          <w:lang w:val="en-GB"/>
        </w:rPr>
        <w:t>by virtue of</w:t>
      </w:r>
      <w:r w:rsidR="00F02613" w:rsidRPr="00CD11ED">
        <w:rPr>
          <w:rFonts w:ascii="Baskerville" w:hAnsi="Baskerville" w:cstheme="minorHAnsi"/>
          <w:lang w:val="en-GB"/>
        </w:rPr>
        <w:t xml:space="preserve"> their class privileges</w:t>
      </w:r>
      <w:r w:rsidR="00DB12F5" w:rsidRPr="00CD11ED">
        <w:rPr>
          <w:rFonts w:ascii="Baskerville" w:hAnsi="Baskerville" w:cstheme="minorHAnsi"/>
          <w:lang w:val="en-GB"/>
        </w:rPr>
        <w:t xml:space="preserve">. In contrast to this “emancipatory path”, one only accessible to well-off women, a clear division of work by gender is displayed in the rest of society, where women in poor households assume all the care and domestic tasks while men engage in agricultural work, for example, outside the home. In slightly different terms, as no active citizen can disregard this feature of life, household servants appear in Kant’s legal and political writings as key supporters of the welfare of “active citizens”, i.e.  as surrogates for the domestic </w:t>
      </w:r>
      <w:r w:rsidR="00DD746E" w:rsidRPr="00CD11ED">
        <w:rPr>
          <w:rFonts w:ascii="Baskerville" w:hAnsi="Baskerville" w:cstheme="minorHAnsi"/>
          <w:lang w:val="en-GB"/>
        </w:rPr>
        <w:t>labour</w:t>
      </w:r>
      <w:r w:rsidR="00DB12F5" w:rsidRPr="00CD11ED">
        <w:rPr>
          <w:rFonts w:ascii="Baskerville" w:hAnsi="Baskerville" w:cstheme="minorHAnsi"/>
          <w:lang w:val="en-GB"/>
        </w:rPr>
        <w:t xml:space="preserve"> expected from the wives of affluent “lords of the household”.</w:t>
      </w:r>
      <w:r w:rsidR="00DB12F5" w:rsidRPr="00CD11ED">
        <w:rPr>
          <w:rFonts w:ascii="Baskerville" w:hAnsi="Baskerville" w:cstheme="minorHAnsi"/>
          <w:vertAlign w:val="superscript"/>
          <w:lang w:val="en-GB"/>
        </w:rPr>
        <w:footnoteReference w:id="12"/>
      </w:r>
      <w:r w:rsidR="00DB12F5" w:rsidRPr="00CD11ED">
        <w:rPr>
          <w:rFonts w:ascii="Baskerville" w:hAnsi="Baskerville" w:cstheme="minorHAnsi"/>
          <w:lang w:val="en-GB"/>
        </w:rPr>
        <w:t xml:space="preserve"> Thus, a systematically structured theory of the republican order opens the door to a legally authorized social </w:t>
      </w:r>
      <w:r w:rsidRPr="00CD11ED">
        <w:rPr>
          <w:rFonts w:ascii="Baskerville" w:hAnsi="Baskerville" w:cstheme="minorHAnsi"/>
          <w:lang w:val="en-GB"/>
        </w:rPr>
        <w:t>domination and labour exploitation</w:t>
      </w:r>
      <w:r w:rsidR="00DB12F5" w:rsidRPr="00CD11ED">
        <w:rPr>
          <w:rFonts w:ascii="Baskerville" w:hAnsi="Baskerville" w:cstheme="minorHAnsi"/>
          <w:lang w:val="en-GB"/>
        </w:rPr>
        <w:t xml:space="preserve">. </w:t>
      </w:r>
    </w:p>
    <w:p w14:paraId="7DFE4CBF" w14:textId="7BEC2D57" w:rsidR="00B51978" w:rsidRPr="00CD11ED" w:rsidRDefault="008B122F" w:rsidP="00DB12F5">
      <w:pPr>
        <w:spacing w:line="480" w:lineRule="auto"/>
        <w:ind w:firstLine="708"/>
        <w:rPr>
          <w:rFonts w:ascii="Baskerville" w:hAnsi="Baskerville" w:cstheme="minorHAnsi"/>
          <w:lang w:val="en-GB"/>
        </w:rPr>
      </w:pPr>
      <w:r w:rsidRPr="00CD11ED">
        <w:rPr>
          <w:rFonts w:ascii="Baskerville" w:hAnsi="Baskerville" w:cstheme="minorHAnsi"/>
          <w:lang w:val="en-GB"/>
        </w:rPr>
        <w:t xml:space="preserve">As Pascoe (2022) has attentively </w:t>
      </w:r>
      <w:r w:rsidR="002245DA" w:rsidRPr="00CD11ED">
        <w:rPr>
          <w:rFonts w:ascii="Baskerville" w:hAnsi="Baskerville" w:cstheme="minorHAnsi"/>
          <w:lang w:val="en-GB"/>
        </w:rPr>
        <w:t>examined</w:t>
      </w:r>
      <w:r w:rsidRPr="00CD11ED">
        <w:rPr>
          <w:rFonts w:ascii="Baskerville" w:hAnsi="Baskerville" w:cstheme="minorHAnsi"/>
          <w:lang w:val="en-GB"/>
        </w:rPr>
        <w:t xml:space="preserve">, opening a </w:t>
      </w:r>
      <w:r w:rsidR="00350ACC" w:rsidRPr="00CD11ED">
        <w:rPr>
          <w:rFonts w:ascii="Baskerville" w:hAnsi="Baskerville" w:cstheme="minorHAnsi"/>
          <w:lang w:val="en-GB"/>
        </w:rPr>
        <w:t>trailblazing</w:t>
      </w:r>
      <w:r w:rsidRPr="00CD11ED">
        <w:rPr>
          <w:rFonts w:ascii="Baskerville" w:hAnsi="Baskerville" w:cstheme="minorHAnsi"/>
          <w:lang w:val="en-GB"/>
        </w:rPr>
        <w:t xml:space="preserve"> avenue of research in Kant</w:t>
      </w:r>
      <w:r w:rsidR="0021151D" w:rsidRPr="00CD11ED">
        <w:rPr>
          <w:rFonts w:ascii="Baskerville" w:hAnsi="Baskerville" w:cstheme="minorHAnsi"/>
          <w:lang w:val="en-GB"/>
        </w:rPr>
        <w:t>ian</w:t>
      </w:r>
      <w:r w:rsidRPr="00CD11ED">
        <w:rPr>
          <w:rFonts w:ascii="Baskerville" w:hAnsi="Baskerville" w:cstheme="minorHAnsi"/>
          <w:lang w:val="en-GB"/>
        </w:rPr>
        <w:t xml:space="preserve"> studies, </w:t>
      </w:r>
      <w:r w:rsidR="005E3702" w:rsidRPr="00CD11ED">
        <w:rPr>
          <w:rFonts w:ascii="Baskerville" w:hAnsi="Baskerville" w:cstheme="minorHAnsi"/>
          <w:lang w:val="en-GB"/>
        </w:rPr>
        <w:t>some</w:t>
      </w:r>
      <w:r w:rsidR="0021151D" w:rsidRPr="00CD11ED">
        <w:rPr>
          <w:rFonts w:ascii="Baskerville" w:hAnsi="Baskerville" w:cstheme="minorHAnsi"/>
          <w:lang w:val="en-GB"/>
        </w:rPr>
        <w:t xml:space="preserve"> of</w:t>
      </w:r>
      <w:r w:rsidR="005E3702" w:rsidRPr="00CD11ED">
        <w:rPr>
          <w:rFonts w:ascii="Baskerville" w:hAnsi="Baskerville" w:cstheme="minorHAnsi"/>
          <w:lang w:val="en-GB"/>
        </w:rPr>
        <w:t xml:space="preserve"> Kant’s</w:t>
      </w:r>
      <w:r w:rsidRPr="00CD11ED">
        <w:rPr>
          <w:rFonts w:ascii="Baskerville" w:hAnsi="Baskerville" w:cstheme="minorHAnsi"/>
          <w:lang w:val="en-GB"/>
        </w:rPr>
        <w:t xml:space="preserve"> lectures </w:t>
      </w:r>
      <w:r w:rsidR="00B67149" w:rsidRPr="00CD11ED">
        <w:rPr>
          <w:rFonts w:ascii="Baskerville" w:hAnsi="Baskerville" w:cstheme="minorHAnsi"/>
          <w:lang w:val="en-GB"/>
        </w:rPr>
        <w:t xml:space="preserve">on anthropology </w:t>
      </w:r>
      <w:r w:rsidRPr="00CD11ED">
        <w:rPr>
          <w:rFonts w:ascii="Baskerville" w:hAnsi="Baskerville" w:cstheme="minorHAnsi"/>
          <w:lang w:val="en-GB"/>
        </w:rPr>
        <w:t xml:space="preserve">yield telling examples of natural passive subjects, as </w:t>
      </w:r>
      <w:r w:rsidR="005E3702" w:rsidRPr="00CD11ED">
        <w:rPr>
          <w:rFonts w:ascii="Baskerville" w:hAnsi="Baskerville" w:cstheme="minorHAnsi"/>
          <w:lang w:val="en-GB"/>
        </w:rPr>
        <w:t xml:space="preserve">were </w:t>
      </w:r>
      <w:r w:rsidRPr="00CD11ED">
        <w:rPr>
          <w:rFonts w:ascii="Baskerville" w:hAnsi="Baskerville" w:cstheme="minorHAnsi"/>
          <w:lang w:val="en-GB"/>
        </w:rPr>
        <w:t xml:space="preserve">women in </w:t>
      </w:r>
      <w:r w:rsidR="0006373C" w:rsidRPr="00CD11ED">
        <w:rPr>
          <w:rFonts w:ascii="Baskerville" w:hAnsi="Baskerville" w:cstheme="minorHAnsi"/>
          <w:lang w:val="en-GB"/>
        </w:rPr>
        <w:t xml:space="preserve">the </w:t>
      </w:r>
      <w:r w:rsidRPr="00CD11ED">
        <w:rPr>
          <w:rFonts w:ascii="Baskerville" w:hAnsi="Baskerville" w:cstheme="minorHAnsi"/>
          <w:lang w:val="en-GB"/>
        </w:rPr>
        <w:t>ethical and civil order</w:t>
      </w:r>
      <w:r w:rsidR="0006373C" w:rsidRPr="00CD11ED">
        <w:rPr>
          <w:rFonts w:ascii="Baskerville" w:hAnsi="Baskerville" w:cstheme="minorHAnsi"/>
          <w:lang w:val="en-GB"/>
        </w:rPr>
        <w:t xml:space="preserve"> of the 18</w:t>
      </w:r>
      <w:r w:rsidR="0006373C" w:rsidRPr="00CD11ED">
        <w:rPr>
          <w:rFonts w:ascii="Baskerville" w:hAnsi="Baskerville" w:cstheme="minorHAnsi"/>
          <w:vertAlign w:val="superscript"/>
          <w:lang w:val="en-GB"/>
        </w:rPr>
        <w:t>th</w:t>
      </w:r>
      <w:r w:rsidR="0006373C" w:rsidRPr="00CD11ED">
        <w:rPr>
          <w:rFonts w:ascii="Baskerville" w:hAnsi="Baskerville" w:cstheme="minorHAnsi"/>
          <w:lang w:val="en-GB"/>
        </w:rPr>
        <w:t xml:space="preserve"> century</w:t>
      </w:r>
      <w:r w:rsidRPr="00CD11ED">
        <w:rPr>
          <w:rFonts w:ascii="Baskerville" w:hAnsi="Baskerville" w:cstheme="minorHAnsi"/>
          <w:lang w:val="en-GB"/>
        </w:rPr>
        <w:t xml:space="preserve">, whose wealth </w:t>
      </w:r>
      <w:r w:rsidR="0006373C" w:rsidRPr="00CD11ED">
        <w:rPr>
          <w:rFonts w:ascii="Baskerville" w:hAnsi="Baskerville" w:cstheme="minorHAnsi"/>
          <w:lang w:val="en-GB"/>
        </w:rPr>
        <w:t>enabled them to</w:t>
      </w:r>
      <w:r w:rsidRPr="00CD11ED">
        <w:rPr>
          <w:rFonts w:ascii="Baskerville" w:hAnsi="Baskerville" w:cstheme="minorHAnsi"/>
          <w:lang w:val="en-GB"/>
        </w:rPr>
        <w:t xml:space="preserve"> surrogate to others the tasks</w:t>
      </w:r>
      <w:r w:rsidR="0006373C" w:rsidRPr="00CD11ED">
        <w:rPr>
          <w:rFonts w:ascii="Baskerville" w:hAnsi="Baskerville" w:cstheme="minorHAnsi"/>
          <w:lang w:val="en-GB"/>
        </w:rPr>
        <w:t xml:space="preserve"> </w:t>
      </w:r>
      <w:r w:rsidRPr="00CD11ED">
        <w:rPr>
          <w:rFonts w:ascii="Baskerville" w:hAnsi="Baskerville" w:cstheme="minorHAnsi"/>
          <w:lang w:val="en-GB"/>
        </w:rPr>
        <w:t>assign</w:t>
      </w:r>
      <w:r w:rsidR="0006373C" w:rsidRPr="00CD11ED">
        <w:rPr>
          <w:rFonts w:ascii="Baskerville" w:hAnsi="Baskerville" w:cstheme="minorHAnsi"/>
          <w:lang w:val="en-GB"/>
        </w:rPr>
        <w:t>ed</w:t>
      </w:r>
      <w:r w:rsidRPr="00CD11ED">
        <w:rPr>
          <w:rFonts w:ascii="Baskerville" w:hAnsi="Baskerville" w:cstheme="minorHAnsi"/>
          <w:lang w:val="en-GB"/>
        </w:rPr>
        <w:t xml:space="preserve"> to </w:t>
      </w:r>
      <w:r w:rsidRPr="00CD11ED">
        <w:rPr>
          <w:rFonts w:ascii="Baskerville" w:hAnsi="Baskerville" w:cstheme="minorHAnsi"/>
          <w:lang w:val="en-GB"/>
        </w:rPr>
        <w:lastRenderedPageBreak/>
        <w:t>them</w:t>
      </w:r>
      <w:r w:rsidR="006E1659" w:rsidRPr="00CD11ED">
        <w:rPr>
          <w:rFonts w:ascii="Baskerville" w:hAnsi="Baskerville" w:cstheme="minorHAnsi"/>
          <w:lang w:val="en-GB"/>
        </w:rPr>
        <w:t xml:space="preserve"> by gender</w:t>
      </w:r>
      <w:r w:rsidRPr="00CD11ED">
        <w:rPr>
          <w:rFonts w:ascii="Baskerville" w:hAnsi="Baskerville" w:cstheme="minorHAnsi"/>
          <w:lang w:val="en-GB"/>
        </w:rPr>
        <w:t>.</w:t>
      </w:r>
      <w:r w:rsidR="00B9467B" w:rsidRPr="00CD11ED">
        <w:rPr>
          <w:rStyle w:val="Refdenotaalpie"/>
          <w:rFonts w:ascii="Baskerville" w:hAnsi="Baskerville" w:cstheme="minorHAnsi"/>
          <w:lang w:val="en-GB"/>
        </w:rPr>
        <w:footnoteReference w:id="13"/>
      </w:r>
      <w:r w:rsidRPr="00CD11ED">
        <w:rPr>
          <w:rFonts w:ascii="Baskerville" w:hAnsi="Baskerville" w:cstheme="minorHAnsi"/>
          <w:lang w:val="en-GB"/>
        </w:rPr>
        <w:t xml:space="preserve"> </w:t>
      </w:r>
      <w:r w:rsidR="006E1659" w:rsidRPr="00CD11ED">
        <w:rPr>
          <w:rFonts w:ascii="Baskerville" w:hAnsi="Baskerville" w:cstheme="minorHAnsi"/>
          <w:lang w:val="en-GB"/>
        </w:rPr>
        <w:t>In other</w:t>
      </w:r>
      <w:r w:rsidR="00523C47" w:rsidRPr="00CD11ED">
        <w:rPr>
          <w:rFonts w:ascii="Baskerville" w:hAnsi="Baskerville" w:cstheme="minorHAnsi"/>
          <w:lang w:val="en-GB"/>
        </w:rPr>
        <w:t xml:space="preserve"> words</w:t>
      </w:r>
      <w:r w:rsidRPr="00CD11ED">
        <w:rPr>
          <w:rFonts w:ascii="Baskerville" w:hAnsi="Baskerville" w:cstheme="minorHAnsi"/>
          <w:lang w:val="en-GB"/>
        </w:rPr>
        <w:t xml:space="preserve">, economic power would be a </w:t>
      </w:r>
      <w:r w:rsidR="00F1308E" w:rsidRPr="00CD11ED">
        <w:rPr>
          <w:rFonts w:ascii="Baskerville" w:hAnsi="Baskerville" w:cstheme="minorHAnsi"/>
          <w:lang w:val="en-GB"/>
        </w:rPr>
        <w:t>boon</w:t>
      </w:r>
      <w:r w:rsidRPr="00CD11ED">
        <w:rPr>
          <w:rFonts w:ascii="Baskerville" w:hAnsi="Baskerville" w:cstheme="minorHAnsi"/>
          <w:lang w:val="en-GB"/>
        </w:rPr>
        <w:t xml:space="preserve"> for </w:t>
      </w:r>
      <w:r w:rsidR="00966500" w:rsidRPr="00CD11ED">
        <w:rPr>
          <w:rFonts w:ascii="Baskerville" w:hAnsi="Baskerville" w:cstheme="minorHAnsi"/>
          <w:lang w:val="en-GB"/>
        </w:rPr>
        <w:t>the wives</w:t>
      </w:r>
      <w:r w:rsidRPr="00CD11ED">
        <w:rPr>
          <w:rFonts w:ascii="Baskerville" w:hAnsi="Baskerville" w:cstheme="minorHAnsi"/>
          <w:lang w:val="en-GB"/>
        </w:rPr>
        <w:t xml:space="preserve"> </w:t>
      </w:r>
      <w:r w:rsidR="00966500" w:rsidRPr="00CD11ED">
        <w:rPr>
          <w:rFonts w:ascii="Baskerville" w:hAnsi="Baskerville" w:cstheme="minorHAnsi"/>
          <w:lang w:val="en-GB"/>
        </w:rPr>
        <w:t>of wealthy husbands</w:t>
      </w:r>
      <w:r w:rsidR="00523C47" w:rsidRPr="00CD11ED">
        <w:rPr>
          <w:rFonts w:ascii="Baskerville" w:hAnsi="Baskerville" w:cstheme="minorHAnsi"/>
          <w:lang w:val="en-GB"/>
        </w:rPr>
        <w:t xml:space="preserve">, based on </w:t>
      </w:r>
      <w:r w:rsidR="002245DA" w:rsidRPr="00CD11ED">
        <w:rPr>
          <w:rFonts w:ascii="Baskerville" w:hAnsi="Baskerville" w:cstheme="minorHAnsi"/>
          <w:lang w:val="en-GB"/>
        </w:rPr>
        <w:t>what was seen as a</w:t>
      </w:r>
      <w:r w:rsidR="00523C47" w:rsidRPr="00CD11ED">
        <w:rPr>
          <w:rFonts w:ascii="Baskerville" w:hAnsi="Baskerville" w:cstheme="minorHAnsi"/>
          <w:lang w:val="en-GB"/>
        </w:rPr>
        <w:t xml:space="preserve"> </w:t>
      </w:r>
      <w:r w:rsidRPr="00CD11ED">
        <w:rPr>
          <w:rFonts w:ascii="Baskerville" w:hAnsi="Baskerville" w:cstheme="minorHAnsi"/>
          <w:lang w:val="en-GB"/>
        </w:rPr>
        <w:t xml:space="preserve">natural </w:t>
      </w:r>
      <w:proofErr w:type="spellStart"/>
      <w:r w:rsidRPr="00CD11ED">
        <w:rPr>
          <w:rFonts w:ascii="Baskerville" w:hAnsi="Baskerville" w:cstheme="minorHAnsi"/>
          <w:lang w:val="en-GB"/>
        </w:rPr>
        <w:t>subalternity</w:t>
      </w:r>
      <w:proofErr w:type="spellEnd"/>
      <w:r w:rsidRPr="00CD11ED">
        <w:rPr>
          <w:rFonts w:ascii="Baskerville" w:hAnsi="Baskerville" w:cstheme="minorHAnsi"/>
          <w:lang w:val="en-GB"/>
        </w:rPr>
        <w:t xml:space="preserve">. </w:t>
      </w:r>
      <w:r w:rsidR="00B15C21" w:rsidRPr="00CD11ED">
        <w:rPr>
          <w:rFonts w:ascii="Baskerville" w:hAnsi="Baskerville" w:cstheme="minorHAnsi"/>
          <w:lang w:val="en-GB"/>
        </w:rPr>
        <w:t xml:space="preserve">As Kant’s writings on anthropology hint to, wealthy Europeans outsourced to hired workers the tasks that would normally fall to the women of the household due to their gender. </w:t>
      </w:r>
      <w:r w:rsidRPr="00CD11ED">
        <w:rPr>
          <w:rFonts w:ascii="Baskerville" w:hAnsi="Baskerville" w:cstheme="minorHAnsi"/>
          <w:lang w:val="en-GB"/>
        </w:rPr>
        <w:t>Thus</w:t>
      </w:r>
      <w:r w:rsidR="00966500" w:rsidRPr="00CD11ED">
        <w:rPr>
          <w:rFonts w:ascii="Baskerville" w:hAnsi="Baskerville" w:cstheme="minorHAnsi"/>
          <w:lang w:val="en-GB"/>
        </w:rPr>
        <w:t>,</w:t>
      </w:r>
      <w:r w:rsidR="00B51978" w:rsidRPr="00CD11ED">
        <w:rPr>
          <w:rFonts w:ascii="Baskerville" w:hAnsi="Baskerville" w:cstheme="minorHAnsi"/>
          <w:lang w:val="en-GB"/>
        </w:rPr>
        <w:t xml:space="preserve"> </w:t>
      </w:r>
      <w:r w:rsidR="00F1308E" w:rsidRPr="00CD11ED">
        <w:rPr>
          <w:rFonts w:ascii="Baskerville" w:hAnsi="Baskerville" w:cstheme="minorHAnsi"/>
          <w:lang w:val="en-GB"/>
        </w:rPr>
        <w:t>Kant’s</w:t>
      </w:r>
      <w:r w:rsidR="00B51978" w:rsidRPr="00CD11ED">
        <w:rPr>
          <w:rFonts w:ascii="Baskerville" w:hAnsi="Baskerville" w:cstheme="minorHAnsi"/>
          <w:lang w:val="en-GB"/>
        </w:rPr>
        <w:t xml:space="preserve"> </w:t>
      </w:r>
      <w:r w:rsidR="00B51978" w:rsidRPr="00CD11ED">
        <w:rPr>
          <w:rFonts w:ascii="Baskerville" w:hAnsi="Baskerville" w:cstheme="minorHAnsi"/>
          <w:i/>
          <w:lang w:val="en-GB"/>
        </w:rPr>
        <w:t>Drafts for the Metaphysics of Morals</w:t>
      </w:r>
      <w:r w:rsidRPr="00CD11ED">
        <w:rPr>
          <w:rFonts w:ascii="Baskerville" w:hAnsi="Baskerville" w:cstheme="minorHAnsi"/>
          <w:lang w:val="en-GB"/>
        </w:rPr>
        <w:t xml:space="preserve"> </w:t>
      </w:r>
      <w:r w:rsidR="00B51978" w:rsidRPr="00CD11ED">
        <w:rPr>
          <w:rFonts w:ascii="Baskerville" w:hAnsi="Baskerville" w:cstheme="minorHAnsi"/>
          <w:lang w:val="en-GB"/>
        </w:rPr>
        <w:t xml:space="preserve">claim that women are the natural </w:t>
      </w:r>
      <w:r w:rsidR="00F1308E" w:rsidRPr="00CD11ED">
        <w:rPr>
          <w:rFonts w:ascii="Baskerville" w:hAnsi="Baskerville" w:cstheme="minorHAnsi"/>
          <w:lang w:val="en-GB"/>
        </w:rPr>
        <w:t>provid</w:t>
      </w:r>
      <w:r w:rsidR="00B51978" w:rsidRPr="00CD11ED">
        <w:rPr>
          <w:rFonts w:ascii="Baskerville" w:hAnsi="Baskerville" w:cstheme="minorHAnsi"/>
          <w:lang w:val="en-GB"/>
        </w:rPr>
        <w:t>er</w:t>
      </w:r>
      <w:r w:rsidR="00523C47" w:rsidRPr="00CD11ED">
        <w:rPr>
          <w:rFonts w:ascii="Baskerville" w:hAnsi="Baskerville" w:cstheme="minorHAnsi"/>
          <w:lang w:val="en-GB"/>
        </w:rPr>
        <w:t>s</w:t>
      </w:r>
      <w:r w:rsidR="00B51978" w:rsidRPr="00CD11ED">
        <w:rPr>
          <w:rFonts w:ascii="Baskerville" w:hAnsi="Baskerville" w:cstheme="minorHAnsi"/>
          <w:lang w:val="en-GB"/>
        </w:rPr>
        <w:t xml:space="preserve"> of the domestic </w:t>
      </w:r>
      <w:r w:rsidR="00DD746E" w:rsidRPr="00CD11ED">
        <w:rPr>
          <w:rFonts w:ascii="Baskerville" w:hAnsi="Baskerville" w:cstheme="minorHAnsi"/>
          <w:lang w:val="en-GB"/>
        </w:rPr>
        <w:t>labour</w:t>
      </w:r>
      <w:r w:rsidR="00B51978" w:rsidRPr="00CD11ED">
        <w:rPr>
          <w:rFonts w:ascii="Baskerville" w:hAnsi="Baskerville" w:cstheme="minorHAnsi"/>
          <w:lang w:val="en-GB"/>
        </w:rPr>
        <w:t xml:space="preserve"> </w:t>
      </w:r>
      <w:r w:rsidRPr="00CD11ED">
        <w:rPr>
          <w:rFonts w:ascii="Baskerville" w:hAnsi="Baskerville" w:cstheme="minorHAnsi"/>
          <w:lang w:val="en-GB"/>
        </w:rPr>
        <w:t>required</w:t>
      </w:r>
      <w:r w:rsidR="00B51978" w:rsidRPr="00CD11ED">
        <w:rPr>
          <w:rFonts w:ascii="Baskerville" w:hAnsi="Baskerville" w:cstheme="minorHAnsi"/>
          <w:lang w:val="en-GB"/>
        </w:rPr>
        <w:t xml:space="preserve"> to maintain the household, unless the woman has a </w:t>
      </w:r>
      <w:r w:rsidR="00F1308E" w:rsidRPr="00CD11ED">
        <w:rPr>
          <w:rFonts w:ascii="Baskerville" w:hAnsi="Baskerville" w:cstheme="minorHAnsi"/>
          <w:lang w:val="en-GB"/>
        </w:rPr>
        <w:t>wealthy</w:t>
      </w:r>
      <w:r w:rsidR="00B51978" w:rsidRPr="00CD11ED">
        <w:rPr>
          <w:rFonts w:ascii="Baskerville" w:hAnsi="Baskerville" w:cstheme="minorHAnsi"/>
          <w:lang w:val="en-GB"/>
        </w:rPr>
        <w:t xml:space="preserve"> husband</w:t>
      </w:r>
      <w:r w:rsidR="00FA6AF7" w:rsidRPr="00CD11ED">
        <w:rPr>
          <w:rFonts w:ascii="Baskerville" w:hAnsi="Baskerville" w:cstheme="minorHAnsi"/>
          <w:lang w:val="en-GB"/>
        </w:rPr>
        <w:t xml:space="preserve"> and</w:t>
      </w:r>
      <w:r w:rsidR="00B51978" w:rsidRPr="00CD11ED">
        <w:rPr>
          <w:rFonts w:ascii="Baskerville" w:hAnsi="Baskerville" w:cstheme="minorHAnsi"/>
          <w:lang w:val="en-GB"/>
        </w:rPr>
        <w:t xml:space="preserve"> “can make use of others for this purpose” (</w:t>
      </w:r>
      <w:r w:rsidR="001A69B9" w:rsidRPr="00CD11ED">
        <w:rPr>
          <w:rFonts w:ascii="Baskerville" w:hAnsi="Baskerville" w:cstheme="minorHAnsi"/>
          <w:lang w:val="en-GB"/>
        </w:rPr>
        <w:t xml:space="preserve">Kant </w:t>
      </w:r>
      <w:r w:rsidR="00CD3881" w:rsidRPr="00CD11ED">
        <w:rPr>
          <w:rFonts w:ascii="Baskerville" w:hAnsi="Baskerville" w:cstheme="minorHAnsi"/>
          <w:lang w:val="en-GB"/>
        </w:rPr>
        <w:t xml:space="preserve">VAMS </w:t>
      </w:r>
      <w:r w:rsidR="00F02613" w:rsidRPr="00CD11ED">
        <w:rPr>
          <w:rFonts w:ascii="Baskerville" w:hAnsi="Baskerville" w:cstheme="minorHAnsi"/>
          <w:lang w:val="en-GB"/>
        </w:rPr>
        <w:t>20: 465 [</w:t>
      </w:r>
      <w:r w:rsidR="001A69B9" w:rsidRPr="00CD11ED">
        <w:rPr>
          <w:rFonts w:ascii="Baskerville" w:hAnsi="Baskerville" w:cstheme="minorHAnsi"/>
          <w:lang w:val="en-GB"/>
        </w:rPr>
        <w:t>1794</w:t>
      </w:r>
      <w:r w:rsidR="00F02613" w:rsidRPr="00CD11ED">
        <w:rPr>
          <w:rFonts w:ascii="Baskerville" w:hAnsi="Baskerville" w:cstheme="minorHAnsi"/>
          <w:lang w:val="en-GB"/>
        </w:rPr>
        <w:t xml:space="preserve">] </w:t>
      </w:r>
      <w:r w:rsidR="001A69B9" w:rsidRPr="00CD11ED">
        <w:rPr>
          <w:rFonts w:ascii="Baskerville" w:hAnsi="Baskerville" w:cstheme="minorHAnsi"/>
          <w:lang w:val="en-GB"/>
        </w:rPr>
        <w:t>2016, 352</w:t>
      </w:r>
      <w:r w:rsidR="00B51978" w:rsidRPr="00CD11ED">
        <w:rPr>
          <w:rFonts w:ascii="Baskerville" w:hAnsi="Baskerville" w:cstheme="minorHAnsi"/>
          <w:lang w:val="en-GB"/>
        </w:rPr>
        <w:t xml:space="preserve">) and not </w:t>
      </w:r>
      <w:r w:rsidR="00523C47" w:rsidRPr="00CD11ED">
        <w:rPr>
          <w:rFonts w:ascii="Baskerville" w:hAnsi="Baskerville" w:cstheme="minorHAnsi"/>
          <w:lang w:val="en-GB"/>
        </w:rPr>
        <w:t>be</w:t>
      </w:r>
      <w:r w:rsidR="00B51978" w:rsidRPr="00CD11ED">
        <w:rPr>
          <w:rFonts w:ascii="Baskerville" w:hAnsi="Baskerville" w:cstheme="minorHAnsi"/>
          <w:lang w:val="en-GB"/>
        </w:rPr>
        <w:t xml:space="preserve"> “troubled to assist with matters of domestic well-being” (ibid.). </w:t>
      </w:r>
      <w:r w:rsidRPr="00CD11ED">
        <w:rPr>
          <w:rFonts w:ascii="Baskerville" w:hAnsi="Baskerville" w:cstheme="minorHAnsi"/>
          <w:lang w:val="en-GB"/>
        </w:rPr>
        <w:t xml:space="preserve">Kant </w:t>
      </w:r>
      <w:r w:rsidR="00A567D1" w:rsidRPr="00CD11ED">
        <w:rPr>
          <w:rFonts w:ascii="Baskerville" w:hAnsi="Baskerville" w:cstheme="minorHAnsi"/>
          <w:lang w:val="en-GB"/>
        </w:rPr>
        <w:t>com</w:t>
      </w:r>
      <w:r w:rsidRPr="00CD11ED">
        <w:rPr>
          <w:rFonts w:ascii="Baskerville" w:hAnsi="Baskerville" w:cstheme="minorHAnsi"/>
          <w:lang w:val="en-GB"/>
        </w:rPr>
        <w:t xml:space="preserve">es to praise as a symptom of civil progress the fact that human mothers </w:t>
      </w:r>
      <w:r w:rsidR="00F83644" w:rsidRPr="00CD11ED">
        <w:rPr>
          <w:rFonts w:ascii="Baskerville" w:hAnsi="Baskerville" w:cstheme="minorHAnsi"/>
          <w:lang w:val="en-GB"/>
        </w:rPr>
        <w:t>might overcome their natural attachment to their children and outsource the</w:t>
      </w:r>
      <w:r w:rsidR="00FE3B99" w:rsidRPr="00CD11ED">
        <w:rPr>
          <w:rFonts w:ascii="Baskerville" w:hAnsi="Baskerville" w:cstheme="minorHAnsi"/>
          <w:lang w:val="en-GB"/>
        </w:rPr>
        <w:t xml:space="preserve"> tasks of</w:t>
      </w:r>
      <w:r w:rsidR="00F83644" w:rsidRPr="00CD11ED">
        <w:rPr>
          <w:rFonts w:ascii="Baskerville" w:hAnsi="Baskerville" w:cstheme="minorHAnsi"/>
          <w:lang w:val="en-GB"/>
        </w:rPr>
        <w:t xml:space="preserve"> breeding and nurtur</w:t>
      </w:r>
      <w:r w:rsidR="00A567D1" w:rsidRPr="00CD11ED">
        <w:rPr>
          <w:rFonts w:ascii="Baskerville" w:hAnsi="Baskerville" w:cstheme="minorHAnsi"/>
          <w:lang w:val="en-GB"/>
        </w:rPr>
        <w:t>ing</w:t>
      </w:r>
      <w:r w:rsidR="00F83644" w:rsidRPr="00CD11ED">
        <w:rPr>
          <w:rFonts w:ascii="Baskerville" w:hAnsi="Baskerville" w:cstheme="minorHAnsi"/>
          <w:lang w:val="en-GB"/>
        </w:rPr>
        <w:t xml:space="preserve"> </w:t>
      </w:r>
      <w:r w:rsidR="000B46DD" w:rsidRPr="00CD11ED">
        <w:rPr>
          <w:rFonts w:ascii="Baskerville" w:hAnsi="Baskerville" w:cstheme="minorHAnsi"/>
          <w:lang w:val="en-GB"/>
        </w:rPr>
        <w:t>so as to dedicate themselves</w:t>
      </w:r>
      <w:r w:rsidR="00F83644" w:rsidRPr="00CD11ED">
        <w:rPr>
          <w:rFonts w:ascii="Baskerville" w:hAnsi="Baskerville" w:cstheme="minorHAnsi"/>
          <w:lang w:val="en-GB"/>
        </w:rPr>
        <w:t xml:space="preserve"> to activities </w:t>
      </w:r>
      <w:r w:rsidR="000B46DD" w:rsidRPr="00CD11ED">
        <w:rPr>
          <w:rFonts w:ascii="Baskerville" w:hAnsi="Baskerville" w:cstheme="minorHAnsi"/>
          <w:lang w:val="en-GB"/>
        </w:rPr>
        <w:t>governed</w:t>
      </w:r>
      <w:r w:rsidR="00D5207B" w:rsidRPr="00CD11ED">
        <w:rPr>
          <w:rFonts w:ascii="Baskerville" w:hAnsi="Baskerville" w:cstheme="minorHAnsi"/>
          <w:lang w:val="en-GB"/>
        </w:rPr>
        <w:t xml:space="preserve"> </w:t>
      </w:r>
      <w:r w:rsidR="00F83644" w:rsidRPr="00CD11ED">
        <w:rPr>
          <w:rFonts w:ascii="Baskerville" w:hAnsi="Baskerville" w:cstheme="minorHAnsi"/>
          <w:lang w:val="en-GB"/>
        </w:rPr>
        <w:t>not by natural drives</w:t>
      </w:r>
      <w:r w:rsidR="00D5207B" w:rsidRPr="00CD11ED">
        <w:rPr>
          <w:rFonts w:ascii="Baskerville" w:hAnsi="Baskerville" w:cstheme="minorHAnsi"/>
          <w:lang w:val="en-GB"/>
        </w:rPr>
        <w:t>, but by reason</w:t>
      </w:r>
      <w:r w:rsidR="00F83644" w:rsidRPr="00CD11ED">
        <w:rPr>
          <w:rFonts w:ascii="Baskerville" w:hAnsi="Baskerville" w:cstheme="minorHAnsi"/>
          <w:lang w:val="en-GB"/>
        </w:rPr>
        <w:t xml:space="preserve">: </w:t>
      </w:r>
    </w:p>
    <w:p w14:paraId="0057D3E5" w14:textId="77777777" w:rsidR="00A7087A" w:rsidRPr="00CD11ED" w:rsidRDefault="00A7087A" w:rsidP="00A7087A">
      <w:pPr>
        <w:spacing w:line="480" w:lineRule="auto"/>
        <w:rPr>
          <w:rFonts w:ascii="Baskerville" w:hAnsi="Baskerville" w:cstheme="minorHAnsi"/>
          <w:lang w:val="en-GB"/>
        </w:rPr>
      </w:pPr>
    </w:p>
    <w:p w14:paraId="03D8D618" w14:textId="0E8B52A6" w:rsidR="00F83644" w:rsidRPr="00CD11ED" w:rsidRDefault="00F83644" w:rsidP="000D1CED">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[I]s barbaric to rob animals of their young, [when animals] have a great attachment to them. But with human beings the natural drives can be suppressed, and in their place others can be invented by reason; for example a Parisian woman would gladly be relieved of bearing a child, and let another woman bear the child for her for money, if it would work, just as also in Paris upwards of 8,000 children are handed over for their upbringing abroad</w:t>
      </w:r>
      <w:r w:rsidR="00A7087A" w:rsidRPr="00CD11ED">
        <w:rPr>
          <w:rFonts w:ascii="Baskerville" w:hAnsi="Baskerville" w:cstheme="minorHAnsi"/>
          <w:sz w:val="22"/>
          <w:szCs w:val="22"/>
          <w:lang w:val="en-GB"/>
        </w:rPr>
        <w:t xml:space="preserve"> </w:t>
      </w:r>
      <w:r w:rsidRPr="00CD11ED">
        <w:rPr>
          <w:rFonts w:ascii="Baskerville" w:hAnsi="Baskerville" w:cstheme="minorHAnsi"/>
          <w:sz w:val="22"/>
          <w:szCs w:val="22"/>
          <w:lang w:val="en-GB"/>
        </w:rPr>
        <w:t>(</w:t>
      </w:r>
      <w:r w:rsidR="001A69B9" w:rsidRPr="00CD11ED">
        <w:rPr>
          <w:rFonts w:ascii="Baskerville" w:hAnsi="Baskerville" w:cstheme="minorHAnsi"/>
          <w:sz w:val="22"/>
          <w:szCs w:val="22"/>
          <w:lang w:val="en-GB"/>
        </w:rPr>
        <w:t xml:space="preserve">Kant </w:t>
      </w:r>
      <w:r w:rsidR="001275DA" w:rsidRPr="00CD11ED">
        <w:rPr>
          <w:rFonts w:ascii="Baskerville" w:hAnsi="Baskerville" w:cstheme="minorHAnsi"/>
          <w:sz w:val="22"/>
          <w:szCs w:val="22"/>
          <w:lang w:val="en-GB"/>
        </w:rPr>
        <w:t>V-</w:t>
      </w:r>
      <w:proofErr w:type="spellStart"/>
      <w:r w:rsidR="001275DA" w:rsidRPr="00CD11ED">
        <w:rPr>
          <w:rFonts w:ascii="Baskerville" w:hAnsi="Baskerville" w:cstheme="minorHAnsi"/>
          <w:sz w:val="22"/>
          <w:szCs w:val="22"/>
          <w:lang w:val="en-GB"/>
        </w:rPr>
        <w:t>Anth</w:t>
      </w:r>
      <w:proofErr w:type="spellEnd"/>
      <w:r w:rsidR="001275DA" w:rsidRPr="00CD11ED">
        <w:rPr>
          <w:rFonts w:ascii="Baskerville" w:hAnsi="Baskerville" w:cstheme="minorHAnsi"/>
          <w:sz w:val="22"/>
          <w:szCs w:val="22"/>
          <w:lang w:val="en-GB"/>
        </w:rPr>
        <w:t xml:space="preserve">/Fried 25: </w:t>
      </w:r>
      <w:r w:rsidR="00CD54E3" w:rsidRPr="00CD11ED">
        <w:rPr>
          <w:rFonts w:ascii="Baskerville" w:hAnsi="Baskerville" w:cstheme="minorHAnsi"/>
          <w:sz w:val="22"/>
          <w:szCs w:val="22"/>
          <w:lang w:val="en-GB"/>
        </w:rPr>
        <w:t xml:space="preserve">585 </w:t>
      </w:r>
      <w:r w:rsidR="001A69B9" w:rsidRPr="00CD11ED">
        <w:rPr>
          <w:rFonts w:ascii="Baskerville" w:hAnsi="Baskerville" w:cstheme="minorHAnsi"/>
          <w:sz w:val="22"/>
          <w:szCs w:val="22"/>
          <w:lang w:val="en-GB"/>
        </w:rPr>
        <w:t>[1775-76] 2012,</w:t>
      </w:r>
      <w:r w:rsidRPr="00CD11ED">
        <w:rPr>
          <w:rFonts w:ascii="Baskerville" w:hAnsi="Baskerville" w:cstheme="minorHAnsi"/>
          <w:sz w:val="22"/>
          <w:szCs w:val="22"/>
          <w:lang w:val="en-GB"/>
        </w:rPr>
        <w:t xml:space="preserve"> </w:t>
      </w:r>
      <w:r w:rsidR="001A69B9" w:rsidRPr="00CD11ED">
        <w:rPr>
          <w:rFonts w:ascii="Baskerville" w:hAnsi="Baskerville" w:cstheme="minorHAnsi"/>
          <w:sz w:val="22"/>
          <w:szCs w:val="22"/>
          <w:lang w:val="en-GB"/>
        </w:rPr>
        <w:t>138</w:t>
      </w:r>
      <w:r w:rsidRPr="00CD11ED">
        <w:rPr>
          <w:rFonts w:ascii="Baskerville" w:hAnsi="Baskerville" w:cstheme="minorHAnsi"/>
          <w:sz w:val="22"/>
          <w:szCs w:val="22"/>
          <w:lang w:val="en-GB"/>
        </w:rPr>
        <w:t>).</w:t>
      </w:r>
    </w:p>
    <w:p w14:paraId="309A0CD1" w14:textId="77777777" w:rsidR="00F83644" w:rsidRPr="00CD11ED" w:rsidRDefault="00F83644" w:rsidP="000D1CED">
      <w:pPr>
        <w:spacing w:line="480" w:lineRule="auto"/>
        <w:ind w:left="708"/>
        <w:rPr>
          <w:rFonts w:ascii="Baskerville" w:hAnsi="Baskerville" w:cstheme="minorHAnsi"/>
          <w:sz w:val="22"/>
          <w:szCs w:val="22"/>
          <w:lang w:val="en-GB"/>
        </w:rPr>
      </w:pPr>
    </w:p>
    <w:p w14:paraId="20EA8D50" w14:textId="4C977F5F" w:rsidR="00F83644" w:rsidRPr="00CD11ED" w:rsidRDefault="00F83644" w:rsidP="00D11525">
      <w:pPr>
        <w:spacing w:line="480" w:lineRule="auto"/>
        <w:rPr>
          <w:rFonts w:ascii="Baskerville" w:hAnsi="Baskerville" w:cstheme="minorHAnsi"/>
          <w:lang w:val="en-GB"/>
        </w:rPr>
      </w:pPr>
      <w:r w:rsidRPr="00CD11ED">
        <w:rPr>
          <w:rFonts w:ascii="Baskerville" w:hAnsi="Baskerville" w:cstheme="minorHAnsi"/>
          <w:lang w:val="en-GB"/>
        </w:rPr>
        <w:lastRenderedPageBreak/>
        <w:t>Th</w:t>
      </w:r>
      <w:r w:rsidR="009E741A" w:rsidRPr="00CD11ED">
        <w:rPr>
          <w:rFonts w:ascii="Baskerville" w:hAnsi="Baskerville" w:cstheme="minorHAnsi"/>
          <w:lang w:val="en-GB"/>
        </w:rPr>
        <w:t>is</w:t>
      </w:r>
      <w:r w:rsidRPr="00CD11ED">
        <w:rPr>
          <w:rFonts w:ascii="Baskerville" w:hAnsi="Baskerville" w:cstheme="minorHAnsi"/>
          <w:lang w:val="en-GB"/>
        </w:rPr>
        <w:t xml:space="preserve"> passage from the </w:t>
      </w:r>
      <w:r w:rsidR="009E741A" w:rsidRPr="00CD11ED">
        <w:rPr>
          <w:rFonts w:ascii="Baskerville" w:hAnsi="Baskerville" w:cstheme="minorHAnsi"/>
          <w:lang w:val="en-GB"/>
        </w:rPr>
        <w:t>a</w:t>
      </w:r>
      <w:r w:rsidRPr="00CD11ED">
        <w:rPr>
          <w:rFonts w:ascii="Baskerville" w:hAnsi="Baskerville" w:cstheme="minorHAnsi"/>
          <w:lang w:val="en-GB"/>
        </w:rPr>
        <w:t xml:space="preserve">nthropology </w:t>
      </w:r>
      <w:r w:rsidR="009E741A" w:rsidRPr="00CD11ED">
        <w:rPr>
          <w:rFonts w:ascii="Baskerville" w:hAnsi="Baskerville" w:cstheme="minorHAnsi"/>
          <w:lang w:val="en-GB"/>
        </w:rPr>
        <w:t>l</w:t>
      </w:r>
      <w:r w:rsidRPr="00CD11ED">
        <w:rPr>
          <w:rFonts w:ascii="Baskerville" w:hAnsi="Baskerville" w:cstheme="minorHAnsi"/>
          <w:lang w:val="en-GB"/>
        </w:rPr>
        <w:t xml:space="preserve">ecture </w:t>
      </w:r>
      <w:proofErr w:type="spellStart"/>
      <w:r w:rsidRPr="00CD11ED">
        <w:rPr>
          <w:rFonts w:ascii="Baskerville" w:hAnsi="Baskerville" w:cstheme="minorHAnsi"/>
          <w:i/>
          <w:lang w:val="en-GB"/>
        </w:rPr>
        <w:t>Friedländer</w:t>
      </w:r>
      <w:proofErr w:type="spellEnd"/>
      <w:r w:rsidRPr="00CD11ED">
        <w:rPr>
          <w:rFonts w:ascii="Baskerville" w:hAnsi="Baskerville" w:cstheme="minorHAnsi"/>
          <w:lang w:val="en-GB"/>
        </w:rPr>
        <w:t xml:space="preserve"> shows an incredible </w:t>
      </w:r>
      <w:r w:rsidR="00383175" w:rsidRPr="00CD11ED">
        <w:rPr>
          <w:rFonts w:ascii="Baskerville" w:hAnsi="Baskerville" w:cstheme="minorHAnsi"/>
          <w:lang w:val="en-GB"/>
        </w:rPr>
        <w:t>timeliness</w:t>
      </w:r>
      <w:r w:rsidRPr="00CD11ED">
        <w:rPr>
          <w:rFonts w:ascii="Baskerville" w:hAnsi="Baskerville" w:cstheme="minorHAnsi"/>
          <w:lang w:val="en-GB"/>
        </w:rPr>
        <w:t xml:space="preserve">, </w:t>
      </w:r>
      <w:r w:rsidR="00E73ACC" w:rsidRPr="00CD11ED">
        <w:rPr>
          <w:rFonts w:ascii="Baskerville" w:hAnsi="Baskerville" w:cstheme="minorHAnsi"/>
          <w:lang w:val="en-GB"/>
        </w:rPr>
        <w:t>serving as a</w:t>
      </w:r>
      <w:r w:rsidRPr="00CD11ED">
        <w:rPr>
          <w:rFonts w:ascii="Baskerville" w:hAnsi="Baskerville" w:cstheme="minorHAnsi"/>
          <w:lang w:val="en-GB"/>
        </w:rPr>
        <w:t xml:space="preserve"> feminist denounce</w:t>
      </w:r>
      <w:r w:rsidR="00EB622F" w:rsidRPr="00CD11ED">
        <w:rPr>
          <w:rFonts w:ascii="Baskerville" w:hAnsi="Baskerville" w:cstheme="minorHAnsi"/>
          <w:lang w:val="en-GB"/>
        </w:rPr>
        <w:t>ment</w:t>
      </w:r>
      <w:r w:rsidRPr="00CD11ED">
        <w:rPr>
          <w:rFonts w:ascii="Baskerville" w:hAnsi="Baskerville" w:cstheme="minorHAnsi"/>
          <w:lang w:val="en-GB"/>
        </w:rPr>
        <w:t xml:space="preserve"> </w:t>
      </w:r>
      <w:bookmarkStart w:id="1" w:name="_Hlk179453017"/>
      <w:r w:rsidR="00CD7514" w:rsidRPr="00CD11ED">
        <w:rPr>
          <w:rFonts w:ascii="Baskerville" w:hAnsi="Baskerville" w:cstheme="minorHAnsi"/>
          <w:lang w:val="en-GB"/>
        </w:rPr>
        <w:t>—</w:t>
      </w:r>
      <w:bookmarkEnd w:id="1"/>
      <w:r w:rsidR="00CD7514" w:rsidRPr="00CD11ED">
        <w:rPr>
          <w:rFonts w:ascii="Baskerville" w:hAnsi="Baskerville" w:cstheme="minorHAnsi"/>
          <w:lang w:val="en-GB"/>
        </w:rPr>
        <w:t xml:space="preserve">as Fraser claimed in </w:t>
      </w:r>
      <w:r w:rsidR="00B75D51" w:rsidRPr="00CD11ED">
        <w:rPr>
          <w:rFonts w:ascii="Baskerville" w:hAnsi="Baskerville" w:cstheme="minorHAnsi"/>
          <w:lang w:val="en-GB"/>
        </w:rPr>
        <w:t>the previous section</w:t>
      </w:r>
      <w:r w:rsidR="00CD7514" w:rsidRPr="00CD11ED">
        <w:rPr>
          <w:rFonts w:ascii="Baskerville" w:hAnsi="Baskerville" w:cstheme="minorHAnsi"/>
          <w:lang w:val="en-GB"/>
        </w:rPr>
        <w:t>—</w:t>
      </w:r>
      <w:r w:rsidR="00EB622F" w:rsidRPr="00CD11ED">
        <w:rPr>
          <w:rFonts w:ascii="Baskerville" w:hAnsi="Baskerville" w:cstheme="minorHAnsi"/>
          <w:lang w:val="en-GB"/>
        </w:rPr>
        <w:t xml:space="preserve"> of</w:t>
      </w:r>
      <w:r w:rsidR="00CD7514" w:rsidRPr="00CD11ED">
        <w:rPr>
          <w:rFonts w:ascii="Baskerville" w:hAnsi="Baskerville" w:cstheme="minorHAnsi"/>
          <w:lang w:val="en-GB"/>
        </w:rPr>
        <w:t xml:space="preserve"> </w:t>
      </w:r>
      <w:r w:rsidR="00B75D51" w:rsidRPr="00CD11ED">
        <w:rPr>
          <w:rFonts w:ascii="Baskerville" w:hAnsi="Baskerville" w:cstheme="minorHAnsi"/>
          <w:lang w:val="en-GB"/>
        </w:rPr>
        <w:t xml:space="preserve">the exploitation of racialized women from the Global South </w:t>
      </w:r>
      <w:r w:rsidR="00031A3B" w:rsidRPr="00CD11ED">
        <w:rPr>
          <w:rFonts w:ascii="Baskerville" w:hAnsi="Baskerville" w:cstheme="minorHAnsi"/>
          <w:lang w:val="en-GB"/>
        </w:rPr>
        <w:t>to perfo</w:t>
      </w:r>
      <w:r w:rsidR="00DE7D4E" w:rsidRPr="00CD11ED">
        <w:rPr>
          <w:rFonts w:ascii="Baskerville" w:hAnsi="Baskerville" w:cstheme="minorHAnsi"/>
          <w:lang w:val="en-GB"/>
        </w:rPr>
        <w:t>r</w:t>
      </w:r>
      <w:r w:rsidR="00031A3B" w:rsidRPr="00CD11ED">
        <w:rPr>
          <w:rFonts w:ascii="Baskerville" w:hAnsi="Baskerville" w:cstheme="minorHAnsi"/>
          <w:lang w:val="en-GB"/>
        </w:rPr>
        <w:t>m</w:t>
      </w:r>
      <w:r w:rsidR="00B75D51" w:rsidRPr="00CD11ED">
        <w:rPr>
          <w:rFonts w:ascii="Baskerville" w:hAnsi="Baskerville" w:cstheme="minorHAnsi"/>
          <w:lang w:val="en-GB"/>
        </w:rPr>
        <w:t xml:space="preserve"> tasks that women from the Global North </w:t>
      </w:r>
      <w:r w:rsidR="002B4B9D" w:rsidRPr="00CD11ED">
        <w:rPr>
          <w:rFonts w:ascii="Baskerville" w:hAnsi="Baskerville" w:cstheme="minorHAnsi"/>
          <w:lang w:val="en-GB"/>
        </w:rPr>
        <w:t>s</w:t>
      </w:r>
      <w:r w:rsidR="00031A3B" w:rsidRPr="00CD11ED">
        <w:rPr>
          <w:rFonts w:ascii="Baskerville" w:hAnsi="Baskerville" w:cstheme="minorHAnsi"/>
          <w:lang w:val="en-GB"/>
        </w:rPr>
        <w:t>ought</w:t>
      </w:r>
      <w:r w:rsidR="002B4B9D" w:rsidRPr="00CD11ED">
        <w:rPr>
          <w:rFonts w:ascii="Baskerville" w:hAnsi="Baskerville" w:cstheme="minorHAnsi"/>
          <w:lang w:val="en-GB"/>
        </w:rPr>
        <w:t xml:space="preserve"> to</w:t>
      </w:r>
      <w:r w:rsidR="00B75D51" w:rsidRPr="00CD11ED">
        <w:rPr>
          <w:rFonts w:ascii="Baskerville" w:hAnsi="Baskerville" w:cstheme="minorHAnsi"/>
          <w:lang w:val="en-GB"/>
        </w:rPr>
        <w:t xml:space="preserve"> outsource </w:t>
      </w:r>
      <w:r w:rsidR="002B4B9D" w:rsidRPr="00CD11ED">
        <w:rPr>
          <w:rFonts w:ascii="Baskerville" w:hAnsi="Baskerville" w:cstheme="minorHAnsi"/>
          <w:lang w:val="en-GB"/>
        </w:rPr>
        <w:t xml:space="preserve">in order to have more </w:t>
      </w:r>
      <w:r w:rsidR="00545637" w:rsidRPr="00CD11ED">
        <w:rPr>
          <w:rFonts w:ascii="Baskerville" w:hAnsi="Baskerville" w:cstheme="minorHAnsi"/>
          <w:lang w:val="en-GB"/>
        </w:rPr>
        <w:t xml:space="preserve">free </w:t>
      </w:r>
      <w:r w:rsidR="002B4B9D" w:rsidRPr="00CD11ED">
        <w:rPr>
          <w:rFonts w:ascii="Baskerville" w:hAnsi="Baskerville" w:cstheme="minorHAnsi"/>
          <w:lang w:val="en-GB"/>
        </w:rPr>
        <w:t>time</w:t>
      </w:r>
      <w:r w:rsidRPr="00CD11ED">
        <w:rPr>
          <w:rFonts w:ascii="Baskerville" w:hAnsi="Baskerville" w:cstheme="minorHAnsi"/>
          <w:lang w:val="en-GB"/>
        </w:rPr>
        <w:t>.</w:t>
      </w:r>
      <w:r w:rsidR="00972132" w:rsidRPr="00CD11ED">
        <w:rPr>
          <w:rFonts w:ascii="Baskerville" w:hAnsi="Baskerville" w:cstheme="minorHAnsi"/>
          <w:lang w:val="en-GB"/>
        </w:rPr>
        <w:t xml:space="preserve"> </w:t>
      </w:r>
      <w:r w:rsidR="00561172" w:rsidRPr="00CD11ED">
        <w:rPr>
          <w:rFonts w:ascii="Baskerville" w:hAnsi="Baskerville" w:cstheme="minorHAnsi"/>
          <w:lang w:val="en-GB"/>
        </w:rPr>
        <w:t xml:space="preserve">The fact that Kant views the </w:t>
      </w:r>
      <w:r w:rsidR="00DC7095" w:rsidRPr="00CD11ED">
        <w:rPr>
          <w:rFonts w:ascii="Baskerville" w:hAnsi="Baskerville" w:cstheme="minorHAnsi"/>
          <w:lang w:val="en-GB"/>
        </w:rPr>
        <w:t xml:space="preserve">trend in </w:t>
      </w:r>
      <w:r w:rsidR="00561172" w:rsidRPr="00CD11ED">
        <w:rPr>
          <w:rFonts w:ascii="Baskerville" w:hAnsi="Baskerville" w:cstheme="minorHAnsi"/>
          <w:lang w:val="en-GB"/>
        </w:rPr>
        <w:t xml:space="preserve">French high society </w:t>
      </w:r>
      <w:r w:rsidR="00DE71BF" w:rsidRPr="00CD11ED">
        <w:rPr>
          <w:rFonts w:ascii="Baskerville" w:hAnsi="Baskerville" w:cstheme="minorHAnsi"/>
          <w:lang w:val="en-GB"/>
        </w:rPr>
        <w:t>of</w:t>
      </w:r>
      <w:r w:rsidR="00561172" w:rsidRPr="00CD11ED">
        <w:rPr>
          <w:rFonts w:ascii="Baskerville" w:hAnsi="Baskerville" w:cstheme="minorHAnsi"/>
          <w:lang w:val="en-GB"/>
        </w:rPr>
        <w:t xml:space="preserve"> outsourcing </w:t>
      </w:r>
      <w:r w:rsidR="00E73ACC" w:rsidRPr="00CD11ED">
        <w:rPr>
          <w:rFonts w:ascii="Baskerville" w:hAnsi="Baskerville" w:cstheme="minorHAnsi"/>
          <w:lang w:val="en-GB"/>
        </w:rPr>
        <w:t xml:space="preserve">these </w:t>
      </w:r>
      <w:r w:rsidR="00561172" w:rsidRPr="00CD11ED">
        <w:rPr>
          <w:rFonts w:ascii="Baskerville" w:hAnsi="Baskerville" w:cstheme="minorHAnsi"/>
          <w:lang w:val="en-GB"/>
        </w:rPr>
        <w:t xml:space="preserve">female matters </w:t>
      </w:r>
      <w:r w:rsidR="00DE71BF" w:rsidRPr="00CD11ED">
        <w:rPr>
          <w:rFonts w:ascii="Baskerville" w:hAnsi="Baskerville" w:cstheme="minorHAnsi"/>
          <w:lang w:val="en-GB"/>
        </w:rPr>
        <w:t>—</w:t>
      </w:r>
      <w:r w:rsidR="00031A3B" w:rsidRPr="00CD11ED">
        <w:rPr>
          <w:rFonts w:ascii="Baskerville" w:hAnsi="Baskerville" w:cstheme="minorHAnsi"/>
          <w:lang w:val="en-GB"/>
        </w:rPr>
        <w:t>including</w:t>
      </w:r>
      <w:r w:rsidR="008B2129" w:rsidRPr="00CD11ED">
        <w:rPr>
          <w:rFonts w:ascii="Baskerville" w:hAnsi="Baskerville" w:cstheme="minorHAnsi"/>
          <w:lang w:val="en-GB"/>
        </w:rPr>
        <w:t xml:space="preserve"> the</w:t>
      </w:r>
      <w:r w:rsidR="00DE71BF" w:rsidRPr="00CD11ED">
        <w:rPr>
          <w:rFonts w:ascii="Baskerville" w:hAnsi="Baskerville" w:cstheme="minorHAnsi"/>
          <w:lang w:val="en-GB"/>
        </w:rPr>
        <w:t xml:space="preserve"> </w:t>
      </w:r>
      <w:r w:rsidR="00561172" w:rsidRPr="00CD11ED">
        <w:rPr>
          <w:rFonts w:ascii="Baskerville" w:hAnsi="Baskerville" w:cstheme="minorHAnsi"/>
          <w:lang w:val="en-GB"/>
        </w:rPr>
        <w:t>upbringing of children</w:t>
      </w:r>
      <w:r w:rsidR="00DE71BF" w:rsidRPr="00CD11ED">
        <w:rPr>
          <w:rFonts w:ascii="Baskerville" w:hAnsi="Baskerville" w:cstheme="minorHAnsi"/>
          <w:lang w:val="en-GB"/>
        </w:rPr>
        <w:t>—</w:t>
      </w:r>
      <w:r w:rsidR="00561172" w:rsidRPr="00CD11ED">
        <w:rPr>
          <w:rFonts w:ascii="Baskerville" w:hAnsi="Baskerville" w:cstheme="minorHAnsi"/>
          <w:lang w:val="en-GB"/>
        </w:rPr>
        <w:t xml:space="preserve"> </w:t>
      </w:r>
      <w:r w:rsidR="00DC7095" w:rsidRPr="00CD11ED">
        <w:rPr>
          <w:rFonts w:ascii="Baskerville" w:hAnsi="Baskerville" w:cstheme="minorHAnsi"/>
          <w:lang w:val="en-GB"/>
        </w:rPr>
        <w:t xml:space="preserve">as a </w:t>
      </w:r>
      <w:r w:rsidR="001C0AAB" w:rsidRPr="00CD11ED">
        <w:rPr>
          <w:rFonts w:ascii="Baskerville" w:hAnsi="Baskerville" w:cstheme="minorHAnsi"/>
          <w:lang w:val="en-GB"/>
        </w:rPr>
        <w:t>case</w:t>
      </w:r>
      <w:r w:rsidR="00DC7095" w:rsidRPr="00CD11ED">
        <w:rPr>
          <w:rFonts w:ascii="Baskerville" w:hAnsi="Baskerville" w:cstheme="minorHAnsi"/>
          <w:lang w:val="en-GB"/>
        </w:rPr>
        <w:t xml:space="preserve"> of superseding blind drives by rational </w:t>
      </w:r>
      <w:r w:rsidR="00966500" w:rsidRPr="00CD11ED">
        <w:rPr>
          <w:rFonts w:ascii="Baskerville" w:hAnsi="Baskerville" w:cstheme="minorHAnsi"/>
          <w:lang w:val="en-GB"/>
        </w:rPr>
        <w:t>purposes</w:t>
      </w:r>
      <w:r w:rsidR="00DC7095" w:rsidRPr="00CD11ED">
        <w:rPr>
          <w:rFonts w:ascii="Baskerville" w:hAnsi="Baskerville" w:cstheme="minorHAnsi"/>
          <w:lang w:val="en-GB"/>
        </w:rPr>
        <w:t xml:space="preserve"> </w:t>
      </w:r>
      <w:r w:rsidR="00966500" w:rsidRPr="00CD11ED">
        <w:rPr>
          <w:rFonts w:ascii="Baskerville" w:hAnsi="Baskerville" w:cstheme="minorHAnsi"/>
          <w:lang w:val="en-GB"/>
        </w:rPr>
        <w:t>reveal</w:t>
      </w:r>
      <w:r w:rsidR="008B2129" w:rsidRPr="00CD11ED">
        <w:rPr>
          <w:rFonts w:ascii="Baskerville" w:hAnsi="Baskerville" w:cstheme="minorHAnsi"/>
          <w:lang w:val="en-GB"/>
        </w:rPr>
        <w:t>s</w:t>
      </w:r>
      <w:r w:rsidR="00DC7095" w:rsidRPr="00CD11ED">
        <w:rPr>
          <w:rFonts w:ascii="Baskerville" w:hAnsi="Baskerville" w:cstheme="minorHAnsi"/>
          <w:lang w:val="en-GB"/>
        </w:rPr>
        <w:t xml:space="preserve"> some key features </w:t>
      </w:r>
      <w:r w:rsidR="001C0AAB" w:rsidRPr="00CD11ED">
        <w:rPr>
          <w:rFonts w:ascii="Baskerville" w:hAnsi="Baskerville" w:cstheme="minorHAnsi"/>
          <w:lang w:val="en-GB"/>
        </w:rPr>
        <w:t>in</w:t>
      </w:r>
      <w:r w:rsidR="00DC7095" w:rsidRPr="00CD11ED">
        <w:rPr>
          <w:rFonts w:ascii="Baskerville" w:hAnsi="Baskerville" w:cstheme="minorHAnsi"/>
          <w:lang w:val="en-GB"/>
        </w:rPr>
        <w:t xml:space="preserve"> his understanding o</w:t>
      </w:r>
      <w:r w:rsidR="008B2129" w:rsidRPr="00CD11ED">
        <w:rPr>
          <w:rFonts w:ascii="Baskerville" w:hAnsi="Baskerville" w:cstheme="minorHAnsi"/>
          <w:lang w:val="en-GB"/>
        </w:rPr>
        <w:t xml:space="preserve">f how </w:t>
      </w:r>
      <w:r w:rsidR="00DE71BF" w:rsidRPr="00CD11ED">
        <w:rPr>
          <w:rFonts w:ascii="Baskerville" w:hAnsi="Baskerville" w:cstheme="minorHAnsi"/>
          <w:lang w:val="en-GB"/>
        </w:rPr>
        <w:t>the social realm</w:t>
      </w:r>
      <w:r w:rsidR="008B2129" w:rsidRPr="00CD11ED">
        <w:rPr>
          <w:rFonts w:ascii="Baskerville" w:hAnsi="Baskerville" w:cstheme="minorHAnsi"/>
          <w:lang w:val="en-GB"/>
        </w:rPr>
        <w:t xml:space="preserve"> is constructed</w:t>
      </w:r>
      <w:r w:rsidR="00DE71BF" w:rsidRPr="00CD11ED">
        <w:rPr>
          <w:rFonts w:ascii="Baskerville" w:hAnsi="Baskerville" w:cstheme="minorHAnsi"/>
          <w:lang w:val="en-GB"/>
        </w:rPr>
        <w:t>.</w:t>
      </w:r>
      <w:r w:rsidR="00D235B9" w:rsidRPr="00CD11ED">
        <w:rPr>
          <w:rStyle w:val="Refdenotaalpie"/>
          <w:rFonts w:ascii="Baskerville" w:hAnsi="Baskerville" w:cstheme="minorHAnsi"/>
          <w:lang w:val="en-GB"/>
        </w:rPr>
        <w:footnoteReference w:id="14"/>
      </w:r>
      <w:r w:rsidR="00DC7095" w:rsidRPr="00CD11ED">
        <w:rPr>
          <w:rFonts w:ascii="Baskerville" w:hAnsi="Baskerville" w:cstheme="minorHAnsi"/>
          <w:lang w:val="en-GB"/>
        </w:rPr>
        <w:t xml:space="preserve"> </w:t>
      </w:r>
      <w:r w:rsidR="001C0AAB" w:rsidRPr="00CD11ED">
        <w:rPr>
          <w:rFonts w:ascii="Baskerville" w:hAnsi="Baskerville" w:cstheme="minorHAnsi"/>
          <w:lang w:val="en-GB"/>
        </w:rPr>
        <w:t>In effect</w:t>
      </w:r>
      <w:r w:rsidR="00B75D51" w:rsidRPr="00CD11ED">
        <w:rPr>
          <w:rFonts w:ascii="Baskerville" w:hAnsi="Baskerville" w:cstheme="minorHAnsi"/>
          <w:lang w:val="en-GB"/>
        </w:rPr>
        <w:t>,</w:t>
      </w:r>
      <w:r w:rsidR="00972132" w:rsidRPr="00CD11ED">
        <w:rPr>
          <w:rFonts w:ascii="Baskerville" w:hAnsi="Baskerville" w:cstheme="minorHAnsi"/>
          <w:lang w:val="en-GB"/>
        </w:rPr>
        <w:t xml:space="preserve"> </w:t>
      </w:r>
      <w:r w:rsidR="00FA46D3" w:rsidRPr="00CD11ED">
        <w:rPr>
          <w:rFonts w:ascii="Baskerville" w:hAnsi="Baskerville" w:cstheme="minorHAnsi"/>
          <w:lang w:val="en-GB"/>
        </w:rPr>
        <w:t xml:space="preserve">the type of </w:t>
      </w:r>
      <w:r w:rsidR="00972132" w:rsidRPr="00CD11ED">
        <w:rPr>
          <w:rFonts w:ascii="Baskerville" w:hAnsi="Baskerville" w:cstheme="minorHAnsi"/>
          <w:lang w:val="en-GB"/>
        </w:rPr>
        <w:t xml:space="preserve">childrearing </w:t>
      </w:r>
      <w:r w:rsidR="00031A3B" w:rsidRPr="00CD11ED">
        <w:rPr>
          <w:rFonts w:ascii="Baskerville" w:hAnsi="Baskerville" w:cstheme="minorHAnsi"/>
          <w:lang w:val="en-GB"/>
        </w:rPr>
        <w:t>he refers to</w:t>
      </w:r>
      <w:r w:rsidR="00B75D51" w:rsidRPr="00CD11ED">
        <w:rPr>
          <w:rFonts w:ascii="Baskerville" w:hAnsi="Baskerville" w:cstheme="minorHAnsi"/>
          <w:lang w:val="en-GB"/>
        </w:rPr>
        <w:t xml:space="preserve"> </w:t>
      </w:r>
      <w:r w:rsidR="00C01B11" w:rsidRPr="00CD11ED">
        <w:rPr>
          <w:rFonts w:ascii="Baskerville" w:hAnsi="Baskerville" w:cstheme="minorHAnsi"/>
          <w:lang w:val="en-GB"/>
        </w:rPr>
        <w:t>pertain</w:t>
      </w:r>
      <w:r w:rsidR="00972132" w:rsidRPr="00CD11ED">
        <w:rPr>
          <w:rFonts w:ascii="Baskerville" w:hAnsi="Baskerville" w:cstheme="minorHAnsi"/>
          <w:lang w:val="en-GB"/>
        </w:rPr>
        <w:t xml:space="preserve">s to a </w:t>
      </w:r>
      <w:r w:rsidR="00B75D51" w:rsidRPr="00CD11ED">
        <w:rPr>
          <w:rFonts w:ascii="Baskerville" w:hAnsi="Baskerville" w:cstheme="minorHAnsi"/>
          <w:lang w:val="en-GB"/>
        </w:rPr>
        <w:t>patriarchal</w:t>
      </w:r>
      <w:r w:rsidR="00972132" w:rsidRPr="00CD11ED">
        <w:rPr>
          <w:rFonts w:ascii="Baskerville" w:hAnsi="Baskerville" w:cstheme="minorHAnsi"/>
          <w:lang w:val="en-GB"/>
        </w:rPr>
        <w:t xml:space="preserve"> image of the sexual division of work, which </w:t>
      </w:r>
      <w:r w:rsidR="00B75D51" w:rsidRPr="00CD11ED">
        <w:rPr>
          <w:rFonts w:ascii="Baskerville" w:hAnsi="Baskerville" w:cstheme="minorHAnsi"/>
          <w:lang w:val="en-GB"/>
        </w:rPr>
        <w:t>invest</w:t>
      </w:r>
      <w:r w:rsidR="00966500" w:rsidRPr="00CD11ED">
        <w:rPr>
          <w:rFonts w:ascii="Baskerville" w:hAnsi="Baskerville" w:cstheme="minorHAnsi"/>
          <w:lang w:val="en-GB"/>
        </w:rPr>
        <w:t>s</w:t>
      </w:r>
      <w:r w:rsidR="00972132" w:rsidRPr="00CD11ED">
        <w:rPr>
          <w:rFonts w:ascii="Baskerville" w:hAnsi="Baskerville" w:cstheme="minorHAnsi"/>
          <w:lang w:val="en-GB"/>
        </w:rPr>
        <w:t xml:space="preserve"> the husband </w:t>
      </w:r>
      <w:r w:rsidR="00B75D51" w:rsidRPr="00CD11ED">
        <w:rPr>
          <w:rFonts w:ascii="Baskerville" w:hAnsi="Baskerville" w:cstheme="minorHAnsi"/>
          <w:lang w:val="en-GB"/>
        </w:rPr>
        <w:t xml:space="preserve">with </w:t>
      </w:r>
      <w:r w:rsidR="00972132" w:rsidRPr="00CD11ED">
        <w:rPr>
          <w:rFonts w:ascii="Baskerville" w:hAnsi="Baskerville" w:cstheme="minorHAnsi"/>
          <w:lang w:val="en-GB"/>
        </w:rPr>
        <w:t xml:space="preserve">the </w:t>
      </w:r>
      <w:r w:rsidR="00B75D51" w:rsidRPr="00CD11ED">
        <w:rPr>
          <w:rFonts w:ascii="Baskerville" w:hAnsi="Baskerville" w:cstheme="minorHAnsi"/>
          <w:lang w:val="en-GB"/>
        </w:rPr>
        <w:t>duty of sustaining his</w:t>
      </w:r>
      <w:r w:rsidR="00972132" w:rsidRPr="00CD11ED">
        <w:rPr>
          <w:rFonts w:ascii="Baskerville" w:hAnsi="Baskerville" w:cstheme="minorHAnsi"/>
          <w:lang w:val="en-GB"/>
        </w:rPr>
        <w:t xml:space="preserve"> one-earner </w:t>
      </w:r>
      <w:r w:rsidR="00B75D51" w:rsidRPr="00CD11ED">
        <w:rPr>
          <w:rFonts w:ascii="Baskerville" w:hAnsi="Baskerville" w:cstheme="minorHAnsi"/>
          <w:lang w:val="en-GB"/>
        </w:rPr>
        <w:t xml:space="preserve">household </w:t>
      </w:r>
      <w:r w:rsidR="00972132" w:rsidRPr="00CD11ED">
        <w:rPr>
          <w:rFonts w:ascii="Baskerville" w:hAnsi="Baskerville" w:cstheme="minorHAnsi"/>
          <w:lang w:val="en-GB"/>
        </w:rPr>
        <w:t xml:space="preserve">and the woman </w:t>
      </w:r>
      <w:r w:rsidR="00B75D51" w:rsidRPr="00CD11ED">
        <w:rPr>
          <w:rFonts w:ascii="Baskerville" w:hAnsi="Baskerville" w:cstheme="minorHAnsi"/>
          <w:lang w:val="en-GB"/>
        </w:rPr>
        <w:t xml:space="preserve">with </w:t>
      </w:r>
      <w:r w:rsidR="00972132" w:rsidRPr="00CD11ED">
        <w:rPr>
          <w:rFonts w:ascii="Baskerville" w:hAnsi="Baskerville" w:cstheme="minorHAnsi"/>
          <w:lang w:val="en-GB"/>
        </w:rPr>
        <w:t xml:space="preserve">the </w:t>
      </w:r>
      <w:r w:rsidR="00B75D51" w:rsidRPr="00CD11ED">
        <w:rPr>
          <w:rFonts w:ascii="Baskerville" w:hAnsi="Baskerville" w:cstheme="minorHAnsi"/>
          <w:lang w:val="en-GB"/>
        </w:rPr>
        <w:t>right</w:t>
      </w:r>
      <w:r w:rsidR="00972132" w:rsidRPr="00CD11ED">
        <w:rPr>
          <w:rFonts w:ascii="Baskerville" w:hAnsi="Baskerville" w:cstheme="minorHAnsi"/>
          <w:lang w:val="en-GB"/>
        </w:rPr>
        <w:t xml:space="preserve"> </w:t>
      </w:r>
      <w:r w:rsidR="00062891" w:rsidRPr="00CD11ED">
        <w:rPr>
          <w:rFonts w:ascii="Baskerville" w:hAnsi="Baskerville" w:cstheme="minorHAnsi"/>
          <w:lang w:val="en-GB"/>
        </w:rPr>
        <w:t>to</w:t>
      </w:r>
      <w:r w:rsidR="00972132" w:rsidRPr="00CD11ED">
        <w:rPr>
          <w:rFonts w:ascii="Baskerville" w:hAnsi="Baskerville" w:cstheme="minorHAnsi"/>
          <w:lang w:val="en-GB"/>
        </w:rPr>
        <w:t xml:space="preserve"> </w:t>
      </w:r>
      <w:r w:rsidR="00B75D51" w:rsidRPr="00CD11ED">
        <w:rPr>
          <w:rFonts w:ascii="Baskerville" w:hAnsi="Baskerville" w:cstheme="minorHAnsi"/>
          <w:lang w:val="en-GB"/>
        </w:rPr>
        <w:t>flaunt</w:t>
      </w:r>
      <w:r w:rsidR="00C01B11" w:rsidRPr="00CD11ED">
        <w:rPr>
          <w:rFonts w:ascii="Baskerville" w:hAnsi="Baskerville" w:cstheme="minorHAnsi"/>
          <w:lang w:val="en-GB"/>
        </w:rPr>
        <w:t xml:space="preserve"> </w:t>
      </w:r>
      <w:r w:rsidR="00972132" w:rsidRPr="00CD11ED">
        <w:rPr>
          <w:rFonts w:ascii="Baskerville" w:hAnsi="Baskerville" w:cstheme="minorHAnsi"/>
          <w:lang w:val="en-GB"/>
        </w:rPr>
        <w:t>the patrimony and properties amassed by h</w:t>
      </w:r>
      <w:r w:rsidR="00C01B11" w:rsidRPr="00CD11ED">
        <w:rPr>
          <w:rFonts w:ascii="Baskerville" w:hAnsi="Baskerville" w:cstheme="minorHAnsi"/>
          <w:lang w:val="en-GB"/>
        </w:rPr>
        <w:t>er husband</w:t>
      </w:r>
      <w:r w:rsidR="00972132" w:rsidRPr="00CD11ED">
        <w:rPr>
          <w:rFonts w:ascii="Baskerville" w:hAnsi="Baskerville" w:cstheme="minorHAnsi"/>
          <w:lang w:val="en-GB"/>
        </w:rPr>
        <w:t>:</w:t>
      </w:r>
    </w:p>
    <w:p w14:paraId="695A5E8E" w14:textId="77777777" w:rsidR="00FA46D3" w:rsidRPr="00CD11ED" w:rsidRDefault="00FA46D3" w:rsidP="000D1CED">
      <w:pPr>
        <w:spacing w:line="480" w:lineRule="auto"/>
        <w:rPr>
          <w:rFonts w:ascii="Baskerville" w:hAnsi="Baskerville" w:cstheme="minorHAnsi"/>
          <w:lang w:val="en-GB"/>
        </w:rPr>
      </w:pPr>
    </w:p>
    <w:p w14:paraId="613BF24E" w14:textId="49394475" w:rsidR="00F83644" w:rsidRPr="00CD11ED" w:rsidRDefault="00F83644" w:rsidP="000D1CED">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The feminine sex acquires work for itself in the domestic state, but the man in the civil [state]. As citizen, the man must be a master with regard to his household, he must earn [a living], but with regard to the use of what the man has earned, the wife must have sovereignty (</w:t>
      </w:r>
      <w:r w:rsidR="001A69B9" w:rsidRPr="00CD11ED">
        <w:rPr>
          <w:rFonts w:ascii="Baskerville" w:hAnsi="Baskerville" w:cstheme="minorHAnsi"/>
          <w:sz w:val="22"/>
          <w:szCs w:val="22"/>
          <w:lang w:val="en-GB"/>
        </w:rPr>
        <w:t xml:space="preserve">Kant </w:t>
      </w:r>
      <w:r w:rsidR="0028180E" w:rsidRPr="00CD11ED">
        <w:rPr>
          <w:rFonts w:ascii="Baskerville" w:hAnsi="Baskerville" w:cstheme="minorHAnsi"/>
          <w:sz w:val="22"/>
          <w:szCs w:val="22"/>
          <w:lang w:val="en-GB"/>
        </w:rPr>
        <w:t>V-</w:t>
      </w:r>
      <w:proofErr w:type="spellStart"/>
      <w:r w:rsidR="0028180E" w:rsidRPr="00CD11ED">
        <w:rPr>
          <w:rFonts w:ascii="Baskerville" w:hAnsi="Baskerville" w:cstheme="minorHAnsi"/>
          <w:sz w:val="22"/>
          <w:szCs w:val="22"/>
          <w:lang w:val="en-GB"/>
        </w:rPr>
        <w:t>Anth</w:t>
      </w:r>
      <w:proofErr w:type="spellEnd"/>
      <w:r w:rsidR="0028180E" w:rsidRPr="00CD11ED">
        <w:rPr>
          <w:rFonts w:ascii="Baskerville" w:hAnsi="Baskerville" w:cstheme="minorHAnsi"/>
          <w:sz w:val="22"/>
          <w:szCs w:val="22"/>
          <w:lang w:val="en-GB"/>
        </w:rPr>
        <w:t xml:space="preserve">/Fried 25: 703 </w:t>
      </w:r>
      <w:r w:rsidR="001A69B9" w:rsidRPr="00CD11ED">
        <w:rPr>
          <w:rFonts w:ascii="Baskerville" w:hAnsi="Baskerville" w:cstheme="minorHAnsi"/>
          <w:sz w:val="22"/>
          <w:szCs w:val="22"/>
          <w:lang w:val="en-GB"/>
        </w:rPr>
        <w:t>[1775-76] 2012, 235</w:t>
      </w:r>
      <w:r w:rsidRPr="00CD11ED">
        <w:rPr>
          <w:rFonts w:ascii="Baskerville" w:hAnsi="Baskerville" w:cstheme="minorHAnsi"/>
          <w:sz w:val="22"/>
          <w:szCs w:val="22"/>
          <w:lang w:val="en-GB"/>
        </w:rPr>
        <w:t>).</w:t>
      </w:r>
    </w:p>
    <w:p w14:paraId="53CB75AC" w14:textId="77777777" w:rsidR="00F83644" w:rsidRPr="00CD11ED" w:rsidRDefault="00F83644" w:rsidP="000D1CED">
      <w:pPr>
        <w:spacing w:line="480" w:lineRule="auto"/>
        <w:rPr>
          <w:rFonts w:ascii="Baskerville" w:hAnsi="Baskerville" w:cstheme="minorHAnsi"/>
          <w:lang w:val="en-GB"/>
        </w:rPr>
      </w:pPr>
    </w:p>
    <w:p w14:paraId="3F6E316F" w14:textId="3E384E57" w:rsidR="00FF76F8" w:rsidRPr="00CD11ED" w:rsidRDefault="00A60692" w:rsidP="00BF4C68">
      <w:pPr>
        <w:spacing w:line="480" w:lineRule="auto"/>
        <w:rPr>
          <w:rFonts w:ascii="Baskerville" w:hAnsi="Baskerville" w:cstheme="minorHAnsi"/>
          <w:i/>
          <w:iCs/>
          <w:lang w:val="en-GB"/>
        </w:rPr>
      </w:pPr>
      <w:r w:rsidRPr="00CD11ED">
        <w:rPr>
          <w:rFonts w:ascii="Baskerville" w:hAnsi="Baskerville" w:cstheme="minorHAnsi"/>
          <w:lang w:val="en-GB"/>
        </w:rPr>
        <w:t>In accordance with</w:t>
      </w:r>
      <w:r w:rsidR="00FF76F8" w:rsidRPr="00CD11ED">
        <w:rPr>
          <w:rFonts w:ascii="Baskerville" w:hAnsi="Baskerville" w:cstheme="minorHAnsi"/>
          <w:lang w:val="en-GB"/>
        </w:rPr>
        <w:t xml:space="preserve"> the ethical order ruling marriage and the foundation of a household, Kant assigns a sort of emotional domination to the wife, while the husband remains the only authorized ruler of the domestic space, even if he is </w:t>
      </w:r>
      <w:r w:rsidR="00DE71BF" w:rsidRPr="00CD11ED">
        <w:rPr>
          <w:rFonts w:ascii="Baskerville" w:hAnsi="Baskerville" w:cstheme="minorHAnsi"/>
          <w:lang w:val="en-GB"/>
        </w:rPr>
        <w:t xml:space="preserve">pragmatically </w:t>
      </w:r>
      <w:r w:rsidR="00FF76F8" w:rsidRPr="00CD11ED">
        <w:rPr>
          <w:rFonts w:ascii="Baskerville" w:hAnsi="Baskerville" w:cstheme="minorHAnsi"/>
          <w:lang w:val="en-GB"/>
        </w:rPr>
        <w:t xml:space="preserve">urged to disguise his ethical and epistemic superiority </w:t>
      </w:r>
      <w:r w:rsidR="00D113ED" w:rsidRPr="00CD11ED">
        <w:rPr>
          <w:rFonts w:ascii="Baskerville" w:hAnsi="Baskerville" w:cstheme="minorHAnsi"/>
          <w:lang w:val="en-GB"/>
        </w:rPr>
        <w:t>so as not to</w:t>
      </w:r>
      <w:r w:rsidR="00FF76F8" w:rsidRPr="00CD11ED">
        <w:rPr>
          <w:rFonts w:ascii="Baskerville" w:hAnsi="Baskerville" w:cstheme="minorHAnsi"/>
          <w:lang w:val="en-GB"/>
        </w:rPr>
        <w:t xml:space="preserve"> ar</w:t>
      </w:r>
      <w:r w:rsidR="0091747B" w:rsidRPr="00CD11ED">
        <w:rPr>
          <w:rFonts w:ascii="Baskerville" w:hAnsi="Baskerville" w:cstheme="minorHAnsi"/>
          <w:lang w:val="en-GB"/>
        </w:rPr>
        <w:t>ou</w:t>
      </w:r>
      <w:r w:rsidR="00D113ED" w:rsidRPr="00CD11ED">
        <w:rPr>
          <w:rFonts w:ascii="Baskerville" w:hAnsi="Baskerville" w:cstheme="minorHAnsi"/>
          <w:lang w:val="en-GB"/>
        </w:rPr>
        <w:t>se</w:t>
      </w:r>
      <w:r w:rsidR="00FF76F8" w:rsidRPr="00CD11ED">
        <w:rPr>
          <w:rFonts w:ascii="Baskerville" w:hAnsi="Baskerville" w:cstheme="minorHAnsi"/>
          <w:lang w:val="en-GB"/>
        </w:rPr>
        <w:t xml:space="preserve"> any </w:t>
      </w:r>
      <w:r w:rsidR="00302F96" w:rsidRPr="00CD11ED">
        <w:rPr>
          <w:rFonts w:ascii="Baskerville" w:hAnsi="Baskerville" w:cstheme="minorHAnsi"/>
          <w:lang w:val="en-GB"/>
        </w:rPr>
        <w:t>resentment</w:t>
      </w:r>
      <w:r w:rsidR="00FF76F8" w:rsidRPr="00CD11ED">
        <w:rPr>
          <w:rFonts w:ascii="Baskerville" w:hAnsi="Baskerville" w:cstheme="minorHAnsi"/>
          <w:lang w:val="en-GB"/>
        </w:rPr>
        <w:t xml:space="preserve"> in his wife. </w:t>
      </w:r>
      <w:r w:rsidR="007C123C" w:rsidRPr="00CD11ED">
        <w:rPr>
          <w:rFonts w:ascii="Baskerville" w:hAnsi="Baskerville" w:cstheme="minorHAnsi"/>
          <w:lang w:val="en-GB"/>
        </w:rPr>
        <w:t xml:space="preserve">Kant </w:t>
      </w:r>
      <w:r w:rsidR="007C123C" w:rsidRPr="00CD11ED">
        <w:rPr>
          <w:rFonts w:ascii="Baskerville" w:hAnsi="Baskerville" w:cstheme="minorHAnsi"/>
          <w:lang w:val="en-GB"/>
        </w:rPr>
        <w:lastRenderedPageBreak/>
        <w:t xml:space="preserve">claims a sexual division of domination, insofar as women display it not head on, but </w:t>
      </w:r>
      <w:r w:rsidR="007C123C" w:rsidRPr="00CD11ED">
        <w:rPr>
          <w:rFonts w:ascii="Baskerville" w:hAnsi="Baskerville" w:cstheme="minorHAnsi"/>
          <w:i/>
          <w:iCs/>
          <w:lang w:val="en-GB"/>
        </w:rPr>
        <w:t>indirectly</w:t>
      </w:r>
      <w:r w:rsidR="007C123C" w:rsidRPr="00CD11ED">
        <w:rPr>
          <w:rFonts w:ascii="Baskerville" w:hAnsi="Baskerville" w:cstheme="minorHAnsi"/>
          <w:lang w:val="en-GB"/>
        </w:rPr>
        <w:t xml:space="preserve">, through the sexual </w:t>
      </w:r>
      <w:r w:rsidR="004D0955" w:rsidRPr="00CD11ED">
        <w:rPr>
          <w:rFonts w:ascii="Baskerville" w:hAnsi="Baskerville" w:cstheme="minorHAnsi"/>
          <w:lang w:val="en-GB"/>
        </w:rPr>
        <w:t xml:space="preserve">attraction </w:t>
      </w:r>
      <w:r w:rsidR="002D2CAE" w:rsidRPr="00CD11ED">
        <w:rPr>
          <w:rFonts w:ascii="Baskerville" w:hAnsi="Baskerville" w:cstheme="minorHAnsi"/>
          <w:lang w:val="en-GB"/>
        </w:rPr>
        <w:t>—</w:t>
      </w:r>
      <w:r w:rsidR="007C123C" w:rsidRPr="00CD11ED">
        <w:rPr>
          <w:rFonts w:ascii="Baskerville" w:hAnsi="Baskerville" w:cstheme="minorHAnsi"/>
          <w:lang w:val="en-GB"/>
        </w:rPr>
        <w:t xml:space="preserve">the advantage of </w:t>
      </w:r>
      <w:r w:rsidR="007C123C" w:rsidRPr="00CD11ED">
        <w:rPr>
          <w:rFonts w:ascii="Baskerville" w:hAnsi="Baskerville" w:cstheme="minorHAnsi"/>
          <w:i/>
          <w:iCs/>
          <w:lang w:val="en-GB"/>
        </w:rPr>
        <w:t>charm</w:t>
      </w:r>
      <w:r w:rsidR="00EE49DA" w:rsidRPr="00CD11ED">
        <w:rPr>
          <w:rFonts w:ascii="Baskerville" w:hAnsi="Baskerville" w:cstheme="minorHAnsi"/>
          <w:lang w:val="en-GB"/>
        </w:rPr>
        <w:t xml:space="preserve">— </w:t>
      </w:r>
      <w:r w:rsidR="00B40273" w:rsidRPr="00CD11ED">
        <w:rPr>
          <w:rFonts w:ascii="Baskerville" w:hAnsi="Baskerville" w:cstheme="minorHAnsi"/>
          <w:lang w:val="en-GB"/>
        </w:rPr>
        <w:t xml:space="preserve">that </w:t>
      </w:r>
      <w:r w:rsidR="007C123C" w:rsidRPr="00CD11ED">
        <w:rPr>
          <w:rFonts w:ascii="Baskerville" w:hAnsi="Baskerville" w:cstheme="minorHAnsi"/>
          <w:lang w:val="en-GB"/>
        </w:rPr>
        <w:t xml:space="preserve">they </w:t>
      </w:r>
      <w:r w:rsidR="007C6968" w:rsidRPr="00CD11ED">
        <w:rPr>
          <w:rFonts w:ascii="Baskerville" w:hAnsi="Baskerville" w:cstheme="minorHAnsi"/>
          <w:lang w:val="en-GB"/>
        </w:rPr>
        <w:t>produce</w:t>
      </w:r>
      <w:r w:rsidR="007C123C" w:rsidRPr="00CD11ED">
        <w:rPr>
          <w:rFonts w:ascii="Baskerville" w:hAnsi="Baskerville" w:cstheme="minorHAnsi"/>
          <w:lang w:val="en-GB"/>
        </w:rPr>
        <w:t xml:space="preserve"> in the </w:t>
      </w:r>
      <w:r w:rsidR="00445BF1" w:rsidRPr="00CD11ED">
        <w:rPr>
          <w:rFonts w:ascii="Baskerville" w:hAnsi="Baskerville" w:cstheme="minorHAnsi"/>
          <w:lang w:val="en-GB"/>
        </w:rPr>
        <w:t>“</w:t>
      </w:r>
      <w:r w:rsidR="007C123C" w:rsidRPr="00CD11ED">
        <w:rPr>
          <w:rFonts w:ascii="Baskerville" w:hAnsi="Baskerville" w:cstheme="minorHAnsi"/>
          <w:lang w:val="en-GB"/>
        </w:rPr>
        <w:t>male sex</w:t>
      </w:r>
      <w:r w:rsidR="00445BF1" w:rsidRPr="00CD11ED">
        <w:rPr>
          <w:rFonts w:ascii="Baskerville" w:hAnsi="Baskerville" w:cstheme="minorHAnsi"/>
          <w:lang w:val="en-GB"/>
        </w:rPr>
        <w:t>”</w:t>
      </w:r>
      <w:r w:rsidR="007C123C" w:rsidRPr="00CD11ED">
        <w:rPr>
          <w:rFonts w:ascii="Baskerville" w:hAnsi="Baskerville" w:cstheme="minorHAnsi"/>
          <w:lang w:val="en-GB"/>
        </w:rPr>
        <w:t xml:space="preserve">. Such an account of the </w:t>
      </w:r>
      <w:r w:rsidR="007C123C" w:rsidRPr="00CD11ED">
        <w:rPr>
          <w:rFonts w:ascii="Baskerville" w:hAnsi="Baskerville" w:cstheme="minorHAnsi"/>
          <w:i/>
          <w:iCs/>
          <w:lang w:val="en-GB"/>
        </w:rPr>
        <w:t xml:space="preserve">alleged reciprocity </w:t>
      </w:r>
      <w:r w:rsidR="007C123C" w:rsidRPr="00CD11ED">
        <w:rPr>
          <w:rFonts w:ascii="Baskerville" w:hAnsi="Baskerville" w:cstheme="minorHAnsi"/>
          <w:lang w:val="en-GB"/>
        </w:rPr>
        <w:t>of sexes in the household conceals</w:t>
      </w:r>
      <w:r w:rsidR="00445BF1" w:rsidRPr="00CD11ED">
        <w:rPr>
          <w:rFonts w:ascii="Baskerville" w:hAnsi="Baskerville" w:cstheme="minorHAnsi"/>
          <w:lang w:val="en-GB"/>
        </w:rPr>
        <w:t xml:space="preserve"> a</w:t>
      </w:r>
      <w:r w:rsidR="007C123C" w:rsidRPr="00CD11ED">
        <w:rPr>
          <w:rFonts w:ascii="Baskerville" w:hAnsi="Baskerville" w:cstheme="minorHAnsi"/>
          <w:lang w:val="en-GB"/>
        </w:rPr>
        <w:t xml:space="preserve"> </w:t>
      </w:r>
      <w:r w:rsidR="007C123C" w:rsidRPr="00CD11ED">
        <w:rPr>
          <w:rFonts w:ascii="Baskerville" w:hAnsi="Baskerville" w:cstheme="minorHAnsi"/>
          <w:i/>
          <w:iCs/>
          <w:lang w:val="en-GB"/>
        </w:rPr>
        <w:t>patriarchal sexist domination</w:t>
      </w:r>
      <w:r w:rsidR="007C123C" w:rsidRPr="00CD11ED">
        <w:rPr>
          <w:rFonts w:ascii="Baskerville" w:hAnsi="Baskerville" w:cstheme="minorHAnsi"/>
          <w:lang w:val="en-GB"/>
        </w:rPr>
        <w:t xml:space="preserve">, as women are </w:t>
      </w:r>
      <w:r w:rsidR="00B40273" w:rsidRPr="00CD11ED">
        <w:rPr>
          <w:rFonts w:ascii="Baskerville" w:hAnsi="Baskerville" w:cstheme="minorHAnsi"/>
          <w:lang w:val="en-GB"/>
        </w:rPr>
        <w:t>meant</w:t>
      </w:r>
      <w:r w:rsidR="007C123C" w:rsidRPr="00CD11ED">
        <w:rPr>
          <w:rFonts w:ascii="Baskerville" w:hAnsi="Baskerville" w:cstheme="minorHAnsi"/>
          <w:lang w:val="en-GB"/>
        </w:rPr>
        <w:t xml:space="preserve"> </w:t>
      </w:r>
      <w:r w:rsidR="007C2052" w:rsidRPr="00CD11ED">
        <w:rPr>
          <w:rFonts w:ascii="Baskerville" w:hAnsi="Baskerville" w:cstheme="minorHAnsi"/>
          <w:lang w:val="en-GB"/>
        </w:rPr>
        <w:t>only</w:t>
      </w:r>
      <w:r w:rsidR="007C123C" w:rsidRPr="00CD11ED">
        <w:rPr>
          <w:rFonts w:ascii="Baskerville" w:hAnsi="Baskerville" w:cstheme="minorHAnsi"/>
          <w:lang w:val="en-GB"/>
        </w:rPr>
        <w:t xml:space="preserve"> to yearn to dominate their men at the level of inclination (Kant </w:t>
      </w:r>
      <w:proofErr w:type="spellStart"/>
      <w:r w:rsidR="00BF4C68" w:rsidRPr="00CD11ED">
        <w:rPr>
          <w:rFonts w:ascii="Baskerville" w:hAnsi="Baskerville" w:cstheme="minorHAnsi"/>
          <w:lang w:val="en-GB"/>
        </w:rPr>
        <w:t>Anth</w:t>
      </w:r>
      <w:proofErr w:type="spellEnd"/>
      <w:r w:rsidR="0028180E" w:rsidRPr="00CD11ED">
        <w:rPr>
          <w:rFonts w:ascii="Baskerville" w:hAnsi="Baskerville" w:cstheme="minorHAnsi"/>
          <w:lang w:val="en-GB"/>
        </w:rPr>
        <w:t xml:space="preserve"> 6: 283 [</w:t>
      </w:r>
      <w:r w:rsidR="007C123C" w:rsidRPr="00CD11ED">
        <w:rPr>
          <w:rFonts w:ascii="Baskerville" w:hAnsi="Baskerville" w:cstheme="minorHAnsi"/>
          <w:lang w:val="en-GB"/>
        </w:rPr>
        <w:t>1798</w:t>
      </w:r>
      <w:r w:rsidR="0028180E" w:rsidRPr="00CD11ED">
        <w:rPr>
          <w:rFonts w:ascii="Baskerville" w:hAnsi="Baskerville" w:cstheme="minorHAnsi"/>
          <w:lang w:val="en-GB"/>
        </w:rPr>
        <w:t>]</w:t>
      </w:r>
      <w:r w:rsidR="007C123C" w:rsidRPr="00CD11ED">
        <w:rPr>
          <w:rFonts w:ascii="Baskerville" w:hAnsi="Baskerville" w:cstheme="minorHAnsi"/>
          <w:lang w:val="en-GB"/>
        </w:rPr>
        <w:t xml:space="preserve"> 2006</w:t>
      </w:r>
      <w:r w:rsidR="003A656A" w:rsidRPr="00CD11ED">
        <w:rPr>
          <w:rFonts w:ascii="Baskerville" w:hAnsi="Baskerville" w:cstheme="minorHAnsi"/>
          <w:lang w:val="en-GB"/>
        </w:rPr>
        <w:t>a</w:t>
      </w:r>
      <w:r w:rsidR="007C123C" w:rsidRPr="00CD11ED">
        <w:rPr>
          <w:rFonts w:ascii="Baskerville" w:hAnsi="Baskerville" w:cstheme="minorHAnsi"/>
          <w:lang w:val="en-GB"/>
        </w:rPr>
        <w:t>, 173-174)</w:t>
      </w:r>
      <w:r w:rsidR="00686CD0" w:rsidRPr="00CD11ED">
        <w:rPr>
          <w:rFonts w:ascii="Baskerville" w:hAnsi="Baskerville" w:cstheme="minorHAnsi"/>
          <w:lang w:val="en-GB"/>
        </w:rPr>
        <w:t xml:space="preserve">, </w:t>
      </w:r>
      <w:r w:rsidR="00B40273" w:rsidRPr="00CD11ED">
        <w:rPr>
          <w:rFonts w:ascii="Baskerville" w:hAnsi="Baskerville" w:cstheme="minorHAnsi"/>
          <w:lang w:val="en-GB"/>
        </w:rPr>
        <w:t xml:space="preserve">and </w:t>
      </w:r>
      <w:r w:rsidR="00686CD0" w:rsidRPr="00CD11ED">
        <w:rPr>
          <w:rFonts w:ascii="Baskerville" w:hAnsi="Baskerville" w:cstheme="minorHAnsi"/>
          <w:lang w:val="en-GB"/>
        </w:rPr>
        <w:t xml:space="preserve">not </w:t>
      </w:r>
      <w:r w:rsidR="000959B0" w:rsidRPr="00CD11ED">
        <w:rPr>
          <w:rFonts w:ascii="Baskerville" w:hAnsi="Baskerville" w:cstheme="minorHAnsi"/>
          <w:lang w:val="en-GB"/>
        </w:rPr>
        <w:t>of</w:t>
      </w:r>
      <w:r w:rsidR="00686CD0" w:rsidRPr="00CD11ED">
        <w:rPr>
          <w:rFonts w:ascii="Baskerville" w:hAnsi="Baskerville" w:cstheme="minorHAnsi"/>
          <w:lang w:val="en-GB"/>
        </w:rPr>
        <w:t xml:space="preserve"> </w:t>
      </w:r>
      <w:r w:rsidR="00FA770B" w:rsidRPr="00CD11ED">
        <w:rPr>
          <w:rFonts w:ascii="Baskerville" w:hAnsi="Baskerville" w:cstheme="minorHAnsi"/>
          <w:lang w:val="en-GB"/>
        </w:rPr>
        <w:t xml:space="preserve">judgment </w:t>
      </w:r>
      <w:r w:rsidR="007C2052" w:rsidRPr="00CD11ED">
        <w:rPr>
          <w:rFonts w:ascii="Baskerville" w:hAnsi="Baskerville" w:cstheme="minorHAnsi"/>
          <w:lang w:val="en-GB"/>
        </w:rPr>
        <w:t>and</w:t>
      </w:r>
      <w:r w:rsidR="00FA770B" w:rsidRPr="00CD11ED">
        <w:rPr>
          <w:rFonts w:ascii="Baskerville" w:hAnsi="Baskerville" w:cstheme="minorHAnsi"/>
          <w:lang w:val="en-GB"/>
        </w:rPr>
        <w:t xml:space="preserve"> reason</w:t>
      </w:r>
      <w:r w:rsidR="007C123C" w:rsidRPr="00CD11ED">
        <w:rPr>
          <w:rFonts w:ascii="Baskerville" w:hAnsi="Baskerville" w:cstheme="minorHAnsi"/>
          <w:lang w:val="en-GB"/>
        </w:rPr>
        <w:t xml:space="preserve">. </w:t>
      </w:r>
      <w:r w:rsidR="001571FA" w:rsidRPr="00CD11ED">
        <w:rPr>
          <w:rFonts w:ascii="Baskerville" w:hAnsi="Baskerville" w:cstheme="minorHAnsi"/>
          <w:lang w:val="en-GB"/>
        </w:rPr>
        <w:t>Two</w:t>
      </w:r>
      <w:r w:rsidR="00FF76F8" w:rsidRPr="00CD11ED">
        <w:rPr>
          <w:rFonts w:ascii="Baskerville" w:hAnsi="Baskerville" w:cstheme="minorHAnsi"/>
          <w:lang w:val="en-GB"/>
        </w:rPr>
        <w:t xml:space="preserve"> </w:t>
      </w:r>
      <w:r w:rsidR="0091747B" w:rsidRPr="00CD11ED">
        <w:rPr>
          <w:rFonts w:ascii="Baskerville" w:hAnsi="Baskerville" w:cstheme="minorHAnsi"/>
          <w:lang w:val="en-GB"/>
        </w:rPr>
        <w:t>observations</w:t>
      </w:r>
      <w:r w:rsidR="00FF76F8" w:rsidRPr="00CD11ED">
        <w:rPr>
          <w:rFonts w:ascii="Baskerville" w:hAnsi="Baskerville" w:cstheme="minorHAnsi"/>
          <w:lang w:val="en-GB"/>
        </w:rPr>
        <w:t xml:space="preserve"> can be </w:t>
      </w:r>
      <w:r w:rsidR="00A709B9" w:rsidRPr="00CD11ED">
        <w:rPr>
          <w:rFonts w:ascii="Baskerville" w:hAnsi="Baskerville" w:cstheme="minorHAnsi"/>
          <w:lang w:val="en-GB"/>
        </w:rPr>
        <w:t>made</w:t>
      </w:r>
      <w:r w:rsidR="00FF76F8" w:rsidRPr="00CD11ED">
        <w:rPr>
          <w:rFonts w:ascii="Baskerville" w:hAnsi="Baskerville" w:cstheme="minorHAnsi"/>
          <w:lang w:val="en-GB"/>
        </w:rPr>
        <w:t xml:space="preserve"> </w:t>
      </w:r>
      <w:r w:rsidR="00D2533C" w:rsidRPr="00CD11ED">
        <w:rPr>
          <w:rFonts w:ascii="Baskerville" w:hAnsi="Baskerville" w:cstheme="minorHAnsi"/>
          <w:lang w:val="en-GB"/>
        </w:rPr>
        <w:t>here</w:t>
      </w:r>
      <w:r w:rsidR="00851B2C" w:rsidRPr="00CD11ED">
        <w:rPr>
          <w:rFonts w:ascii="Baskerville" w:hAnsi="Baskerville" w:cstheme="minorHAnsi"/>
          <w:lang w:val="en-GB"/>
        </w:rPr>
        <w:t>: first</w:t>
      </w:r>
      <w:r w:rsidR="00194D74" w:rsidRPr="00CD11ED">
        <w:rPr>
          <w:rFonts w:ascii="Baskerville" w:hAnsi="Baskerville" w:cstheme="minorHAnsi"/>
          <w:lang w:val="en-GB"/>
        </w:rPr>
        <w:t xml:space="preserve">, </w:t>
      </w:r>
      <w:r w:rsidR="004950C6" w:rsidRPr="00CD11ED">
        <w:rPr>
          <w:rFonts w:ascii="Baskerville" w:hAnsi="Baskerville" w:cstheme="minorHAnsi"/>
          <w:lang w:val="en-GB"/>
        </w:rPr>
        <w:t>that</w:t>
      </w:r>
      <w:r w:rsidR="00FF76F8" w:rsidRPr="00CD11ED">
        <w:rPr>
          <w:rFonts w:ascii="Baskerville" w:hAnsi="Baskerville" w:cstheme="minorHAnsi"/>
          <w:lang w:val="en-GB"/>
        </w:rPr>
        <w:t xml:space="preserve"> Kant’s anthropological remarks </w:t>
      </w:r>
      <w:r w:rsidR="006139B9" w:rsidRPr="00CD11ED">
        <w:rPr>
          <w:rFonts w:ascii="Baskerville" w:hAnsi="Baskerville" w:cstheme="minorHAnsi"/>
          <w:lang w:val="en-GB"/>
        </w:rPr>
        <w:t xml:space="preserve">are </w:t>
      </w:r>
      <w:r w:rsidR="00FF76F8" w:rsidRPr="00CD11ED">
        <w:rPr>
          <w:rFonts w:ascii="Baskerville" w:hAnsi="Baskerville" w:cstheme="minorHAnsi"/>
          <w:lang w:val="en-GB"/>
        </w:rPr>
        <w:t>focus</w:t>
      </w:r>
      <w:r w:rsidR="006139B9" w:rsidRPr="00CD11ED">
        <w:rPr>
          <w:rFonts w:ascii="Baskerville" w:hAnsi="Baskerville" w:cstheme="minorHAnsi"/>
          <w:lang w:val="en-GB"/>
        </w:rPr>
        <w:t>ed</w:t>
      </w:r>
      <w:r w:rsidR="00FF76F8" w:rsidRPr="00CD11ED">
        <w:rPr>
          <w:rFonts w:ascii="Baskerville" w:hAnsi="Baskerville" w:cstheme="minorHAnsi"/>
          <w:lang w:val="en-GB"/>
        </w:rPr>
        <w:t xml:space="preserve"> on a determined model of </w:t>
      </w:r>
      <w:r w:rsidR="00C2664D" w:rsidRPr="00CD11ED">
        <w:rPr>
          <w:rFonts w:ascii="Baskerville" w:hAnsi="Baskerville" w:cstheme="minorHAnsi"/>
          <w:lang w:val="en-GB"/>
        </w:rPr>
        <w:t xml:space="preserve">the </w:t>
      </w:r>
      <w:r w:rsidR="00FF76F8" w:rsidRPr="00CD11ED">
        <w:rPr>
          <w:rFonts w:ascii="Baskerville" w:hAnsi="Baskerville" w:cstheme="minorHAnsi"/>
          <w:lang w:val="en-GB"/>
        </w:rPr>
        <w:t xml:space="preserve">family, </w:t>
      </w:r>
      <w:r w:rsidR="00C2664D" w:rsidRPr="00CD11ED">
        <w:rPr>
          <w:rFonts w:ascii="Baskerville" w:hAnsi="Baskerville" w:cstheme="minorHAnsi"/>
          <w:lang w:val="en-GB"/>
        </w:rPr>
        <w:t>select</w:t>
      </w:r>
      <w:r w:rsidR="00FF76F8" w:rsidRPr="00CD11ED">
        <w:rPr>
          <w:rFonts w:ascii="Baskerville" w:hAnsi="Baskerville" w:cstheme="minorHAnsi"/>
          <w:lang w:val="en-GB"/>
        </w:rPr>
        <w:t>ing the bourgeois domestic tradition as the standard form of household</w:t>
      </w:r>
      <w:r w:rsidR="009E28F8" w:rsidRPr="00CD11ED">
        <w:rPr>
          <w:rFonts w:ascii="Baskerville" w:hAnsi="Baskerville" w:cstheme="minorHAnsi"/>
          <w:lang w:val="en-GB"/>
        </w:rPr>
        <w:t xml:space="preserve">; </w:t>
      </w:r>
      <w:r w:rsidR="00194D74" w:rsidRPr="00CD11ED">
        <w:rPr>
          <w:rFonts w:ascii="Baskerville" w:hAnsi="Baskerville" w:cstheme="minorHAnsi"/>
          <w:lang w:val="en-GB"/>
        </w:rPr>
        <w:t>and second, that</w:t>
      </w:r>
      <w:r w:rsidR="009E28F8" w:rsidRPr="00CD11ED">
        <w:rPr>
          <w:rFonts w:ascii="Baskerville" w:hAnsi="Baskerville" w:cstheme="minorHAnsi"/>
          <w:lang w:val="en-GB"/>
        </w:rPr>
        <w:t xml:space="preserve"> </w:t>
      </w:r>
      <w:r w:rsidR="00FF76F8" w:rsidRPr="00CD11ED">
        <w:rPr>
          <w:rFonts w:ascii="Baskerville" w:hAnsi="Baskerville" w:cstheme="minorHAnsi"/>
          <w:lang w:val="en-GB"/>
        </w:rPr>
        <w:t>he views the role</w:t>
      </w:r>
      <w:r w:rsidR="0000565F" w:rsidRPr="00CD11ED">
        <w:rPr>
          <w:rFonts w:ascii="Baskerville" w:hAnsi="Baskerville" w:cstheme="minorHAnsi"/>
          <w:lang w:val="en-GB"/>
        </w:rPr>
        <w:t xml:space="preserve"> </w:t>
      </w:r>
      <w:r w:rsidR="00FF76F8" w:rsidRPr="00CD11ED">
        <w:rPr>
          <w:rFonts w:ascii="Baskerville" w:hAnsi="Baskerville" w:cstheme="minorHAnsi"/>
          <w:lang w:val="en-GB"/>
        </w:rPr>
        <w:t>play</w:t>
      </w:r>
      <w:r w:rsidR="0000565F" w:rsidRPr="00CD11ED">
        <w:rPr>
          <w:rFonts w:ascii="Baskerville" w:hAnsi="Baskerville" w:cstheme="minorHAnsi"/>
          <w:lang w:val="en-GB"/>
        </w:rPr>
        <w:t>ed by women</w:t>
      </w:r>
      <w:r w:rsidR="00FF76F8" w:rsidRPr="00CD11ED">
        <w:rPr>
          <w:rFonts w:ascii="Baskerville" w:hAnsi="Baskerville" w:cstheme="minorHAnsi"/>
          <w:lang w:val="en-GB"/>
        </w:rPr>
        <w:t xml:space="preserve"> in </w:t>
      </w:r>
      <w:r w:rsidR="0000565F" w:rsidRPr="00CD11ED">
        <w:rPr>
          <w:rFonts w:ascii="Baskerville" w:hAnsi="Baskerville" w:cstheme="minorHAnsi"/>
          <w:lang w:val="en-GB"/>
        </w:rPr>
        <w:t xml:space="preserve">such </w:t>
      </w:r>
      <w:r w:rsidR="00FF76F8" w:rsidRPr="00CD11ED">
        <w:rPr>
          <w:rFonts w:ascii="Baskerville" w:hAnsi="Baskerville" w:cstheme="minorHAnsi"/>
          <w:lang w:val="en-GB"/>
        </w:rPr>
        <w:t>a house</w:t>
      </w:r>
      <w:r w:rsidR="0000565F" w:rsidRPr="00CD11ED">
        <w:rPr>
          <w:rFonts w:ascii="Baskerville" w:hAnsi="Baskerville" w:cstheme="minorHAnsi"/>
          <w:lang w:val="en-GB"/>
        </w:rPr>
        <w:t>hold</w:t>
      </w:r>
      <w:r w:rsidR="00FF76F8" w:rsidRPr="00CD11ED">
        <w:rPr>
          <w:rFonts w:ascii="Baskerville" w:hAnsi="Baskerville" w:cstheme="minorHAnsi"/>
          <w:lang w:val="en-GB"/>
        </w:rPr>
        <w:t xml:space="preserve"> as one influenced by whimsical emotions.</w:t>
      </w:r>
      <w:r w:rsidR="008E7096" w:rsidRPr="00CD11ED">
        <w:rPr>
          <w:rStyle w:val="Refdenotaalpie"/>
          <w:rFonts w:ascii="Baskerville" w:hAnsi="Baskerville" w:cstheme="minorHAnsi"/>
          <w:lang w:val="en-GB"/>
        </w:rPr>
        <w:footnoteReference w:id="15"/>
      </w:r>
      <w:r w:rsidR="00FF76F8" w:rsidRPr="00CD11ED">
        <w:rPr>
          <w:rFonts w:ascii="Baskerville" w:hAnsi="Baskerville" w:cstheme="minorHAnsi"/>
          <w:lang w:val="en-GB"/>
        </w:rPr>
        <w:t xml:space="preserve"> </w:t>
      </w:r>
      <w:r w:rsidR="00F26FB4" w:rsidRPr="00CD11ED">
        <w:rPr>
          <w:rFonts w:ascii="Baskerville" w:hAnsi="Baskerville" w:cstheme="minorHAnsi"/>
          <w:lang w:val="en-GB"/>
        </w:rPr>
        <w:t>This</w:t>
      </w:r>
      <w:r w:rsidR="005D1A99" w:rsidRPr="00CD11ED">
        <w:rPr>
          <w:rFonts w:ascii="Baskerville" w:hAnsi="Baskerville" w:cstheme="minorHAnsi"/>
          <w:lang w:val="en-GB"/>
        </w:rPr>
        <w:t xml:space="preserve"> </w:t>
      </w:r>
      <w:r w:rsidR="00FF76F8" w:rsidRPr="00CD11ED">
        <w:rPr>
          <w:rFonts w:ascii="Baskerville" w:hAnsi="Baskerville" w:cstheme="minorHAnsi"/>
          <w:lang w:val="en-GB"/>
        </w:rPr>
        <w:t>standpoint</w:t>
      </w:r>
      <w:r w:rsidR="005D1A99" w:rsidRPr="00CD11ED">
        <w:rPr>
          <w:rFonts w:ascii="Baskerville" w:hAnsi="Baskerville" w:cstheme="minorHAnsi"/>
          <w:lang w:val="en-GB"/>
        </w:rPr>
        <w:t xml:space="preserve">, therefore, </w:t>
      </w:r>
      <w:r w:rsidR="00FF76F8" w:rsidRPr="00CD11ED">
        <w:rPr>
          <w:rFonts w:ascii="Baskerville" w:hAnsi="Baskerville" w:cstheme="minorHAnsi"/>
          <w:lang w:val="en-GB"/>
        </w:rPr>
        <w:t xml:space="preserve">does not offer a universal view of domestic </w:t>
      </w:r>
      <w:r w:rsidR="00CB2C97" w:rsidRPr="00CD11ED">
        <w:rPr>
          <w:rFonts w:ascii="Baskerville" w:hAnsi="Baskerville" w:cstheme="minorHAnsi"/>
          <w:lang w:val="en-GB"/>
        </w:rPr>
        <w:t>lifestyles</w:t>
      </w:r>
      <w:r w:rsidR="00FF76F8" w:rsidRPr="00CD11ED">
        <w:rPr>
          <w:rFonts w:ascii="Baskerville" w:hAnsi="Baskerville" w:cstheme="minorHAnsi"/>
          <w:lang w:val="en-GB"/>
        </w:rPr>
        <w:t xml:space="preserve"> and biases women</w:t>
      </w:r>
      <w:r w:rsidR="003806D0" w:rsidRPr="00CD11ED">
        <w:rPr>
          <w:rFonts w:ascii="Baskerville" w:hAnsi="Baskerville" w:cstheme="minorHAnsi"/>
          <w:lang w:val="en-GB"/>
        </w:rPr>
        <w:t>’s</w:t>
      </w:r>
      <w:r w:rsidR="00FF76F8" w:rsidRPr="00CD11ED">
        <w:rPr>
          <w:rFonts w:ascii="Baskerville" w:hAnsi="Baskerville" w:cstheme="minorHAnsi"/>
          <w:lang w:val="en-GB"/>
        </w:rPr>
        <w:t xml:space="preserve"> history according to </w:t>
      </w:r>
      <w:r w:rsidR="000D1CED" w:rsidRPr="00CD11ED">
        <w:rPr>
          <w:rFonts w:ascii="Baskerville" w:hAnsi="Baskerville" w:cstheme="minorHAnsi"/>
          <w:lang w:val="en-GB"/>
        </w:rPr>
        <w:t>religious and intellectual</w:t>
      </w:r>
      <w:r w:rsidR="003806D0" w:rsidRPr="00CD11ED">
        <w:rPr>
          <w:rFonts w:ascii="Baskerville" w:hAnsi="Baskerville" w:cstheme="minorHAnsi"/>
          <w:lang w:val="en-GB"/>
        </w:rPr>
        <w:t xml:space="preserve"> </w:t>
      </w:r>
      <w:r w:rsidR="00FF76F8" w:rsidRPr="00CD11ED">
        <w:rPr>
          <w:rFonts w:ascii="Baskerville" w:hAnsi="Baskerville" w:cstheme="minorHAnsi"/>
          <w:lang w:val="en-GB"/>
        </w:rPr>
        <w:t xml:space="preserve">prejudices. </w:t>
      </w:r>
      <w:r w:rsidR="003806D0" w:rsidRPr="00CD11ED">
        <w:rPr>
          <w:rFonts w:ascii="Baskerville" w:hAnsi="Baskerville" w:cstheme="minorHAnsi"/>
          <w:lang w:val="en-GB"/>
        </w:rPr>
        <w:t>In effect</w:t>
      </w:r>
      <w:r w:rsidR="00DE71BF" w:rsidRPr="00CD11ED">
        <w:rPr>
          <w:rFonts w:ascii="Baskerville" w:hAnsi="Baskerville" w:cstheme="minorHAnsi"/>
          <w:lang w:val="en-GB"/>
        </w:rPr>
        <w:t xml:space="preserve">, the material conditions of bourgeois domestic welfare conceal the exploitation of </w:t>
      </w:r>
      <w:r w:rsidR="00C96503" w:rsidRPr="00CD11ED">
        <w:rPr>
          <w:rFonts w:ascii="Baskerville" w:hAnsi="Baskerville" w:cstheme="minorHAnsi"/>
          <w:lang w:val="en-GB"/>
        </w:rPr>
        <w:t xml:space="preserve">the </w:t>
      </w:r>
      <w:r w:rsidR="00DE71BF" w:rsidRPr="00CD11ED">
        <w:rPr>
          <w:rFonts w:ascii="Baskerville" w:hAnsi="Baskerville" w:cstheme="minorHAnsi"/>
          <w:lang w:val="en-GB"/>
        </w:rPr>
        <w:t>people needed to sustain the one-earner household, breaching the universal respect</w:t>
      </w:r>
      <w:r w:rsidR="00E563A8" w:rsidRPr="00CD11ED">
        <w:rPr>
          <w:rFonts w:ascii="Baskerville" w:hAnsi="Baskerville" w:cstheme="minorHAnsi"/>
          <w:lang w:val="en-GB"/>
        </w:rPr>
        <w:t xml:space="preserve"> for</w:t>
      </w:r>
      <w:r w:rsidR="00DE71BF" w:rsidRPr="00CD11ED">
        <w:rPr>
          <w:rFonts w:ascii="Baskerville" w:hAnsi="Baskerville" w:cstheme="minorHAnsi"/>
          <w:lang w:val="en-GB"/>
        </w:rPr>
        <w:t xml:space="preserve"> every human being that Kant’s ethics claim as </w:t>
      </w:r>
      <w:r w:rsidR="003F4303" w:rsidRPr="00CD11ED">
        <w:rPr>
          <w:rFonts w:ascii="Baskerville" w:hAnsi="Baskerville" w:cstheme="minorHAnsi"/>
          <w:lang w:val="en-GB"/>
        </w:rPr>
        <w:t xml:space="preserve">a </w:t>
      </w:r>
      <w:r w:rsidR="00DE71BF" w:rsidRPr="00CD11ED">
        <w:rPr>
          <w:rFonts w:ascii="Baskerville" w:hAnsi="Baskerville" w:cstheme="minorHAnsi"/>
          <w:lang w:val="en-GB"/>
        </w:rPr>
        <w:t>ke</w:t>
      </w:r>
      <w:r w:rsidR="00A360D8" w:rsidRPr="00CD11ED">
        <w:rPr>
          <w:rFonts w:ascii="Baskerville" w:hAnsi="Baskerville" w:cstheme="minorHAnsi"/>
          <w:lang w:val="en-GB"/>
        </w:rPr>
        <w:t>y commandment</w:t>
      </w:r>
      <w:r w:rsidR="00DE71BF" w:rsidRPr="00CD11ED">
        <w:rPr>
          <w:rFonts w:ascii="Baskerville" w:hAnsi="Baskerville" w:cstheme="minorHAnsi"/>
          <w:lang w:val="en-GB"/>
        </w:rPr>
        <w:t xml:space="preserve">. </w:t>
      </w:r>
      <w:r w:rsidR="00AD17B9" w:rsidRPr="00CD11ED">
        <w:rPr>
          <w:rFonts w:ascii="Baskerville" w:hAnsi="Baskerville" w:cstheme="minorHAnsi"/>
          <w:lang w:val="en-GB"/>
        </w:rPr>
        <w:t>Indeed, h</w:t>
      </w:r>
      <w:r w:rsidR="006B1880" w:rsidRPr="00CD11ED">
        <w:rPr>
          <w:rFonts w:ascii="Baskerville" w:hAnsi="Baskerville" w:cstheme="minorHAnsi"/>
          <w:lang w:val="en-GB"/>
        </w:rPr>
        <w:t>is</w:t>
      </w:r>
      <w:r w:rsidR="00DE71BF" w:rsidRPr="00CD11ED">
        <w:rPr>
          <w:rFonts w:ascii="Baskerville" w:hAnsi="Baskerville" w:cstheme="minorHAnsi"/>
          <w:lang w:val="en-GB"/>
        </w:rPr>
        <w:t xml:space="preserve"> interpreters have been </w:t>
      </w:r>
      <w:r w:rsidR="002D4DBB" w:rsidRPr="00CD11ED">
        <w:rPr>
          <w:rFonts w:ascii="Baskerville" w:hAnsi="Baskerville" w:cstheme="minorHAnsi"/>
          <w:lang w:val="en-GB"/>
        </w:rPr>
        <w:t>too prone</w:t>
      </w:r>
      <w:r w:rsidR="00DE71BF" w:rsidRPr="00CD11ED">
        <w:rPr>
          <w:rFonts w:ascii="Baskerville" w:hAnsi="Baskerville" w:cstheme="minorHAnsi"/>
          <w:lang w:val="en-GB"/>
        </w:rPr>
        <w:t xml:space="preserve"> to </w:t>
      </w:r>
      <w:r w:rsidR="00F414C5" w:rsidRPr="00CD11ED">
        <w:rPr>
          <w:rFonts w:ascii="Baskerville" w:hAnsi="Baskerville" w:cstheme="minorHAnsi"/>
          <w:lang w:val="en-GB"/>
        </w:rPr>
        <w:t>view</w:t>
      </w:r>
      <w:r w:rsidR="00B0798E" w:rsidRPr="00CD11ED">
        <w:rPr>
          <w:rFonts w:ascii="Baskerville" w:hAnsi="Baskerville" w:cstheme="minorHAnsi"/>
          <w:lang w:val="en-GB"/>
        </w:rPr>
        <w:t xml:space="preserve"> the social violence </w:t>
      </w:r>
      <w:r w:rsidR="00C96503" w:rsidRPr="00CD11ED">
        <w:rPr>
          <w:rFonts w:ascii="Baskerville" w:hAnsi="Baskerville" w:cstheme="minorHAnsi"/>
          <w:lang w:val="en-GB"/>
        </w:rPr>
        <w:t xml:space="preserve">entailed by </w:t>
      </w:r>
      <w:r w:rsidR="00B0798E" w:rsidRPr="00CD11ED">
        <w:rPr>
          <w:rFonts w:ascii="Baskerville" w:hAnsi="Baskerville" w:cstheme="minorHAnsi"/>
          <w:lang w:val="en-GB"/>
        </w:rPr>
        <w:t xml:space="preserve">dependent work </w:t>
      </w:r>
      <w:r w:rsidR="00F414C5" w:rsidRPr="00CD11ED">
        <w:rPr>
          <w:rFonts w:ascii="Baskerville" w:hAnsi="Baskerville" w:cstheme="minorHAnsi"/>
          <w:lang w:val="en-GB"/>
        </w:rPr>
        <w:t xml:space="preserve">as being forestalled by </w:t>
      </w:r>
      <w:r w:rsidR="00B0798E" w:rsidRPr="00CD11ED">
        <w:rPr>
          <w:rFonts w:ascii="Baskerville" w:hAnsi="Baskerville" w:cstheme="minorHAnsi"/>
          <w:lang w:val="en-GB"/>
        </w:rPr>
        <w:t xml:space="preserve">the moral authority of </w:t>
      </w:r>
      <w:r w:rsidR="004B7D68" w:rsidRPr="00CD11ED">
        <w:rPr>
          <w:rFonts w:ascii="Baskerville" w:hAnsi="Baskerville" w:cstheme="minorHAnsi"/>
          <w:lang w:val="en-GB"/>
        </w:rPr>
        <w:t>the</w:t>
      </w:r>
      <w:r w:rsidR="00B0798E" w:rsidRPr="00CD11ED">
        <w:rPr>
          <w:rFonts w:ascii="Baskerville" w:hAnsi="Baskerville" w:cstheme="minorHAnsi"/>
          <w:lang w:val="en-GB"/>
        </w:rPr>
        <w:t xml:space="preserve"> command</w:t>
      </w:r>
      <w:r w:rsidR="005401D3" w:rsidRPr="00CD11ED">
        <w:rPr>
          <w:rFonts w:ascii="Baskerville" w:hAnsi="Baskerville" w:cstheme="minorHAnsi"/>
          <w:lang w:val="en-GB"/>
        </w:rPr>
        <w:t>ment</w:t>
      </w:r>
      <w:r w:rsidR="00B0798E" w:rsidRPr="00CD11ED">
        <w:rPr>
          <w:rFonts w:ascii="Baskerville" w:hAnsi="Baskerville" w:cstheme="minorHAnsi"/>
          <w:lang w:val="en-GB"/>
        </w:rPr>
        <w:t xml:space="preserve"> to treat every human being as sacred </w:t>
      </w:r>
      <w:r w:rsidR="000A0077" w:rsidRPr="00CD11ED">
        <w:rPr>
          <w:rFonts w:ascii="Baskerville" w:hAnsi="Baskerville" w:cstheme="minorHAnsi"/>
          <w:lang w:val="en-GB"/>
        </w:rPr>
        <w:t xml:space="preserve">simply for the sake of his or </w:t>
      </w:r>
      <w:r w:rsidR="00B0798E" w:rsidRPr="00CD11ED">
        <w:rPr>
          <w:rFonts w:ascii="Baskerville" w:hAnsi="Baskerville" w:cstheme="minorHAnsi"/>
          <w:lang w:val="en-GB"/>
        </w:rPr>
        <w:t xml:space="preserve">her humanity. Yet, </w:t>
      </w:r>
      <w:r w:rsidR="003703C7" w:rsidRPr="00CD11ED">
        <w:rPr>
          <w:rFonts w:ascii="Baskerville" w:hAnsi="Baskerville" w:cstheme="minorHAnsi"/>
          <w:lang w:val="en-GB"/>
        </w:rPr>
        <w:t>apart from</w:t>
      </w:r>
      <w:r w:rsidR="00B0798E" w:rsidRPr="00CD11ED">
        <w:rPr>
          <w:rFonts w:ascii="Baskerville" w:hAnsi="Baskerville" w:cstheme="minorHAnsi"/>
          <w:lang w:val="en-GB"/>
        </w:rPr>
        <w:t xml:space="preserve"> condem</w:t>
      </w:r>
      <w:r w:rsidR="003703C7" w:rsidRPr="00CD11ED">
        <w:rPr>
          <w:rFonts w:ascii="Baskerville" w:hAnsi="Baskerville" w:cstheme="minorHAnsi"/>
          <w:lang w:val="en-GB"/>
        </w:rPr>
        <w:t>ning</w:t>
      </w:r>
      <w:r w:rsidR="00B0798E" w:rsidRPr="00CD11ED">
        <w:rPr>
          <w:rFonts w:ascii="Baskerville" w:hAnsi="Baskerville" w:cstheme="minorHAnsi"/>
          <w:lang w:val="en-GB"/>
        </w:rPr>
        <w:t xml:space="preserve"> the</w:t>
      </w:r>
      <w:r w:rsidR="003703C7" w:rsidRPr="00CD11ED">
        <w:rPr>
          <w:rFonts w:ascii="Baskerville" w:hAnsi="Baskerville" w:cstheme="minorHAnsi"/>
          <w:lang w:val="en-GB"/>
        </w:rPr>
        <w:t xml:space="preserve"> platforms</w:t>
      </w:r>
      <w:r w:rsidR="009144A9" w:rsidRPr="00CD11ED">
        <w:rPr>
          <w:rFonts w:ascii="Baskerville" w:hAnsi="Baskerville" w:cstheme="minorHAnsi"/>
          <w:lang w:val="en-GB"/>
        </w:rPr>
        <w:t xml:space="preserve"> of exploitation</w:t>
      </w:r>
      <w:r w:rsidR="003703C7" w:rsidRPr="00CD11ED">
        <w:rPr>
          <w:rFonts w:ascii="Baskerville" w:hAnsi="Baskerville" w:cstheme="minorHAnsi"/>
          <w:lang w:val="en-GB"/>
        </w:rPr>
        <w:t xml:space="preserve"> that European colonialism </w:t>
      </w:r>
      <w:r w:rsidR="000A0077" w:rsidRPr="00CD11ED">
        <w:rPr>
          <w:rFonts w:ascii="Baskerville" w:hAnsi="Baskerville" w:cstheme="minorHAnsi"/>
          <w:lang w:val="en-GB"/>
        </w:rPr>
        <w:t>promote</w:t>
      </w:r>
      <w:r w:rsidR="003703C7" w:rsidRPr="00CD11ED">
        <w:rPr>
          <w:rFonts w:ascii="Baskerville" w:hAnsi="Baskerville" w:cstheme="minorHAnsi"/>
          <w:lang w:val="en-GB"/>
        </w:rPr>
        <w:t xml:space="preserve">d in the </w:t>
      </w:r>
      <w:r w:rsidR="000A0077" w:rsidRPr="00CD11ED">
        <w:rPr>
          <w:rFonts w:ascii="Baskerville" w:hAnsi="Baskerville" w:cstheme="minorHAnsi"/>
          <w:lang w:val="en-GB"/>
        </w:rPr>
        <w:t>modern era</w:t>
      </w:r>
      <w:r w:rsidR="003703C7" w:rsidRPr="00CD11ED">
        <w:rPr>
          <w:rFonts w:ascii="Baskerville" w:hAnsi="Baskerville" w:cstheme="minorHAnsi"/>
          <w:lang w:val="en-GB"/>
        </w:rPr>
        <w:t xml:space="preserve">, Kant does not </w:t>
      </w:r>
      <w:r w:rsidR="00C96503" w:rsidRPr="00CD11ED">
        <w:rPr>
          <w:rFonts w:ascii="Baskerville" w:hAnsi="Baskerville" w:cstheme="minorHAnsi"/>
          <w:lang w:val="en-GB"/>
        </w:rPr>
        <w:t>correct</w:t>
      </w:r>
      <w:r w:rsidR="003703C7" w:rsidRPr="00CD11ED">
        <w:rPr>
          <w:rFonts w:ascii="Baskerville" w:hAnsi="Baskerville" w:cstheme="minorHAnsi"/>
          <w:lang w:val="en-GB"/>
        </w:rPr>
        <w:t>ly gauge the d</w:t>
      </w:r>
      <w:r w:rsidR="009144A9" w:rsidRPr="00CD11ED">
        <w:rPr>
          <w:rFonts w:ascii="Baskerville" w:hAnsi="Baskerville" w:cstheme="minorHAnsi"/>
          <w:lang w:val="en-GB"/>
        </w:rPr>
        <w:t>amaging</w:t>
      </w:r>
      <w:r w:rsidR="003703C7" w:rsidRPr="00CD11ED">
        <w:rPr>
          <w:rFonts w:ascii="Baskerville" w:hAnsi="Baskerville" w:cstheme="minorHAnsi"/>
          <w:lang w:val="en-GB"/>
        </w:rPr>
        <w:t xml:space="preserve"> consequences</w:t>
      </w:r>
      <w:r w:rsidR="0019299D" w:rsidRPr="00CD11ED">
        <w:rPr>
          <w:rFonts w:ascii="Baskerville" w:hAnsi="Baskerville" w:cstheme="minorHAnsi"/>
          <w:lang w:val="en-GB"/>
        </w:rPr>
        <w:t xml:space="preserve"> of</w:t>
      </w:r>
      <w:r w:rsidR="003703C7" w:rsidRPr="00CD11ED">
        <w:rPr>
          <w:rFonts w:ascii="Baskerville" w:hAnsi="Baskerville" w:cstheme="minorHAnsi"/>
          <w:lang w:val="en-GB"/>
        </w:rPr>
        <w:t xml:space="preserve"> subaltern jobs </w:t>
      </w:r>
      <w:r w:rsidR="000A0077" w:rsidRPr="00CD11ED">
        <w:rPr>
          <w:rFonts w:ascii="Baskerville" w:hAnsi="Baskerville" w:cstheme="minorHAnsi"/>
          <w:lang w:val="en-GB"/>
        </w:rPr>
        <w:t>for</w:t>
      </w:r>
      <w:r w:rsidR="003703C7" w:rsidRPr="00CD11ED">
        <w:rPr>
          <w:rFonts w:ascii="Baskerville" w:hAnsi="Baskerville" w:cstheme="minorHAnsi"/>
          <w:lang w:val="en-GB"/>
        </w:rPr>
        <w:t xml:space="preserve"> </w:t>
      </w:r>
      <w:r w:rsidR="00723368" w:rsidRPr="00CD11ED">
        <w:rPr>
          <w:rFonts w:ascii="Baskerville" w:hAnsi="Baskerville" w:cstheme="minorHAnsi"/>
          <w:lang w:val="en-GB"/>
        </w:rPr>
        <w:t>the</w:t>
      </w:r>
      <w:r w:rsidR="003703C7" w:rsidRPr="00CD11ED">
        <w:rPr>
          <w:rFonts w:ascii="Baskerville" w:hAnsi="Baskerville" w:cstheme="minorHAnsi"/>
          <w:lang w:val="en-GB"/>
        </w:rPr>
        <w:t xml:space="preserve"> subjects</w:t>
      </w:r>
      <w:r w:rsidR="00723368" w:rsidRPr="00CD11ED">
        <w:rPr>
          <w:rFonts w:ascii="Baskerville" w:hAnsi="Baskerville" w:cstheme="minorHAnsi"/>
          <w:lang w:val="en-GB"/>
        </w:rPr>
        <w:t xml:space="preserve"> performing them</w:t>
      </w:r>
      <w:r w:rsidR="003703C7" w:rsidRPr="00CD11ED">
        <w:rPr>
          <w:rFonts w:ascii="Baskerville" w:hAnsi="Baskerville" w:cstheme="minorHAnsi"/>
          <w:lang w:val="en-GB"/>
        </w:rPr>
        <w:t xml:space="preserve">. In this context, the </w:t>
      </w:r>
      <w:r w:rsidR="0019299D" w:rsidRPr="00CD11ED">
        <w:rPr>
          <w:rFonts w:ascii="Baskerville" w:hAnsi="Baskerville" w:cstheme="minorHAnsi"/>
          <w:lang w:val="en-GB"/>
        </w:rPr>
        <w:t>so-called</w:t>
      </w:r>
      <w:r w:rsidR="003703C7" w:rsidRPr="00CD11ED">
        <w:rPr>
          <w:rFonts w:ascii="Baskerville" w:hAnsi="Baskerville" w:cstheme="minorHAnsi"/>
          <w:lang w:val="en-GB"/>
        </w:rPr>
        <w:t xml:space="preserve"> peaceful bourgeois household </w:t>
      </w:r>
      <w:r w:rsidR="000141D1" w:rsidRPr="00CD11ED">
        <w:rPr>
          <w:rFonts w:ascii="Baskerville" w:hAnsi="Baskerville" w:cstheme="minorHAnsi"/>
          <w:lang w:val="en-GB"/>
        </w:rPr>
        <w:t>may</w:t>
      </w:r>
      <w:r w:rsidR="003703C7" w:rsidRPr="00CD11ED">
        <w:rPr>
          <w:rFonts w:ascii="Baskerville" w:hAnsi="Baskerville" w:cstheme="minorHAnsi"/>
          <w:lang w:val="en-GB"/>
        </w:rPr>
        <w:t xml:space="preserve"> </w:t>
      </w:r>
      <w:r w:rsidR="00D33C0F" w:rsidRPr="00CD11ED">
        <w:rPr>
          <w:rFonts w:ascii="Baskerville" w:hAnsi="Baskerville" w:cstheme="minorHAnsi"/>
          <w:lang w:val="en-GB"/>
        </w:rPr>
        <w:t xml:space="preserve">in fact </w:t>
      </w:r>
      <w:r w:rsidR="000F216A" w:rsidRPr="00CD11ED">
        <w:rPr>
          <w:rFonts w:ascii="Baskerville" w:hAnsi="Baskerville" w:cstheme="minorHAnsi"/>
          <w:lang w:val="en-GB"/>
        </w:rPr>
        <w:t>present</w:t>
      </w:r>
      <w:r w:rsidR="003703C7" w:rsidRPr="00CD11ED">
        <w:rPr>
          <w:rFonts w:ascii="Baskerville" w:hAnsi="Baskerville" w:cstheme="minorHAnsi"/>
          <w:lang w:val="en-GB"/>
        </w:rPr>
        <w:t xml:space="preserve"> a </w:t>
      </w:r>
      <w:r w:rsidR="000F216A" w:rsidRPr="00CD11ED">
        <w:rPr>
          <w:rFonts w:ascii="Baskerville" w:hAnsi="Baskerville" w:cstheme="minorHAnsi"/>
          <w:lang w:val="en-GB"/>
        </w:rPr>
        <w:t xml:space="preserve">character </w:t>
      </w:r>
      <w:r w:rsidR="003703C7" w:rsidRPr="00CD11ED">
        <w:rPr>
          <w:rFonts w:ascii="Baskerville" w:hAnsi="Baskerville" w:cstheme="minorHAnsi"/>
          <w:lang w:val="en-GB"/>
        </w:rPr>
        <w:t xml:space="preserve">of risk for the human and civil development of other social layers. </w:t>
      </w:r>
      <w:r w:rsidR="00FF76F8" w:rsidRPr="00CD11ED">
        <w:rPr>
          <w:rFonts w:ascii="Baskerville" w:hAnsi="Baskerville" w:cstheme="minorHAnsi"/>
          <w:lang w:val="en-GB"/>
        </w:rPr>
        <w:t>The following passage</w:t>
      </w:r>
      <w:r w:rsidR="003703C7" w:rsidRPr="00CD11ED">
        <w:rPr>
          <w:rFonts w:ascii="Baskerville" w:hAnsi="Baskerville" w:cstheme="minorHAnsi"/>
          <w:lang w:val="en-GB"/>
        </w:rPr>
        <w:t xml:space="preserve">, also </w:t>
      </w:r>
      <w:r w:rsidR="00D33C0F" w:rsidRPr="00CD11ED">
        <w:rPr>
          <w:rFonts w:ascii="Baskerville" w:hAnsi="Baskerville" w:cstheme="minorHAnsi"/>
          <w:lang w:val="en-GB"/>
        </w:rPr>
        <w:t>taken</w:t>
      </w:r>
      <w:r w:rsidR="003703C7" w:rsidRPr="00CD11ED">
        <w:rPr>
          <w:rFonts w:ascii="Baskerville" w:hAnsi="Baskerville" w:cstheme="minorHAnsi"/>
          <w:lang w:val="en-GB"/>
        </w:rPr>
        <w:t xml:space="preserve"> from</w:t>
      </w:r>
      <w:r w:rsidR="005C4442" w:rsidRPr="00CD11ED">
        <w:rPr>
          <w:rFonts w:ascii="Baskerville" w:hAnsi="Baskerville" w:cstheme="minorHAnsi"/>
          <w:lang w:val="en-GB"/>
        </w:rPr>
        <w:t xml:space="preserve"> the</w:t>
      </w:r>
      <w:r w:rsidR="003703C7" w:rsidRPr="00CD11ED">
        <w:rPr>
          <w:rFonts w:ascii="Baskerville" w:hAnsi="Baskerville" w:cstheme="minorHAnsi"/>
          <w:lang w:val="en-GB"/>
        </w:rPr>
        <w:t xml:space="preserve"> </w:t>
      </w:r>
      <w:r w:rsidR="004B7D68" w:rsidRPr="00CD11ED">
        <w:rPr>
          <w:rFonts w:ascii="Baskerville" w:hAnsi="Baskerville" w:cstheme="minorHAnsi"/>
          <w:lang w:val="en-GB"/>
        </w:rPr>
        <w:t xml:space="preserve">mentioned </w:t>
      </w:r>
      <w:r w:rsidR="003703C7" w:rsidRPr="00CD11ED">
        <w:rPr>
          <w:rFonts w:ascii="Baskerville" w:hAnsi="Baskerville" w:cstheme="minorHAnsi"/>
          <w:i/>
          <w:iCs/>
          <w:lang w:val="en-GB"/>
        </w:rPr>
        <w:t xml:space="preserve">Lecture on </w:t>
      </w:r>
      <w:r w:rsidR="003703C7" w:rsidRPr="00CD11ED">
        <w:rPr>
          <w:rFonts w:ascii="Baskerville" w:hAnsi="Baskerville" w:cstheme="minorHAnsi"/>
          <w:i/>
          <w:iCs/>
          <w:lang w:val="en-GB"/>
        </w:rPr>
        <w:lastRenderedPageBreak/>
        <w:t>Anthropology</w:t>
      </w:r>
      <w:r w:rsidR="003703C7" w:rsidRPr="00CD11ED">
        <w:rPr>
          <w:rFonts w:ascii="Baskerville" w:hAnsi="Baskerville" w:cstheme="minorHAnsi"/>
          <w:lang w:val="en-GB"/>
        </w:rPr>
        <w:t>,</w:t>
      </w:r>
      <w:r w:rsidR="00FF76F8" w:rsidRPr="00CD11ED">
        <w:rPr>
          <w:rFonts w:ascii="Baskerville" w:hAnsi="Baskerville" w:cstheme="minorHAnsi"/>
          <w:lang w:val="en-GB"/>
        </w:rPr>
        <w:t xml:space="preserve"> gives a sketch of this </w:t>
      </w:r>
      <w:r w:rsidR="00972132" w:rsidRPr="00CD11ED">
        <w:rPr>
          <w:rFonts w:ascii="Baskerville" w:hAnsi="Baskerville" w:cstheme="minorHAnsi"/>
          <w:lang w:val="en-GB"/>
        </w:rPr>
        <w:t>biased image of the roles gender and sex play in the domestic space</w:t>
      </w:r>
      <w:r w:rsidR="00FF76F8" w:rsidRPr="00CD11ED">
        <w:rPr>
          <w:rFonts w:ascii="Baskerville" w:hAnsi="Baskerville" w:cstheme="minorHAnsi"/>
          <w:lang w:val="en-GB"/>
        </w:rPr>
        <w:t>:</w:t>
      </w:r>
    </w:p>
    <w:p w14:paraId="063EED7C" w14:textId="77777777" w:rsidR="000F1FFA" w:rsidRPr="00CD11ED" w:rsidRDefault="000F1FFA" w:rsidP="000F1FFA">
      <w:pPr>
        <w:spacing w:line="480" w:lineRule="auto"/>
        <w:ind w:firstLine="708"/>
        <w:rPr>
          <w:rFonts w:ascii="Baskerville" w:hAnsi="Baskerville" w:cstheme="minorHAnsi"/>
          <w:lang w:val="en-GB"/>
        </w:rPr>
      </w:pPr>
    </w:p>
    <w:p w14:paraId="016B4306" w14:textId="18BE1A54" w:rsidR="00F83644" w:rsidRPr="00CD11ED" w:rsidRDefault="00FF76F8" w:rsidP="000D1CED">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 xml:space="preserve">[The husband] </w:t>
      </w:r>
      <w:r w:rsidR="00F83644" w:rsidRPr="00CD11ED">
        <w:rPr>
          <w:rFonts w:ascii="Baskerville" w:hAnsi="Baskerville" w:cstheme="minorHAnsi"/>
          <w:sz w:val="22"/>
          <w:szCs w:val="22"/>
          <w:lang w:val="en-GB"/>
        </w:rPr>
        <w:t>must know his income, his scale, his expenditure, and he must have the law in his head according to which he is to rule, so that one agrees with the other. If therefore the wife wants to use something for decoration, amusement and sociability, then he must not immediately simply deny the wife such, but try to persuade her to [see] this point through representations, since she cannot well tolerate [his] commanding. He can say, that will indeed do, yet this would still be better. He must therefore rule, but the wife must dominate (</w:t>
      </w:r>
      <w:r w:rsidR="001A69B9" w:rsidRPr="00CD11ED">
        <w:rPr>
          <w:rFonts w:ascii="Baskerville" w:hAnsi="Baskerville" w:cstheme="minorHAnsi"/>
          <w:sz w:val="22"/>
          <w:szCs w:val="22"/>
          <w:lang w:val="en-GB"/>
        </w:rPr>
        <w:t xml:space="preserve">Kant </w:t>
      </w:r>
      <w:r w:rsidR="0028180E" w:rsidRPr="00CD11ED">
        <w:rPr>
          <w:rFonts w:ascii="Baskerville" w:hAnsi="Baskerville" w:cstheme="minorHAnsi"/>
          <w:sz w:val="22"/>
          <w:szCs w:val="22"/>
          <w:lang w:val="en-GB"/>
        </w:rPr>
        <w:t>V-</w:t>
      </w:r>
      <w:proofErr w:type="spellStart"/>
      <w:r w:rsidR="0028180E" w:rsidRPr="00CD11ED">
        <w:rPr>
          <w:rFonts w:ascii="Baskerville" w:hAnsi="Baskerville" w:cstheme="minorHAnsi"/>
          <w:sz w:val="22"/>
          <w:szCs w:val="22"/>
          <w:lang w:val="en-GB"/>
        </w:rPr>
        <w:t>Anth</w:t>
      </w:r>
      <w:proofErr w:type="spellEnd"/>
      <w:r w:rsidR="0028180E" w:rsidRPr="00CD11ED">
        <w:rPr>
          <w:rFonts w:ascii="Baskerville" w:hAnsi="Baskerville" w:cstheme="minorHAnsi"/>
          <w:sz w:val="22"/>
          <w:szCs w:val="22"/>
          <w:lang w:val="en-GB"/>
        </w:rPr>
        <w:t xml:space="preserve">/Fried 25: 717-718 </w:t>
      </w:r>
      <w:r w:rsidR="001A69B9" w:rsidRPr="00CD11ED">
        <w:rPr>
          <w:rFonts w:ascii="Baskerville" w:hAnsi="Baskerville" w:cstheme="minorHAnsi"/>
          <w:sz w:val="22"/>
          <w:szCs w:val="22"/>
          <w:lang w:val="en-GB"/>
        </w:rPr>
        <w:t>[1775-76] 2012, 246-247</w:t>
      </w:r>
      <w:r w:rsidR="00F83644" w:rsidRPr="00CD11ED">
        <w:rPr>
          <w:rFonts w:ascii="Baskerville" w:hAnsi="Baskerville" w:cstheme="minorHAnsi"/>
          <w:sz w:val="22"/>
          <w:szCs w:val="22"/>
          <w:lang w:val="en-GB"/>
        </w:rPr>
        <w:t>).</w:t>
      </w:r>
    </w:p>
    <w:p w14:paraId="0AF6EC8A" w14:textId="77777777" w:rsidR="003703C7" w:rsidRPr="00CD11ED" w:rsidRDefault="003703C7" w:rsidP="000D1CED">
      <w:pPr>
        <w:spacing w:line="480" w:lineRule="auto"/>
        <w:ind w:left="708"/>
        <w:rPr>
          <w:rFonts w:ascii="Baskerville" w:hAnsi="Baskerville" w:cstheme="minorHAnsi"/>
          <w:sz w:val="22"/>
          <w:szCs w:val="22"/>
          <w:lang w:val="en-GB"/>
        </w:rPr>
      </w:pPr>
    </w:p>
    <w:p w14:paraId="06A98B09" w14:textId="63167DC3" w:rsidR="00D2745F" w:rsidRPr="00CD11ED" w:rsidRDefault="003703C7" w:rsidP="00C463F1">
      <w:pPr>
        <w:spacing w:line="480" w:lineRule="auto"/>
        <w:rPr>
          <w:rFonts w:ascii="Baskerville" w:hAnsi="Baskerville" w:cstheme="minorHAnsi"/>
          <w:lang w:val="en-GB"/>
        </w:rPr>
      </w:pPr>
      <w:r w:rsidRPr="00CD11ED">
        <w:rPr>
          <w:rFonts w:ascii="Baskerville" w:hAnsi="Baskerville" w:cstheme="minorHAnsi"/>
          <w:lang w:val="en-GB"/>
        </w:rPr>
        <w:t>As the text mentions, the women of wealthy household</w:t>
      </w:r>
      <w:r w:rsidR="005C4442" w:rsidRPr="00CD11ED">
        <w:rPr>
          <w:rFonts w:ascii="Baskerville" w:hAnsi="Baskerville" w:cstheme="minorHAnsi"/>
          <w:lang w:val="en-GB"/>
        </w:rPr>
        <w:t>s</w:t>
      </w:r>
      <w:r w:rsidRPr="00CD11ED">
        <w:rPr>
          <w:rFonts w:ascii="Baskerville" w:hAnsi="Baskerville" w:cstheme="minorHAnsi"/>
          <w:lang w:val="en-GB"/>
        </w:rPr>
        <w:t xml:space="preserve"> are wont to display the estate accrued by their husbands </w:t>
      </w:r>
      <w:r w:rsidR="000C0E29" w:rsidRPr="00CD11ED">
        <w:rPr>
          <w:rFonts w:ascii="Baskerville" w:hAnsi="Baskerville" w:cstheme="minorHAnsi"/>
          <w:lang w:val="en-GB"/>
        </w:rPr>
        <w:t xml:space="preserve">as </w:t>
      </w:r>
      <w:r w:rsidRPr="00CD11ED">
        <w:rPr>
          <w:rFonts w:ascii="Baskerville" w:hAnsi="Baskerville" w:cstheme="minorHAnsi"/>
          <w:lang w:val="en-GB"/>
        </w:rPr>
        <w:t xml:space="preserve">“decoration, amusement and sociability”, an attitude that often </w:t>
      </w:r>
      <w:r w:rsidR="00B5340D" w:rsidRPr="00CD11ED">
        <w:rPr>
          <w:rFonts w:ascii="Baskerville" w:hAnsi="Baskerville" w:cstheme="minorHAnsi"/>
          <w:lang w:val="en-GB"/>
        </w:rPr>
        <w:t>leads to</w:t>
      </w:r>
      <w:r w:rsidRPr="00CD11ED">
        <w:rPr>
          <w:rFonts w:ascii="Baskerville" w:hAnsi="Baskerville" w:cstheme="minorHAnsi"/>
          <w:lang w:val="en-GB"/>
        </w:rPr>
        <w:t xml:space="preserve"> excess and irresponsibility</w:t>
      </w:r>
      <w:r w:rsidR="00C517DC" w:rsidRPr="00CD11ED">
        <w:rPr>
          <w:rFonts w:ascii="Baskerville" w:hAnsi="Baskerville" w:cstheme="minorHAnsi"/>
          <w:lang w:val="en-GB"/>
        </w:rPr>
        <w:t xml:space="preserve">. </w:t>
      </w:r>
      <w:r w:rsidR="00540977" w:rsidRPr="00CD11ED">
        <w:rPr>
          <w:rFonts w:ascii="Baskerville" w:hAnsi="Baskerville" w:cstheme="minorHAnsi"/>
          <w:lang w:val="en-GB"/>
        </w:rPr>
        <w:t>Meanwhile,</w:t>
      </w:r>
      <w:r w:rsidR="00C517DC" w:rsidRPr="00CD11ED">
        <w:rPr>
          <w:rFonts w:ascii="Baskerville" w:hAnsi="Baskerville" w:cstheme="minorHAnsi"/>
          <w:lang w:val="en-GB"/>
        </w:rPr>
        <w:t xml:space="preserve"> the head of the house</w:t>
      </w:r>
      <w:r w:rsidR="00B5340D" w:rsidRPr="00CD11ED">
        <w:rPr>
          <w:rFonts w:ascii="Baskerville" w:hAnsi="Baskerville" w:cstheme="minorHAnsi"/>
          <w:lang w:val="en-GB"/>
        </w:rPr>
        <w:t>hold</w:t>
      </w:r>
      <w:r w:rsidR="00C517DC" w:rsidRPr="00CD11ED">
        <w:rPr>
          <w:rFonts w:ascii="Baskerville" w:hAnsi="Baskerville" w:cstheme="minorHAnsi"/>
          <w:lang w:val="en-GB"/>
        </w:rPr>
        <w:t xml:space="preserve"> is urged to water down the content of </w:t>
      </w:r>
      <w:r w:rsidR="00B5340D" w:rsidRPr="00CD11ED">
        <w:rPr>
          <w:rFonts w:ascii="Baskerville" w:hAnsi="Baskerville" w:cstheme="minorHAnsi"/>
          <w:lang w:val="en-GB"/>
        </w:rPr>
        <w:t>his</w:t>
      </w:r>
      <w:r w:rsidR="00C517DC" w:rsidRPr="00CD11ED">
        <w:rPr>
          <w:rFonts w:ascii="Baskerville" w:hAnsi="Baskerville" w:cstheme="minorHAnsi"/>
          <w:lang w:val="en-GB"/>
        </w:rPr>
        <w:t xml:space="preserve"> words</w:t>
      </w:r>
      <w:r w:rsidRPr="00CD11ED">
        <w:rPr>
          <w:rFonts w:ascii="Baskerville" w:hAnsi="Baskerville" w:cstheme="minorHAnsi"/>
          <w:lang w:val="en-GB"/>
        </w:rPr>
        <w:t xml:space="preserve"> </w:t>
      </w:r>
      <w:r w:rsidR="00FC52B4" w:rsidRPr="00CD11ED">
        <w:rPr>
          <w:rFonts w:ascii="Baskerville" w:hAnsi="Baskerville" w:cstheme="minorHAnsi"/>
          <w:lang w:val="en-GB"/>
        </w:rPr>
        <w:t>so as not</w:t>
      </w:r>
      <w:r w:rsidR="00C517DC" w:rsidRPr="00CD11ED">
        <w:rPr>
          <w:rFonts w:ascii="Baskerville" w:hAnsi="Baskerville" w:cstheme="minorHAnsi"/>
          <w:lang w:val="en-GB"/>
        </w:rPr>
        <w:t xml:space="preserve"> </w:t>
      </w:r>
      <w:r w:rsidR="00FC52B4" w:rsidRPr="00CD11ED">
        <w:rPr>
          <w:rFonts w:ascii="Baskerville" w:hAnsi="Baskerville" w:cstheme="minorHAnsi"/>
          <w:lang w:val="en-GB"/>
        </w:rPr>
        <w:t xml:space="preserve">to </w:t>
      </w:r>
      <w:r w:rsidR="00C517DC" w:rsidRPr="00CD11ED">
        <w:rPr>
          <w:rFonts w:ascii="Baskerville" w:hAnsi="Baskerville" w:cstheme="minorHAnsi"/>
          <w:lang w:val="en-GB"/>
        </w:rPr>
        <w:t xml:space="preserve">appear despotic </w:t>
      </w:r>
      <w:r w:rsidR="00FC52B4" w:rsidRPr="00CD11ED">
        <w:rPr>
          <w:rFonts w:ascii="Baskerville" w:hAnsi="Baskerville" w:cstheme="minorHAnsi"/>
          <w:lang w:val="en-GB"/>
        </w:rPr>
        <w:t xml:space="preserve">and </w:t>
      </w:r>
      <w:r w:rsidR="00C517DC" w:rsidRPr="00CD11ED">
        <w:rPr>
          <w:rFonts w:ascii="Baskerville" w:hAnsi="Baskerville" w:cstheme="minorHAnsi"/>
          <w:lang w:val="en-GB"/>
        </w:rPr>
        <w:t>thus arous</w:t>
      </w:r>
      <w:r w:rsidR="00A8684D" w:rsidRPr="00CD11ED">
        <w:rPr>
          <w:rFonts w:ascii="Baskerville" w:hAnsi="Baskerville" w:cstheme="minorHAnsi"/>
          <w:lang w:val="en-GB"/>
        </w:rPr>
        <w:t>e</w:t>
      </w:r>
      <w:r w:rsidR="00C517DC" w:rsidRPr="00CD11ED">
        <w:rPr>
          <w:rFonts w:ascii="Baskerville" w:hAnsi="Baskerville" w:cstheme="minorHAnsi"/>
          <w:lang w:val="en-GB"/>
        </w:rPr>
        <w:t xml:space="preserve"> </w:t>
      </w:r>
      <w:r w:rsidR="00FC52B4" w:rsidRPr="00CD11ED">
        <w:rPr>
          <w:rFonts w:ascii="Baskerville" w:hAnsi="Baskerville" w:cstheme="minorHAnsi"/>
          <w:lang w:val="en-GB"/>
        </w:rPr>
        <w:t xml:space="preserve">the </w:t>
      </w:r>
      <w:r w:rsidR="00C517DC" w:rsidRPr="00CD11ED">
        <w:rPr>
          <w:rFonts w:ascii="Baskerville" w:hAnsi="Baskerville" w:cstheme="minorHAnsi"/>
          <w:lang w:val="en-GB"/>
        </w:rPr>
        <w:t xml:space="preserve">outrage </w:t>
      </w:r>
      <w:r w:rsidR="00FC52B4" w:rsidRPr="00CD11ED">
        <w:rPr>
          <w:rFonts w:ascii="Baskerville" w:hAnsi="Baskerville" w:cstheme="minorHAnsi"/>
          <w:lang w:val="en-GB"/>
        </w:rPr>
        <w:t>of</w:t>
      </w:r>
      <w:r w:rsidR="00C517DC" w:rsidRPr="00CD11ED">
        <w:rPr>
          <w:rFonts w:ascii="Baskerville" w:hAnsi="Baskerville" w:cstheme="minorHAnsi"/>
          <w:lang w:val="en-GB"/>
        </w:rPr>
        <w:t xml:space="preserve"> his wife.</w:t>
      </w:r>
      <w:r w:rsidR="00D34BA6" w:rsidRPr="00CD11ED">
        <w:rPr>
          <w:rStyle w:val="Refdenotaalpie"/>
          <w:rFonts w:ascii="Baskerville" w:hAnsi="Baskerville" w:cstheme="minorHAnsi"/>
          <w:lang w:val="en-GB"/>
        </w:rPr>
        <w:footnoteReference w:id="16"/>
      </w:r>
      <w:r w:rsidR="00C517DC" w:rsidRPr="00CD11ED">
        <w:rPr>
          <w:rFonts w:ascii="Baskerville" w:hAnsi="Baskerville" w:cstheme="minorHAnsi"/>
          <w:lang w:val="en-GB"/>
        </w:rPr>
        <w:t xml:space="preserve"> The reader might </w:t>
      </w:r>
      <w:r w:rsidR="00A8684D" w:rsidRPr="00CD11ED">
        <w:rPr>
          <w:rFonts w:ascii="Baskerville" w:hAnsi="Baskerville" w:cstheme="minorHAnsi"/>
          <w:lang w:val="en-GB"/>
        </w:rPr>
        <w:t>infer</w:t>
      </w:r>
      <w:r w:rsidR="00C517DC" w:rsidRPr="00CD11ED">
        <w:rPr>
          <w:rFonts w:ascii="Baskerville" w:hAnsi="Baskerville" w:cstheme="minorHAnsi"/>
          <w:lang w:val="en-GB"/>
        </w:rPr>
        <w:t xml:space="preserve"> that Kant is </w:t>
      </w:r>
      <w:r w:rsidR="00916A57" w:rsidRPr="00CD11ED">
        <w:rPr>
          <w:rFonts w:ascii="Baskerville" w:hAnsi="Baskerville" w:cstheme="minorHAnsi"/>
          <w:lang w:val="en-GB"/>
        </w:rPr>
        <w:t xml:space="preserve">painting a picture </w:t>
      </w:r>
      <w:r w:rsidR="00A8684D" w:rsidRPr="00CD11ED">
        <w:rPr>
          <w:rFonts w:ascii="Baskerville" w:hAnsi="Baskerville" w:cstheme="minorHAnsi"/>
          <w:lang w:val="en-GB"/>
        </w:rPr>
        <w:t>of</w:t>
      </w:r>
      <w:r w:rsidR="00C517DC" w:rsidRPr="00CD11ED">
        <w:rPr>
          <w:rFonts w:ascii="Baskerville" w:hAnsi="Baskerville" w:cstheme="minorHAnsi"/>
          <w:lang w:val="en-GB"/>
        </w:rPr>
        <w:t xml:space="preserve"> the emotional bonds and rituals </w:t>
      </w:r>
      <w:r w:rsidR="0080274C" w:rsidRPr="00CD11ED">
        <w:rPr>
          <w:rFonts w:ascii="Baskerville" w:hAnsi="Baskerville" w:cstheme="minorHAnsi"/>
          <w:lang w:val="en-GB"/>
        </w:rPr>
        <w:t xml:space="preserve">that </w:t>
      </w:r>
      <w:r w:rsidR="00C517DC" w:rsidRPr="00CD11ED">
        <w:rPr>
          <w:rFonts w:ascii="Baskerville" w:hAnsi="Baskerville" w:cstheme="minorHAnsi"/>
          <w:lang w:val="en-GB"/>
        </w:rPr>
        <w:t>shap</w:t>
      </w:r>
      <w:r w:rsidR="0080274C" w:rsidRPr="00CD11ED">
        <w:rPr>
          <w:rFonts w:ascii="Baskerville" w:hAnsi="Baskerville" w:cstheme="minorHAnsi"/>
          <w:lang w:val="en-GB"/>
        </w:rPr>
        <w:t>ed</w:t>
      </w:r>
      <w:r w:rsidR="00C517DC" w:rsidRPr="00CD11ED">
        <w:rPr>
          <w:rFonts w:ascii="Baskerville" w:hAnsi="Baskerville" w:cstheme="minorHAnsi"/>
          <w:lang w:val="en-GB"/>
        </w:rPr>
        <w:t xml:space="preserve"> domestic life in </w:t>
      </w:r>
      <w:r w:rsidR="0080274C" w:rsidRPr="00CD11ED">
        <w:rPr>
          <w:rFonts w:ascii="Baskerville" w:hAnsi="Baskerville" w:cstheme="minorHAnsi"/>
          <w:lang w:val="en-GB"/>
        </w:rPr>
        <w:t>18</w:t>
      </w:r>
      <w:r w:rsidR="0080274C" w:rsidRPr="00CD11ED">
        <w:rPr>
          <w:rFonts w:ascii="Baskerville" w:hAnsi="Baskerville" w:cstheme="minorHAnsi"/>
          <w:vertAlign w:val="superscript"/>
          <w:lang w:val="en-GB"/>
        </w:rPr>
        <w:t>th</w:t>
      </w:r>
      <w:r w:rsidR="0021542B" w:rsidRPr="00CD11ED">
        <w:rPr>
          <w:rFonts w:ascii="Baskerville" w:hAnsi="Baskerville" w:cstheme="minorHAnsi"/>
          <w:lang w:val="en-GB"/>
        </w:rPr>
        <w:t xml:space="preserve"> </w:t>
      </w:r>
      <w:r w:rsidR="0080274C" w:rsidRPr="00CD11ED">
        <w:rPr>
          <w:rFonts w:ascii="Baskerville" w:hAnsi="Baskerville" w:cstheme="minorHAnsi"/>
          <w:lang w:val="en-GB"/>
        </w:rPr>
        <w:t>century</w:t>
      </w:r>
      <w:r w:rsidR="00C517DC" w:rsidRPr="00CD11ED">
        <w:rPr>
          <w:rFonts w:ascii="Baskerville" w:hAnsi="Baskerville" w:cstheme="minorHAnsi"/>
          <w:lang w:val="en-GB"/>
        </w:rPr>
        <w:t xml:space="preserve"> Prussia, </w:t>
      </w:r>
      <w:r w:rsidR="00381D56" w:rsidRPr="00CD11ED">
        <w:rPr>
          <w:rFonts w:ascii="Baskerville" w:hAnsi="Baskerville" w:cstheme="minorHAnsi"/>
          <w:lang w:val="en-GB"/>
        </w:rPr>
        <w:t xml:space="preserve">one </w:t>
      </w:r>
      <w:r w:rsidR="00A8684D" w:rsidRPr="00CD11ED">
        <w:rPr>
          <w:rFonts w:ascii="Baskerville" w:hAnsi="Baskerville" w:cstheme="minorHAnsi"/>
          <w:lang w:val="en-GB"/>
        </w:rPr>
        <w:t>similar</w:t>
      </w:r>
      <w:r w:rsidR="00C517DC" w:rsidRPr="00CD11ED">
        <w:rPr>
          <w:rFonts w:ascii="Baskerville" w:hAnsi="Baskerville" w:cstheme="minorHAnsi"/>
          <w:lang w:val="en-GB"/>
        </w:rPr>
        <w:t xml:space="preserve"> to the oppressive landscapes </w:t>
      </w:r>
      <w:r w:rsidR="0021542B" w:rsidRPr="00CD11ED">
        <w:rPr>
          <w:rFonts w:ascii="Baskerville" w:hAnsi="Baskerville" w:cstheme="minorHAnsi"/>
          <w:lang w:val="en-GB"/>
        </w:rPr>
        <w:t xml:space="preserve">for women </w:t>
      </w:r>
      <w:r w:rsidR="00C517DC" w:rsidRPr="00CD11ED">
        <w:rPr>
          <w:rFonts w:ascii="Baskerville" w:hAnsi="Baskerville" w:cstheme="minorHAnsi"/>
          <w:lang w:val="en-GB"/>
        </w:rPr>
        <w:t xml:space="preserve">detailed </w:t>
      </w:r>
      <w:r w:rsidR="00ED2D72" w:rsidRPr="00CD11ED">
        <w:rPr>
          <w:rFonts w:ascii="Baskerville" w:hAnsi="Baskerville" w:cstheme="minorHAnsi"/>
          <w:lang w:val="en-GB"/>
        </w:rPr>
        <w:t>in</w:t>
      </w:r>
      <w:r w:rsidR="00C517DC" w:rsidRPr="00CD11ED">
        <w:rPr>
          <w:rFonts w:ascii="Baskerville" w:hAnsi="Baskerville" w:cstheme="minorHAnsi"/>
          <w:lang w:val="en-GB"/>
        </w:rPr>
        <w:t xml:space="preserve"> </w:t>
      </w:r>
      <w:r w:rsidR="00ED2D72" w:rsidRPr="00CD11ED">
        <w:rPr>
          <w:rFonts w:ascii="Baskerville" w:hAnsi="Baskerville" w:cstheme="minorHAnsi"/>
          <w:lang w:val="en-GB"/>
        </w:rPr>
        <w:t xml:space="preserve">the novels of </w:t>
      </w:r>
      <w:r w:rsidR="00C517DC" w:rsidRPr="00CD11ED">
        <w:rPr>
          <w:rFonts w:ascii="Baskerville" w:hAnsi="Baskerville" w:cstheme="minorHAnsi"/>
          <w:lang w:val="en-GB"/>
        </w:rPr>
        <w:t>Jane Austen. Yet n</w:t>
      </w:r>
      <w:r w:rsidR="001025E5" w:rsidRPr="00CD11ED">
        <w:rPr>
          <w:rFonts w:ascii="Baskerville" w:hAnsi="Baskerville" w:cstheme="minorHAnsi"/>
          <w:lang w:val="en-GB"/>
        </w:rPr>
        <w:t>o</w:t>
      </w:r>
      <w:r w:rsidR="00C517DC" w:rsidRPr="00CD11ED">
        <w:rPr>
          <w:rFonts w:ascii="Baskerville" w:hAnsi="Baskerville" w:cstheme="minorHAnsi"/>
          <w:lang w:val="en-GB"/>
        </w:rPr>
        <w:t xml:space="preserve"> rejoinder or criticism </w:t>
      </w:r>
      <w:r w:rsidR="004B7D68" w:rsidRPr="00CD11ED">
        <w:rPr>
          <w:rFonts w:ascii="Baskerville" w:hAnsi="Baskerville" w:cstheme="minorHAnsi"/>
          <w:lang w:val="en-GB"/>
        </w:rPr>
        <w:t xml:space="preserve">of such a picture of the domestic order </w:t>
      </w:r>
      <w:r w:rsidR="00C517DC" w:rsidRPr="00CD11ED">
        <w:rPr>
          <w:rFonts w:ascii="Baskerville" w:hAnsi="Baskerville" w:cstheme="minorHAnsi"/>
          <w:lang w:val="en-GB"/>
        </w:rPr>
        <w:t xml:space="preserve">is raised in the pages of the </w:t>
      </w:r>
      <w:r w:rsidR="00C517DC" w:rsidRPr="00CD11ED">
        <w:rPr>
          <w:rFonts w:ascii="Baskerville" w:hAnsi="Baskerville" w:cstheme="minorHAnsi"/>
          <w:i/>
          <w:lang w:val="en-GB"/>
        </w:rPr>
        <w:t>Lectures on Anthropology</w:t>
      </w:r>
      <w:r w:rsidR="00C517DC" w:rsidRPr="00CD11ED">
        <w:rPr>
          <w:rFonts w:ascii="Baskerville" w:hAnsi="Baskerville" w:cstheme="minorHAnsi"/>
          <w:lang w:val="en-GB"/>
        </w:rPr>
        <w:t xml:space="preserve"> or in the published course</w:t>
      </w:r>
      <w:r w:rsidR="0013307E" w:rsidRPr="00CD11ED">
        <w:rPr>
          <w:rFonts w:ascii="Baskerville" w:hAnsi="Baskerville" w:cstheme="minorHAnsi"/>
          <w:lang w:val="en-GB"/>
        </w:rPr>
        <w:t>,</w:t>
      </w:r>
      <w:r w:rsidR="00C517DC" w:rsidRPr="00CD11ED">
        <w:rPr>
          <w:rFonts w:ascii="Baskerville" w:hAnsi="Baskerville" w:cstheme="minorHAnsi"/>
          <w:lang w:val="en-GB"/>
        </w:rPr>
        <w:t xml:space="preserve"> </w:t>
      </w:r>
      <w:r w:rsidR="00C517DC" w:rsidRPr="00CD11ED">
        <w:rPr>
          <w:rFonts w:ascii="Baskerville" w:hAnsi="Baskerville" w:cstheme="minorHAnsi"/>
          <w:i/>
          <w:lang w:val="en-GB"/>
        </w:rPr>
        <w:t xml:space="preserve">Anthropology from a </w:t>
      </w:r>
      <w:r w:rsidR="0013307E" w:rsidRPr="00CD11ED">
        <w:rPr>
          <w:rFonts w:ascii="Baskerville" w:hAnsi="Baskerville" w:cstheme="minorHAnsi"/>
          <w:i/>
          <w:lang w:val="en-GB"/>
        </w:rPr>
        <w:t>P</w:t>
      </w:r>
      <w:r w:rsidR="00C517DC" w:rsidRPr="00CD11ED">
        <w:rPr>
          <w:rFonts w:ascii="Baskerville" w:hAnsi="Baskerville" w:cstheme="minorHAnsi"/>
          <w:i/>
          <w:lang w:val="en-GB"/>
        </w:rPr>
        <w:t xml:space="preserve">ragmatic </w:t>
      </w:r>
      <w:r w:rsidR="0013307E" w:rsidRPr="00CD11ED">
        <w:rPr>
          <w:rFonts w:ascii="Baskerville" w:hAnsi="Baskerville" w:cstheme="minorHAnsi"/>
          <w:i/>
          <w:lang w:val="en-GB"/>
        </w:rPr>
        <w:t>S</w:t>
      </w:r>
      <w:r w:rsidR="00C517DC" w:rsidRPr="00CD11ED">
        <w:rPr>
          <w:rFonts w:ascii="Baskerville" w:hAnsi="Baskerville" w:cstheme="minorHAnsi"/>
          <w:i/>
          <w:lang w:val="en-GB"/>
        </w:rPr>
        <w:t>tandpoint</w:t>
      </w:r>
      <w:r w:rsidR="00C517DC" w:rsidRPr="00CD11ED">
        <w:rPr>
          <w:rFonts w:ascii="Baskerville" w:hAnsi="Baskerville" w:cstheme="minorHAnsi"/>
          <w:lang w:val="en-GB"/>
        </w:rPr>
        <w:t xml:space="preserve"> (1798), which invites </w:t>
      </w:r>
      <w:r w:rsidR="0013307E" w:rsidRPr="00CD11ED">
        <w:rPr>
          <w:rFonts w:ascii="Baskerville" w:hAnsi="Baskerville" w:cstheme="minorHAnsi"/>
          <w:lang w:val="en-GB"/>
        </w:rPr>
        <w:t>the</w:t>
      </w:r>
      <w:r w:rsidR="00C517DC" w:rsidRPr="00CD11ED">
        <w:rPr>
          <w:rFonts w:ascii="Baskerville" w:hAnsi="Baskerville" w:cstheme="minorHAnsi"/>
          <w:lang w:val="en-GB"/>
        </w:rPr>
        <w:t xml:space="preserve"> consider</w:t>
      </w:r>
      <w:r w:rsidR="0013307E" w:rsidRPr="00CD11ED">
        <w:rPr>
          <w:rFonts w:ascii="Baskerville" w:hAnsi="Baskerville" w:cstheme="minorHAnsi"/>
          <w:lang w:val="en-GB"/>
        </w:rPr>
        <w:t>ation</w:t>
      </w:r>
      <w:r w:rsidR="00C517DC" w:rsidRPr="00CD11ED">
        <w:rPr>
          <w:rFonts w:ascii="Baskerville" w:hAnsi="Baskerville" w:cstheme="minorHAnsi"/>
          <w:lang w:val="en-GB"/>
        </w:rPr>
        <w:t xml:space="preserve"> that Kant is focusing on </w:t>
      </w:r>
      <w:r w:rsidR="003C79CA" w:rsidRPr="00CD11ED">
        <w:rPr>
          <w:rFonts w:ascii="Baskerville" w:hAnsi="Baskerville" w:cstheme="minorHAnsi"/>
          <w:lang w:val="en-GB"/>
        </w:rPr>
        <w:t>an</w:t>
      </w:r>
      <w:r w:rsidR="00C517DC" w:rsidRPr="00CD11ED">
        <w:rPr>
          <w:rFonts w:ascii="Baskerville" w:hAnsi="Baskerville" w:cstheme="minorHAnsi"/>
          <w:lang w:val="en-GB"/>
        </w:rPr>
        <w:t xml:space="preserve"> image of </w:t>
      </w:r>
      <w:r w:rsidR="00C517DC" w:rsidRPr="00CD11ED">
        <w:rPr>
          <w:rFonts w:ascii="Baskerville" w:hAnsi="Baskerville" w:cstheme="minorHAnsi"/>
          <w:lang w:val="en-GB"/>
        </w:rPr>
        <w:lastRenderedPageBreak/>
        <w:t xml:space="preserve">household </w:t>
      </w:r>
      <w:r w:rsidR="003C79CA" w:rsidRPr="00CD11ED">
        <w:rPr>
          <w:rFonts w:ascii="Baskerville" w:hAnsi="Baskerville" w:cstheme="minorHAnsi"/>
          <w:lang w:val="en-GB"/>
        </w:rPr>
        <w:t xml:space="preserve">that </w:t>
      </w:r>
      <w:r w:rsidR="00C517DC" w:rsidRPr="00CD11ED">
        <w:rPr>
          <w:rFonts w:ascii="Baskerville" w:hAnsi="Baskerville" w:cstheme="minorHAnsi"/>
          <w:lang w:val="en-GB"/>
        </w:rPr>
        <w:t xml:space="preserve">he views as a </w:t>
      </w:r>
      <w:r w:rsidR="005C60C4" w:rsidRPr="00CD11ED">
        <w:rPr>
          <w:rFonts w:ascii="Baskerville" w:hAnsi="Baskerville" w:cstheme="minorHAnsi"/>
          <w:lang w:val="en-GB"/>
        </w:rPr>
        <w:t>civilized</w:t>
      </w:r>
      <w:r w:rsidR="004B7D68" w:rsidRPr="00CD11ED">
        <w:rPr>
          <w:rFonts w:ascii="Baskerville" w:hAnsi="Baskerville" w:cstheme="minorHAnsi"/>
          <w:lang w:val="en-GB"/>
        </w:rPr>
        <w:t xml:space="preserve"> and universal </w:t>
      </w:r>
      <w:r w:rsidR="00C517DC" w:rsidRPr="00CD11ED">
        <w:rPr>
          <w:rFonts w:ascii="Baskerville" w:hAnsi="Baskerville" w:cstheme="minorHAnsi"/>
          <w:lang w:val="en-GB"/>
        </w:rPr>
        <w:t>pattern</w:t>
      </w:r>
      <w:r w:rsidR="00AC21C3" w:rsidRPr="00CD11ED">
        <w:rPr>
          <w:rFonts w:ascii="Baskerville" w:hAnsi="Baskerville" w:cstheme="minorHAnsi"/>
          <w:lang w:val="en-GB"/>
        </w:rPr>
        <w:t xml:space="preserve">, </w:t>
      </w:r>
      <w:r w:rsidR="005C60C4" w:rsidRPr="00CD11ED">
        <w:rPr>
          <w:rFonts w:ascii="Baskerville" w:hAnsi="Baskerville" w:cstheme="minorHAnsi"/>
          <w:lang w:val="en-GB"/>
        </w:rPr>
        <w:t xml:space="preserve">one </w:t>
      </w:r>
      <w:r w:rsidR="00AC21C3" w:rsidRPr="00CD11ED">
        <w:rPr>
          <w:rFonts w:ascii="Baskerville" w:hAnsi="Baskerville" w:cstheme="minorHAnsi"/>
          <w:lang w:val="en-GB"/>
        </w:rPr>
        <w:t xml:space="preserve">that should </w:t>
      </w:r>
      <w:r w:rsidR="005C60C4" w:rsidRPr="00CD11ED">
        <w:rPr>
          <w:rFonts w:ascii="Baskerville" w:hAnsi="Baskerville" w:cstheme="minorHAnsi"/>
          <w:lang w:val="en-GB"/>
        </w:rPr>
        <w:t>inspire</w:t>
      </w:r>
      <w:r w:rsidR="00AC21C3" w:rsidRPr="00CD11ED">
        <w:rPr>
          <w:rFonts w:ascii="Baskerville" w:hAnsi="Baskerville" w:cstheme="minorHAnsi"/>
          <w:lang w:val="en-GB"/>
        </w:rPr>
        <w:t xml:space="preserve"> imitation </w:t>
      </w:r>
      <w:r w:rsidR="00AD609F" w:rsidRPr="00CD11ED">
        <w:rPr>
          <w:rFonts w:ascii="Baskerville" w:hAnsi="Baskerville" w:cstheme="minorHAnsi"/>
          <w:lang w:val="en-GB"/>
        </w:rPr>
        <w:t>among</w:t>
      </w:r>
      <w:r w:rsidR="00AC21C3" w:rsidRPr="00CD11ED">
        <w:rPr>
          <w:rFonts w:ascii="Baskerville" w:hAnsi="Baskerville" w:cstheme="minorHAnsi"/>
          <w:lang w:val="en-GB"/>
        </w:rPr>
        <w:t xml:space="preserve"> </w:t>
      </w:r>
      <w:r w:rsidR="00AD609F" w:rsidRPr="00CD11ED">
        <w:rPr>
          <w:rFonts w:ascii="Baskerville" w:hAnsi="Baskerville" w:cstheme="minorHAnsi"/>
          <w:lang w:val="en-GB"/>
        </w:rPr>
        <w:t xml:space="preserve">the </w:t>
      </w:r>
      <w:r w:rsidR="00AC21C3" w:rsidRPr="00CD11ED">
        <w:rPr>
          <w:rFonts w:ascii="Baskerville" w:hAnsi="Baskerville" w:cstheme="minorHAnsi"/>
          <w:lang w:val="en-GB"/>
        </w:rPr>
        <w:t>underdeveloped social classes and alleged</w:t>
      </w:r>
      <w:r w:rsidR="00AD609F" w:rsidRPr="00CD11ED">
        <w:rPr>
          <w:rFonts w:ascii="Baskerville" w:hAnsi="Baskerville" w:cstheme="minorHAnsi"/>
          <w:lang w:val="en-GB"/>
        </w:rPr>
        <w:t>ly</w:t>
      </w:r>
      <w:r w:rsidR="00AC21C3" w:rsidRPr="00CD11ED">
        <w:rPr>
          <w:rFonts w:ascii="Baskerville" w:hAnsi="Baskerville" w:cstheme="minorHAnsi"/>
          <w:lang w:val="en-GB"/>
        </w:rPr>
        <w:t xml:space="preserve"> savage people</w:t>
      </w:r>
      <w:r w:rsidR="00AD609F" w:rsidRPr="00CD11ED">
        <w:rPr>
          <w:rFonts w:ascii="Baskerville" w:hAnsi="Baskerville" w:cstheme="minorHAnsi"/>
          <w:lang w:val="en-GB"/>
        </w:rPr>
        <w:t>s</w:t>
      </w:r>
      <w:r w:rsidR="00C517DC" w:rsidRPr="00CD11ED">
        <w:rPr>
          <w:rFonts w:ascii="Baskerville" w:hAnsi="Baskerville" w:cstheme="minorHAnsi"/>
          <w:lang w:val="en-GB"/>
        </w:rPr>
        <w:t xml:space="preserve">. </w:t>
      </w:r>
      <w:r w:rsidR="004A5CAE">
        <w:rPr>
          <w:rFonts w:ascii="Baskerville" w:hAnsi="Baskerville" w:cstheme="minorHAnsi"/>
          <w:lang w:val="en-GB"/>
        </w:rPr>
        <w:t xml:space="preserve">Yet, if lower-class and racialized people would stop to carry out the caregiving and nurture tasks necessary to undergird the social reproduction of wealthy one-earner households, Kant’s social and economic order would collapse. </w:t>
      </w:r>
    </w:p>
    <w:p w14:paraId="4B0BD379" w14:textId="77777777" w:rsidR="00D235B9" w:rsidRPr="00CD11ED" w:rsidRDefault="00D235B9" w:rsidP="00D235B9">
      <w:pPr>
        <w:spacing w:line="480" w:lineRule="auto"/>
        <w:ind w:firstLine="708"/>
        <w:rPr>
          <w:rFonts w:ascii="Baskerville" w:hAnsi="Baskerville" w:cstheme="minorHAnsi"/>
          <w:lang w:val="en-GB"/>
        </w:rPr>
      </w:pPr>
    </w:p>
    <w:p w14:paraId="31477D5C" w14:textId="0215CC65" w:rsidR="00FA475A" w:rsidRPr="00CD11ED" w:rsidRDefault="00E910ED" w:rsidP="007072C0">
      <w:pPr>
        <w:spacing w:line="480" w:lineRule="auto"/>
        <w:jc w:val="center"/>
        <w:rPr>
          <w:rFonts w:ascii="Baskerville" w:hAnsi="Baskerville" w:cstheme="minorHAnsi"/>
          <w:b/>
          <w:lang w:val="en-GB"/>
        </w:rPr>
      </w:pPr>
      <w:r w:rsidRPr="00CD11ED">
        <w:rPr>
          <w:rFonts w:ascii="Baskerville" w:hAnsi="Baskerville" w:cstheme="minorHAnsi"/>
          <w:b/>
          <w:lang w:val="en-GB"/>
        </w:rPr>
        <w:t xml:space="preserve">Kant’s Theory of </w:t>
      </w:r>
      <w:r w:rsidR="00C463F1" w:rsidRPr="00CD11ED">
        <w:rPr>
          <w:rFonts w:ascii="Baskerville" w:hAnsi="Baskerville" w:cstheme="minorHAnsi"/>
          <w:b/>
          <w:lang w:val="en-GB"/>
        </w:rPr>
        <w:t>Domestic</w:t>
      </w:r>
      <w:r w:rsidR="001B499D" w:rsidRPr="00CD11ED">
        <w:rPr>
          <w:rFonts w:ascii="Baskerville" w:hAnsi="Baskerville" w:cstheme="minorHAnsi"/>
          <w:b/>
          <w:lang w:val="en-GB"/>
        </w:rPr>
        <w:t xml:space="preserve"> </w:t>
      </w:r>
      <w:r w:rsidR="00DD746E" w:rsidRPr="00CD11ED">
        <w:rPr>
          <w:rFonts w:ascii="Baskerville" w:hAnsi="Baskerville" w:cstheme="minorHAnsi"/>
          <w:b/>
          <w:lang w:val="en-GB"/>
        </w:rPr>
        <w:t>Labour</w:t>
      </w:r>
      <w:r w:rsidRPr="00CD11ED">
        <w:rPr>
          <w:rFonts w:ascii="Baskerville" w:hAnsi="Baskerville" w:cstheme="minorHAnsi"/>
          <w:b/>
          <w:lang w:val="en-GB"/>
        </w:rPr>
        <w:t xml:space="preserve"> from a</w:t>
      </w:r>
      <w:r w:rsidR="007B0DD9" w:rsidRPr="00CD11ED">
        <w:rPr>
          <w:rFonts w:ascii="Baskerville" w:hAnsi="Baskerville" w:cstheme="minorHAnsi"/>
          <w:b/>
          <w:lang w:val="en-GB"/>
        </w:rPr>
        <w:t xml:space="preserve"> Non-</w:t>
      </w:r>
      <w:r w:rsidR="00381D56" w:rsidRPr="00CD11ED">
        <w:rPr>
          <w:rFonts w:ascii="Baskerville" w:hAnsi="Baskerville" w:cstheme="minorHAnsi"/>
          <w:b/>
          <w:lang w:val="en-GB"/>
        </w:rPr>
        <w:t>i</w:t>
      </w:r>
      <w:r w:rsidR="007B0DD9" w:rsidRPr="00CD11ED">
        <w:rPr>
          <w:rFonts w:ascii="Baskerville" w:hAnsi="Baskerville" w:cstheme="minorHAnsi"/>
          <w:b/>
          <w:lang w:val="en-GB"/>
        </w:rPr>
        <w:t xml:space="preserve">deal </w:t>
      </w:r>
      <w:r w:rsidRPr="00CD11ED">
        <w:rPr>
          <w:rFonts w:ascii="Baskerville" w:hAnsi="Baskerville" w:cstheme="minorHAnsi"/>
          <w:b/>
          <w:lang w:val="en-GB"/>
        </w:rPr>
        <w:t xml:space="preserve">Standpoint: </w:t>
      </w:r>
      <w:r w:rsidR="00B9467B" w:rsidRPr="00CD11ED">
        <w:rPr>
          <w:rFonts w:ascii="Baskerville" w:hAnsi="Baskerville" w:cstheme="minorHAnsi"/>
          <w:b/>
          <w:lang w:val="en-GB"/>
        </w:rPr>
        <w:t>A</w:t>
      </w:r>
      <w:r w:rsidRPr="00CD11ED">
        <w:rPr>
          <w:rFonts w:ascii="Baskerville" w:hAnsi="Baskerville" w:cstheme="minorHAnsi"/>
          <w:b/>
          <w:lang w:val="en-GB"/>
        </w:rPr>
        <w:t xml:space="preserve"> Contemporary </w:t>
      </w:r>
      <w:r w:rsidR="00322ED4" w:rsidRPr="00CD11ED">
        <w:rPr>
          <w:rFonts w:ascii="Baskerville" w:hAnsi="Baskerville" w:cstheme="minorHAnsi"/>
          <w:b/>
          <w:lang w:val="en-GB"/>
        </w:rPr>
        <w:t>Account</w:t>
      </w:r>
    </w:p>
    <w:p w14:paraId="1EA108E4" w14:textId="54E0C7CE" w:rsidR="000C4D93" w:rsidRPr="00CD11ED" w:rsidRDefault="00322ED4">
      <w:pPr>
        <w:spacing w:line="480" w:lineRule="auto"/>
        <w:rPr>
          <w:rFonts w:ascii="Baskerville" w:hAnsi="Baskerville" w:cstheme="minorHAnsi"/>
          <w:lang w:val="en-GB"/>
        </w:rPr>
      </w:pPr>
      <w:r w:rsidRPr="00CD11ED">
        <w:rPr>
          <w:rFonts w:ascii="Baskerville" w:hAnsi="Baskerville" w:cstheme="minorHAnsi"/>
          <w:iCs/>
          <w:lang w:val="en-GB"/>
        </w:rPr>
        <w:t xml:space="preserve">The previous sections of this paper </w:t>
      </w:r>
      <w:r w:rsidR="0038697B" w:rsidRPr="00CD11ED">
        <w:rPr>
          <w:rFonts w:ascii="Baskerville" w:hAnsi="Baskerville" w:cstheme="minorHAnsi"/>
          <w:iCs/>
          <w:lang w:val="en-GB"/>
        </w:rPr>
        <w:t>explored</w:t>
      </w:r>
      <w:r w:rsidR="00CB5BD9" w:rsidRPr="00CD11ED">
        <w:rPr>
          <w:rFonts w:ascii="Baskerville" w:hAnsi="Baskerville" w:cstheme="minorHAnsi"/>
          <w:iCs/>
          <w:lang w:val="en-GB"/>
        </w:rPr>
        <w:t xml:space="preserve"> </w:t>
      </w:r>
      <w:r w:rsidR="00CB5BD9" w:rsidRPr="00CD11ED">
        <w:rPr>
          <w:rFonts w:ascii="Baskerville" w:hAnsi="Baskerville" w:cstheme="minorHAnsi"/>
          <w:lang w:val="en-GB"/>
        </w:rPr>
        <w:t xml:space="preserve">Kant’s theory of </w:t>
      </w:r>
      <w:r w:rsidR="004B7D68" w:rsidRPr="00CD11ED">
        <w:rPr>
          <w:rFonts w:ascii="Baskerville" w:hAnsi="Baskerville" w:cstheme="minorHAnsi"/>
          <w:lang w:val="en-GB"/>
        </w:rPr>
        <w:t xml:space="preserve">domestic </w:t>
      </w:r>
      <w:r w:rsidR="00DD746E" w:rsidRPr="00CD11ED">
        <w:rPr>
          <w:rFonts w:ascii="Baskerville" w:hAnsi="Baskerville" w:cstheme="minorHAnsi"/>
          <w:lang w:val="en-GB"/>
        </w:rPr>
        <w:t>labour</w:t>
      </w:r>
      <w:r w:rsidRPr="00CD11ED">
        <w:rPr>
          <w:rFonts w:ascii="Baskerville" w:hAnsi="Baskerville" w:cstheme="minorHAnsi"/>
          <w:lang w:val="en-GB"/>
        </w:rPr>
        <w:t xml:space="preserve"> </w:t>
      </w:r>
      <w:r w:rsidR="003E231C" w:rsidRPr="00CD11ED">
        <w:rPr>
          <w:rFonts w:ascii="Baskerville" w:hAnsi="Baskerville" w:cstheme="minorHAnsi"/>
          <w:lang w:val="en-GB"/>
        </w:rPr>
        <w:t>as</w:t>
      </w:r>
      <w:r w:rsidRPr="00CD11ED">
        <w:rPr>
          <w:rFonts w:ascii="Baskerville" w:hAnsi="Baskerville" w:cstheme="minorHAnsi"/>
          <w:lang w:val="en-GB"/>
        </w:rPr>
        <w:t xml:space="preserve"> a considerable</w:t>
      </w:r>
      <w:r w:rsidR="00CB5BD9" w:rsidRPr="00CD11ED">
        <w:rPr>
          <w:rFonts w:ascii="Baskerville" w:hAnsi="Baskerville" w:cstheme="minorHAnsi"/>
          <w:lang w:val="en-GB"/>
        </w:rPr>
        <w:t xml:space="preserve"> historical source of the intertwinement </w:t>
      </w:r>
      <w:r w:rsidR="00716C18" w:rsidRPr="00CD11ED">
        <w:rPr>
          <w:rFonts w:ascii="Baskerville" w:hAnsi="Baskerville" w:cstheme="minorHAnsi"/>
          <w:lang w:val="en-GB"/>
        </w:rPr>
        <w:t>of</w:t>
      </w:r>
      <w:r w:rsidR="00CB5BD9" w:rsidRPr="00CD11ED">
        <w:rPr>
          <w:rFonts w:ascii="Baskerville" w:hAnsi="Baskerville" w:cstheme="minorHAnsi"/>
          <w:lang w:val="en-GB"/>
        </w:rPr>
        <w:t xml:space="preserve"> </w:t>
      </w:r>
      <w:r w:rsidR="00DD746E" w:rsidRPr="00CD11ED">
        <w:rPr>
          <w:rFonts w:ascii="Baskerville" w:hAnsi="Baskerville" w:cstheme="minorHAnsi"/>
          <w:lang w:val="en-GB"/>
        </w:rPr>
        <w:t>labour</w:t>
      </w:r>
      <w:r w:rsidR="00CB5BD9" w:rsidRPr="00CD11ED">
        <w:rPr>
          <w:rFonts w:ascii="Baskerville" w:hAnsi="Baskerville" w:cstheme="minorHAnsi"/>
          <w:lang w:val="en-GB"/>
        </w:rPr>
        <w:t xml:space="preserve"> performance</w:t>
      </w:r>
      <w:r w:rsidR="00C463F1" w:rsidRPr="00CD11ED">
        <w:rPr>
          <w:rFonts w:ascii="Baskerville" w:hAnsi="Baskerville" w:cstheme="minorHAnsi"/>
          <w:lang w:val="en-GB"/>
        </w:rPr>
        <w:t>, gender,</w:t>
      </w:r>
      <w:r w:rsidR="00CB5BD9" w:rsidRPr="00CD11ED">
        <w:rPr>
          <w:rFonts w:ascii="Baskerville" w:hAnsi="Baskerville" w:cstheme="minorHAnsi"/>
          <w:lang w:val="en-GB"/>
        </w:rPr>
        <w:t xml:space="preserve"> </w:t>
      </w:r>
      <w:r w:rsidR="004B7D68" w:rsidRPr="00CD11ED">
        <w:rPr>
          <w:rFonts w:ascii="Baskerville" w:hAnsi="Baskerville" w:cstheme="minorHAnsi"/>
          <w:lang w:val="en-GB"/>
        </w:rPr>
        <w:t xml:space="preserve">race, </w:t>
      </w:r>
      <w:r w:rsidR="00C463F1" w:rsidRPr="00CD11ED">
        <w:rPr>
          <w:rFonts w:ascii="Baskerville" w:hAnsi="Baskerville" w:cstheme="minorHAnsi"/>
          <w:lang w:val="en-GB"/>
        </w:rPr>
        <w:t xml:space="preserve">social </w:t>
      </w:r>
      <w:r w:rsidR="004B7D68" w:rsidRPr="00CD11ED">
        <w:rPr>
          <w:rFonts w:ascii="Baskerville" w:hAnsi="Baskerville" w:cstheme="minorHAnsi"/>
          <w:lang w:val="en-GB"/>
        </w:rPr>
        <w:t xml:space="preserve">class, </w:t>
      </w:r>
      <w:r w:rsidR="00C463F1" w:rsidRPr="00CD11ED">
        <w:rPr>
          <w:rFonts w:ascii="Baskerville" w:hAnsi="Baskerville" w:cstheme="minorHAnsi"/>
          <w:lang w:val="en-GB"/>
        </w:rPr>
        <w:t xml:space="preserve">and </w:t>
      </w:r>
      <w:r w:rsidR="00CB5BD9" w:rsidRPr="00CD11ED">
        <w:rPr>
          <w:rFonts w:ascii="Baskerville" w:hAnsi="Baskerville" w:cstheme="minorHAnsi"/>
          <w:lang w:val="en-GB"/>
        </w:rPr>
        <w:t xml:space="preserve">civil </w:t>
      </w:r>
      <w:r w:rsidR="003E231C" w:rsidRPr="00CD11ED">
        <w:rPr>
          <w:rFonts w:ascii="Baskerville" w:hAnsi="Baskerville" w:cstheme="minorHAnsi"/>
          <w:lang w:val="en-GB"/>
        </w:rPr>
        <w:t>status</w:t>
      </w:r>
      <w:r w:rsidRPr="00CD11ED">
        <w:rPr>
          <w:rFonts w:ascii="Baskerville" w:hAnsi="Baskerville" w:cstheme="minorHAnsi"/>
          <w:lang w:val="en-GB"/>
        </w:rPr>
        <w:t xml:space="preserve"> in </w:t>
      </w:r>
      <w:r w:rsidR="00716C18" w:rsidRPr="00CD11ED">
        <w:rPr>
          <w:rFonts w:ascii="Baskerville" w:hAnsi="Baskerville" w:cstheme="minorHAnsi"/>
          <w:lang w:val="en-GB"/>
        </w:rPr>
        <w:t>Western</w:t>
      </w:r>
      <w:r w:rsidRPr="00CD11ED">
        <w:rPr>
          <w:rFonts w:ascii="Baskerville" w:hAnsi="Baskerville" w:cstheme="minorHAnsi"/>
          <w:lang w:val="en-GB"/>
        </w:rPr>
        <w:t xml:space="preserve"> </w:t>
      </w:r>
      <w:r w:rsidR="00C463F1" w:rsidRPr="00CD11ED">
        <w:rPr>
          <w:rFonts w:ascii="Baskerville" w:hAnsi="Baskerville" w:cstheme="minorHAnsi"/>
          <w:lang w:val="en-GB"/>
        </w:rPr>
        <w:t xml:space="preserve">modern </w:t>
      </w:r>
      <w:r w:rsidRPr="00CD11ED">
        <w:rPr>
          <w:rFonts w:ascii="Baskerville" w:hAnsi="Baskerville" w:cstheme="minorHAnsi"/>
          <w:lang w:val="en-GB"/>
        </w:rPr>
        <w:t>philosophy. In my view</w:t>
      </w:r>
      <w:r w:rsidR="00716C18" w:rsidRPr="00CD11ED">
        <w:rPr>
          <w:rFonts w:ascii="Baskerville" w:hAnsi="Baskerville" w:cstheme="minorHAnsi"/>
          <w:lang w:val="en-GB"/>
        </w:rPr>
        <w:t>,</w:t>
      </w:r>
      <w:r w:rsidRPr="00CD11ED">
        <w:rPr>
          <w:rFonts w:ascii="Baskerville" w:hAnsi="Baskerville" w:cstheme="minorHAnsi"/>
          <w:lang w:val="en-GB"/>
        </w:rPr>
        <w:t xml:space="preserve"> </w:t>
      </w:r>
      <w:r w:rsidR="0038697B" w:rsidRPr="00CD11ED">
        <w:rPr>
          <w:rFonts w:ascii="Baskerville" w:hAnsi="Baskerville" w:cstheme="minorHAnsi"/>
          <w:lang w:val="en-GB"/>
        </w:rPr>
        <w:t>Kant’s</w:t>
      </w:r>
      <w:r w:rsidRPr="00CD11ED">
        <w:rPr>
          <w:rFonts w:ascii="Baskerville" w:hAnsi="Baskerville" w:cstheme="minorHAnsi"/>
          <w:lang w:val="en-GB"/>
        </w:rPr>
        <w:t xml:space="preserve"> account of </w:t>
      </w:r>
      <w:r w:rsidR="00DD746E" w:rsidRPr="00CD11ED">
        <w:rPr>
          <w:rFonts w:ascii="Baskerville" w:hAnsi="Baskerville" w:cstheme="minorHAnsi"/>
          <w:lang w:val="en-GB"/>
        </w:rPr>
        <w:t>labour</w:t>
      </w:r>
      <w:r w:rsidRPr="00CD11ED">
        <w:rPr>
          <w:rFonts w:ascii="Baskerville" w:hAnsi="Baskerville" w:cstheme="minorHAnsi"/>
          <w:lang w:val="en-GB"/>
        </w:rPr>
        <w:t xml:space="preserve"> as a key activity for the social condition of the human being </w:t>
      </w:r>
      <w:r w:rsidR="00CB5BD9" w:rsidRPr="00CD11ED">
        <w:rPr>
          <w:rFonts w:ascii="Baskerville" w:hAnsi="Baskerville" w:cstheme="minorHAnsi"/>
          <w:lang w:val="en-GB"/>
        </w:rPr>
        <w:t xml:space="preserve">might </w:t>
      </w:r>
      <w:r w:rsidRPr="00CD11ED">
        <w:rPr>
          <w:rFonts w:ascii="Baskerville" w:hAnsi="Baskerville" w:cstheme="minorHAnsi"/>
          <w:lang w:val="en-GB"/>
        </w:rPr>
        <w:t xml:space="preserve">help </w:t>
      </w:r>
      <w:r w:rsidR="00B87C0D" w:rsidRPr="00CD11ED">
        <w:rPr>
          <w:rFonts w:ascii="Baskerville" w:hAnsi="Baskerville" w:cstheme="minorHAnsi"/>
          <w:lang w:val="en-GB"/>
        </w:rPr>
        <w:t>to</w:t>
      </w:r>
      <w:r w:rsidRPr="00CD11ED">
        <w:rPr>
          <w:rFonts w:ascii="Baskerville" w:hAnsi="Baskerville" w:cstheme="minorHAnsi"/>
          <w:lang w:val="en-GB"/>
        </w:rPr>
        <w:t xml:space="preserve"> </w:t>
      </w:r>
      <w:r w:rsidR="00B87C0D" w:rsidRPr="00CD11ED">
        <w:rPr>
          <w:rFonts w:ascii="Baskerville" w:hAnsi="Baskerville" w:cstheme="minorHAnsi"/>
          <w:lang w:val="en-GB"/>
        </w:rPr>
        <w:t>shed</w:t>
      </w:r>
      <w:r w:rsidRPr="00CD11ED">
        <w:rPr>
          <w:rFonts w:ascii="Baskerville" w:hAnsi="Baskerville" w:cstheme="minorHAnsi"/>
          <w:lang w:val="en-GB"/>
        </w:rPr>
        <w:t xml:space="preserve"> light o</w:t>
      </w:r>
      <w:r w:rsidR="00B87C0D" w:rsidRPr="00CD11ED">
        <w:rPr>
          <w:rFonts w:ascii="Baskerville" w:hAnsi="Baskerville" w:cstheme="minorHAnsi"/>
          <w:lang w:val="en-GB"/>
        </w:rPr>
        <w:t>n</w:t>
      </w:r>
      <w:r w:rsidRPr="00CD11ED">
        <w:rPr>
          <w:rFonts w:ascii="Baskerville" w:hAnsi="Baskerville" w:cstheme="minorHAnsi"/>
          <w:lang w:val="en-GB"/>
        </w:rPr>
        <w:t xml:space="preserve"> </w:t>
      </w:r>
      <w:r w:rsidR="00715C32" w:rsidRPr="00CD11ED">
        <w:rPr>
          <w:rFonts w:ascii="Baskerville" w:hAnsi="Baskerville" w:cstheme="minorHAnsi"/>
          <w:lang w:val="en-GB"/>
        </w:rPr>
        <w:t xml:space="preserve">the </w:t>
      </w:r>
      <w:r w:rsidRPr="00CD11ED">
        <w:rPr>
          <w:rFonts w:ascii="Baskerville" w:hAnsi="Baskerville" w:cstheme="minorHAnsi"/>
          <w:lang w:val="en-GB"/>
        </w:rPr>
        <w:t xml:space="preserve">regrettable </w:t>
      </w:r>
      <w:r w:rsidR="006527EB" w:rsidRPr="00CD11ED">
        <w:rPr>
          <w:rFonts w:ascii="Baskerville" w:hAnsi="Baskerville" w:cstheme="minorHAnsi"/>
          <w:lang w:val="en-GB"/>
        </w:rPr>
        <w:t>vestiges</w:t>
      </w:r>
      <w:r w:rsidRPr="00CD11ED">
        <w:rPr>
          <w:rFonts w:ascii="Baskerville" w:hAnsi="Baskerville" w:cstheme="minorHAnsi"/>
          <w:lang w:val="en-GB"/>
        </w:rPr>
        <w:t xml:space="preserve"> </w:t>
      </w:r>
      <w:r w:rsidR="006527EB" w:rsidRPr="00CD11ED">
        <w:rPr>
          <w:rFonts w:ascii="Baskerville" w:hAnsi="Baskerville" w:cstheme="minorHAnsi"/>
          <w:lang w:val="en-GB"/>
        </w:rPr>
        <w:t xml:space="preserve">of </w:t>
      </w:r>
      <w:r w:rsidRPr="00CD11ED">
        <w:rPr>
          <w:rFonts w:ascii="Baskerville" w:hAnsi="Baskerville" w:cstheme="minorHAnsi"/>
          <w:lang w:val="en-GB"/>
        </w:rPr>
        <w:t xml:space="preserve">oppressive </w:t>
      </w:r>
      <w:r w:rsidR="00DD746E" w:rsidRPr="00CD11ED">
        <w:rPr>
          <w:rFonts w:ascii="Baskerville" w:hAnsi="Baskerville" w:cstheme="minorHAnsi"/>
          <w:lang w:val="en-GB"/>
        </w:rPr>
        <w:t>labour</w:t>
      </w:r>
      <w:r w:rsidRPr="00CD11ED">
        <w:rPr>
          <w:rFonts w:ascii="Baskerville" w:hAnsi="Baskerville" w:cstheme="minorHAnsi"/>
          <w:lang w:val="en-GB"/>
        </w:rPr>
        <w:t xml:space="preserve"> relations </w:t>
      </w:r>
      <w:r w:rsidR="0038697B" w:rsidRPr="00CD11ED">
        <w:rPr>
          <w:rFonts w:ascii="Baskerville" w:hAnsi="Baskerville" w:cstheme="minorHAnsi"/>
          <w:lang w:val="en-GB"/>
        </w:rPr>
        <w:t xml:space="preserve">typical </w:t>
      </w:r>
      <w:r w:rsidRPr="00CD11ED">
        <w:rPr>
          <w:rFonts w:ascii="Baskerville" w:hAnsi="Baskerville" w:cstheme="minorHAnsi"/>
          <w:lang w:val="en-GB"/>
        </w:rPr>
        <w:t xml:space="preserve">of the past </w:t>
      </w:r>
      <w:r w:rsidR="00715C32" w:rsidRPr="00CD11ED">
        <w:rPr>
          <w:rFonts w:ascii="Baskerville" w:hAnsi="Baskerville" w:cstheme="minorHAnsi"/>
          <w:lang w:val="en-GB"/>
        </w:rPr>
        <w:t xml:space="preserve">that still exist </w:t>
      </w:r>
      <w:r w:rsidR="002D795C" w:rsidRPr="00CD11ED">
        <w:rPr>
          <w:rFonts w:ascii="Baskerville" w:hAnsi="Baskerville" w:cstheme="minorHAnsi"/>
          <w:lang w:val="en-GB"/>
        </w:rPr>
        <w:t xml:space="preserve">in </w:t>
      </w:r>
      <w:r w:rsidRPr="00CD11ED">
        <w:rPr>
          <w:rFonts w:ascii="Baskerville" w:hAnsi="Baskerville" w:cstheme="minorHAnsi"/>
          <w:lang w:val="en-GB"/>
        </w:rPr>
        <w:t>the</w:t>
      </w:r>
      <w:r w:rsidR="002D795C" w:rsidRPr="00CD11ED">
        <w:rPr>
          <w:rFonts w:ascii="Baskerville" w:hAnsi="Baskerville" w:cstheme="minorHAnsi"/>
          <w:lang w:val="en-GB"/>
        </w:rPr>
        <w:t xml:space="preserve"> </w:t>
      </w:r>
      <w:r w:rsidRPr="00CD11ED">
        <w:rPr>
          <w:rFonts w:ascii="Baskerville" w:hAnsi="Baskerville" w:cstheme="minorHAnsi"/>
          <w:lang w:val="en-GB"/>
        </w:rPr>
        <w:t xml:space="preserve">contemporary </w:t>
      </w:r>
      <w:r w:rsidR="00DD746E" w:rsidRPr="00CD11ED">
        <w:rPr>
          <w:rFonts w:ascii="Baskerville" w:hAnsi="Baskerville" w:cstheme="minorHAnsi"/>
          <w:lang w:val="en-GB"/>
        </w:rPr>
        <w:t>labour</w:t>
      </w:r>
      <w:r w:rsidRPr="00CD11ED">
        <w:rPr>
          <w:rFonts w:ascii="Baskerville" w:hAnsi="Baskerville" w:cstheme="minorHAnsi"/>
          <w:lang w:val="en-GB"/>
        </w:rPr>
        <w:t xml:space="preserve"> market</w:t>
      </w:r>
      <w:r w:rsidR="0038697B" w:rsidRPr="00CD11ED">
        <w:rPr>
          <w:rFonts w:ascii="Baskerville" w:hAnsi="Baskerville" w:cstheme="minorHAnsi"/>
          <w:lang w:val="en-GB"/>
        </w:rPr>
        <w:t xml:space="preserve"> (Anderson 2017, 48-61)</w:t>
      </w:r>
      <w:r w:rsidR="003E231C" w:rsidRPr="00CD11ED">
        <w:rPr>
          <w:rFonts w:ascii="Baskerville" w:hAnsi="Baskerville" w:cstheme="minorHAnsi"/>
          <w:lang w:val="en-GB"/>
        </w:rPr>
        <w:t>. In</w:t>
      </w:r>
      <w:r w:rsidR="00715C32" w:rsidRPr="00CD11ED">
        <w:rPr>
          <w:rFonts w:ascii="Baskerville" w:hAnsi="Baskerville" w:cstheme="minorHAnsi"/>
          <w:lang w:val="en-GB"/>
        </w:rPr>
        <w:t>deed</w:t>
      </w:r>
      <w:r w:rsidR="003E231C" w:rsidRPr="00CD11ED">
        <w:rPr>
          <w:rFonts w:ascii="Baskerville" w:hAnsi="Baskerville" w:cstheme="minorHAnsi"/>
          <w:lang w:val="en-GB"/>
        </w:rPr>
        <w:t xml:space="preserve">, the assumption that the market distinguishes </w:t>
      </w:r>
      <w:r w:rsidR="00715C32" w:rsidRPr="00CD11ED">
        <w:rPr>
          <w:rFonts w:ascii="Baskerville" w:hAnsi="Baskerville" w:cstheme="minorHAnsi"/>
          <w:lang w:val="en-GB"/>
        </w:rPr>
        <w:t xml:space="preserve">between </w:t>
      </w:r>
      <w:r w:rsidR="003E231C" w:rsidRPr="00CD11ED">
        <w:rPr>
          <w:rFonts w:ascii="Baskerville" w:hAnsi="Baskerville" w:cstheme="minorHAnsi"/>
          <w:lang w:val="en-GB"/>
        </w:rPr>
        <w:t>able and disable</w:t>
      </w:r>
      <w:r w:rsidR="00715C32" w:rsidRPr="00CD11ED">
        <w:rPr>
          <w:rFonts w:ascii="Baskerville" w:hAnsi="Baskerville" w:cstheme="minorHAnsi"/>
          <w:lang w:val="en-GB"/>
        </w:rPr>
        <w:t>d</w:t>
      </w:r>
      <w:r w:rsidR="003E231C" w:rsidRPr="00CD11ED">
        <w:rPr>
          <w:rFonts w:ascii="Baskerville" w:hAnsi="Baskerville" w:cstheme="minorHAnsi"/>
          <w:lang w:val="en-GB"/>
        </w:rPr>
        <w:t xml:space="preserve"> </w:t>
      </w:r>
      <w:r w:rsidR="00DD746E" w:rsidRPr="00CD11ED">
        <w:rPr>
          <w:rFonts w:ascii="Baskerville" w:hAnsi="Baskerville" w:cstheme="minorHAnsi"/>
          <w:lang w:val="en-GB"/>
        </w:rPr>
        <w:t>labour</w:t>
      </w:r>
      <w:r w:rsidR="000C4D93" w:rsidRPr="00CD11ED">
        <w:rPr>
          <w:rFonts w:ascii="Baskerville" w:hAnsi="Baskerville" w:cstheme="minorHAnsi"/>
          <w:lang w:val="en-GB"/>
        </w:rPr>
        <w:t xml:space="preserve"> </w:t>
      </w:r>
      <w:r w:rsidR="00715C32" w:rsidRPr="00CD11ED">
        <w:rPr>
          <w:rFonts w:ascii="Baskerville" w:hAnsi="Baskerville" w:cstheme="minorHAnsi"/>
          <w:lang w:val="en-GB"/>
        </w:rPr>
        <w:t>has</w:t>
      </w:r>
      <w:r w:rsidR="002D795C" w:rsidRPr="00CD11ED">
        <w:rPr>
          <w:rFonts w:ascii="Baskerville" w:hAnsi="Baskerville" w:cstheme="minorHAnsi"/>
          <w:lang w:val="en-GB"/>
        </w:rPr>
        <w:t xml:space="preserve"> </w:t>
      </w:r>
      <w:r w:rsidR="000C4D93" w:rsidRPr="00CD11ED">
        <w:rPr>
          <w:rFonts w:ascii="Baskerville" w:hAnsi="Baskerville" w:cstheme="minorHAnsi"/>
          <w:lang w:val="en-GB"/>
        </w:rPr>
        <w:t>largely</w:t>
      </w:r>
      <w:r w:rsidR="003E231C" w:rsidRPr="00CD11ED">
        <w:rPr>
          <w:rFonts w:ascii="Baskerville" w:hAnsi="Baskerville" w:cstheme="minorHAnsi"/>
          <w:lang w:val="en-GB"/>
        </w:rPr>
        <w:t xml:space="preserve"> triggered social suffering throughout history. </w:t>
      </w:r>
      <w:r w:rsidR="000C4D93" w:rsidRPr="00CD11ED">
        <w:rPr>
          <w:rFonts w:ascii="Baskerville" w:hAnsi="Baskerville" w:cstheme="minorHAnsi"/>
          <w:lang w:val="en-GB"/>
        </w:rPr>
        <w:t xml:space="preserve">As Anderson formulates it, this </w:t>
      </w:r>
      <w:r w:rsidR="0075557E" w:rsidRPr="00CD11ED">
        <w:rPr>
          <w:rFonts w:ascii="Baskerville" w:hAnsi="Baskerville" w:cstheme="minorHAnsi"/>
          <w:lang w:val="en-GB"/>
        </w:rPr>
        <w:t>vision</w:t>
      </w:r>
      <w:r w:rsidR="000C4D93" w:rsidRPr="00CD11ED">
        <w:rPr>
          <w:rFonts w:ascii="Baskerville" w:hAnsi="Baskerville" w:cstheme="minorHAnsi"/>
          <w:lang w:val="en-GB"/>
        </w:rPr>
        <w:t xml:space="preserve"> of </w:t>
      </w:r>
      <w:r w:rsidR="001425A3" w:rsidRPr="00CD11ED">
        <w:rPr>
          <w:rFonts w:ascii="Baskerville" w:hAnsi="Baskerville" w:cstheme="minorHAnsi"/>
          <w:lang w:val="en-GB"/>
        </w:rPr>
        <w:t xml:space="preserve">the </w:t>
      </w:r>
      <w:r w:rsidR="00DD746E" w:rsidRPr="00CD11ED">
        <w:rPr>
          <w:rFonts w:ascii="Baskerville" w:hAnsi="Baskerville" w:cstheme="minorHAnsi"/>
          <w:lang w:val="en-GB"/>
        </w:rPr>
        <w:t>labour</w:t>
      </w:r>
      <w:r w:rsidR="000C4D93" w:rsidRPr="00CD11ED">
        <w:rPr>
          <w:rFonts w:ascii="Baskerville" w:hAnsi="Baskerville" w:cstheme="minorHAnsi"/>
          <w:lang w:val="en-GB"/>
        </w:rPr>
        <w:t xml:space="preserve"> market seems t</w:t>
      </w:r>
      <w:r w:rsidR="0075557E" w:rsidRPr="00CD11ED">
        <w:rPr>
          <w:rFonts w:ascii="Baskerville" w:hAnsi="Baskerville" w:cstheme="minorHAnsi"/>
          <w:lang w:val="en-GB"/>
        </w:rPr>
        <w:t>o suffer from</w:t>
      </w:r>
      <w:r w:rsidR="000C4D93" w:rsidRPr="00CD11ED">
        <w:rPr>
          <w:rFonts w:ascii="Baskerville" w:hAnsi="Baskerville" w:cstheme="minorHAnsi"/>
          <w:lang w:val="en-GB"/>
        </w:rPr>
        <w:t xml:space="preserve"> a sort of “</w:t>
      </w:r>
      <w:proofErr w:type="spellStart"/>
      <w:r w:rsidR="000C4D93" w:rsidRPr="00CD11ED">
        <w:rPr>
          <w:rFonts w:ascii="Baskerville" w:hAnsi="Baskerville" w:cstheme="minorHAnsi"/>
          <w:lang w:val="en-GB"/>
        </w:rPr>
        <w:t>hemiagnosia</w:t>
      </w:r>
      <w:proofErr w:type="spellEnd"/>
      <w:r w:rsidR="000C4D93" w:rsidRPr="00CD11ED">
        <w:rPr>
          <w:rFonts w:ascii="Baskerville" w:hAnsi="Baskerville" w:cstheme="minorHAnsi"/>
          <w:lang w:val="en-GB"/>
        </w:rPr>
        <w:t xml:space="preserve">”: </w:t>
      </w:r>
    </w:p>
    <w:p w14:paraId="7240B60C" w14:textId="77777777" w:rsidR="001177F7" w:rsidRPr="00CD11ED" w:rsidRDefault="001177F7" w:rsidP="001177F7">
      <w:pPr>
        <w:spacing w:line="480" w:lineRule="auto"/>
        <w:rPr>
          <w:rFonts w:ascii="Baskerville" w:hAnsi="Baskerville" w:cstheme="minorHAnsi"/>
          <w:lang w:val="en-GB"/>
        </w:rPr>
      </w:pPr>
    </w:p>
    <w:p w14:paraId="22DEDDD5" w14:textId="772FC9D1" w:rsidR="000C4D93" w:rsidRPr="00CD11ED" w:rsidRDefault="0075557E" w:rsidP="00B01BE6">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L</w:t>
      </w:r>
      <w:r w:rsidR="000C4D93" w:rsidRPr="00CD11ED">
        <w:rPr>
          <w:rFonts w:ascii="Baskerville" w:hAnsi="Baskerville" w:cstheme="minorHAnsi"/>
          <w:sz w:val="22"/>
          <w:szCs w:val="22"/>
          <w:lang w:val="en-GB"/>
        </w:rPr>
        <w:t>ike those patients who cannot perceive one-half of their bodies, a large class of libertarian-leaning thinkers and politicians, with considerable public following, cannot perceive half of the economy: they cannot perceive the half that takes place beyond the market, after the employment contract is accepted (Anderson 2017, 58).</w:t>
      </w:r>
    </w:p>
    <w:p w14:paraId="5AF10766" w14:textId="77777777" w:rsidR="000C4D93" w:rsidRPr="00CD11ED" w:rsidRDefault="000C4D93" w:rsidP="00B01BE6">
      <w:pPr>
        <w:spacing w:line="480" w:lineRule="auto"/>
        <w:rPr>
          <w:rFonts w:ascii="Baskerville" w:hAnsi="Baskerville" w:cstheme="minorHAnsi"/>
          <w:lang w:val="en-GB"/>
        </w:rPr>
      </w:pPr>
    </w:p>
    <w:p w14:paraId="7C031331" w14:textId="1220B674" w:rsidR="00FF7228" w:rsidRPr="00CD11ED" w:rsidRDefault="000C4D93" w:rsidP="004B7D68">
      <w:pPr>
        <w:spacing w:line="480" w:lineRule="auto"/>
        <w:rPr>
          <w:rFonts w:ascii="Baskerville" w:hAnsi="Baskerville" w:cstheme="minorHAnsi"/>
          <w:lang w:val="en-GB"/>
        </w:rPr>
      </w:pPr>
      <w:r w:rsidRPr="00CD11ED">
        <w:rPr>
          <w:rFonts w:ascii="Baskerville" w:hAnsi="Baskerville" w:cstheme="minorHAnsi"/>
          <w:lang w:val="en-GB"/>
        </w:rPr>
        <w:t>A</w:t>
      </w:r>
      <w:r w:rsidR="001425A3" w:rsidRPr="00CD11ED">
        <w:rPr>
          <w:rFonts w:ascii="Baskerville" w:hAnsi="Baskerville" w:cstheme="minorHAnsi"/>
          <w:lang w:val="en-GB"/>
        </w:rPr>
        <w:t>n overly</w:t>
      </w:r>
      <w:r w:rsidRPr="00CD11ED">
        <w:rPr>
          <w:rFonts w:ascii="Baskerville" w:hAnsi="Baskerville" w:cstheme="minorHAnsi"/>
          <w:lang w:val="en-GB"/>
        </w:rPr>
        <w:t xml:space="preserve"> ideal account of </w:t>
      </w:r>
      <w:r w:rsidR="00DD746E" w:rsidRPr="00CD11ED">
        <w:rPr>
          <w:rFonts w:ascii="Baskerville" w:hAnsi="Baskerville" w:cstheme="minorHAnsi"/>
          <w:lang w:val="en-GB"/>
        </w:rPr>
        <w:t>labour</w:t>
      </w:r>
      <w:r w:rsidRPr="00CD11ED">
        <w:rPr>
          <w:rFonts w:ascii="Baskerville" w:hAnsi="Baskerville" w:cstheme="minorHAnsi"/>
          <w:lang w:val="en-GB"/>
        </w:rPr>
        <w:t xml:space="preserve"> relations in the capitalist market </w:t>
      </w:r>
      <w:r w:rsidR="00C027EF" w:rsidRPr="00CD11ED">
        <w:rPr>
          <w:rFonts w:ascii="Baskerville" w:hAnsi="Baskerville" w:cstheme="minorHAnsi"/>
          <w:lang w:val="en-GB"/>
        </w:rPr>
        <w:t>ignores</w:t>
      </w:r>
      <w:r w:rsidRPr="00CD11ED">
        <w:rPr>
          <w:rFonts w:ascii="Baskerville" w:hAnsi="Baskerville" w:cstheme="minorHAnsi"/>
          <w:lang w:val="en-GB"/>
        </w:rPr>
        <w:t xml:space="preserve"> the inequality and domination that worker</w:t>
      </w:r>
      <w:r w:rsidR="00032433" w:rsidRPr="00CD11ED">
        <w:rPr>
          <w:rFonts w:ascii="Baskerville" w:hAnsi="Baskerville" w:cstheme="minorHAnsi"/>
          <w:lang w:val="en-GB"/>
        </w:rPr>
        <w:t>s</w:t>
      </w:r>
      <w:r w:rsidRPr="00CD11ED">
        <w:rPr>
          <w:rFonts w:ascii="Baskerville" w:hAnsi="Baskerville" w:cstheme="minorHAnsi"/>
          <w:lang w:val="en-GB"/>
        </w:rPr>
        <w:t xml:space="preserve"> m</w:t>
      </w:r>
      <w:r w:rsidR="00032433" w:rsidRPr="00CD11ED">
        <w:rPr>
          <w:rFonts w:ascii="Baskerville" w:hAnsi="Baskerville" w:cstheme="minorHAnsi"/>
          <w:lang w:val="en-GB"/>
        </w:rPr>
        <w:t>ay</w:t>
      </w:r>
      <w:r w:rsidRPr="00CD11ED">
        <w:rPr>
          <w:rFonts w:ascii="Baskerville" w:hAnsi="Baskerville" w:cstheme="minorHAnsi"/>
          <w:lang w:val="en-GB"/>
        </w:rPr>
        <w:t xml:space="preserve"> suffer </w:t>
      </w:r>
      <w:r w:rsidR="001177F7" w:rsidRPr="00CD11ED">
        <w:rPr>
          <w:rFonts w:ascii="Baskerville" w:hAnsi="Baskerville" w:cstheme="minorHAnsi"/>
          <w:lang w:val="en-GB"/>
        </w:rPr>
        <w:t>at the hands of</w:t>
      </w:r>
      <w:r w:rsidRPr="00CD11ED">
        <w:rPr>
          <w:rFonts w:ascii="Baskerville" w:hAnsi="Baskerville" w:cstheme="minorHAnsi"/>
          <w:lang w:val="en-GB"/>
        </w:rPr>
        <w:t xml:space="preserve"> </w:t>
      </w:r>
      <w:r w:rsidR="004A15C9" w:rsidRPr="00CD11ED">
        <w:rPr>
          <w:rFonts w:ascii="Baskerville" w:hAnsi="Baskerville" w:cstheme="minorHAnsi"/>
          <w:lang w:val="en-GB"/>
        </w:rPr>
        <w:t>their</w:t>
      </w:r>
      <w:r w:rsidRPr="00CD11ED">
        <w:rPr>
          <w:rFonts w:ascii="Baskerville" w:hAnsi="Baskerville" w:cstheme="minorHAnsi"/>
          <w:lang w:val="en-GB"/>
        </w:rPr>
        <w:t xml:space="preserve"> employer</w:t>
      </w:r>
      <w:r w:rsidR="004A15C9" w:rsidRPr="00CD11ED">
        <w:rPr>
          <w:rFonts w:ascii="Baskerville" w:hAnsi="Baskerville" w:cstheme="minorHAnsi"/>
          <w:lang w:val="en-GB"/>
        </w:rPr>
        <w:t>s</w:t>
      </w:r>
      <w:r w:rsidRPr="00CD11ED">
        <w:rPr>
          <w:rFonts w:ascii="Baskerville" w:hAnsi="Baskerville" w:cstheme="minorHAnsi"/>
          <w:lang w:val="en-GB"/>
        </w:rPr>
        <w:t xml:space="preserve">. </w:t>
      </w:r>
      <w:r w:rsidR="003E231C" w:rsidRPr="00CD11ED">
        <w:rPr>
          <w:rFonts w:ascii="Baskerville" w:hAnsi="Baskerville" w:cstheme="minorHAnsi"/>
          <w:lang w:val="en-GB"/>
        </w:rPr>
        <w:t>It</w:t>
      </w:r>
      <w:r w:rsidR="004A15C9" w:rsidRPr="00CD11ED">
        <w:rPr>
          <w:rFonts w:ascii="Baskerville" w:hAnsi="Baskerville" w:cstheme="minorHAnsi"/>
          <w:lang w:val="en-GB"/>
        </w:rPr>
        <w:t xml:space="preserve"> should</w:t>
      </w:r>
      <w:r w:rsidR="003E231C" w:rsidRPr="00CD11ED">
        <w:rPr>
          <w:rFonts w:ascii="Baskerville" w:hAnsi="Baskerville" w:cstheme="minorHAnsi"/>
          <w:lang w:val="en-GB"/>
        </w:rPr>
        <w:t xml:space="preserve"> </w:t>
      </w:r>
      <w:r w:rsidR="004A15C9" w:rsidRPr="00CD11ED">
        <w:rPr>
          <w:rFonts w:ascii="Baskerville" w:hAnsi="Baskerville" w:cstheme="minorHAnsi"/>
          <w:lang w:val="en-GB"/>
        </w:rPr>
        <w:t xml:space="preserve">also </w:t>
      </w:r>
      <w:r w:rsidR="003E231C" w:rsidRPr="00CD11ED">
        <w:rPr>
          <w:rFonts w:ascii="Baskerville" w:hAnsi="Baskerville" w:cstheme="minorHAnsi"/>
          <w:lang w:val="en-GB"/>
        </w:rPr>
        <w:t xml:space="preserve">be </w:t>
      </w:r>
      <w:r w:rsidR="002B1987" w:rsidRPr="00CD11ED">
        <w:rPr>
          <w:rFonts w:ascii="Baskerville" w:hAnsi="Baskerville" w:cstheme="minorHAnsi"/>
          <w:lang w:val="en-GB"/>
        </w:rPr>
        <w:t>not</w:t>
      </w:r>
      <w:r w:rsidR="00331548" w:rsidRPr="00CD11ED">
        <w:rPr>
          <w:rFonts w:ascii="Baskerville" w:hAnsi="Baskerville" w:cstheme="minorHAnsi"/>
          <w:lang w:val="en-GB"/>
        </w:rPr>
        <w:t>ed</w:t>
      </w:r>
      <w:r w:rsidR="003E231C" w:rsidRPr="00CD11ED">
        <w:rPr>
          <w:rFonts w:ascii="Baskerville" w:hAnsi="Baskerville" w:cstheme="minorHAnsi"/>
          <w:lang w:val="en-GB"/>
        </w:rPr>
        <w:t xml:space="preserve"> that </w:t>
      </w:r>
      <w:r w:rsidR="00C463F1" w:rsidRPr="00CD11ED">
        <w:rPr>
          <w:rFonts w:ascii="Baskerville" w:hAnsi="Baskerville" w:cstheme="minorHAnsi"/>
          <w:lang w:val="en-GB"/>
        </w:rPr>
        <w:t xml:space="preserve">even </w:t>
      </w:r>
      <w:r w:rsidR="005F128F" w:rsidRPr="00CD11ED">
        <w:rPr>
          <w:rFonts w:ascii="Baskerville" w:hAnsi="Baskerville" w:cstheme="minorHAnsi"/>
          <w:lang w:val="en-GB"/>
        </w:rPr>
        <w:t>1</w:t>
      </w:r>
      <w:r w:rsidR="00D039D9" w:rsidRPr="00CD11ED">
        <w:rPr>
          <w:rFonts w:ascii="Baskerville" w:hAnsi="Baskerville" w:cstheme="minorHAnsi"/>
          <w:lang w:val="en-GB"/>
        </w:rPr>
        <w:t>9</w:t>
      </w:r>
      <w:r w:rsidR="005F128F" w:rsidRPr="00CD11ED">
        <w:rPr>
          <w:rFonts w:ascii="Baskerville" w:hAnsi="Baskerville" w:cstheme="minorHAnsi"/>
          <w:vertAlign w:val="superscript"/>
          <w:lang w:val="en-GB"/>
        </w:rPr>
        <w:t>th</w:t>
      </w:r>
      <w:r w:rsidR="0021542B" w:rsidRPr="00CD11ED">
        <w:rPr>
          <w:rFonts w:ascii="Baskerville" w:hAnsi="Baskerville" w:cstheme="minorHAnsi"/>
          <w:lang w:val="en-GB"/>
        </w:rPr>
        <w:t xml:space="preserve"> </w:t>
      </w:r>
      <w:r w:rsidRPr="00CD11ED">
        <w:rPr>
          <w:rFonts w:ascii="Baskerville" w:hAnsi="Baskerville" w:cstheme="minorHAnsi"/>
          <w:lang w:val="en-GB"/>
        </w:rPr>
        <w:t xml:space="preserve">century </w:t>
      </w:r>
      <w:r w:rsidR="00322ED4" w:rsidRPr="00CD11ED">
        <w:rPr>
          <w:rFonts w:ascii="Baskerville" w:hAnsi="Baskerville" w:cstheme="minorHAnsi"/>
          <w:lang w:val="en-GB"/>
        </w:rPr>
        <w:t>socialist workers</w:t>
      </w:r>
      <w:r w:rsidR="00490C30" w:rsidRPr="00CD11ED">
        <w:rPr>
          <w:rFonts w:ascii="Baskerville" w:hAnsi="Baskerville" w:cstheme="minorHAnsi"/>
          <w:lang w:val="en-GB"/>
        </w:rPr>
        <w:t>’</w:t>
      </w:r>
      <w:r w:rsidR="00322ED4" w:rsidRPr="00CD11ED">
        <w:rPr>
          <w:rFonts w:ascii="Baskerville" w:hAnsi="Baskerville" w:cstheme="minorHAnsi"/>
          <w:lang w:val="en-GB"/>
        </w:rPr>
        <w:t xml:space="preserve"> </w:t>
      </w:r>
      <w:r w:rsidR="005F128F" w:rsidRPr="00CD11ED">
        <w:rPr>
          <w:rFonts w:ascii="Baskerville" w:hAnsi="Baskerville" w:cstheme="minorHAnsi"/>
          <w:lang w:val="en-GB"/>
        </w:rPr>
        <w:t>movements</w:t>
      </w:r>
      <w:r w:rsidR="003E231C" w:rsidRPr="00CD11ED">
        <w:rPr>
          <w:rFonts w:ascii="Baskerville" w:hAnsi="Baskerville" w:cstheme="minorHAnsi"/>
          <w:lang w:val="en-GB"/>
        </w:rPr>
        <w:t xml:space="preserve"> </w:t>
      </w:r>
      <w:r w:rsidR="00AB0B20" w:rsidRPr="00CD11ED">
        <w:rPr>
          <w:rFonts w:ascii="Baskerville" w:hAnsi="Baskerville" w:cstheme="minorHAnsi"/>
          <w:lang w:val="en-GB"/>
        </w:rPr>
        <w:t xml:space="preserve">did not </w:t>
      </w:r>
      <w:r w:rsidR="00490C30" w:rsidRPr="00CD11ED">
        <w:rPr>
          <w:rFonts w:ascii="Baskerville" w:hAnsi="Baskerville" w:cstheme="minorHAnsi"/>
          <w:lang w:val="en-GB"/>
        </w:rPr>
        <w:t>sufficientl</w:t>
      </w:r>
      <w:r w:rsidR="00655831" w:rsidRPr="00CD11ED">
        <w:rPr>
          <w:rFonts w:ascii="Baskerville" w:hAnsi="Baskerville" w:cstheme="minorHAnsi"/>
          <w:lang w:val="en-GB"/>
        </w:rPr>
        <w:t xml:space="preserve">y </w:t>
      </w:r>
      <w:r w:rsidR="00AB0B20" w:rsidRPr="00CD11ED">
        <w:rPr>
          <w:rFonts w:ascii="Baskerville" w:hAnsi="Baskerville" w:cstheme="minorHAnsi"/>
          <w:lang w:val="en-GB"/>
        </w:rPr>
        <w:t>stress</w:t>
      </w:r>
      <w:r w:rsidR="003E231C" w:rsidRPr="00CD11ED">
        <w:rPr>
          <w:rFonts w:ascii="Baskerville" w:hAnsi="Baskerville" w:cstheme="minorHAnsi"/>
          <w:lang w:val="en-GB"/>
        </w:rPr>
        <w:t xml:space="preserve"> </w:t>
      </w:r>
      <w:r w:rsidR="00AB0B20" w:rsidRPr="00CD11ED">
        <w:rPr>
          <w:rFonts w:ascii="Baskerville" w:hAnsi="Baskerville" w:cstheme="minorHAnsi"/>
          <w:lang w:val="en-GB"/>
        </w:rPr>
        <w:lastRenderedPageBreak/>
        <w:t xml:space="preserve">the racial and gender injustice </w:t>
      </w:r>
      <w:r w:rsidR="003E231C" w:rsidRPr="00CD11ED">
        <w:rPr>
          <w:rFonts w:ascii="Baskerville" w:hAnsi="Baskerville" w:cstheme="minorHAnsi"/>
          <w:lang w:val="en-GB"/>
        </w:rPr>
        <w:t>that</w:t>
      </w:r>
      <w:r w:rsidR="00AB0B20" w:rsidRPr="00CD11ED">
        <w:rPr>
          <w:rFonts w:ascii="Baskerville" w:hAnsi="Baskerville" w:cstheme="minorHAnsi"/>
          <w:lang w:val="en-GB"/>
        </w:rPr>
        <w:t xml:space="preserve"> </w:t>
      </w:r>
      <w:r w:rsidR="00DD746E" w:rsidRPr="00CD11ED">
        <w:rPr>
          <w:rFonts w:ascii="Baskerville" w:hAnsi="Baskerville" w:cstheme="minorHAnsi"/>
          <w:lang w:val="en-GB"/>
        </w:rPr>
        <w:t>labour</w:t>
      </w:r>
      <w:r w:rsidR="00AB0B20" w:rsidRPr="00CD11ED">
        <w:rPr>
          <w:rFonts w:ascii="Baskerville" w:hAnsi="Baskerville" w:cstheme="minorHAnsi"/>
          <w:lang w:val="en-GB"/>
        </w:rPr>
        <w:t xml:space="preserve"> </w:t>
      </w:r>
      <w:r w:rsidR="003E231C" w:rsidRPr="00CD11ED">
        <w:rPr>
          <w:rFonts w:ascii="Baskerville" w:hAnsi="Baskerville" w:cstheme="minorHAnsi"/>
          <w:lang w:val="en-GB"/>
        </w:rPr>
        <w:t>oppression entails</w:t>
      </w:r>
      <w:r w:rsidR="00CB5BD9" w:rsidRPr="00CD11ED">
        <w:rPr>
          <w:rFonts w:ascii="Baskerville" w:hAnsi="Baskerville" w:cstheme="minorHAnsi"/>
          <w:lang w:val="en-GB"/>
        </w:rPr>
        <w:t xml:space="preserve">. </w:t>
      </w:r>
      <w:r w:rsidR="00EB0407" w:rsidRPr="00CD11ED">
        <w:rPr>
          <w:rFonts w:ascii="Baskerville" w:hAnsi="Baskerville" w:cstheme="minorHAnsi"/>
          <w:lang w:val="en-GB"/>
        </w:rPr>
        <w:t xml:space="preserve">Thus, </w:t>
      </w:r>
      <w:r w:rsidRPr="00CD11ED">
        <w:rPr>
          <w:rFonts w:ascii="Baskerville" w:hAnsi="Baskerville" w:cstheme="minorHAnsi"/>
          <w:lang w:val="en-GB"/>
        </w:rPr>
        <w:t>these</w:t>
      </w:r>
      <w:r w:rsidR="00CB5BD9" w:rsidRPr="00CD11ED">
        <w:rPr>
          <w:rFonts w:ascii="Baskerville" w:hAnsi="Baskerville" w:cstheme="minorHAnsi"/>
          <w:lang w:val="en-GB"/>
        </w:rPr>
        <w:t xml:space="preserve"> blind spots underpinning Kant’s notion of republican justice</w:t>
      </w:r>
      <w:r w:rsidR="00EB0407" w:rsidRPr="00CD11ED">
        <w:rPr>
          <w:rFonts w:ascii="Baskerville" w:hAnsi="Baskerville" w:cstheme="minorHAnsi"/>
          <w:lang w:val="en-GB"/>
        </w:rPr>
        <w:t xml:space="preserve"> </w:t>
      </w:r>
      <w:r w:rsidR="00C34121" w:rsidRPr="00CD11ED">
        <w:rPr>
          <w:rFonts w:ascii="Baskerville" w:hAnsi="Baskerville" w:cstheme="minorHAnsi"/>
          <w:lang w:val="en-GB"/>
        </w:rPr>
        <w:t xml:space="preserve">only </w:t>
      </w:r>
      <w:r w:rsidRPr="00CD11ED">
        <w:rPr>
          <w:rFonts w:ascii="Baskerville" w:hAnsi="Baskerville" w:cstheme="minorHAnsi"/>
          <w:lang w:val="en-GB"/>
        </w:rPr>
        <w:t>armo</w:t>
      </w:r>
      <w:r w:rsidR="0028180E" w:rsidRPr="00CD11ED">
        <w:rPr>
          <w:rFonts w:ascii="Baskerville" w:hAnsi="Baskerville" w:cstheme="minorHAnsi"/>
          <w:lang w:val="en-GB"/>
        </w:rPr>
        <w:t>u</w:t>
      </w:r>
      <w:r w:rsidRPr="00CD11ED">
        <w:rPr>
          <w:rFonts w:ascii="Baskerville" w:hAnsi="Baskerville" w:cstheme="minorHAnsi"/>
          <w:lang w:val="en-GB"/>
        </w:rPr>
        <w:t>r</w:t>
      </w:r>
      <w:r w:rsidR="00EB0407" w:rsidRPr="00CD11ED">
        <w:rPr>
          <w:rFonts w:ascii="Baskerville" w:hAnsi="Baskerville" w:cstheme="minorHAnsi"/>
          <w:lang w:val="en-GB"/>
        </w:rPr>
        <w:t xml:space="preserve"> the </w:t>
      </w:r>
      <w:r w:rsidRPr="00CD11ED">
        <w:rPr>
          <w:rFonts w:ascii="Baskerville" w:hAnsi="Baskerville" w:cstheme="minorHAnsi"/>
          <w:lang w:val="en-GB"/>
        </w:rPr>
        <w:t>claim</w:t>
      </w:r>
      <w:r w:rsidR="00EB0407" w:rsidRPr="00CD11ED">
        <w:rPr>
          <w:rFonts w:ascii="Baskerville" w:hAnsi="Baskerville" w:cstheme="minorHAnsi"/>
          <w:lang w:val="en-GB"/>
        </w:rPr>
        <w:t xml:space="preserve"> that the state</w:t>
      </w:r>
      <w:r w:rsidR="00CB5BD9" w:rsidRPr="00CD11ED">
        <w:rPr>
          <w:rFonts w:ascii="Baskerville" w:hAnsi="Baskerville" w:cstheme="minorHAnsi"/>
          <w:lang w:val="en-GB"/>
        </w:rPr>
        <w:t xml:space="preserve"> </w:t>
      </w:r>
      <w:r w:rsidR="00C34121" w:rsidRPr="00CD11ED">
        <w:rPr>
          <w:rFonts w:ascii="Baskerville" w:hAnsi="Baskerville" w:cstheme="minorHAnsi"/>
          <w:lang w:val="en-GB"/>
        </w:rPr>
        <w:t xml:space="preserve">should not </w:t>
      </w:r>
      <w:r w:rsidR="00EA4B7F" w:rsidRPr="00CD11ED">
        <w:rPr>
          <w:rFonts w:ascii="Baskerville" w:hAnsi="Baskerville" w:cstheme="minorHAnsi"/>
          <w:lang w:val="en-GB"/>
        </w:rPr>
        <w:t>upgrade the</w:t>
      </w:r>
      <w:r w:rsidR="00CB5BD9" w:rsidRPr="00CD11ED">
        <w:rPr>
          <w:rFonts w:ascii="Baskerville" w:hAnsi="Baskerville" w:cstheme="minorHAnsi"/>
          <w:lang w:val="en-GB"/>
        </w:rPr>
        <w:t xml:space="preserve"> dependent </w:t>
      </w:r>
      <w:r w:rsidR="00DD746E" w:rsidRPr="00CD11ED">
        <w:rPr>
          <w:rFonts w:ascii="Baskerville" w:hAnsi="Baskerville" w:cstheme="minorHAnsi"/>
          <w:lang w:val="en-GB"/>
        </w:rPr>
        <w:t>labour</w:t>
      </w:r>
      <w:r w:rsidR="00CB5BD9" w:rsidRPr="00CD11ED">
        <w:rPr>
          <w:rFonts w:ascii="Baskerville" w:hAnsi="Baskerville" w:cstheme="minorHAnsi"/>
          <w:lang w:val="en-GB"/>
        </w:rPr>
        <w:t>er to the</w:t>
      </w:r>
      <w:r w:rsidR="00EA4B7F" w:rsidRPr="00CD11ED">
        <w:rPr>
          <w:rFonts w:ascii="Baskerville" w:hAnsi="Baskerville" w:cstheme="minorHAnsi"/>
          <w:lang w:val="en-GB"/>
        </w:rPr>
        <w:t xml:space="preserve"> same</w:t>
      </w:r>
      <w:r w:rsidR="00CB5BD9" w:rsidRPr="00CD11ED">
        <w:rPr>
          <w:rFonts w:ascii="Baskerville" w:hAnsi="Baskerville" w:cstheme="minorHAnsi"/>
          <w:lang w:val="en-GB"/>
        </w:rPr>
        <w:t xml:space="preserve"> status </w:t>
      </w:r>
      <w:r w:rsidR="00EA4B7F" w:rsidRPr="00CD11ED">
        <w:rPr>
          <w:rFonts w:ascii="Baskerville" w:hAnsi="Baskerville" w:cstheme="minorHAnsi"/>
          <w:lang w:val="en-GB"/>
        </w:rPr>
        <w:t>as the</w:t>
      </w:r>
      <w:r w:rsidR="00CB5BD9" w:rsidRPr="00CD11ED">
        <w:rPr>
          <w:rFonts w:ascii="Baskerville" w:hAnsi="Baskerville" w:cstheme="minorHAnsi"/>
          <w:lang w:val="en-GB"/>
        </w:rPr>
        <w:t xml:space="preserve"> independent </w:t>
      </w:r>
      <w:r w:rsidR="00DD746E" w:rsidRPr="00CD11ED">
        <w:rPr>
          <w:rFonts w:ascii="Baskerville" w:hAnsi="Baskerville" w:cstheme="minorHAnsi"/>
          <w:lang w:val="en-GB"/>
        </w:rPr>
        <w:t>labour</w:t>
      </w:r>
      <w:r w:rsidR="00EA4B7F" w:rsidRPr="00CD11ED">
        <w:rPr>
          <w:rFonts w:ascii="Baskerville" w:hAnsi="Baskerville" w:cstheme="minorHAnsi"/>
          <w:lang w:val="en-GB"/>
        </w:rPr>
        <w:t>er</w:t>
      </w:r>
      <w:r w:rsidR="00B01BE6" w:rsidRPr="00CD11ED">
        <w:rPr>
          <w:rFonts w:ascii="Baskerville" w:hAnsi="Baskerville" w:cstheme="minorHAnsi"/>
          <w:lang w:val="en-GB"/>
        </w:rPr>
        <w:t xml:space="preserve">, </w:t>
      </w:r>
      <w:r w:rsidR="00191C0E" w:rsidRPr="00CD11ED">
        <w:rPr>
          <w:rFonts w:ascii="Baskerville" w:hAnsi="Baskerville" w:cstheme="minorHAnsi"/>
          <w:lang w:val="en-GB"/>
        </w:rPr>
        <w:t xml:space="preserve">at least </w:t>
      </w:r>
      <w:r w:rsidR="00B01BE6" w:rsidRPr="00CD11ED">
        <w:rPr>
          <w:rFonts w:ascii="Baskerville" w:hAnsi="Baskerville" w:cstheme="minorHAnsi"/>
          <w:lang w:val="en-GB"/>
        </w:rPr>
        <w:t xml:space="preserve">unless he finally falls </w:t>
      </w:r>
      <w:r w:rsidR="00C34121" w:rsidRPr="00CD11ED">
        <w:rPr>
          <w:rFonts w:ascii="Baskerville" w:hAnsi="Baskerville" w:cstheme="minorHAnsi"/>
          <w:lang w:val="en-GB"/>
        </w:rPr>
        <w:t>into the condition of beggar</w:t>
      </w:r>
      <w:r w:rsidR="00B01BE6" w:rsidRPr="00CD11ED">
        <w:rPr>
          <w:rFonts w:ascii="Baskerville" w:hAnsi="Baskerville" w:cstheme="minorHAnsi"/>
          <w:lang w:val="en-GB"/>
        </w:rPr>
        <w:t xml:space="preserve">, </w:t>
      </w:r>
      <w:r w:rsidR="00F06D9D" w:rsidRPr="00CD11ED">
        <w:rPr>
          <w:rFonts w:ascii="Baskerville" w:hAnsi="Baskerville" w:cstheme="minorHAnsi"/>
          <w:lang w:val="en-GB"/>
        </w:rPr>
        <w:t>which becomes only a source of concern for Kant if extreme poverty escalates</w:t>
      </w:r>
      <w:r w:rsidR="00C34121" w:rsidRPr="00CD11ED">
        <w:rPr>
          <w:rFonts w:ascii="Baskerville" w:hAnsi="Baskerville" w:cstheme="minorHAnsi"/>
          <w:lang w:val="en-GB"/>
        </w:rPr>
        <w:t xml:space="preserve"> (</w:t>
      </w:r>
      <w:r w:rsidR="00702BCA" w:rsidRPr="00CD11ED">
        <w:rPr>
          <w:rFonts w:ascii="Baskerville" w:hAnsi="Baskerville" w:cstheme="minorHAnsi"/>
          <w:lang w:val="en-GB"/>
        </w:rPr>
        <w:t xml:space="preserve">Kant </w:t>
      </w:r>
      <w:r w:rsidR="004B7D68" w:rsidRPr="00CD11ED">
        <w:rPr>
          <w:rFonts w:ascii="Baskerville" w:hAnsi="Baskerville" w:cstheme="minorHAnsi"/>
          <w:lang w:val="en-GB"/>
        </w:rPr>
        <w:t>RL 6: 326 [</w:t>
      </w:r>
      <w:r w:rsidR="00702BCA" w:rsidRPr="00CD11ED">
        <w:rPr>
          <w:rFonts w:ascii="Baskerville" w:hAnsi="Baskerville" w:cstheme="minorHAnsi"/>
          <w:lang w:val="en-GB"/>
        </w:rPr>
        <w:t>1797</w:t>
      </w:r>
      <w:r w:rsidR="004B7D68" w:rsidRPr="00CD11ED">
        <w:rPr>
          <w:rFonts w:ascii="Baskerville" w:hAnsi="Baskerville" w:cstheme="minorHAnsi"/>
          <w:lang w:val="en-GB"/>
        </w:rPr>
        <w:t>]</w:t>
      </w:r>
      <w:r w:rsidR="00A127C0" w:rsidRPr="00CD11ED">
        <w:rPr>
          <w:rFonts w:ascii="Baskerville" w:hAnsi="Baskerville" w:cstheme="minorHAnsi"/>
          <w:lang w:val="en-GB"/>
        </w:rPr>
        <w:t xml:space="preserve"> </w:t>
      </w:r>
      <w:r w:rsidR="00702BCA" w:rsidRPr="00CD11ED">
        <w:rPr>
          <w:rFonts w:ascii="Baskerville" w:hAnsi="Baskerville" w:cstheme="minorHAnsi"/>
          <w:lang w:val="en-GB"/>
        </w:rPr>
        <w:t>1996</w:t>
      </w:r>
      <w:r w:rsidR="00A127C0" w:rsidRPr="00CD11ED">
        <w:rPr>
          <w:rFonts w:ascii="Baskerville" w:hAnsi="Baskerville" w:cstheme="minorHAnsi"/>
          <w:lang w:val="en-GB"/>
        </w:rPr>
        <w:t>,</w:t>
      </w:r>
      <w:r w:rsidR="00702BCA" w:rsidRPr="00CD11ED">
        <w:rPr>
          <w:rFonts w:ascii="Baskerville" w:hAnsi="Baskerville" w:cstheme="minorHAnsi"/>
          <w:lang w:val="en-GB"/>
        </w:rPr>
        <w:t xml:space="preserve"> 101</w:t>
      </w:r>
      <w:r w:rsidR="00C34121" w:rsidRPr="00CD11ED">
        <w:rPr>
          <w:rFonts w:ascii="Baskerville" w:hAnsi="Baskerville" w:cstheme="minorHAnsi"/>
          <w:lang w:val="en-GB"/>
        </w:rPr>
        <w:t>)</w:t>
      </w:r>
      <w:r w:rsidR="00331548" w:rsidRPr="00CD11ED">
        <w:rPr>
          <w:rFonts w:ascii="Baskerville" w:hAnsi="Baskerville" w:cstheme="minorHAnsi"/>
          <w:lang w:val="en-GB"/>
        </w:rPr>
        <w:t xml:space="preserve">. </w:t>
      </w:r>
      <w:r w:rsidR="00C34121" w:rsidRPr="00CD11ED">
        <w:rPr>
          <w:rFonts w:ascii="Baskerville" w:hAnsi="Baskerville" w:cstheme="minorHAnsi"/>
          <w:lang w:val="en-GB"/>
        </w:rPr>
        <w:t>Moreover</w:t>
      </w:r>
      <w:r w:rsidR="00696EA6" w:rsidRPr="00CD11ED">
        <w:rPr>
          <w:rFonts w:ascii="Baskerville" w:hAnsi="Baskerville" w:cstheme="minorHAnsi"/>
          <w:lang w:val="en-GB"/>
        </w:rPr>
        <w:t>,</w:t>
      </w:r>
      <w:r w:rsidR="00C34121" w:rsidRPr="00CD11ED">
        <w:rPr>
          <w:rFonts w:ascii="Baskerville" w:hAnsi="Baskerville" w:cstheme="minorHAnsi"/>
          <w:lang w:val="en-GB"/>
        </w:rPr>
        <w:t xml:space="preserve"> Kant’s</w:t>
      </w:r>
      <w:r w:rsidR="00CB5BD9" w:rsidRPr="00CD11ED">
        <w:rPr>
          <w:rFonts w:ascii="Baskerville" w:hAnsi="Baskerville" w:cstheme="minorHAnsi"/>
          <w:lang w:val="en-GB"/>
        </w:rPr>
        <w:t xml:space="preserve"> civil order </w:t>
      </w:r>
      <w:r w:rsidR="00C34121" w:rsidRPr="00CD11ED">
        <w:rPr>
          <w:rFonts w:ascii="Baskerville" w:hAnsi="Baskerville" w:cstheme="minorHAnsi"/>
          <w:lang w:val="en-GB"/>
        </w:rPr>
        <w:t>seems to assume a “domination contract”</w:t>
      </w:r>
      <w:r w:rsidR="00C463F1" w:rsidRPr="00CD11ED">
        <w:rPr>
          <w:rStyle w:val="Refdenotaalpie"/>
          <w:rFonts w:ascii="Baskerville" w:hAnsi="Baskerville" w:cstheme="minorHAnsi"/>
          <w:lang w:val="en-GB"/>
        </w:rPr>
        <w:footnoteReference w:id="17"/>
      </w:r>
      <w:r w:rsidR="00C463F1" w:rsidRPr="00CD11ED">
        <w:rPr>
          <w:rFonts w:ascii="Baskerville" w:hAnsi="Baskerville" w:cstheme="minorHAnsi"/>
          <w:lang w:val="en-GB"/>
        </w:rPr>
        <w:t xml:space="preserve"> </w:t>
      </w:r>
      <w:r w:rsidR="00C34121" w:rsidRPr="00CD11ED">
        <w:rPr>
          <w:rFonts w:ascii="Baskerville" w:hAnsi="Baskerville" w:cstheme="minorHAnsi"/>
          <w:lang w:val="en-GB"/>
        </w:rPr>
        <w:t>(</w:t>
      </w:r>
      <w:proofErr w:type="spellStart"/>
      <w:r w:rsidR="00C34121" w:rsidRPr="00CD11ED">
        <w:rPr>
          <w:rFonts w:ascii="Baskerville" w:hAnsi="Baskerville" w:cstheme="minorHAnsi"/>
          <w:lang w:val="en-GB"/>
        </w:rPr>
        <w:t>Pateman</w:t>
      </w:r>
      <w:proofErr w:type="spellEnd"/>
      <w:r w:rsidR="00C34121" w:rsidRPr="00CD11ED">
        <w:rPr>
          <w:rFonts w:ascii="Baskerville" w:hAnsi="Baskerville" w:cstheme="minorHAnsi"/>
          <w:lang w:val="en-GB"/>
        </w:rPr>
        <w:t xml:space="preserve"> and Mills 2007, 87) that condemns some social groups</w:t>
      </w:r>
      <w:r w:rsidR="00214EAA" w:rsidRPr="00CD11ED">
        <w:rPr>
          <w:rFonts w:ascii="Baskerville" w:hAnsi="Baskerville" w:cstheme="minorHAnsi"/>
          <w:lang w:val="en-GB"/>
        </w:rPr>
        <w:t>—</w:t>
      </w:r>
      <w:r w:rsidR="00636D72" w:rsidRPr="00CD11ED">
        <w:rPr>
          <w:rFonts w:ascii="Baskerville" w:hAnsi="Baskerville" w:cstheme="minorHAnsi"/>
          <w:lang w:val="en-GB"/>
        </w:rPr>
        <w:t>18</w:t>
      </w:r>
      <w:r w:rsidR="00636D72" w:rsidRPr="00CD11ED">
        <w:rPr>
          <w:rFonts w:ascii="Baskerville" w:hAnsi="Baskerville" w:cstheme="minorHAnsi"/>
          <w:vertAlign w:val="superscript"/>
          <w:lang w:val="en-GB"/>
        </w:rPr>
        <w:t>th</w:t>
      </w:r>
      <w:r w:rsidR="00636D72" w:rsidRPr="00CD11ED">
        <w:rPr>
          <w:rFonts w:ascii="Baskerville" w:hAnsi="Baskerville" w:cstheme="minorHAnsi"/>
          <w:lang w:val="en-GB"/>
        </w:rPr>
        <w:t xml:space="preserve">-century </w:t>
      </w:r>
      <w:r w:rsidR="00214EAA" w:rsidRPr="00CD11ED">
        <w:rPr>
          <w:rFonts w:ascii="Baskerville" w:hAnsi="Baskerville" w:cstheme="minorHAnsi"/>
          <w:lang w:val="en-GB"/>
        </w:rPr>
        <w:t>domestic servants and dependent workers—</w:t>
      </w:r>
      <w:r w:rsidR="008765E2" w:rsidRPr="00CD11ED">
        <w:rPr>
          <w:rFonts w:ascii="Baskerville" w:hAnsi="Baskerville" w:cstheme="minorHAnsi"/>
          <w:lang w:val="en-GB"/>
        </w:rPr>
        <w:t xml:space="preserve"> </w:t>
      </w:r>
      <w:r w:rsidR="00636D72" w:rsidRPr="00CD11ED">
        <w:rPr>
          <w:rFonts w:ascii="Baskerville" w:hAnsi="Baskerville" w:cstheme="minorHAnsi"/>
          <w:lang w:val="en-GB"/>
        </w:rPr>
        <w:t xml:space="preserve">to </w:t>
      </w:r>
      <w:proofErr w:type="spellStart"/>
      <w:r w:rsidR="00636D72" w:rsidRPr="00CD11ED">
        <w:rPr>
          <w:rFonts w:ascii="Baskerville" w:hAnsi="Baskerville" w:cstheme="minorHAnsi"/>
          <w:lang w:val="en-GB"/>
        </w:rPr>
        <w:t>subalternity</w:t>
      </w:r>
      <w:proofErr w:type="spellEnd"/>
      <w:r w:rsidR="00636D72" w:rsidRPr="00CD11ED">
        <w:rPr>
          <w:rFonts w:ascii="Baskerville" w:hAnsi="Baskerville" w:cstheme="minorHAnsi"/>
          <w:lang w:val="en-GB"/>
        </w:rPr>
        <w:t xml:space="preserve">, </w:t>
      </w:r>
      <w:r w:rsidR="008765E2" w:rsidRPr="00CD11ED">
        <w:rPr>
          <w:rFonts w:ascii="Baskerville" w:hAnsi="Baskerville" w:cstheme="minorHAnsi"/>
          <w:lang w:val="en-GB"/>
        </w:rPr>
        <w:t xml:space="preserve">disregarding </w:t>
      </w:r>
      <w:r w:rsidR="00C34121" w:rsidRPr="00CD11ED">
        <w:rPr>
          <w:rFonts w:ascii="Baskerville" w:hAnsi="Baskerville" w:cstheme="minorHAnsi"/>
          <w:lang w:val="en-GB"/>
        </w:rPr>
        <w:t xml:space="preserve">this stain </w:t>
      </w:r>
      <w:r w:rsidR="000C165C" w:rsidRPr="00CD11ED">
        <w:rPr>
          <w:rFonts w:ascii="Baskerville" w:hAnsi="Baskerville" w:cstheme="minorHAnsi"/>
          <w:lang w:val="en-GB"/>
        </w:rPr>
        <w:t>o</w:t>
      </w:r>
      <w:r w:rsidR="00C34121" w:rsidRPr="00CD11ED">
        <w:rPr>
          <w:rFonts w:ascii="Baskerville" w:hAnsi="Baskerville" w:cstheme="minorHAnsi"/>
          <w:lang w:val="en-GB"/>
        </w:rPr>
        <w:t>n the making of the modern European state.</w:t>
      </w:r>
      <w:r w:rsidR="00C34121" w:rsidRPr="00CD11ED">
        <w:rPr>
          <w:rStyle w:val="Refdenotaalpie"/>
          <w:rFonts w:ascii="Baskerville" w:hAnsi="Baskerville" w:cstheme="minorHAnsi"/>
          <w:lang w:val="en-GB"/>
        </w:rPr>
        <w:footnoteReference w:id="18"/>
      </w:r>
      <w:r w:rsidR="00C34121" w:rsidRPr="00CD11ED">
        <w:rPr>
          <w:rFonts w:ascii="Baskerville" w:hAnsi="Baskerville" w:cstheme="minorHAnsi"/>
          <w:lang w:val="en-GB"/>
        </w:rPr>
        <w:t xml:space="preserve"> </w:t>
      </w:r>
      <w:r w:rsidR="00214EAA" w:rsidRPr="00CD11ED">
        <w:rPr>
          <w:rFonts w:ascii="Baskerville" w:hAnsi="Baskerville" w:cstheme="minorHAnsi"/>
          <w:lang w:val="en-GB"/>
        </w:rPr>
        <w:t>In my view</w:t>
      </w:r>
      <w:r w:rsidR="000C165C" w:rsidRPr="00CD11ED">
        <w:rPr>
          <w:rFonts w:ascii="Baskerville" w:hAnsi="Baskerville" w:cstheme="minorHAnsi"/>
          <w:lang w:val="en-GB"/>
        </w:rPr>
        <w:t>,</w:t>
      </w:r>
      <w:r w:rsidR="00214EAA" w:rsidRPr="00CD11ED">
        <w:rPr>
          <w:rFonts w:ascii="Baskerville" w:hAnsi="Baskerville" w:cstheme="minorHAnsi"/>
          <w:lang w:val="en-GB"/>
        </w:rPr>
        <w:t xml:space="preserve"> </w:t>
      </w:r>
      <w:r w:rsidRPr="00CD11ED">
        <w:rPr>
          <w:rFonts w:ascii="Baskerville" w:hAnsi="Baskerville" w:cstheme="minorHAnsi"/>
          <w:lang w:val="en-GB"/>
        </w:rPr>
        <w:t>this accepta</w:t>
      </w:r>
      <w:r w:rsidR="004D49F0" w:rsidRPr="00CD11ED">
        <w:rPr>
          <w:rFonts w:ascii="Baskerville" w:hAnsi="Baskerville" w:cstheme="minorHAnsi"/>
          <w:lang w:val="en-GB"/>
        </w:rPr>
        <w:t>nce</w:t>
      </w:r>
      <w:r w:rsidRPr="00CD11ED">
        <w:rPr>
          <w:rFonts w:ascii="Baskerville" w:hAnsi="Baskerville" w:cstheme="minorHAnsi"/>
          <w:lang w:val="en-GB"/>
        </w:rPr>
        <w:t xml:space="preserve"> of the </w:t>
      </w:r>
      <w:r w:rsidR="00DD746E" w:rsidRPr="00CD11ED">
        <w:rPr>
          <w:rFonts w:ascii="Baskerville" w:hAnsi="Baskerville" w:cstheme="minorHAnsi"/>
          <w:lang w:val="en-GB"/>
        </w:rPr>
        <w:t>labour</w:t>
      </w:r>
      <w:r w:rsidR="008765E2" w:rsidRPr="00CD11ED">
        <w:rPr>
          <w:rFonts w:ascii="Baskerville" w:hAnsi="Baskerville" w:cstheme="minorHAnsi"/>
          <w:lang w:val="en-GB"/>
        </w:rPr>
        <w:t xml:space="preserve"> precarity</w:t>
      </w:r>
      <w:r w:rsidRPr="00CD11ED">
        <w:rPr>
          <w:rFonts w:ascii="Baskerville" w:hAnsi="Baskerville" w:cstheme="minorHAnsi"/>
          <w:lang w:val="en-GB"/>
        </w:rPr>
        <w:t xml:space="preserve"> </w:t>
      </w:r>
      <w:r w:rsidR="003D30E1" w:rsidRPr="00CD11ED">
        <w:rPr>
          <w:rFonts w:ascii="Baskerville" w:hAnsi="Baskerville" w:cstheme="minorHAnsi"/>
          <w:lang w:val="en-GB"/>
        </w:rPr>
        <w:t>afflic</w:t>
      </w:r>
      <w:r w:rsidR="00C97E97" w:rsidRPr="00CD11ED">
        <w:rPr>
          <w:rFonts w:ascii="Baskerville" w:hAnsi="Baskerville" w:cstheme="minorHAnsi"/>
          <w:lang w:val="en-GB"/>
        </w:rPr>
        <w:t>t</w:t>
      </w:r>
      <w:r w:rsidR="001177F7" w:rsidRPr="00CD11ED">
        <w:rPr>
          <w:rFonts w:ascii="Baskerville" w:hAnsi="Baskerville" w:cstheme="minorHAnsi"/>
          <w:lang w:val="en-GB"/>
        </w:rPr>
        <w:t>ing</w:t>
      </w:r>
      <w:r w:rsidRPr="00CD11ED">
        <w:rPr>
          <w:rFonts w:ascii="Baskerville" w:hAnsi="Baskerville" w:cstheme="minorHAnsi"/>
          <w:lang w:val="en-GB"/>
        </w:rPr>
        <w:t xml:space="preserve"> some social groups</w:t>
      </w:r>
      <w:r w:rsidR="00214EAA" w:rsidRPr="00CD11ED">
        <w:rPr>
          <w:rFonts w:ascii="Baskerville" w:hAnsi="Baskerville" w:cstheme="minorHAnsi"/>
          <w:lang w:val="en-GB"/>
        </w:rPr>
        <w:t xml:space="preserve"> helps </w:t>
      </w:r>
      <w:r w:rsidR="005D4503" w:rsidRPr="00CD11ED">
        <w:rPr>
          <w:rFonts w:ascii="Baskerville" w:hAnsi="Baskerville" w:cstheme="minorHAnsi"/>
          <w:lang w:val="en-GB"/>
        </w:rPr>
        <w:t xml:space="preserve">us </w:t>
      </w:r>
      <w:r w:rsidRPr="00CD11ED">
        <w:rPr>
          <w:rFonts w:ascii="Baskerville" w:hAnsi="Baskerville" w:cstheme="minorHAnsi"/>
          <w:lang w:val="en-GB"/>
        </w:rPr>
        <w:t xml:space="preserve">also </w:t>
      </w:r>
      <w:r w:rsidR="005D4503" w:rsidRPr="00CD11ED">
        <w:rPr>
          <w:rFonts w:ascii="Baskerville" w:hAnsi="Baskerville" w:cstheme="minorHAnsi"/>
          <w:lang w:val="en-GB"/>
        </w:rPr>
        <w:t xml:space="preserve">to </w:t>
      </w:r>
      <w:r w:rsidR="00214EAA" w:rsidRPr="00CD11ED">
        <w:rPr>
          <w:rFonts w:ascii="Baskerville" w:hAnsi="Baskerville" w:cstheme="minorHAnsi"/>
          <w:lang w:val="en-GB"/>
        </w:rPr>
        <w:t>understand Kant’s reluctance to relieve economic inequality</w:t>
      </w:r>
      <w:r w:rsidR="004F7AF4" w:rsidRPr="00CD11ED">
        <w:rPr>
          <w:rFonts w:ascii="Baskerville" w:hAnsi="Baskerville" w:cstheme="minorHAnsi"/>
          <w:lang w:val="en-GB"/>
        </w:rPr>
        <w:t xml:space="preserve"> </w:t>
      </w:r>
      <w:r w:rsidR="00214EAA" w:rsidRPr="00CD11ED">
        <w:rPr>
          <w:rFonts w:ascii="Baskerville" w:hAnsi="Baskerville" w:cstheme="minorHAnsi"/>
          <w:lang w:val="en-GB"/>
        </w:rPr>
        <w:t>(</w:t>
      </w:r>
      <w:r w:rsidR="00317823" w:rsidRPr="00CD11ED">
        <w:rPr>
          <w:rFonts w:ascii="Baskerville" w:hAnsi="Baskerville" w:cstheme="minorHAnsi"/>
          <w:lang w:val="en-GB"/>
        </w:rPr>
        <w:t>Sánchez Madrid</w:t>
      </w:r>
      <w:r w:rsidR="00214EAA" w:rsidRPr="00CD11ED">
        <w:rPr>
          <w:rFonts w:ascii="Baskerville" w:hAnsi="Baskerville" w:cstheme="minorHAnsi"/>
          <w:lang w:val="en-GB"/>
        </w:rPr>
        <w:t xml:space="preserve"> 2018 and 2019). </w:t>
      </w:r>
      <w:r w:rsidR="00F07359" w:rsidRPr="00CD11ED">
        <w:rPr>
          <w:rFonts w:ascii="Baskerville" w:hAnsi="Baskerville" w:cstheme="minorHAnsi"/>
          <w:lang w:val="en-GB"/>
        </w:rPr>
        <w:t>In other words</w:t>
      </w:r>
      <w:r w:rsidR="00073E0F" w:rsidRPr="00CD11ED">
        <w:rPr>
          <w:rFonts w:ascii="Baskerville" w:hAnsi="Baskerville" w:cstheme="minorHAnsi"/>
          <w:lang w:val="en-GB"/>
        </w:rPr>
        <w:t xml:space="preserve">, </w:t>
      </w:r>
      <w:r w:rsidR="00F07359" w:rsidRPr="00CD11ED">
        <w:rPr>
          <w:rFonts w:ascii="Baskerville" w:hAnsi="Baskerville" w:cstheme="minorHAnsi"/>
          <w:lang w:val="en-GB"/>
        </w:rPr>
        <w:t>while</w:t>
      </w:r>
      <w:r w:rsidR="00073E0F" w:rsidRPr="00CD11ED">
        <w:rPr>
          <w:rFonts w:ascii="Baskerville" w:hAnsi="Baskerville" w:cstheme="minorHAnsi"/>
          <w:lang w:val="en-GB"/>
        </w:rPr>
        <w:t xml:space="preserve"> Kant acknowledges that </w:t>
      </w:r>
      <w:r w:rsidR="002A271E" w:rsidRPr="00CD11ED">
        <w:rPr>
          <w:rFonts w:ascii="Baskerville" w:hAnsi="Baskerville" w:cstheme="minorHAnsi"/>
          <w:lang w:val="en-GB"/>
        </w:rPr>
        <w:t xml:space="preserve">the </w:t>
      </w:r>
      <w:r w:rsidR="00073E0F" w:rsidRPr="00CD11ED">
        <w:rPr>
          <w:rFonts w:ascii="Baskerville" w:hAnsi="Baskerville" w:cstheme="minorHAnsi"/>
          <w:lang w:val="en-GB"/>
        </w:rPr>
        <w:t xml:space="preserve">economic order and social reproduction must depend on subaltern </w:t>
      </w:r>
      <w:r w:rsidR="00DD746E" w:rsidRPr="00CD11ED">
        <w:rPr>
          <w:rFonts w:ascii="Baskerville" w:hAnsi="Baskerville" w:cstheme="minorHAnsi"/>
          <w:lang w:val="en-GB"/>
        </w:rPr>
        <w:t>labour</w:t>
      </w:r>
      <w:r w:rsidR="00F07359" w:rsidRPr="00CD11ED">
        <w:rPr>
          <w:rFonts w:ascii="Baskerville" w:hAnsi="Baskerville" w:cstheme="minorHAnsi"/>
          <w:lang w:val="en-GB"/>
        </w:rPr>
        <w:t xml:space="preserve"> to</w:t>
      </w:r>
      <w:r w:rsidR="00073E0F" w:rsidRPr="00CD11ED">
        <w:rPr>
          <w:rFonts w:ascii="Baskerville" w:hAnsi="Baskerville" w:cstheme="minorHAnsi"/>
          <w:lang w:val="en-GB"/>
        </w:rPr>
        <w:t xml:space="preserve"> meet the </w:t>
      </w:r>
      <w:r w:rsidR="00CB5BD9" w:rsidRPr="00CD11ED">
        <w:rPr>
          <w:rFonts w:ascii="Baskerville" w:hAnsi="Baskerville" w:cstheme="minorHAnsi"/>
          <w:lang w:val="en-GB"/>
        </w:rPr>
        <w:t xml:space="preserve">reproductive and caregiving </w:t>
      </w:r>
      <w:r w:rsidR="00073E0F" w:rsidRPr="00CD11ED">
        <w:rPr>
          <w:rFonts w:ascii="Baskerville" w:hAnsi="Baskerville" w:cstheme="minorHAnsi"/>
          <w:lang w:val="en-GB"/>
        </w:rPr>
        <w:t xml:space="preserve">needs of the commonwealth, he does not claim any civil recognition for </w:t>
      </w:r>
      <w:r w:rsidR="008765E2" w:rsidRPr="00CD11ED">
        <w:rPr>
          <w:rFonts w:ascii="Baskerville" w:hAnsi="Baskerville" w:cstheme="minorHAnsi"/>
          <w:lang w:val="en-GB"/>
        </w:rPr>
        <w:t>a</w:t>
      </w:r>
      <w:r w:rsidR="00073E0F" w:rsidRPr="00CD11ED">
        <w:rPr>
          <w:rFonts w:ascii="Baskerville" w:hAnsi="Baskerville" w:cstheme="minorHAnsi"/>
          <w:lang w:val="en-GB"/>
        </w:rPr>
        <w:t xml:space="preserve"> network of </w:t>
      </w:r>
      <w:r w:rsidR="00CB5BD9" w:rsidRPr="00CD11ED">
        <w:rPr>
          <w:rFonts w:ascii="Baskerville" w:hAnsi="Baskerville" w:cstheme="minorHAnsi"/>
          <w:lang w:val="en-GB"/>
        </w:rPr>
        <w:t>tasks</w:t>
      </w:r>
      <w:r w:rsidR="00073E0F" w:rsidRPr="00CD11ED">
        <w:rPr>
          <w:rFonts w:ascii="Baskerville" w:hAnsi="Baskerville" w:cstheme="minorHAnsi"/>
          <w:lang w:val="en-GB"/>
        </w:rPr>
        <w:t xml:space="preserve"> </w:t>
      </w:r>
      <w:r w:rsidR="008765E2" w:rsidRPr="00CD11ED">
        <w:rPr>
          <w:rFonts w:ascii="Baskerville" w:hAnsi="Baskerville" w:cstheme="minorHAnsi"/>
          <w:lang w:val="en-GB"/>
        </w:rPr>
        <w:t>that involve</w:t>
      </w:r>
      <w:r w:rsidR="00073E0F" w:rsidRPr="00CD11ED">
        <w:rPr>
          <w:rFonts w:ascii="Baskerville" w:hAnsi="Baskerville" w:cstheme="minorHAnsi"/>
          <w:lang w:val="en-GB"/>
        </w:rPr>
        <w:t xml:space="preserve"> structural domination and </w:t>
      </w:r>
      <w:r w:rsidR="00073E0F" w:rsidRPr="00CD11ED">
        <w:rPr>
          <w:rFonts w:ascii="Baskerville" w:hAnsi="Baskerville" w:cstheme="minorHAnsi"/>
          <w:i/>
          <w:lang w:val="en-GB"/>
        </w:rPr>
        <w:t>a priori</w:t>
      </w:r>
      <w:r w:rsidR="00073E0F" w:rsidRPr="00CD11ED">
        <w:rPr>
          <w:rFonts w:ascii="Baskerville" w:hAnsi="Baskerville" w:cstheme="minorHAnsi"/>
          <w:lang w:val="en-GB"/>
        </w:rPr>
        <w:t xml:space="preserve"> </w:t>
      </w:r>
      <w:r w:rsidR="00F07359" w:rsidRPr="00CD11ED">
        <w:rPr>
          <w:rFonts w:ascii="Baskerville" w:hAnsi="Baskerville" w:cstheme="minorHAnsi"/>
          <w:lang w:val="en-GB"/>
        </w:rPr>
        <w:t xml:space="preserve">exclusion </w:t>
      </w:r>
      <w:r w:rsidR="00073E0F" w:rsidRPr="00CD11ED">
        <w:rPr>
          <w:rFonts w:ascii="Baskerville" w:hAnsi="Baskerville" w:cstheme="minorHAnsi"/>
          <w:lang w:val="en-GB"/>
        </w:rPr>
        <w:t>from an active role in the civil community. Thus, Kant</w:t>
      </w:r>
      <w:r w:rsidR="00AB0B20" w:rsidRPr="00CD11ED">
        <w:rPr>
          <w:rFonts w:ascii="Baskerville" w:hAnsi="Baskerville" w:cstheme="minorHAnsi"/>
          <w:lang w:val="en-GB"/>
        </w:rPr>
        <w:t xml:space="preserve"> </w:t>
      </w:r>
      <w:r w:rsidR="00073E0F" w:rsidRPr="00CD11ED">
        <w:rPr>
          <w:rFonts w:ascii="Baskerville" w:hAnsi="Baskerville" w:cstheme="minorHAnsi"/>
          <w:lang w:val="en-GB"/>
        </w:rPr>
        <w:t xml:space="preserve">recognizes that dependent workers </w:t>
      </w:r>
      <w:r w:rsidR="00CD7838" w:rsidRPr="00CD11ED">
        <w:rPr>
          <w:rFonts w:ascii="Baskerville" w:hAnsi="Baskerville" w:cstheme="minorHAnsi"/>
          <w:lang w:val="en-GB"/>
        </w:rPr>
        <w:t>perform</w:t>
      </w:r>
      <w:r w:rsidR="00073E0F" w:rsidRPr="00CD11ED">
        <w:rPr>
          <w:rFonts w:ascii="Baskerville" w:hAnsi="Baskerville" w:cstheme="minorHAnsi"/>
          <w:lang w:val="en-GB"/>
        </w:rPr>
        <w:t xml:space="preserve"> a </w:t>
      </w:r>
      <w:r w:rsidR="00CD7838" w:rsidRPr="00CD11ED">
        <w:rPr>
          <w:rFonts w:ascii="Baskerville" w:hAnsi="Baskerville" w:cstheme="minorHAnsi"/>
          <w:lang w:val="en-GB"/>
        </w:rPr>
        <w:t>crucial task</w:t>
      </w:r>
      <w:r w:rsidR="00073E0F" w:rsidRPr="00CD11ED">
        <w:rPr>
          <w:rFonts w:ascii="Baskerville" w:hAnsi="Baskerville" w:cstheme="minorHAnsi"/>
          <w:lang w:val="en-GB"/>
        </w:rPr>
        <w:t xml:space="preserve"> for sustaining households, institutions</w:t>
      </w:r>
      <w:r w:rsidR="00CB5BD9" w:rsidRPr="00CD11ED">
        <w:rPr>
          <w:rFonts w:ascii="Baskerville" w:hAnsi="Baskerville" w:cstheme="minorHAnsi"/>
          <w:lang w:val="en-GB"/>
        </w:rPr>
        <w:t xml:space="preserve"> </w:t>
      </w:r>
      <w:r w:rsidR="00073E0F" w:rsidRPr="00CD11ED">
        <w:rPr>
          <w:rFonts w:ascii="Baskerville" w:hAnsi="Baskerville" w:cstheme="minorHAnsi"/>
          <w:lang w:val="en-GB"/>
        </w:rPr>
        <w:t>and states</w:t>
      </w:r>
      <w:r w:rsidR="00906FC7" w:rsidRPr="00CD11ED">
        <w:rPr>
          <w:rFonts w:ascii="Baskerville" w:hAnsi="Baskerville" w:cstheme="minorHAnsi"/>
          <w:lang w:val="en-GB"/>
        </w:rPr>
        <w:t>, yet</w:t>
      </w:r>
      <w:r w:rsidR="00073E0F" w:rsidRPr="00CD11ED">
        <w:rPr>
          <w:rFonts w:ascii="Baskerville" w:hAnsi="Baskerville" w:cstheme="minorHAnsi"/>
          <w:lang w:val="en-GB"/>
        </w:rPr>
        <w:t xml:space="preserve"> he </w:t>
      </w:r>
      <w:r w:rsidR="00BD57C1" w:rsidRPr="00CD11ED">
        <w:rPr>
          <w:rFonts w:ascii="Baskerville" w:hAnsi="Baskerville" w:cstheme="minorHAnsi"/>
          <w:lang w:val="en-GB"/>
        </w:rPr>
        <w:t>does not point out</w:t>
      </w:r>
      <w:r w:rsidR="00073E0F" w:rsidRPr="00CD11ED">
        <w:rPr>
          <w:rFonts w:ascii="Baskerville" w:hAnsi="Baskerville" w:cstheme="minorHAnsi"/>
          <w:lang w:val="en-GB"/>
        </w:rPr>
        <w:t xml:space="preserve"> the political consequences </w:t>
      </w:r>
      <w:r w:rsidR="002E53DC" w:rsidRPr="00CD11ED">
        <w:rPr>
          <w:rFonts w:ascii="Baskerville" w:hAnsi="Baskerville" w:cstheme="minorHAnsi"/>
          <w:lang w:val="en-GB"/>
        </w:rPr>
        <w:t>of</w:t>
      </w:r>
      <w:r w:rsidR="00073E0F" w:rsidRPr="00CD11ED">
        <w:rPr>
          <w:rFonts w:ascii="Baskerville" w:hAnsi="Baskerville" w:cstheme="minorHAnsi"/>
          <w:lang w:val="en-GB"/>
        </w:rPr>
        <w:t xml:space="preserve"> the structural inequality that his account </w:t>
      </w:r>
      <w:r w:rsidR="00AB43BF" w:rsidRPr="00CD11ED">
        <w:rPr>
          <w:rFonts w:ascii="Baskerville" w:hAnsi="Baskerville" w:cstheme="minorHAnsi"/>
          <w:lang w:val="en-GB"/>
        </w:rPr>
        <w:t>authoriz</w:t>
      </w:r>
      <w:r w:rsidR="006D1D72" w:rsidRPr="00CD11ED">
        <w:rPr>
          <w:rFonts w:ascii="Baskerville" w:hAnsi="Baskerville" w:cstheme="minorHAnsi"/>
          <w:lang w:val="en-GB"/>
        </w:rPr>
        <w:t>es</w:t>
      </w:r>
      <w:r w:rsidR="00331548" w:rsidRPr="00CD11ED">
        <w:rPr>
          <w:rFonts w:ascii="Baskerville" w:hAnsi="Baskerville" w:cstheme="minorHAnsi"/>
          <w:lang w:val="en-GB"/>
        </w:rPr>
        <w:t xml:space="preserve">, nor </w:t>
      </w:r>
      <w:r w:rsidR="006D1D72" w:rsidRPr="00CD11ED">
        <w:rPr>
          <w:rFonts w:ascii="Baskerville" w:hAnsi="Baskerville" w:cstheme="minorHAnsi"/>
          <w:lang w:val="en-GB"/>
        </w:rPr>
        <w:t xml:space="preserve">does he </w:t>
      </w:r>
      <w:r w:rsidR="00BF240C" w:rsidRPr="00CD11ED">
        <w:rPr>
          <w:rFonts w:ascii="Baskerville" w:hAnsi="Baskerville" w:cstheme="minorHAnsi"/>
          <w:lang w:val="en-GB"/>
        </w:rPr>
        <w:t>note</w:t>
      </w:r>
      <w:r w:rsidR="00331548" w:rsidRPr="00CD11ED">
        <w:rPr>
          <w:rFonts w:ascii="Baskerville" w:hAnsi="Baskerville" w:cstheme="minorHAnsi"/>
          <w:lang w:val="en-GB"/>
        </w:rPr>
        <w:t xml:space="preserve"> that racialized human beings</w:t>
      </w:r>
      <w:r w:rsidR="004168AB" w:rsidRPr="00CD11ED">
        <w:rPr>
          <w:rFonts w:ascii="Baskerville" w:hAnsi="Baskerville" w:cstheme="minorHAnsi"/>
          <w:lang w:val="en-GB"/>
        </w:rPr>
        <w:t>,</w:t>
      </w:r>
      <w:r w:rsidR="00331548" w:rsidRPr="00CD11ED">
        <w:rPr>
          <w:rFonts w:ascii="Baskerville" w:hAnsi="Baskerville" w:cstheme="minorHAnsi"/>
          <w:lang w:val="en-GB"/>
        </w:rPr>
        <w:t xml:space="preserve"> </w:t>
      </w:r>
      <w:r w:rsidR="002A271E" w:rsidRPr="00CD11ED">
        <w:rPr>
          <w:rFonts w:ascii="Baskerville" w:hAnsi="Baskerville" w:cstheme="minorHAnsi"/>
          <w:lang w:val="en-GB"/>
        </w:rPr>
        <w:t>and other</w:t>
      </w:r>
      <w:r w:rsidR="00FF7228" w:rsidRPr="00CD11ED">
        <w:rPr>
          <w:rFonts w:ascii="Baskerville" w:hAnsi="Baskerville" w:cstheme="minorHAnsi"/>
          <w:lang w:val="en-GB"/>
        </w:rPr>
        <w:t xml:space="preserve">s </w:t>
      </w:r>
      <w:r w:rsidR="00FF7228" w:rsidRPr="00CD11ED">
        <w:rPr>
          <w:rFonts w:ascii="Baskerville" w:hAnsi="Baskerville" w:cstheme="minorHAnsi"/>
          <w:lang w:val="en-GB"/>
        </w:rPr>
        <w:lastRenderedPageBreak/>
        <w:t>of</w:t>
      </w:r>
      <w:r w:rsidR="00331548" w:rsidRPr="00CD11ED">
        <w:rPr>
          <w:rFonts w:ascii="Baskerville" w:hAnsi="Baskerville" w:cstheme="minorHAnsi"/>
          <w:lang w:val="en-GB"/>
        </w:rPr>
        <w:t xml:space="preserve"> </w:t>
      </w:r>
      <w:r w:rsidR="0018047E" w:rsidRPr="00CD11ED">
        <w:rPr>
          <w:rFonts w:ascii="Baskerville" w:hAnsi="Baskerville" w:cstheme="minorHAnsi"/>
          <w:lang w:val="en-GB"/>
        </w:rPr>
        <w:t xml:space="preserve">the most </w:t>
      </w:r>
      <w:r w:rsidR="00331548" w:rsidRPr="00CD11ED">
        <w:rPr>
          <w:rFonts w:ascii="Baskerville" w:hAnsi="Baskerville" w:cstheme="minorHAnsi"/>
          <w:lang w:val="en-GB"/>
        </w:rPr>
        <w:t xml:space="preserve">vulnerable </w:t>
      </w:r>
      <w:r w:rsidR="0018047E" w:rsidRPr="00CD11ED">
        <w:rPr>
          <w:rFonts w:ascii="Baskerville" w:hAnsi="Baskerville" w:cstheme="minorHAnsi"/>
          <w:lang w:val="en-GB"/>
        </w:rPr>
        <w:t xml:space="preserve">of Europe’s </w:t>
      </w:r>
      <w:r w:rsidR="00331548" w:rsidRPr="00CD11ED">
        <w:rPr>
          <w:rFonts w:ascii="Baskerville" w:hAnsi="Baskerville" w:cstheme="minorHAnsi"/>
          <w:lang w:val="en-GB"/>
        </w:rPr>
        <w:t>social agents</w:t>
      </w:r>
      <w:r w:rsidR="004168AB" w:rsidRPr="00CD11ED">
        <w:rPr>
          <w:rFonts w:ascii="Baskerville" w:hAnsi="Baskerville" w:cstheme="minorHAnsi"/>
          <w:lang w:val="en-GB"/>
        </w:rPr>
        <w:t>,</w:t>
      </w:r>
      <w:r w:rsidR="0018047E" w:rsidRPr="00CD11ED">
        <w:rPr>
          <w:rFonts w:ascii="Baskerville" w:hAnsi="Baskerville" w:cstheme="minorHAnsi"/>
          <w:lang w:val="en-GB"/>
        </w:rPr>
        <w:t xml:space="preserve"> are</w:t>
      </w:r>
      <w:r w:rsidR="00331548" w:rsidRPr="00CD11ED">
        <w:rPr>
          <w:rFonts w:ascii="Baskerville" w:hAnsi="Baskerville" w:cstheme="minorHAnsi"/>
          <w:lang w:val="en-GB"/>
        </w:rPr>
        <w:t xml:space="preserve"> </w:t>
      </w:r>
      <w:r w:rsidR="0018047E" w:rsidRPr="00CD11ED">
        <w:rPr>
          <w:rFonts w:ascii="Baskerville" w:hAnsi="Baskerville" w:cstheme="minorHAnsi"/>
          <w:lang w:val="en-GB"/>
        </w:rPr>
        <w:t>the</w:t>
      </w:r>
      <w:r w:rsidR="00331548" w:rsidRPr="00CD11ED">
        <w:rPr>
          <w:rFonts w:ascii="Baskerville" w:hAnsi="Baskerville" w:cstheme="minorHAnsi"/>
          <w:lang w:val="en-GB"/>
        </w:rPr>
        <w:t xml:space="preserve"> usual targets of </w:t>
      </w:r>
      <w:r w:rsidR="00DD746E" w:rsidRPr="00CD11ED">
        <w:rPr>
          <w:rFonts w:ascii="Baskerville" w:hAnsi="Baskerville" w:cstheme="minorHAnsi"/>
          <w:lang w:val="en-GB"/>
        </w:rPr>
        <w:t>labour</w:t>
      </w:r>
      <w:r w:rsidR="00331548" w:rsidRPr="00CD11ED">
        <w:rPr>
          <w:rFonts w:ascii="Baskerville" w:hAnsi="Baskerville" w:cstheme="minorHAnsi"/>
          <w:lang w:val="en-GB"/>
        </w:rPr>
        <w:t xml:space="preserve"> exploitation</w:t>
      </w:r>
      <w:r w:rsidR="00AB43BF" w:rsidRPr="00CD11ED">
        <w:rPr>
          <w:rFonts w:ascii="Baskerville" w:hAnsi="Baskerville" w:cstheme="minorHAnsi"/>
          <w:lang w:val="en-GB"/>
        </w:rPr>
        <w:t xml:space="preserve">. </w:t>
      </w:r>
    </w:p>
    <w:p w14:paraId="6BB5B7C8" w14:textId="12B1CDD5" w:rsidR="00857541" w:rsidRPr="00CD11ED" w:rsidRDefault="00AB43BF" w:rsidP="002C37C1">
      <w:pPr>
        <w:spacing w:line="480" w:lineRule="auto"/>
        <w:ind w:firstLine="708"/>
        <w:rPr>
          <w:rFonts w:ascii="Baskerville" w:hAnsi="Baskerville" w:cstheme="minorHAnsi"/>
          <w:lang w:val="en-GB"/>
        </w:rPr>
      </w:pPr>
      <w:r w:rsidRPr="00CD11ED">
        <w:rPr>
          <w:rFonts w:ascii="Baskerville" w:hAnsi="Baskerville" w:cstheme="minorHAnsi"/>
          <w:lang w:val="en-GB"/>
        </w:rPr>
        <w:t xml:space="preserve">Naturally, this </w:t>
      </w:r>
      <w:r w:rsidR="00A14552" w:rsidRPr="00CD11ED">
        <w:rPr>
          <w:rFonts w:ascii="Baskerville" w:hAnsi="Baskerville" w:cstheme="minorHAnsi"/>
          <w:lang w:val="en-GB"/>
        </w:rPr>
        <w:t>view</w:t>
      </w:r>
      <w:r w:rsidR="00AB0B20" w:rsidRPr="00CD11ED">
        <w:rPr>
          <w:rFonts w:ascii="Baskerville" w:hAnsi="Baskerville" w:cstheme="minorHAnsi"/>
          <w:lang w:val="en-GB"/>
        </w:rPr>
        <w:t xml:space="preserve"> makes</w:t>
      </w:r>
      <w:r w:rsidRPr="00CD11ED">
        <w:rPr>
          <w:rFonts w:ascii="Baskerville" w:hAnsi="Baskerville" w:cstheme="minorHAnsi"/>
          <w:lang w:val="en-GB"/>
        </w:rPr>
        <w:t xml:space="preserve"> </w:t>
      </w:r>
      <w:r w:rsidR="00AB0B20" w:rsidRPr="00CD11ED">
        <w:rPr>
          <w:rFonts w:ascii="Baskerville" w:hAnsi="Baskerville" w:cstheme="minorHAnsi"/>
          <w:lang w:val="en-GB"/>
        </w:rPr>
        <w:t>Kant’s theory of republicanism incompatible with a</w:t>
      </w:r>
      <w:r w:rsidRPr="00CD11ED">
        <w:rPr>
          <w:rFonts w:ascii="Baskerville" w:hAnsi="Baskerville" w:cstheme="minorHAnsi"/>
          <w:lang w:val="en-GB"/>
        </w:rPr>
        <w:t xml:space="preserve"> democratic account of social reproduction</w:t>
      </w:r>
      <w:r w:rsidR="00331548" w:rsidRPr="00CD11ED">
        <w:rPr>
          <w:rFonts w:ascii="Baskerville" w:hAnsi="Baskerville" w:cstheme="minorHAnsi"/>
          <w:lang w:val="en-GB"/>
        </w:rPr>
        <w:t xml:space="preserve">, which </w:t>
      </w:r>
      <w:r w:rsidR="00AC3586" w:rsidRPr="00CD11ED">
        <w:rPr>
          <w:rFonts w:ascii="Baskerville" w:hAnsi="Baskerville" w:cstheme="minorHAnsi"/>
          <w:lang w:val="en-GB"/>
        </w:rPr>
        <w:t>is not supported in his</w:t>
      </w:r>
      <w:r w:rsidR="00331548" w:rsidRPr="00CD11ED">
        <w:rPr>
          <w:rFonts w:ascii="Baskerville" w:hAnsi="Baskerville" w:cstheme="minorHAnsi"/>
          <w:lang w:val="en-GB"/>
        </w:rPr>
        <w:t xml:space="preserve"> </w:t>
      </w:r>
      <w:r w:rsidR="00C463F1" w:rsidRPr="00CD11ED">
        <w:rPr>
          <w:rFonts w:ascii="Baskerville" w:hAnsi="Baskerville" w:cstheme="minorHAnsi"/>
          <w:lang w:val="en-GB"/>
        </w:rPr>
        <w:t>writings</w:t>
      </w:r>
      <w:r w:rsidRPr="00CD11ED">
        <w:rPr>
          <w:rFonts w:ascii="Baskerville" w:hAnsi="Baskerville" w:cstheme="minorHAnsi"/>
          <w:lang w:val="en-GB"/>
        </w:rPr>
        <w:t xml:space="preserve">. However, </w:t>
      </w:r>
      <w:r w:rsidR="00857541" w:rsidRPr="00CD11ED">
        <w:rPr>
          <w:rFonts w:ascii="Baskerville" w:hAnsi="Baskerville" w:cstheme="minorHAnsi"/>
          <w:lang w:val="en-GB"/>
        </w:rPr>
        <w:t xml:space="preserve">the non-ideal traits of this account of the republican order </w:t>
      </w:r>
      <w:r w:rsidR="00511A40" w:rsidRPr="00CD11ED">
        <w:rPr>
          <w:rFonts w:ascii="Baskerville" w:hAnsi="Baskerville" w:cstheme="minorHAnsi"/>
          <w:lang w:val="en-GB"/>
        </w:rPr>
        <w:t>d</w:t>
      </w:r>
      <w:r w:rsidR="008A3937" w:rsidRPr="00CD11ED">
        <w:rPr>
          <w:rFonts w:ascii="Baskerville" w:hAnsi="Baskerville" w:cstheme="minorHAnsi"/>
          <w:lang w:val="en-GB"/>
        </w:rPr>
        <w:t>o</w:t>
      </w:r>
      <w:r w:rsidR="00511A40" w:rsidRPr="00CD11ED">
        <w:rPr>
          <w:rFonts w:ascii="Baskerville" w:hAnsi="Baskerville" w:cstheme="minorHAnsi"/>
          <w:lang w:val="en-GB"/>
        </w:rPr>
        <w:t xml:space="preserve"> </w:t>
      </w:r>
      <w:r w:rsidR="00857541" w:rsidRPr="00CD11ED">
        <w:rPr>
          <w:rFonts w:ascii="Baskerville" w:hAnsi="Baskerville" w:cstheme="minorHAnsi"/>
          <w:lang w:val="en-GB"/>
        </w:rPr>
        <w:t>indicate the political agenda</w:t>
      </w:r>
      <w:r w:rsidR="00511A40" w:rsidRPr="00CD11ED">
        <w:rPr>
          <w:rFonts w:ascii="Baskerville" w:hAnsi="Baskerville" w:cstheme="minorHAnsi"/>
          <w:lang w:val="en-GB"/>
        </w:rPr>
        <w:t xml:space="preserve"> needed</w:t>
      </w:r>
      <w:r w:rsidR="00857541" w:rsidRPr="00CD11ED">
        <w:rPr>
          <w:rFonts w:ascii="Baskerville" w:hAnsi="Baskerville" w:cstheme="minorHAnsi"/>
          <w:lang w:val="en-GB"/>
        </w:rPr>
        <w:t xml:space="preserve"> to gear up </w:t>
      </w:r>
      <w:r w:rsidR="00331548" w:rsidRPr="00CD11ED">
        <w:rPr>
          <w:rFonts w:ascii="Baskerville" w:hAnsi="Baskerville" w:cstheme="minorHAnsi"/>
          <w:lang w:val="en-GB"/>
        </w:rPr>
        <w:t xml:space="preserve">a </w:t>
      </w:r>
      <w:r w:rsidR="00857541" w:rsidRPr="00CD11ED">
        <w:rPr>
          <w:rFonts w:ascii="Baskerville" w:hAnsi="Baskerville" w:cstheme="minorHAnsi"/>
          <w:lang w:val="en-GB"/>
        </w:rPr>
        <w:t xml:space="preserve">civil equality without </w:t>
      </w:r>
      <w:r w:rsidR="00B01BE6" w:rsidRPr="00CD11ED">
        <w:rPr>
          <w:rFonts w:ascii="Baskerville" w:hAnsi="Baskerville" w:cstheme="minorHAnsi"/>
          <w:lang w:val="en-GB"/>
        </w:rPr>
        <w:t>concessions</w:t>
      </w:r>
      <w:r w:rsidR="00857541" w:rsidRPr="00CD11ED">
        <w:rPr>
          <w:rFonts w:ascii="Baskerville" w:hAnsi="Baskerville" w:cstheme="minorHAnsi"/>
          <w:lang w:val="en-GB"/>
        </w:rPr>
        <w:t xml:space="preserve">. In this </w:t>
      </w:r>
      <w:r w:rsidR="001814B3" w:rsidRPr="00CD11ED">
        <w:rPr>
          <w:rFonts w:ascii="Baskerville" w:hAnsi="Baskerville" w:cstheme="minorHAnsi"/>
          <w:lang w:val="en-GB"/>
        </w:rPr>
        <w:t>sense</w:t>
      </w:r>
      <w:r w:rsidR="00857541" w:rsidRPr="00CD11ED">
        <w:rPr>
          <w:rFonts w:ascii="Baskerville" w:hAnsi="Baskerville" w:cstheme="minorHAnsi"/>
          <w:lang w:val="en-GB"/>
        </w:rPr>
        <w:t xml:space="preserve">, </w:t>
      </w:r>
      <w:r w:rsidR="00331548" w:rsidRPr="00CD11ED">
        <w:rPr>
          <w:rFonts w:ascii="Baskerville" w:hAnsi="Baskerville" w:cstheme="minorHAnsi"/>
          <w:lang w:val="en-GB"/>
        </w:rPr>
        <w:t>an interpreter committed to reveal</w:t>
      </w:r>
      <w:r w:rsidR="001814B3" w:rsidRPr="00CD11ED">
        <w:rPr>
          <w:rFonts w:ascii="Baskerville" w:hAnsi="Baskerville" w:cstheme="minorHAnsi"/>
          <w:lang w:val="en-GB"/>
        </w:rPr>
        <w:t>ing</w:t>
      </w:r>
      <w:r w:rsidR="00331548" w:rsidRPr="00CD11ED">
        <w:rPr>
          <w:rFonts w:ascii="Baskerville" w:hAnsi="Baskerville" w:cstheme="minorHAnsi"/>
          <w:lang w:val="en-GB"/>
        </w:rPr>
        <w:t xml:space="preserve"> the ideological burden of Kant’s political philosophy </w:t>
      </w:r>
      <w:r w:rsidR="001814B3" w:rsidRPr="00CD11ED">
        <w:rPr>
          <w:rFonts w:ascii="Baskerville" w:hAnsi="Baskerville" w:cstheme="minorHAnsi"/>
          <w:lang w:val="en-GB"/>
        </w:rPr>
        <w:t xml:space="preserve">such </w:t>
      </w:r>
      <w:r w:rsidR="00331548" w:rsidRPr="00CD11ED">
        <w:rPr>
          <w:rFonts w:ascii="Baskerville" w:hAnsi="Baskerville" w:cstheme="minorHAnsi"/>
          <w:lang w:val="en-GB"/>
        </w:rPr>
        <w:t xml:space="preserve">as </w:t>
      </w:r>
      <w:proofErr w:type="spellStart"/>
      <w:r w:rsidR="00857541" w:rsidRPr="00CD11ED">
        <w:rPr>
          <w:rFonts w:ascii="Baskerville" w:hAnsi="Baskerville" w:cstheme="minorHAnsi"/>
          <w:lang w:val="en-GB"/>
        </w:rPr>
        <w:t>Basevich</w:t>
      </w:r>
      <w:proofErr w:type="spellEnd"/>
      <w:r w:rsidR="00857541" w:rsidRPr="00CD11ED">
        <w:rPr>
          <w:rFonts w:ascii="Baskerville" w:hAnsi="Baskerville" w:cstheme="minorHAnsi"/>
          <w:lang w:val="en-GB"/>
        </w:rPr>
        <w:t xml:space="preserve"> claims </w:t>
      </w:r>
      <w:r w:rsidR="00E211DD" w:rsidRPr="00CD11ED">
        <w:rPr>
          <w:rFonts w:ascii="Baskerville" w:hAnsi="Baskerville" w:cstheme="minorHAnsi"/>
          <w:lang w:val="en-GB"/>
        </w:rPr>
        <w:t xml:space="preserve">that </w:t>
      </w:r>
      <w:r w:rsidR="008765E2" w:rsidRPr="00CD11ED">
        <w:rPr>
          <w:rFonts w:ascii="Baskerville" w:hAnsi="Baskerville" w:cstheme="minorHAnsi"/>
          <w:lang w:val="en-GB"/>
        </w:rPr>
        <w:t xml:space="preserve">public power ought to </w:t>
      </w:r>
      <w:r w:rsidR="00AB0B20" w:rsidRPr="00CD11ED">
        <w:rPr>
          <w:rFonts w:ascii="Baskerville" w:hAnsi="Baskerville" w:cstheme="minorHAnsi"/>
          <w:lang w:val="en-GB"/>
        </w:rPr>
        <w:t xml:space="preserve">guarantee </w:t>
      </w:r>
      <w:r w:rsidR="00807536" w:rsidRPr="00CD11ED">
        <w:rPr>
          <w:rFonts w:ascii="Baskerville" w:hAnsi="Baskerville" w:cstheme="minorHAnsi"/>
          <w:lang w:val="en-GB"/>
        </w:rPr>
        <w:t xml:space="preserve">the </w:t>
      </w:r>
      <w:r w:rsidR="00857541" w:rsidRPr="00CD11ED">
        <w:rPr>
          <w:rFonts w:ascii="Baskerville" w:hAnsi="Baskerville" w:cstheme="minorHAnsi"/>
          <w:lang w:val="en-GB"/>
        </w:rPr>
        <w:t>“background structural conditions of civic equality”</w:t>
      </w:r>
      <w:r w:rsidR="00AB0B20" w:rsidRPr="00CD11ED">
        <w:rPr>
          <w:rFonts w:ascii="Baskerville" w:hAnsi="Baskerville" w:cstheme="minorHAnsi"/>
          <w:lang w:val="en-GB"/>
        </w:rPr>
        <w:t xml:space="preserve"> (</w:t>
      </w:r>
      <w:proofErr w:type="spellStart"/>
      <w:r w:rsidR="00AB0B20" w:rsidRPr="00CD11ED">
        <w:rPr>
          <w:rFonts w:ascii="Baskerville" w:hAnsi="Baskerville" w:cstheme="minorHAnsi"/>
          <w:lang w:val="en-GB"/>
        </w:rPr>
        <w:t>Basevich</w:t>
      </w:r>
      <w:proofErr w:type="spellEnd"/>
      <w:r w:rsidR="00AB0B20" w:rsidRPr="00CD11ED">
        <w:rPr>
          <w:rFonts w:ascii="Baskerville" w:hAnsi="Baskerville" w:cstheme="minorHAnsi"/>
          <w:lang w:val="en-GB"/>
        </w:rPr>
        <w:t xml:space="preserve"> 2022, 12; see also </w:t>
      </w:r>
      <w:proofErr w:type="spellStart"/>
      <w:r w:rsidR="00AB0B20" w:rsidRPr="00CD11ED">
        <w:rPr>
          <w:rFonts w:ascii="Baskerville" w:hAnsi="Baskerville" w:cstheme="minorHAnsi"/>
          <w:lang w:val="en-GB"/>
        </w:rPr>
        <w:t>Vrousalis</w:t>
      </w:r>
      <w:proofErr w:type="spellEnd"/>
      <w:r w:rsidR="00AB0B20" w:rsidRPr="00CD11ED">
        <w:rPr>
          <w:rFonts w:ascii="Baskerville" w:hAnsi="Baskerville" w:cstheme="minorHAnsi"/>
          <w:lang w:val="en-GB"/>
        </w:rPr>
        <w:t xml:space="preserve"> 2019)</w:t>
      </w:r>
      <w:r w:rsidR="00331548" w:rsidRPr="00CD11ED">
        <w:rPr>
          <w:rFonts w:ascii="Baskerville" w:hAnsi="Baskerville" w:cstheme="minorHAnsi"/>
          <w:lang w:val="en-GB"/>
        </w:rPr>
        <w:t xml:space="preserve">. </w:t>
      </w:r>
      <w:r w:rsidR="00E211DD" w:rsidRPr="00CD11ED">
        <w:rPr>
          <w:rFonts w:ascii="Baskerville" w:hAnsi="Baskerville" w:cstheme="minorHAnsi"/>
          <w:lang w:val="en-GB"/>
        </w:rPr>
        <w:t>I</w:t>
      </w:r>
      <w:r w:rsidR="00331548" w:rsidRPr="00CD11ED">
        <w:rPr>
          <w:rFonts w:ascii="Baskerville" w:hAnsi="Baskerville" w:cstheme="minorHAnsi"/>
          <w:lang w:val="en-GB"/>
        </w:rPr>
        <w:t>n a nutshell, she urges</w:t>
      </w:r>
      <w:r w:rsidR="00AB0B20" w:rsidRPr="00CD11ED">
        <w:rPr>
          <w:rFonts w:ascii="Baskerville" w:hAnsi="Baskerville" w:cstheme="minorHAnsi"/>
          <w:lang w:val="en-GB"/>
        </w:rPr>
        <w:t xml:space="preserve"> </w:t>
      </w:r>
      <w:r w:rsidR="00E211DD" w:rsidRPr="00CD11ED">
        <w:rPr>
          <w:rFonts w:ascii="Baskerville" w:hAnsi="Baskerville" w:cstheme="minorHAnsi"/>
          <w:lang w:val="en-GB"/>
        </w:rPr>
        <w:t xml:space="preserve">an </w:t>
      </w:r>
      <w:r w:rsidR="00AB0B20" w:rsidRPr="00CD11ED">
        <w:rPr>
          <w:rFonts w:ascii="Baskerville" w:hAnsi="Baskerville" w:cstheme="minorHAnsi"/>
          <w:lang w:val="en-GB"/>
        </w:rPr>
        <w:t xml:space="preserve">updating </w:t>
      </w:r>
      <w:r w:rsidR="00E211DD" w:rsidRPr="00CD11ED">
        <w:rPr>
          <w:rFonts w:ascii="Baskerville" w:hAnsi="Baskerville" w:cstheme="minorHAnsi"/>
          <w:lang w:val="en-GB"/>
        </w:rPr>
        <w:t xml:space="preserve">of </w:t>
      </w:r>
      <w:r w:rsidR="00AB0B20" w:rsidRPr="00CD11ED">
        <w:rPr>
          <w:rFonts w:ascii="Baskerville" w:hAnsi="Baskerville" w:cstheme="minorHAnsi"/>
          <w:lang w:val="en-GB"/>
        </w:rPr>
        <w:t xml:space="preserve">Kant’s theory of republican citizenship, </w:t>
      </w:r>
      <w:r w:rsidR="00331548" w:rsidRPr="00CD11ED">
        <w:rPr>
          <w:rFonts w:ascii="Baskerville" w:hAnsi="Baskerville" w:cstheme="minorHAnsi"/>
          <w:lang w:val="en-GB"/>
        </w:rPr>
        <w:t xml:space="preserve">which </w:t>
      </w:r>
      <w:r w:rsidR="00D53EDC" w:rsidRPr="00CD11ED">
        <w:rPr>
          <w:rFonts w:ascii="Baskerville" w:hAnsi="Baskerville" w:cstheme="minorHAnsi"/>
          <w:lang w:val="en-GB"/>
        </w:rPr>
        <w:t xml:space="preserve">would </w:t>
      </w:r>
      <w:r w:rsidR="00AB0B20" w:rsidRPr="00CD11ED">
        <w:rPr>
          <w:rFonts w:ascii="Baskerville" w:hAnsi="Baskerville" w:cstheme="minorHAnsi"/>
          <w:lang w:val="en-GB"/>
        </w:rPr>
        <w:t xml:space="preserve">require a </w:t>
      </w:r>
      <w:r w:rsidR="00D53EDC" w:rsidRPr="00CD11ED">
        <w:rPr>
          <w:rFonts w:ascii="Baskerville" w:hAnsi="Baskerville" w:cstheme="minorHAnsi"/>
          <w:lang w:val="en-GB"/>
        </w:rPr>
        <w:t>profound</w:t>
      </w:r>
      <w:r w:rsidR="00AB0B20" w:rsidRPr="00CD11ED">
        <w:rPr>
          <w:rFonts w:ascii="Baskerville" w:hAnsi="Baskerville" w:cstheme="minorHAnsi"/>
          <w:lang w:val="en-GB"/>
        </w:rPr>
        <w:t xml:space="preserve"> transformation of</w:t>
      </w:r>
      <w:r w:rsidR="004C7C62" w:rsidRPr="00CD11ED">
        <w:rPr>
          <w:rFonts w:ascii="Baskerville" w:hAnsi="Baskerville" w:cstheme="minorHAnsi"/>
          <w:lang w:val="en-GB"/>
        </w:rPr>
        <w:t>,</w:t>
      </w:r>
      <w:r w:rsidR="00AB0B20" w:rsidRPr="00CD11ED">
        <w:rPr>
          <w:rFonts w:ascii="Baskerville" w:hAnsi="Baskerville" w:cstheme="minorHAnsi"/>
          <w:lang w:val="en-GB"/>
        </w:rPr>
        <w:t xml:space="preserve"> for </w:t>
      </w:r>
      <w:r w:rsidR="004C7C62" w:rsidRPr="00CD11ED">
        <w:rPr>
          <w:rFonts w:ascii="Baskerville" w:hAnsi="Baskerville" w:cstheme="minorHAnsi"/>
          <w:lang w:val="en-GB"/>
        </w:rPr>
        <w:t xml:space="preserve">example, </w:t>
      </w:r>
      <w:r w:rsidR="00AB0B20" w:rsidRPr="00CD11ED">
        <w:rPr>
          <w:rFonts w:ascii="Baskerville" w:hAnsi="Baskerville" w:cstheme="minorHAnsi"/>
          <w:lang w:val="en-GB"/>
        </w:rPr>
        <w:t>property, housing</w:t>
      </w:r>
      <w:r w:rsidR="004C7C62" w:rsidRPr="00CD11ED">
        <w:rPr>
          <w:rFonts w:ascii="Baskerville" w:hAnsi="Baskerville" w:cstheme="minorHAnsi"/>
          <w:lang w:val="en-GB"/>
        </w:rPr>
        <w:t>,</w:t>
      </w:r>
      <w:r w:rsidR="00AB0B20" w:rsidRPr="00CD11ED">
        <w:rPr>
          <w:rFonts w:ascii="Baskerville" w:hAnsi="Baskerville" w:cstheme="minorHAnsi"/>
          <w:lang w:val="en-GB"/>
        </w:rPr>
        <w:t xml:space="preserve"> and welfare rights. </w:t>
      </w:r>
      <w:r w:rsidR="004C7C62" w:rsidRPr="00CD11ED">
        <w:rPr>
          <w:rFonts w:ascii="Baskerville" w:hAnsi="Baskerville" w:cstheme="minorHAnsi"/>
          <w:lang w:val="en-GB"/>
        </w:rPr>
        <w:t>She has also</w:t>
      </w:r>
      <w:r w:rsidR="00AB0B20" w:rsidRPr="00CD11ED">
        <w:rPr>
          <w:rFonts w:ascii="Baskerville" w:hAnsi="Baskerville" w:cstheme="minorHAnsi"/>
          <w:lang w:val="en-GB"/>
        </w:rPr>
        <w:t xml:space="preserve"> argued for </w:t>
      </w:r>
      <w:r w:rsidR="008765E2" w:rsidRPr="00CD11ED">
        <w:rPr>
          <w:rFonts w:ascii="Baskerville" w:hAnsi="Baskerville" w:cstheme="minorHAnsi"/>
          <w:lang w:val="en-GB"/>
        </w:rPr>
        <w:t>a critical review</w:t>
      </w:r>
      <w:r w:rsidR="00AB0B20" w:rsidRPr="00CD11ED">
        <w:rPr>
          <w:rFonts w:ascii="Baskerville" w:hAnsi="Baskerville" w:cstheme="minorHAnsi"/>
          <w:lang w:val="en-GB"/>
        </w:rPr>
        <w:t xml:space="preserve"> of the </w:t>
      </w:r>
      <w:r w:rsidR="00365CE5" w:rsidRPr="00CD11ED">
        <w:rPr>
          <w:rFonts w:ascii="Baskerville" w:hAnsi="Baskerville" w:cstheme="minorHAnsi"/>
          <w:lang w:val="en-GB"/>
        </w:rPr>
        <w:t xml:space="preserve">classic emblems of </w:t>
      </w:r>
      <w:r w:rsidR="00AB0B20" w:rsidRPr="00CD11ED">
        <w:rPr>
          <w:rFonts w:ascii="Baskerville" w:hAnsi="Baskerville" w:cstheme="minorHAnsi"/>
          <w:lang w:val="en-GB"/>
        </w:rPr>
        <w:t>republican</w:t>
      </w:r>
      <w:r w:rsidR="00365CE5" w:rsidRPr="00CD11ED">
        <w:rPr>
          <w:rFonts w:ascii="Baskerville" w:hAnsi="Baskerville" w:cstheme="minorHAnsi"/>
          <w:lang w:val="en-GB"/>
        </w:rPr>
        <w:t>ism</w:t>
      </w:r>
      <w:r w:rsidR="00AB0B20" w:rsidRPr="00CD11ED">
        <w:rPr>
          <w:rFonts w:ascii="Baskerville" w:hAnsi="Baskerville" w:cstheme="minorHAnsi"/>
          <w:lang w:val="en-GB"/>
        </w:rPr>
        <w:t xml:space="preserve"> —freedom, equality</w:t>
      </w:r>
      <w:r w:rsidR="001E3C26" w:rsidRPr="00CD11ED">
        <w:rPr>
          <w:rFonts w:ascii="Baskerville" w:hAnsi="Baskerville" w:cstheme="minorHAnsi"/>
          <w:lang w:val="en-GB"/>
        </w:rPr>
        <w:t>,</w:t>
      </w:r>
      <w:r w:rsidR="00AB0B20" w:rsidRPr="00CD11ED">
        <w:rPr>
          <w:rFonts w:ascii="Baskerville" w:hAnsi="Baskerville" w:cstheme="minorHAnsi"/>
          <w:lang w:val="en-GB"/>
        </w:rPr>
        <w:t xml:space="preserve"> and self-sufficiency—, aware of the institutional transformation that Kant’s ideal</w:t>
      </w:r>
      <w:r w:rsidR="00331548" w:rsidRPr="00CD11ED">
        <w:rPr>
          <w:rFonts w:ascii="Baskerville" w:hAnsi="Baskerville" w:cstheme="minorHAnsi"/>
          <w:lang w:val="en-GB"/>
        </w:rPr>
        <w:t xml:space="preserve">s </w:t>
      </w:r>
      <w:r w:rsidR="00AB0B20" w:rsidRPr="00CD11ED">
        <w:rPr>
          <w:rFonts w:ascii="Baskerville" w:hAnsi="Baskerville" w:cstheme="minorHAnsi"/>
          <w:lang w:val="en-GB"/>
        </w:rPr>
        <w:t xml:space="preserve">might inspire </w:t>
      </w:r>
      <w:r w:rsidR="006E35DA" w:rsidRPr="00CD11ED">
        <w:rPr>
          <w:rFonts w:ascii="Baskerville" w:hAnsi="Baskerville" w:cstheme="minorHAnsi"/>
          <w:lang w:val="en-GB"/>
        </w:rPr>
        <w:t>for</w:t>
      </w:r>
      <w:r w:rsidR="00AB0B20" w:rsidRPr="00CD11ED">
        <w:rPr>
          <w:rFonts w:ascii="Baskerville" w:hAnsi="Baskerville" w:cstheme="minorHAnsi"/>
          <w:lang w:val="en-GB"/>
        </w:rPr>
        <w:t xml:space="preserve"> undertak</w:t>
      </w:r>
      <w:r w:rsidR="00BB3BD2" w:rsidRPr="00CD11ED">
        <w:rPr>
          <w:rFonts w:ascii="Baskerville" w:hAnsi="Baskerville" w:cstheme="minorHAnsi"/>
          <w:lang w:val="en-GB"/>
        </w:rPr>
        <w:t>ing</w:t>
      </w:r>
      <w:r w:rsidR="00F321B0" w:rsidRPr="00CD11ED">
        <w:rPr>
          <w:rFonts w:ascii="Baskerville" w:hAnsi="Baskerville" w:cstheme="minorHAnsi"/>
          <w:lang w:val="en-GB"/>
        </w:rPr>
        <w:t xml:space="preserve"> a democratic transformation of</w:t>
      </w:r>
      <w:r w:rsidR="00331548" w:rsidRPr="00CD11ED">
        <w:rPr>
          <w:rFonts w:ascii="Baskerville" w:hAnsi="Baskerville" w:cstheme="minorHAnsi"/>
          <w:lang w:val="en-GB"/>
        </w:rPr>
        <w:t xml:space="preserve"> </w:t>
      </w:r>
      <w:r w:rsidR="00F321B0" w:rsidRPr="00CD11ED">
        <w:rPr>
          <w:rFonts w:ascii="Baskerville" w:hAnsi="Baskerville" w:cstheme="minorHAnsi"/>
          <w:lang w:val="en-GB"/>
        </w:rPr>
        <w:t>republican normativity</w:t>
      </w:r>
      <w:r w:rsidR="00BB3BD2" w:rsidRPr="00CD11ED">
        <w:rPr>
          <w:rFonts w:ascii="Baskerville" w:hAnsi="Baskerville" w:cstheme="minorHAnsi"/>
          <w:lang w:val="en-GB"/>
        </w:rPr>
        <w:t xml:space="preserve"> in today’s society</w:t>
      </w:r>
      <w:r w:rsidR="00D53EDC" w:rsidRPr="00CD11ED">
        <w:rPr>
          <w:rFonts w:ascii="Baskerville" w:hAnsi="Baskerville" w:cstheme="minorHAnsi"/>
          <w:lang w:val="en-GB"/>
        </w:rPr>
        <w:t xml:space="preserve"> as well</w:t>
      </w:r>
      <w:r w:rsidR="00AB0B20" w:rsidRPr="00CD11ED">
        <w:rPr>
          <w:rFonts w:ascii="Baskerville" w:hAnsi="Baskerville" w:cstheme="minorHAnsi"/>
          <w:lang w:val="en-GB"/>
        </w:rPr>
        <w:t>:</w:t>
      </w:r>
    </w:p>
    <w:p w14:paraId="5D1952D8" w14:textId="77777777" w:rsidR="00BB3BD2" w:rsidRPr="00CD11ED" w:rsidRDefault="00BB3BD2" w:rsidP="00B01BE6">
      <w:pPr>
        <w:spacing w:line="480" w:lineRule="auto"/>
        <w:rPr>
          <w:rFonts w:ascii="Baskerville" w:hAnsi="Baskerville" w:cstheme="minorHAnsi"/>
          <w:lang w:val="en-GB"/>
        </w:rPr>
      </w:pPr>
    </w:p>
    <w:p w14:paraId="1C05C065" w14:textId="2AC881CB" w:rsidR="00857541" w:rsidRPr="00CD11ED" w:rsidRDefault="00857541" w:rsidP="00B01BE6">
      <w:pPr>
        <w:spacing w:line="480" w:lineRule="auto"/>
        <w:ind w:left="708"/>
        <w:rPr>
          <w:rFonts w:ascii="Baskerville" w:hAnsi="Baskerville" w:cstheme="minorHAnsi"/>
          <w:sz w:val="22"/>
          <w:szCs w:val="22"/>
          <w:lang w:val="en-GB"/>
        </w:rPr>
      </w:pPr>
      <w:r w:rsidRPr="00CD11ED">
        <w:rPr>
          <w:rFonts w:ascii="Baskerville" w:hAnsi="Baskerville" w:cstheme="minorHAnsi"/>
          <w:i/>
          <w:sz w:val="22"/>
          <w:szCs w:val="22"/>
          <w:lang w:val="en-GB"/>
        </w:rPr>
        <w:t>Pace</w:t>
      </w:r>
      <w:r w:rsidRPr="00CD11ED">
        <w:rPr>
          <w:rFonts w:ascii="Baskerville" w:hAnsi="Baskerville" w:cstheme="minorHAnsi"/>
          <w:sz w:val="22"/>
          <w:szCs w:val="22"/>
          <w:lang w:val="en-GB"/>
        </w:rPr>
        <w:t xml:space="preserve"> Kant, we cannot condone the existence of </w:t>
      </w:r>
      <w:r w:rsidR="00CB0BC6" w:rsidRPr="00CD11ED">
        <w:rPr>
          <w:rFonts w:ascii="Baskerville" w:hAnsi="Baskerville" w:cstheme="minorHAnsi"/>
          <w:sz w:val="22"/>
          <w:szCs w:val="22"/>
          <w:lang w:val="en-GB"/>
        </w:rPr>
        <w:t>“</w:t>
      </w:r>
      <w:r w:rsidRPr="00CD11ED">
        <w:rPr>
          <w:rFonts w:ascii="Baskerville" w:hAnsi="Baskerville" w:cstheme="minorHAnsi"/>
          <w:sz w:val="22"/>
          <w:szCs w:val="22"/>
          <w:lang w:val="en-GB"/>
        </w:rPr>
        <w:t>underlings</w:t>
      </w:r>
      <w:r w:rsidR="00CB0BC6" w:rsidRPr="00CD11ED">
        <w:rPr>
          <w:rFonts w:ascii="Baskerville" w:hAnsi="Baskerville" w:cstheme="minorHAnsi"/>
          <w:sz w:val="22"/>
          <w:szCs w:val="22"/>
          <w:lang w:val="en-GB"/>
        </w:rPr>
        <w:t xml:space="preserve">” </w:t>
      </w:r>
      <w:r w:rsidRPr="00CD11ED">
        <w:rPr>
          <w:rFonts w:ascii="Baskerville" w:hAnsi="Baskerville" w:cstheme="minorHAnsi"/>
          <w:sz w:val="22"/>
          <w:szCs w:val="22"/>
          <w:lang w:val="en-GB"/>
        </w:rPr>
        <w:t>whose socially necessary labour makes possible the existence of modern society but who have no say in the political destiny of the community. Instead, we have to rethink the organization of productive labouring activities that position labourers in a role consistent with their self-mastery as civic agents (</w:t>
      </w:r>
      <w:proofErr w:type="spellStart"/>
      <w:r w:rsidRPr="00CD11ED">
        <w:rPr>
          <w:rFonts w:ascii="Baskerville" w:hAnsi="Baskerville" w:cstheme="minorHAnsi"/>
          <w:sz w:val="22"/>
          <w:szCs w:val="22"/>
          <w:lang w:val="en-GB"/>
        </w:rPr>
        <w:t>Basevich</w:t>
      </w:r>
      <w:proofErr w:type="spellEnd"/>
      <w:r w:rsidRPr="00CD11ED">
        <w:rPr>
          <w:rFonts w:ascii="Baskerville" w:hAnsi="Baskerville" w:cstheme="minorHAnsi"/>
          <w:sz w:val="22"/>
          <w:szCs w:val="22"/>
          <w:lang w:val="en-GB"/>
        </w:rPr>
        <w:t xml:space="preserve"> 2022, 13).</w:t>
      </w:r>
    </w:p>
    <w:p w14:paraId="23B2A395" w14:textId="77777777" w:rsidR="00FA475A" w:rsidRPr="00CD11ED" w:rsidRDefault="00FA475A" w:rsidP="00B01BE6">
      <w:pPr>
        <w:spacing w:line="480" w:lineRule="auto"/>
        <w:rPr>
          <w:rFonts w:ascii="Baskerville" w:hAnsi="Baskerville" w:cstheme="minorHAnsi"/>
          <w:lang w:val="en-GB"/>
        </w:rPr>
      </w:pPr>
    </w:p>
    <w:p w14:paraId="173A4A25" w14:textId="701C8F37" w:rsidR="00C35367" w:rsidRPr="00CD11ED" w:rsidRDefault="00F321B0" w:rsidP="004B7D68">
      <w:pPr>
        <w:spacing w:line="480" w:lineRule="auto"/>
        <w:rPr>
          <w:rFonts w:ascii="Baskerville" w:hAnsi="Baskerville" w:cstheme="minorHAnsi"/>
          <w:lang w:val="en-GB"/>
        </w:rPr>
      </w:pPr>
      <w:r w:rsidRPr="00CD11ED">
        <w:rPr>
          <w:rFonts w:ascii="Baskerville" w:hAnsi="Baskerville" w:cstheme="minorHAnsi"/>
          <w:lang w:val="en-GB"/>
        </w:rPr>
        <w:t xml:space="preserve">I move from this </w:t>
      </w:r>
      <w:r w:rsidR="008765E2" w:rsidRPr="00CD11ED">
        <w:rPr>
          <w:rFonts w:ascii="Baskerville" w:hAnsi="Baskerville" w:cstheme="minorHAnsi"/>
          <w:lang w:val="en-GB"/>
        </w:rPr>
        <w:t xml:space="preserve">suggestive </w:t>
      </w:r>
      <w:r w:rsidRPr="00CD11ED">
        <w:rPr>
          <w:rFonts w:ascii="Baskerville" w:hAnsi="Baskerville" w:cstheme="minorHAnsi"/>
          <w:lang w:val="en-GB"/>
        </w:rPr>
        <w:t xml:space="preserve">excerpt </w:t>
      </w:r>
      <w:r w:rsidR="00884191" w:rsidRPr="00CD11ED">
        <w:rPr>
          <w:rFonts w:ascii="Baskerville" w:hAnsi="Baskerville" w:cstheme="minorHAnsi"/>
          <w:lang w:val="en-GB"/>
        </w:rPr>
        <w:t xml:space="preserve">to recall the fact that racialized human beings </w:t>
      </w:r>
      <w:r w:rsidR="00D53EDC" w:rsidRPr="00CD11ED">
        <w:rPr>
          <w:rFonts w:ascii="Baskerville" w:hAnsi="Baskerville" w:cstheme="minorHAnsi"/>
          <w:lang w:val="en-GB"/>
        </w:rPr>
        <w:t xml:space="preserve">have </w:t>
      </w:r>
      <w:r w:rsidR="00884191" w:rsidRPr="00CD11ED">
        <w:rPr>
          <w:rFonts w:ascii="Baskerville" w:hAnsi="Baskerville" w:cstheme="minorHAnsi"/>
          <w:lang w:val="en-GB"/>
        </w:rPr>
        <w:t xml:space="preserve">traditionally </w:t>
      </w:r>
      <w:r w:rsidR="0077451B" w:rsidRPr="00CD11ED">
        <w:rPr>
          <w:rFonts w:ascii="Baskerville" w:hAnsi="Baskerville" w:cstheme="minorHAnsi"/>
          <w:lang w:val="en-GB"/>
        </w:rPr>
        <w:t>dealt</w:t>
      </w:r>
      <w:r w:rsidR="00884191" w:rsidRPr="00CD11ED">
        <w:rPr>
          <w:rFonts w:ascii="Baskerville" w:hAnsi="Baskerville" w:cstheme="minorHAnsi"/>
          <w:lang w:val="en-GB"/>
        </w:rPr>
        <w:t xml:space="preserve"> with the caregiving and survival </w:t>
      </w:r>
      <w:r w:rsidR="00FB6CBD" w:rsidRPr="00CD11ED">
        <w:rPr>
          <w:rFonts w:ascii="Baskerville" w:hAnsi="Baskerville" w:cstheme="minorHAnsi"/>
          <w:lang w:val="en-GB"/>
        </w:rPr>
        <w:t>needs of</w:t>
      </w:r>
      <w:r w:rsidR="00884191" w:rsidRPr="00CD11ED">
        <w:rPr>
          <w:rFonts w:ascii="Baskerville" w:hAnsi="Baskerville" w:cstheme="minorHAnsi"/>
          <w:lang w:val="en-GB"/>
        </w:rPr>
        <w:t xml:space="preserve"> their </w:t>
      </w:r>
      <w:r w:rsidR="00FB6CBD" w:rsidRPr="00CD11ED">
        <w:rPr>
          <w:rFonts w:ascii="Baskerville" w:hAnsi="Baskerville" w:cstheme="minorHAnsi"/>
          <w:lang w:val="en-GB"/>
        </w:rPr>
        <w:t xml:space="preserve">own </w:t>
      </w:r>
      <w:r w:rsidR="00884191" w:rsidRPr="00CD11ED">
        <w:rPr>
          <w:rFonts w:ascii="Baskerville" w:hAnsi="Baskerville" w:cstheme="minorHAnsi"/>
          <w:lang w:val="en-GB"/>
        </w:rPr>
        <w:t xml:space="preserve">families </w:t>
      </w:r>
      <w:r w:rsidR="0077451B" w:rsidRPr="00CD11ED">
        <w:rPr>
          <w:rFonts w:ascii="Baskerville" w:hAnsi="Baskerville" w:cstheme="minorHAnsi"/>
          <w:lang w:val="en-GB"/>
        </w:rPr>
        <w:t>by</w:t>
      </w:r>
      <w:r w:rsidR="00884191" w:rsidRPr="00CD11ED">
        <w:rPr>
          <w:rFonts w:ascii="Baskerville" w:hAnsi="Baskerville" w:cstheme="minorHAnsi"/>
          <w:lang w:val="en-GB"/>
        </w:rPr>
        <w:t xml:space="preserve"> becoming dependent workers</w:t>
      </w:r>
      <w:r w:rsidR="008765E2" w:rsidRPr="00CD11ED">
        <w:rPr>
          <w:rFonts w:ascii="Baskerville" w:hAnsi="Baskerville" w:cstheme="minorHAnsi"/>
          <w:lang w:val="en-GB"/>
        </w:rPr>
        <w:t xml:space="preserve"> </w:t>
      </w:r>
      <w:r w:rsidR="00FB6CBD" w:rsidRPr="00CD11ED">
        <w:rPr>
          <w:rFonts w:ascii="Baskerville" w:hAnsi="Baskerville" w:cstheme="minorHAnsi"/>
          <w:lang w:val="en-GB"/>
        </w:rPr>
        <w:t xml:space="preserve">who </w:t>
      </w:r>
      <w:r w:rsidR="00A47832" w:rsidRPr="00CD11ED">
        <w:rPr>
          <w:rFonts w:ascii="Baskerville" w:hAnsi="Baskerville" w:cstheme="minorHAnsi"/>
          <w:lang w:val="en-GB"/>
        </w:rPr>
        <w:t>provided care</w:t>
      </w:r>
      <w:r w:rsidR="008765E2" w:rsidRPr="00CD11ED">
        <w:rPr>
          <w:rFonts w:ascii="Baskerville" w:hAnsi="Baskerville" w:cstheme="minorHAnsi"/>
          <w:lang w:val="en-GB"/>
        </w:rPr>
        <w:t xml:space="preserve"> </w:t>
      </w:r>
      <w:r w:rsidR="00D92376" w:rsidRPr="00CD11ED">
        <w:rPr>
          <w:rFonts w:ascii="Baskerville" w:hAnsi="Baskerville" w:cstheme="minorHAnsi"/>
          <w:lang w:val="en-GB"/>
        </w:rPr>
        <w:t xml:space="preserve">for </w:t>
      </w:r>
      <w:r w:rsidR="008765E2" w:rsidRPr="00CD11ED">
        <w:rPr>
          <w:rFonts w:ascii="Baskerville" w:hAnsi="Baskerville" w:cstheme="minorHAnsi"/>
          <w:lang w:val="en-GB"/>
        </w:rPr>
        <w:t>others</w:t>
      </w:r>
      <w:r w:rsidR="00884191" w:rsidRPr="00CD11ED">
        <w:rPr>
          <w:rFonts w:ascii="Baskerville" w:hAnsi="Baskerville" w:cstheme="minorHAnsi"/>
          <w:lang w:val="en-GB"/>
        </w:rPr>
        <w:t xml:space="preserve">, often </w:t>
      </w:r>
      <w:r w:rsidR="00A47832" w:rsidRPr="00CD11ED">
        <w:rPr>
          <w:rFonts w:ascii="Baskerville" w:hAnsi="Baskerville" w:cstheme="minorHAnsi"/>
          <w:lang w:val="en-GB"/>
        </w:rPr>
        <w:t>the children</w:t>
      </w:r>
      <w:r w:rsidR="00884191" w:rsidRPr="00CD11ED">
        <w:rPr>
          <w:rFonts w:ascii="Baskerville" w:hAnsi="Baskerville" w:cstheme="minorHAnsi"/>
          <w:lang w:val="en-GB"/>
        </w:rPr>
        <w:t xml:space="preserve"> of </w:t>
      </w:r>
      <w:r w:rsidR="00884191" w:rsidRPr="00CD11ED">
        <w:rPr>
          <w:rFonts w:ascii="Baskerville" w:hAnsi="Baskerville" w:cstheme="minorHAnsi"/>
          <w:lang w:val="en-GB"/>
        </w:rPr>
        <w:lastRenderedPageBreak/>
        <w:t>w</w:t>
      </w:r>
      <w:r w:rsidR="00A47832" w:rsidRPr="00CD11ED">
        <w:rPr>
          <w:rFonts w:ascii="Baskerville" w:hAnsi="Baskerville" w:cstheme="minorHAnsi"/>
          <w:lang w:val="en-GB"/>
        </w:rPr>
        <w:t>ealthy</w:t>
      </w:r>
      <w:r w:rsidR="00884191" w:rsidRPr="00CD11ED">
        <w:rPr>
          <w:rFonts w:ascii="Baskerville" w:hAnsi="Baskerville" w:cstheme="minorHAnsi"/>
          <w:lang w:val="en-GB"/>
        </w:rPr>
        <w:t xml:space="preserve"> families.</w:t>
      </w:r>
      <w:r w:rsidR="00A6660A" w:rsidRPr="00CD11ED">
        <w:rPr>
          <w:rStyle w:val="Refdenotaalpie"/>
          <w:rFonts w:ascii="Baskerville" w:hAnsi="Baskerville" w:cstheme="minorHAnsi"/>
          <w:lang w:val="en-GB"/>
        </w:rPr>
        <w:footnoteReference w:id="19"/>
      </w:r>
      <w:r w:rsidR="00884191" w:rsidRPr="00CD11ED">
        <w:rPr>
          <w:rFonts w:ascii="Baskerville" w:hAnsi="Baskerville" w:cstheme="minorHAnsi"/>
          <w:lang w:val="en-GB"/>
        </w:rPr>
        <w:t xml:space="preserve"> </w:t>
      </w:r>
      <w:r w:rsidR="002C28FC" w:rsidRPr="00CD11ED">
        <w:rPr>
          <w:rFonts w:ascii="Baskerville" w:hAnsi="Baskerville" w:cstheme="minorHAnsi"/>
          <w:lang w:val="en-GB"/>
        </w:rPr>
        <w:t xml:space="preserve">Put differently, the legitimation of domestic servants in the private right entails key consequences at the level of the public right, as they cannot claim a right to active citizenship, and also at the level of the cosmopolitan right, as many of the domestic servants in Kant’s time stemmed from colonial trade. </w:t>
      </w:r>
      <w:r w:rsidR="00113DE5" w:rsidRPr="00CD11ED">
        <w:rPr>
          <w:rFonts w:ascii="Baskerville" w:hAnsi="Baskerville" w:cstheme="minorHAnsi"/>
          <w:lang w:val="en-GB"/>
        </w:rPr>
        <w:t>H</w:t>
      </w:r>
      <w:r w:rsidR="00884191" w:rsidRPr="00CD11ED">
        <w:rPr>
          <w:rFonts w:ascii="Baskerville" w:hAnsi="Baskerville" w:cstheme="minorHAnsi"/>
          <w:lang w:val="en-GB"/>
        </w:rPr>
        <w:t xml:space="preserve">istory </w:t>
      </w:r>
      <w:r w:rsidR="00113DE5" w:rsidRPr="00CD11ED">
        <w:rPr>
          <w:rFonts w:ascii="Baskerville" w:hAnsi="Baskerville" w:cstheme="minorHAnsi"/>
          <w:lang w:val="en-GB"/>
        </w:rPr>
        <w:t xml:space="preserve">thus </w:t>
      </w:r>
      <w:r w:rsidR="00884191" w:rsidRPr="00CD11ED">
        <w:rPr>
          <w:rFonts w:ascii="Baskerville" w:hAnsi="Baskerville" w:cstheme="minorHAnsi"/>
          <w:lang w:val="en-GB"/>
        </w:rPr>
        <w:t xml:space="preserve">reveals the structures of domination </w:t>
      </w:r>
      <w:r w:rsidR="00A47832" w:rsidRPr="00CD11ED">
        <w:rPr>
          <w:rFonts w:ascii="Baskerville" w:hAnsi="Baskerville" w:cstheme="minorHAnsi"/>
          <w:lang w:val="en-GB"/>
        </w:rPr>
        <w:t>that enabled</w:t>
      </w:r>
      <w:r w:rsidR="00884191" w:rsidRPr="00CD11ED">
        <w:rPr>
          <w:rFonts w:ascii="Baskerville" w:hAnsi="Baskerville" w:cstheme="minorHAnsi"/>
          <w:lang w:val="en-GB"/>
        </w:rPr>
        <w:t xml:space="preserve"> the daily maintenance of </w:t>
      </w:r>
      <w:r w:rsidR="005C6B5C" w:rsidRPr="00CD11ED">
        <w:rPr>
          <w:rFonts w:ascii="Baskerville" w:hAnsi="Baskerville" w:cstheme="minorHAnsi"/>
          <w:lang w:val="en-GB"/>
        </w:rPr>
        <w:t xml:space="preserve">the </w:t>
      </w:r>
      <w:r w:rsidR="00884191" w:rsidRPr="00CD11ED">
        <w:rPr>
          <w:rFonts w:ascii="Baskerville" w:hAnsi="Baskerville" w:cstheme="minorHAnsi"/>
          <w:lang w:val="en-GB"/>
        </w:rPr>
        <w:t>bourgeois civil order</w:t>
      </w:r>
      <w:r w:rsidR="0077451B" w:rsidRPr="00CD11ED">
        <w:rPr>
          <w:rFonts w:ascii="Baskerville" w:hAnsi="Baskerville" w:cstheme="minorHAnsi"/>
          <w:lang w:val="en-GB"/>
        </w:rPr>
        <w:t xml:space="preserve">, </w:t>
      </w:r>
      <w:r w:rsidR="007E0422" w:rsidRPr="00CD11ED">
        <w:rPr>
          <w:rFonts w:ascii="Baskerville" w:hAnsi="Baskerville" w:cstheme="minorHAnsi"/>
          <w:lang w:val="en-GB"/>
        </w:rPr>
        <w:t xml:space="preserve">exposing </w:t>
      </w:r>
      <w:r w:rsidR="0077451B" w:rsidRPr="00CD11ED">
        <w:rPr>
          <w:rFonts w:ascii="Baskerville" w:hAnsi="Baskerville" w:cstheme="minorHAnsi"/>
          <w:lang w:val="en-GB"/>
        </w:rPr>
        <w:t xml:space="preserve">the “original accumulation” </w:t>
      </w:r>
      <w:r w:rsidR="008765E2" w:rsidRPr="00CD11ED">
        <w:rPr>
          <w:rFonts w:ascii="Baskerville" w:hAnsi="Baskerville" w:cstheme="minorHAnsi"/>
          <w:lang w:val="en-GB"/>
        </w:rPr>
        <w:t xml:space="preserve">that </w:t>
      </w:r>
      <w:r w:rsidR="00022E4E" w:rsidRPr="00CD11ED">
        <w:rPr>
          <w:rFonts w:ascii="Baskerville" w:hAnsi="Baskerville" w:cstheme="minorHAnsi"/>
          <w:lang w:val="en-GB"/>
        </w:rPr>
        <w:t>caused</w:t>
      </w:r>
      <w:r w:rsidR="0077451B" w:rsidRPr="00CD11ED">
        <w:rPr>
          <w:rFonts w:ascii="Baskerville" w:hAnsi="Baskerville" w:cstheme="minorHAnsi"/>
          <w:lang w:val="en-GB"/>
        </w:rPr>
        <w:t xml:space="preserve"> the caregiving </w:t>
      </w:r>
      <w:r w:rsidR="00C82D5E" w:rsidRPr="00CD11ED">
        <w:rPr>
          <w:rFonts w:ascii="Baskerville" w:hAnsi="Baskerville" w:cstheme="minorHAnsi"/>
          <w:lang w:val="en-GB"/>
        </w:rPr>
        <w:t xml:space="preserve">needs </w:t>
      </w:r>
      <w:r w:rsidR="0077451B" w:rsidRPr="00CD11ED">
        <w:rPr>
          <w:rFonts w:ascii="Baskerville" w:hAnsi="Baskerville" w:cstheme="minorHAnsi"/>
          <w:lang w:val="en-GB"/>
        </w:rPr>
        <w:t xml:space="preserve">of </w:t>
      </w:r>
      <w:r w:rsidR="00022E4E" w:rsidRPr="00CD11ED">
        <w:rPr>
          <w:rFonts w:ascii="Baskerville" w:hAnsi="Baskerville" w:cstheme="minorHAnsi"/>
          <w:lang w:val="en-GB"/>
        </w:rPr>
        <w:t xml:space="preserve">the more </w:t>
      </w:r>
      <w:r w:rsidR="0077451B" w:rsidRPr="00CD11ED">
        <w:rPr>
          <w:rFonts w:ascii="Baskerville" w:hAnsi="Baskerville" w:cstheme="minorHAnsi"/>
          <w:lang w:val="en-GB"/>
        </w:rPr>
        <w:t>privileged social layers</w:t>
      </w:r>
      <w:r w:rsidR="00022E4E" w:rsidRPr="00CD11ED">
        <w:rPr>
          <w:rFonts w:ascii="Baskerville" w:hAnsi="Baskerville" w:cstheme="minorHAnsi"/>
          <w:lang w:val="en-GB"/>
        </w:rPr>
        <w:t xml:space="preserve"> to</w:t>
      </w:r>
      <w:r w:rsidR="008765E2" w:rsidRPr="00CD11ED">
        <w:rPr>
          <w:rFonts w:ascii="Baskerville" w:hAnsi="Baskerville" w:cstheme="minorHAnsi"/>
          <w:lang w:val="en-GB"/>
        </w:rPr>
        <w:t xml:space="preserve"> be seen </w:t>
      </w:r>
      <w:r w:rsidR="0077451B" w:rsidRPr="00CD11ED">
        <w:rPr>
          <w:rFonts w:ascii="Baskerville" w:hAnsi="Baskerville" w:cstheme="minorHAnsi"/>
          <w:lang w:val="en-GB"/>
        </w:rPr>
        <w:t>a</w:t>
      </w:r>
      <w:r w:rsidR="00C82D5E" w:rsidRPr="00CD11ED">
        <w:rPr>
          <w:rFonts w:ascii="Baskerville" w:hAnsi="Baskerville" w:cstheme="minorHAnsi"/>
          <w:lang w:val="en-GB"/>
        </w:rPr>
        <w:t>s</w:t>
      </w:r>
      <w:r w:rsidR="0077451B" w:rsidRPr="00CD11ED">
        <w:rPr>
          <w:rFonts w:ascii="Baskerville" w:hAnsi="Baskerville" w:cstheme="minorHAnsi"/>
          <w:lang w:val="en-GB"/>
        </w:rPr>
        <w:t xml:space="preserve"> more valuable than the social reproduction of </w:t>
      </w:r>
      <w:r w:rsidR="00022E4E" w:rsidRPr="00CD11ED">
        <w:rPr>
          <w:rFonts w:ascii="Baskerville" w:hAnsi="Baskerville" w:cstheme="minorHAnsi"/>
          <w:lang w:val="en-GB"/>
        </w:rPr>
        <w:t xml:space="preserve">“the </w:t>
      </w:r>
      <w:r w:rsidR="0077451B" w:rsidRPr="00CD11ED">
        <w:rPr>
          <w:rFonts w:ascii="Baskerville" w:hAnsi="Baskerville" w:cstheme="minorHAnsi"/>
          <w:lang w:val="en-GB"/>
        </w:rPr>
        <w:t>rabble</w:t>
      </w:r>
      <w:r w:rsidR="00022E4E" w:rsidRPr="00CD11ED">
        <w:rPr>
          <w:rFonts w:ascii="Baskerville" w:hAnsi="Baskerville" w:cstheme="minorHAnsi"/>
          <w:lang w:val="en-GB"/>
        </w:rPr>
        <w:t>”</w:t>
      </w:r>
      <w:r w:rsidR="00884191" w:rsidRPr="00CD11ED">
        <w:rPr>
          <w:rFonts w:ascii="Baskerville" w:hAnsi="Baskerville" w:cstheme="minorHAnsi"/>
          <w:lang w:val="en-GB"/>
        </w:rPr>
        <w:t xml:space="preserve">. </w:t>
      </w:r>
      <w:r w:rsidR="0077451B" w:rsidRPr="00CD11ED">
        <w:rPr>
          <w:rFonts w:ascii="Baskerville" w:hAnsi="Baskerville" w:cstheme="minorHAnsi"/>
          <w:lang w:val="en-GB"/>
        </w:rPr>
        <w:t xml:space="preserve">Naturally, </w:t>
      </w:r>
      <w:r w:rsidR="00D53EDC" w:rsidRPr="00CD11ED">
        <w:rPr>
          <w:rFonts w:ascii="Baskerville" w:hAnsi="Baskerville" w:cstheme="minorHAnsi"/>
          <w:lang w:val="en-GB"/>
        </w:rPr>
        <w:t>an</w:t>
      </w:r>
      <w:r w:rsidR="0077451B" w:rsidRPr="00CD11ED">
        <w:rPr>
          <w:rFonts w:ascii="Baskerville" w:hAnsi="Baskerville" w:cstheme="minorHAnsi"/>
          <w:lang w:val="en-GB"/>
        </w:rPr>
        <w:t xml:space="preserve"> ideology of domination stealt</w:t>
      </w:r>
      <w:r w:rsidR="00A73CF9" w:rsidRPr="00CD11ED">
        <w:rPr>
          <w:rFonts w:ascii="Baskerville" w:hAnsi="Baskerville" w:cstheme="minorHAnsi"/>
          <w:lang w:val="en-GB"/>
        </w:rPr>
        <w:t xml:space="preserve">hily </w:t>
      </w:r>
      <w:r w:rsidR="008765E2" w:rsidRPr="00CD11ED">
        <w:rPr>
          <w:rFonts w:ascii="Baskerville" w:hAnsi="Baskerville" w:cstheme="minorHAnsi"/>
          <w:lang w:val="en-GB"/>
        </w:rPr>
        <w:t>favo</w:t>
      </w:r>
      <w:r w:rsidR="003E6A33" w:rsidRPr="00CD11ED">
        <w:rPr>
          <w:rFonts w:ascii="Baskerville" w:hAnsi="Baskerville" w:cstheme="minorHAnsi"/>
          <w:lang w:val="en-GB"/>
        </w:rPr>
        <w:t>u</w:t>
      </w:r>
      <w:r w:rsidR="008765E2" w:rsidRPr="00CD11ED">
        <w:rPr>
          <w:rFonts w:ascii="Baskerville" w:hAnsi="Baskerville" w:cstheme="minorHAnsi"/>
          <w:lang w:val="en-GB"/>
        </w:rPr>
        <w:t>rs</w:t>
      </w:r>
      <w:r w:rsidR="0077451B" w:rsidRPr="00CD11ED">
        <w:rPr>
          <w:rFonts w:ascii="Baskerville" w:hAnsi="Baskerville" w:cstheme="minorHAnsi"/>
          <w:lang w:val="en-GB"/>
        </w:rPr>
        <w:t xml:space="preserve"> this shift, </w:t>
      </w:r>
      <w:r w:rsidR="007D3402" w:rsidRPr="00CD11ED">
        <w:rPr>
          <w:rFonts w:ascii="Baskerville" w:hAnsi="Baskerville" w:cstheme="minorHAnsi"/>
          <w:lang w:val="en-GB"/>
        </w:rPr>
        <w:t>assigning</w:t>
      </w:r>
      <w:r w:rsidR="0077451B" w:rsidRPr="00CD11ED">
        <w:rPr>
          <w:rFonts w:ascii="Baskerville" w:hAnsi="Baskerville" w:cstheme="minorHAnsi"/>
          <w:lang w:val="en-GB"/>
        </w:rPr>
        <w:t xml:space="preserve"> </w:t>
      </w:r>
      <w:r w:rsidR="007D3402" w:rsidRPr="00CD11ED">
        <w:rPr>
          <w:rFonts w:ascii="Baskerville" w:hAnsi="Baskerville" w:cstheme="minorHAnsi"/>
          <w:lang w:val="en-GB"/>
        </w:rPr>
        <w:t xml:space="preserve">disparate </w:t>
      </w:r>
      <w:r w:rsidR="0077451B" w:rsidRPr="00CD11ED">
        <w:rPr>
          <w:rFonts w:ascii="Baskerville" w:hAnsi="Baskerville" w:cstheme="minorHAnsi"/>
          <w:lang w:val="en-GB"/>
        </w:rPr>
        <w:t>cultural and civil value</w:t>
      </w:r>
      <w:r w:rsidR="007D3402" w:rsidRPr="00CD11ED">
        <w:rPr>
          <w:rFonts w:ascii="Baskerville" w:hAnsi="Baskerville" w:cstheme="minorHAnsi"/>
          <w:lang w:val="en-GB"/>
        </w:rPr>
        <w:t>s</w:t>
      </w:r>
      <w:r w:rsidR="0077451B" w:rsidRPr="00CD11ED">
        <w:rPr>
          <w:rFonts w:ascii="Baskerville" w:hAnsi="Baskerville" w:cstheme="minorHAnsi"/>
          <w:lang w:val="en-GB"/>
        </w:rPr>
        <w:t xml:space="preserve"> to the independent and dependent member</w:t>
      </w:r>
      <w:r w:rsidR="00C82D5E" w:rsidRPr="00CD11ED">
        <w:rPr>
          <w:rFonts w:ascii="Baskerville" w:hAnsi="Baskerville" w:cstheme="minorHAnsi"/>
          <w:lang w:val="en-GB"/>
        </w:rPr>
        <w:t>s</w:t>
      </w:r>
      <w:r w:rsidR="0077451B" w:rsidRPr="00CD11ED">
        <w:rPr>
          <w:rFonts w:ascii="Baskerville" w:hAnsi="Baskerville" w:cstheme="minorHAnsi"/>
          <w:lang w:val="en-GB"/>
        </w:rPr>
        <w:t xml:space="preserve"> of a society. </w:t>
      </w:r>
      <w:r w:rsidR="00C911E1" w:rsidRPr="00CD11ED">
        <w:rPr>
          <w:rFonts w:ascii="Baskerville" w:hAnsi="Baskerville" w:cstheme="minorHAnsi"/>
          <w:lang w:val="en-GB"/>
        </w:rPr>
        <w:t>In this way</w:t>
      </w:r>
      <w:r w:rsidR="0077451B" w:rsidRPr="00CD11ED">
        <w:rPr>
          <w:rFonts w:ascii="Baskerville" w:hAnsi="Baskerville" w:cstheme="minorHAnsi"/>
          <w:lang w:val="en-GB"/>
        </w:rPr>
        <w:t xml:space="preserve">, ideology conceals the challenges that republican </w:t>
      </w:r>
      <w:r w:rsidR="007D3402" w:rsidRPr="00CD11ED">
        <w:rPr>
          <w:rFonts w:ascii="Baskerville" w:hAnsi="Baskerville" w:cstheme="minorHAnsi"/>
          <w:lang w:val="en-GB"/>
        </w:rPr>
        <w:t>normativity</w:t>
      </w:r>
      <w:r w:rsidR="0077451B" w:rsidRPr="00CD11ED">
        <w:rPr>
          <w:rFonts w:ascii="Baskerville" w:hAnsi="Baskerville" w:cstheme="minorHAnsi"/>
          <w:lang w:val="en-GB"/>
        </w:rPr>
        <w:t xml:space="preserve"> should </w:t>
      </w:r>
      <w:r w:rsidR="00720F0A" w:rsidRPr="00CD11ED">
        <w:rPr>
          <w:rFonts w:ascii="Baskerville" w:hAnsi="Baskerville" w:cstheme="minorHAnsi"/>
          <w:lang w:val="en-GB"/>
        </w:rPr>
        <w:t xml:space="preserve">actually face </w:t>
      </w:r>
      <w:r w:rsidR="00B86C83" w:rsidRPr="00CD11ED">
        <w:rPr>
          <w:rFonts w:ascii="Baskerville" w:hAnsi="Baskerville" w:cstheme="minorHAnsi"/>
          <w:lang w:val="en-GB"/>
        </w:rPr>
        <w:t>in order</w:t>
      </w:r>
      <w:r w:rsidR="007D3402" w:rsidRPr="00CD11ED">
        <w:rPr>
          <w:rFonts w:ascii="Baskerville" w:hAnsi="Baskerville" w:cstheme="minorHAnsi"/>
          <w:lang w:val="en-GB"/>
        </w:rPr>
        <w:t xml:space="preserve"> to </w:t>
      </w:r>
      <w:r w:rsidR="00B86C83" w:rsidRPr="00CD11ED">
        <w:rPr>
          <w:rFonts w:ascii="Baskerville" w:hAnsi="Baskerville" w:cstheme="minorHAnsi"/>
          <w:lang w:val="en-GB"/>
        </w:rPr>
        <w:t>achieve</w:t>
      </w:r>
      <w:r w:rsidR="007D3402" w:rsidRPr="00CD11ED">
        <w:rPr>
          <w:rFonts w:ascii="Baskerville" w:hAnsi="Baskerville" w:cstheme="minorHAnsi"/>
          <w:lang w:val="en-GB"/>
        </w:rPr>
        <w:t xml:space="preserve"> its goals</w:t>
      </w:r>
      <w:r w:rsidR="0077451B" w:rsidRPr="00CD11ED">
        <w:rPr>
          <w:rFonts w:ascii="Baskerville" w:hAnsi="Baskerville" w:cstheme="minorHAnsi"/>
          <w:lang w:val="en-GB"/>
        </w:rPr>
        <w:t xml:space="preserve">. </w:t>
      </w:r>
      <w:r w:rsidR="00ED7DCC" w:rsidRPr="00CD11ED">
        <w:rPr>
          <w:rFonts w:ascii="Baskerville" w:hAnsi="Baskerville" w:cstheme="minorHAnsi"/>
          <w:lang w:val="en-GB"/>
        </w:rPr>
        <w:t xml:space="preserve">Fraser </w:t>
      </w:r>
      <w:r w:rsidR="00C35367" w:rsidRPr="00CD11ED">
        <w:rPr>
          <w:rFonts w:ascii="Baskerville" w:hAnsi="Baskerville" w:cstheme="minorHAnsi"/>
          <w:lang w:val="en-GB"/>
        </w:rPr>
        <w:t xml:space="preserve">has steadily stressed the mistake </w:t>
      </w:r>
      <w:r w:rsidR="00B86C83" w:rsidRPr="00CD11ED">
        <w:rPr>
          <w:rFonts w:ascii="Baskerville" w:hAnsi="Baskerville" w:cstheme="minorHAnsi"/>
          <w:lang w:val="en-GB"/>
        </w:rPr>
        <w:t>of</w:t>
      </w:r>
      <w:r w:rsidR="00C35367" w:rsidRPr="00CD11ED">
        <w:rPr>
          <w:rFonts w:ascii="Baskerville" w:hAnsi="Baskerville" w:cstheme="minorHAnsi"/>
          <w:lang w:val="en-GB"/>
        </w:rPr>
        <w:t xml:space="preserve"> considering waged work as the central element of economic and social dynamics</w:t>
      </w:r>
      <w:r w:rsidR="0077451B" w:rsidRPr="00CD11ED">
        <w:rPr>
          <w:rFonts w:ascii="Baskerville" w:hAnsi="Baskerville" w:cstheme="minorHAnsi"/>
          <w:lang w:val="en-GB"/>
        </w:rPr>
        <w:t xml:space="preserve">, </w:t>
      </w:r>
      <w:r w:rsidR="005C4434" w:rsidRPr="00CD11ED">
        <w:rPr>
          <w:rFonts w:ascii="Baskerville" w:hAnsi="Baskerville" w:cstheme="minorHAnsi"/>
          <w:lang w:val="en-GB"/>
        </w:rPr>
        <w:t>as</w:t>
      </w:r>
      <w:r w:rsidR="0077451B" w:rsidRPr="00CD11ED">
        <w:rPr>
          <w:rFonts w:ascii="Baskerville" w:hAnsi="Baskerville" w:cstheme="minorHAnsi"/>
          <w:lang w:val="en-GB"/>
        </w:rPr>
        <w:t xml:space="preserve"> it is </w:t>
      </w:r>
      <w:r w:rsidR="00C82D5E" w:rsidRPr="00CD11ED">
        <w:rPr>
          <w:rFonts w:ascii="Baskerville" w:hAnsi="Baskerville" w:cstheme="minorHAnsi"/>
          <w:lang w:val="en-GB"/>
        </w:rPr>
        <w:t>only</w:t>
      </w:r>
      <w:r w:rsidR="0077451B" w:rsidRPr="00CD11ED">
        <w:rPr>
          <w:rFonts w:ascii="Baskerville" w:hAnsi="Baskerville" w:cstheme="minorHAnsi"/>
          <w:lang w:val="en-GB"/>
        </w:rPr>
        <w:t xml:space="preserve"> the </w:t>
      </w:r>
      <w:r w:rsidR="007D3402" w:rsidRPr="00CD11ED">
        <w:rPr>
          <w:rFonts w:ascii="Baskerville" w:hAnsi="Baskerville" w:cstheme="minorHAnsi"/>
          <w:lang w:val="en-GB"/>
        </w:rPr>
        <w:t>iceberg</w:t>
      </w:r>
      <w:r w:rsidR="0077451B" w:rsidRPr="00CD11ED">
        <w:rPr>
          <w:rFonts w:ascii="Baskerville" w:hAnsi="Baskerville" w:cstheme="minorHAnsi"/>
          <w:lang w:val="en-GB"/>
        </w:rPr>
        <w:t xml:space="preserve"> activity of a realm </w:t>
      </w:r>
      <w:r w:rsidR="006028AD" w:rsidRPr="00CD11ED">
        <w:rPr>
          <w:rFonts w:ascii="Baskerville" w:hAnsi="Baskerville" w:cstheme="minorHAnsi"/>
          <w:lang w:val="en-GB"/>
        </w:rPr>
        <w:t>that encompasses</w:t>
      </w:r>
      <w:r w:rsidR="0077451B" w:rsidRPr="00CD11ED">
        <w:rPr>
          <w:rFonts w:ascii="Baskerville" w:hAnsi="Baskerville" w:cstheme="minorHAnsi"/>
          <w:lang w:val="en-GB"/>
        </w:rPr>
        <w:t xml:space="preserve"> many other generally unpaid tasks</w:t>
      </w:r>
      <w:r w:rsidR="00C35367" w:rsidRPr="00CD11ED">
        <w:rPr>
          <w:rFonts w:ascii="Baskerville" w:hAnsi="Baskerville" w:cstheme="minorHAnsi"/>
          <w:lang w:val="en-GB"/>
        </w:rPr>
        <w:t xml:space="preserve">: </w:t>
      </w:r>
    </w:p>
    <w:p w14:paraId="249AD4EE" w14:textId="77777777" w:rsidR="005C4434" w:rsidRPr="00CD11ED" w:rsidRDefault="005C4434" w:rsidP="00B01BE6">
      <w:pPr>
        <w:spacing w:line="480" w:lineRule="auto"/>
        <w:ind w:firstLine="708"/>
        <w:rPr>
          <w:rFonts w:ascii="Baskerville" w:hAnsi="Baskerville" w:cstheme="minorHAnsi"/>
          <w:lang w:val="en-GB"/>
        </w:rPr>
      </w:pPr>
    </w:p>
    <w:p w14:paraId="323B3E11" w14:textId="21E792D6" w:rsidR="00C35367" w:rsidRPr="00CD11ED" w:rsidRDefault="00C35367" w:rsidP="00B01BE6">
      <w:pPr>
        <w:spacing w:line="480" w:lineRule="auto"/>
        <w:ind w:left="708"/>
        <w:rPr>
          <w:rFonts w:ascii="Baskerville" w:hAnsi="Baskerville" w:cstheme="minorHAnsi"/>
          <w:sz w:val="22"/>
          <w:szCs w:val="22"/>
          <w:lang w:val="en-GB"/>
        </w:rPr>
      </w:pPr>
      <w:r w:rsidRPr="00CD11ED">
        <w:rPr>
          <w:rFonts w:ascii="Baskerville" w:hAnsi="Baskerville" w:cstheme="minorHAnsi"/>
          <w:sz w:val="22"/>
          <w:szCs w:val="22"/>
          <w:lang w:val="en-GB"/>
        </w:rPr>
        <w:t xml:space="preserve">Neither the waged work that is deemed productive nor the surplus value extracted from it could exist in the absence of </w:t>
      </w:r>
      <w:proofErr w:type="spellStart"/>
      <w:r w:rsidRPr="00CD11ED">
        <w:rPr>
          <w:rFonts w:ascii="Baskerville" w:hAnsi="Baskerville" w:cstheme="minorHAnsi"/>
          <w:sz w:val="22"/>
          <w:szCs w:val="22"/>
          <w:lang w:val="en-GB"/>
        </w:rPr>
        <w:t>carework</w:t>
      </w:r>
      <w:proofErr w:type="spellEnd"/>
      <w:r w:rsidRPr="00CD11ED">
        <w:rPr>
          <w:rFonts w:ascii="Baskerville" w:hAnsi="Baskerville" w:cstheme="minorHAnsi"/>
          <w:sz w:val="22"/>
          <w:szCs w:val="22"/>
          <w:lang w:val="en-GB"/>
        </w:rPr>
        <w:t>. It is only thanks to housework, child-rearing, schooling, affective care, and a host of related activities that capital can obtain a workforce suitable in quality and quantity to its needs. Social reproduction is an indispensable precondition for economic production in a capitalist society (Fraser, 2022, 56).</w:t>
      </w:r>
      <w:r w:rsidRPr="00CD11ED">
        <w:rPr>
          <w:rStyle w:val="Refdenotaalpie"/>
          <w:rFonts w:ascii="Baskerville" w:hAnsi="Baskerville" w:cstheme="minorHAnsi"/>
          <w:sz w:val="22"/>
          <w:szCs w:val="22"/>
          <w:lang w:val="en-GB"/>
        </w:rPr>
        <w:footnoteReference w:id="20"/>
      </w:r>
    </w:p>
    <w:p w14:paraId="70CDC715" w14:textId="77777777" w:rsidR="005C4434" w:rsidRPr="00CD11ED" w:rsidRDefault="005C4434">
      <w:pPr>
        <w:spacing w:line="480" w:lineRule="auto"/>
        <w:rPr>
          <w:rFonts w:ascii="Baskerville" w:hAnsi="Baskerville" w:cstheme="minorHAnsi"/>
          <w:lang w:val="en-GB"/>
        </w:rPr>
      </w:pPr>
    </w:p>
    <w:p w14:paraId="24E2CBDB" w14:textId="15929717" w:rsidR="00C35367" w:rsidRPr="00CD11ED" w:rsidRDefault="005C4434" w:rsidP="003E6A33">
      <w:pPr>
        <w:spacing w:line="480" w:lineRule="auto"/>
        <w:rPr>
          <w:rFonts w:ascii="Baskerville" w:hAnsi="Baskerville" w:cstheme="minorHAnsi"/>
          <w:lang w:val="en-GB"/>
        </w:rPr>
      </w:pPr>
      <w:r w:rsidRPr="00CD11ED">
        <w:rPr>
          <w:rFonts w:ascii="Baskerville" w:hAnsi="Baskerville" w:cstheme="minorHAnsi"/>
          <w:lang w:val="en-GB"/>
        </w:rPr>
        <w:t>Considering</w:t>
      </w:r>
      <w:r w:rsidR="0077451B" w:rsidRPr="00CD11ED">
        <w:rPr>
          <w:rFonts w:ascii="Baskerville" w:hAnsi="Baskerville" w:cstheme="minorHAnsi"/>
          <w:lang w:val="en-GB"/>
        </w:rPr>
        <w:t xml:space="preserve"> the </w:t>
      </w:r>
      <w:r w:rsidR="00055602" w:rsidRPr="00CD11ED">
        <w:rPr>
          <w:rFonts w:ascii="Baskerville" w:hAnsi="Baskerville" w:cstheme="minorHAnsi"/>
          <w:lang w:val="en-GB"/>
        </w:rPr>
        <w:t xml:space="preserve">central role that social reproduction plays in human history, a fruitful </w:t>
      </w:r>
      <w:r w:rsidR="00E814BC" w:rsidRPr="00CD11ED">
        <w:rPr>
          <w:rFonts w:ascii="Baskerville" w:hAnsi="Baskerville" w:cstheme="minorHAnsi"/>
          <w:lang w:val="en-GB"/>
        </w:rPr>
        <w:t>reading</w:t>
      </w:r>
      <w:r w:rsidR="00055602" w:rsidRPr="00CD11ED">
        <w:rPr>
          <w:rFonts w:ascii="Baskerville" w:hAnsi="Baskerville" w:cstheme="minorHAnsi"/>
          <w:lang w:val="en-GB"/>
        </w:rPr>
        <w:t xml:space="preserve"> of Kant’s writings on </w:t>
      </w:r>
      <w:r w:rsidR="00DD746E" w:rsidRPr="00CD11ED">
        <w:rPr>
          <w:rFonts w:ascii="Baskerville" w:hAnsi="Baskerville" w:cstheme="minorHAnsi"/>
          <w:lang w:val="en-GB"/>
        </w:rPr>
        <w:t>labour</w:t>
      </w:r>
      <w:r w:rsidR="00055602" w:rsidRPr="00CD11ED">
        <w:rPr>
          <w:rFonts w:ascii="Baskerville" w:hAnsi="Baskerville" w:cstheme="minorHAnsi"/>
          <w:lang w:val="en-GB"/>
        </w:rPr>
        <w:t xml:space="preserve"> and citizenship might urge </w:t>
      </w:r>
      <w:r w:rsidR="00E9736E" w:rsidRPr="00CD11ED">
        <w:rPr>
          <w:rFonts w:ascii="Baskerville" w:hAnsi="Baskerville" w:cstheme="minorHAnsi"/>
          <w:lang w:val="en-GB"/>
        </w:rPr>
        <w:t>a</w:t>
      </w:r>
      <w:r w:rsidR="00055602" w:rsidRPr="00CD11ED">
        <w:rPr>
          <w:rFonts w:ascii="Baskerville" w:hAnsi="Baskerville" w:cstheme="minorHAnsi"/>
          <w:lang w:val="en-GB"/>
        </w:rPr>
        <w:t xml:space="preserve"> redress</w:t>
      </w:r>
      <w:r w:rsidR="003347A7" w:rsidRPr="00CD11ED">
        <w:rPr>
          <w:rFonts w:ascii="Baskerville" w:hAnsi="Baskerville" w:cstheme="minorHAnsi"/>
          <w:lang w:val="en-GB"/>
        </w:rPr>
        <w:t>ing</w:t>
      </w:r>
      <w:r w:rsidR="00055602" w:rsidRPr="00CD11ED">
        <w:rPr>
          <w:rFonts w:ascii="Baskerville" w:hAnsi="Baskerville" w:cstheme="minorHAnsi"/>
          <w:lang w:val="en-GB"/>
        </w:rPr>
        <w:t xml:space="preserve"> </w:t>
      </w:r>
      <w:r w:rsidR="0074415B" w:rsidRPr="00CD11ED">
        <w:rPr>
          <w:rFonts w:ascii="Baskerville" w:hAnsi="Baskerville" w:cstheme="minorHAnsi"/>
          <w:lang w:val="en-GB"/>
        </w:rPr>
        <w:t xml:space="preserve">of </w:t>
      </w:r>
      <w:r w:rsidR="00055602" w:rsidRPr="00CD11ED">
        <w:rPr>
          <w:rFonts w:ascii="Baskerville" w:hAnsi="Baskerville" w:cstheme="minorHAnsi"/>
          <w:lang w:val="en-GB"/>
        </w:rPr>
        <w:t>the structures ruling the bonds between m</w:t>
      </w:r>
      <w:r w:rsidR="00346AA8" w:rsidRPr="00CD11ED">
        <w:rPr>
          <w:rFonts w:ascii="Baskerville" w:hAnsi="Baskerville" w:cstheme="minorHAnsi"/>
          <w:lang w:val="en-GB"/>
        </w:rPr>
        <w:t>en</w:t>
      </w:r>
      <w:r w:rsidR="00055602" w:rsidRPr="00CD11ED">
        <w:rPr>
          <w:rFonts w:ascii="Baskerville" w:hAnsi="Baskerville" w:cstheme="minorHAnsi"/>
          <w:lang w:val="en-GB"/>
        </w:rPr>
        <w:t xml:space="preserve"> and women, household owner</w:t>
      </w:r>
      <w:r w:rsidR="00346AA8" w:rsidRPr="00CD11ED">
        <w:rPr>
          <w:rFonts w:ascii="Baskerville" w:hAnsi="Baskerville" w:cstheme="minorHAnsi"/>
          <w:lang w:val="en-GB"/>
        </w:rPr>
        <w:t>s</w:t>
      </w:r>
      <w:r w:rsidR="00055602" w:rsidRPr="00CD11ED">
        <w:rPr>
          <w:rFonts w:ascii="Baskerville" w:hAnsi="Baskerville" w:cstheme="minorHAnsi"/>
          <w:lang w:val="en-GB"/>
        </w:rPr>
        <w:t xml:space="preserve"> and </w:t>
      </w:r>
      <w:r w:rsidR="006202C5" w:rsidRPr="00CD11ED">
        <w:rPr>
          <w:rFonts w:ascii="Baskerville" w:hAnsi="Baskerville" w:cstheme="minorHAnsi"/>
          <w:lang w:val="en-GB"/>
        </w:rPr>
        <w:t>domestic</w:t>
      </w:r>
      <w:r w:rsidR="00055602" w:rsidRPr="00CD11ED">
        <w:rPr>
          <w:rFonts w:ascii="Baskerville" w:hAnsi="Baskerville" w:cstheme="minorHAnsi"/>
          <w:lang w:val="en-GB"/>
        </w:rPr>
        <w:t xml:space="preserve"> servants, w</w:t>
      </w:r>
      <w:r w:rsidR="00DC52A0" w:rsidRPr="00CD11ED">
        <w:rPr>
          <w:rFonts w:ascii="Baskerville" w:hAnsi="Baskerville" w:cstheme="minorHAnsi"/>
          <w:lang w:val="en-GB"/>
        </w:rPr>
        <w:t>ealthy</w:t>
      </w:r>
      <w:r w:rsidR="00055602" w:rsidRPr="00CD11ED">
        <w:rPr>
          <w:rFonts w:ascii="Baskerville" w:hAnsi="Baskerville" w:cstheme="minorHAnsi"/>
          <w:lang w:val="en-GB"/>
        </w:rPr>
        <w:t xml:space="preserve"> women and racialized servants, </w:t>
      </w:r>
      <w:r w:rsidR="00DC52A0" w:rsidRPr="00CD11ED">
        <w:rPr>
          <w:rFonts w:ascii="Baskerville" w:hAnsi="Baskerville" w:cstheme="minorHAnsi"/>
          <w:lang w:val="en-GB"/>
        </w:rPr>
        <w:t>so as to</w:t>
      </w:r>
      <w:r w:rsidR="00055602" w:rsidRPr="00CD11ED">
        <w:rPr>
          <w:rFonts w:ascii="Baskerville" w:hAnsi="Baskerville" w:cstheme="minorHAnsi"/>
          <w:lang w:val="en-GB"/>
        </w:rPr>
        <w:t xml:space="preserve"> bring the social </w:t>
      </w:r>
      <w:r w:rsidR="007D3402" w:rsidRPr="00CD11ED">
        <w:rPr>
          <w:rFonts w:ascii="Baskerville" w:hAnsi="Baskerville" w:cstheme="minorHAnsi"/>
          <w:lang w:val="en-GB"/>
        </w:rPr>
        <w:t xml:space="preserve">community </w:t>
      </w:r>
      <w:r w:rsidR="00055602" w:rsidRPr="00CD11ED">
        <w:rPr>
          <w:rFonts w:ascii="Baskerville" w:hAnsi="Baskerville" w:cstheme="minorHAnsi"/>
          <w:lang w:val="en-GB"/>
        </w:rPr>
        <w:t xml:space="preserve">into accordance with the commitments of innate right and civil republican principles as universal goals. </w:t>
      </w:r>
      <w:r w:rsidR="00D53EDC" w:rsidRPr="00CD11ED">
        <w:rPr>
          <w:rFonts w:ascii="Baskerville" w:hAnsi="Baskerville" w:cstheme="minorHAnsi"/>
          <w:lang w:val="en-GB"/>
        </w:rPr>
        <w:t>If</w:t>
      </w:r>
      <w:r w:rsidR="00055602" w:rsidRPr="00CD11ED">
        <w:rPr>
          <w:rFonts w:ascii="Baskerville" w:hAnsi="Baskerville" w:cstheme="minorHAnsi"/>
          <w:lang w:val="en-GB"/>
        </w:rPr>
        <w:t xml:space="preserve"> the interpreter </w:t>
      </w:r>
      <w:r w:rsidR="00772DA5" w:rsidRPr="00CD11ED">
        <w:rPr>
          <w:rFonts w:ascii="Baskerville" w:hAnsi="Baskerville" w:cstheme="minorHAnsi"/>
          <w:lang w:val="en-GB"/>
        </w:rPr>
        <w:t>considers</w:t>
      </w:r>
      <w:r w:rsidR="00055602" w:rsidRPr="00CD11ED">
        <w:rPr>
          <w:rFonts w:ascii="Baskerville" w:hAnsi="Baskerville" w:cstheme="minorHAnsi"/>
          <w:lang w:val="en-GB"/>
        </w:rPr>
        <w:t xml:space="preserve"> Kant’s </w:t>
      </w:r>
      <w:r w:rsidR="00772DA5" w:rsidRPr="00CD11ED">
        <w:rPr>
          <w:rFonts w:ascii="Baskerville" w:hAnsi="Baskerville" w:cstheme="minorHAnsi"/>
          <w:lang w:val="en-GB"/>
        </w:rPr>
        <w:t xml:space="preserve">description of the economic and social inequality in his time as prejudices </w:t>
      </w:r>
      <w:r w:rsidR="009445A2" w:rsidRPr="00CD11ED">
        <w:rPr>
          <w:rFonts w:ascii="Baskerville" w:hAnsi="Baskerville" w:cstheme="minorHAnsi"/>
          <w:lang w:val="en-GB"/>
        </w:rPr>
        <w:t>that do not</w:t>
      </w:r>
      <w:r w:rsidR="007D3402" w:rsidRPr="00CD11ED">
        <w:rPr>
          <w:rFonts w:ascii="Baskerville" w:hAnsi="Baskerville" w:cstheme="minorHAnsi"/>
          <w:lang w:val="en-GB"/>
        </w:rPr>
        <w:t xml:space="preserve"> impair</w:t>
      </w:r>
      <w:r w:rsidR="00772DA5" w:rsidRPr="00CD11ED">
        <w:rPr>
          <w:rFonts w:ascii="Baskerville" w:hAnsi="Baskerville" w:cstheme="minorHAnsi"/>
          <w:lang w:val="en-GB"/>
        </w:rPr>
        <w:t xml:space="preserve"> the core of ideal political normativity, </w:t>
      </w:r>
      <w:r w:rsidR="00821A43" w:rsidRPr="00CD11ED">
        <w:rPr>
          <w:rFonts w:ascii="Baskerville" w:hAnsi="Baskerville" w:cstheme="minorHAnsi"/>
          <w:lang w:val="en-GB"/>
        </w:rPr>
        <w:t>there is a risk of</w:t>
      </w:r>
      <w:r w:rsidR="00772DA5" w:rsidRPr="00CD11ED">
        <w:rPr>
          <w:rFonts w:ascii="Baskerville" w:hAnsi="Baskerville" w:cstheme="minorHAnsi"/>
          <w:lang w:val="en-GB"/>
        </w:rPr>
        <w:t xml:space="preserve"> agree</w:t>
      </w:r>
      <w:r w:rsidR="007D3A15" w:rsidRPr="00CD11ED">
        <w:rPr>
          <w:rFonts w:ascii="Baskerville" w:hAnsi="Baskerville" w:cstheme="minorHAnsi"/>
          <w:lang w:val="en-GB"/>
        </w:rPr>
        <w:t>ing</w:t>
      </w:r>
      <w:r w:rsidR="00772DA5" w:rsidRPr="00CD11ED">
        <w:rPr>
          <w:rFonts w:ascii="Baskerville" w:hAnsi="Baskerville" w:cstheme="minorHAnsi"/>
          <w:lang w:val="en-GB"/>
        </w:rPr>
        <w:t xml:space="preserve"> with </w:t>
      </w:r>
      <w:r w:rsidR="007D3A15" w:rsidRPr="00CD11ED">
        <w:rPr>
          <w:rFonts w:ascii="Baskerville" w:hAnsi="Baskerville" w:cstheme="minorHAnsi"/>
          <w:lang w:val="en-GB"/>
        </w:rPr>
        <w:t xml:space="preserve">the </w:t>
      </w:r>
      <w:r w:rsidR="00772DA5" w:rsidRPr="00CD11ED">
        <w:rPr>
          <w:rFonts w:ascii="Baskerville" w:hAnsi="Baskerville" w:cstheme="minorHAnsi"/>
          <w:lang w:val="en-GB"/>
        </w:rPr>
        <w:t xml:space="preserve">unfair social structures </w:t>
      </w:r>
      <w:r w:rsidR="00B23552" w:rsidRPr="00CD11ED">
        <w:rPr>
          <w:rFonts w:ascii="Baskerville" w:hAnsi="Baskerville" w:cstheme="minorHAnsi"/>
          <w:lang w:val="en-GB"/>
        </w:rPr>
        <w:t xml:space="preserve">that </w:t>
      </w:r>
      <w:r w:rsidR="00772DA5" w:rsidRPr="00CD11ED">
        <w:rPr>
          <w:rFonts w:ascii="Baskerville" w:hAnsi="Baskerville" w:cstheme="minorHAnsi"/>
          <w:lang w:val="en-GB"/>
        </w:rPr>
        <w:t xml:space="preserve">burden </w:t>
      </w:r>
      <w:r w:rsidR="002C4EB7" w:rsidRPr="00CD11ED">
        <w:rPr>
          <w:rFonts w:ascii="Baskerville" w:hAnsi="Baskerville" w:cstheme="minorHAnsi"/>
          <w:lang w:val="en-GB"/>
        </w:rPr>
        <w:t>certain</w:t>
      </w:r>
      <w:r w:rsidR="00772DA5" w:rsidRPr="00CD11ED">
        <w:rPr>
          <w:rFonts w:ascii="Baskerville" w:hAnsi="Baskerville" w:cstheme="minorHAnsi"/>
          <w:lang w:val="en-GB"/>
        </w:rPr>
        <w:t xml:space="preserve"> groups with common reproductive tasks. </w:t>
      </w:r>
      <w:r w:rsidR="007D3402" w:rsidRPr="00CD11ED">
        <w:rPr>
          <w:rFonts w:ascii="Baskerville" w:hAnsi="Baskerville" w:cstheme="minorHAnsi"/>
          <w:lang w:val="en-GB"/>
        </w:rPr>
        <w:t>T</w:t>
      </w:r>
      <w:r w:rsidR="00772DA5" w:rsidRPr="00CD11ED">
        <w:rPr>
          <w:rFonts w:ascii="Baskerville" w:hAnsi="Baskerville" w:cstheme="minorHAnsi"/>
          <w:lang w:val="en-GB"/>
        </w:rPr>
        <w:t xml:space="preserve">he fact that a </w:t>
      </w:r>
      <w:r w:rsidR="00B01BE6" w:rsidRPr="00CD11ED">
        <w:rPr>
          <w:rFonts w:ascii="Baskerville" w:hAnsi="Baskerville" w:cstheme="minorHAnsi"/>
          <w:lang w:val="en-GB"/>
        </w:rPr>
        <w:t>scholarly</w:t>
      </w:r>
      <w:r w:rsidR="00772DA5" w:rsidRPr="00CD11ED">
        <w:rPr>
          <w:rFonts w:ascii="Baskerville" w:hAnsi="Baskerville" w:cstheme="minorHAnsi"/>
          <w:lang w:val="en-GB"/>
        </w:rPr>
        <w:t xml:space="preserve"> hermeneutic of the legacy of a classical thinker </w:t>
      </w:r>
      <w:r w:rsidR="007D3402" w:rsidRPr="00CD11ED">
        <w:rPr>
          <w:rFonts w:ascii="Baskerville" w:hAnsi="Baskerville" w:cstheme="minorHAnsi"/>
          <w:lang w:val="en-GB"/>
        </w:rPr>
        <w:t>does</w:t>
      </w:r>
      <w:r w:rsidR="00772DA5" w:rsidRPr="00CD11ED">
        <w:rPr>
          <w:rFonts w:ascii="Baskerville" w:hAnsi="Baskerville" w:cstheme="minorHAnsi"/>
          <w:lang w:val="en-GB"/>
        </w:rPr>
        <w:t xml:space="preserve"> not address the non-ideal features of his ideas and doctrines, </w:t>
      </w:r>
      <w:r w:rsidR="007D3402" w:rsidRPr="00CD11ED">
        <w:rPr>
          <w:rFonts w:ascii="Baskerville" w:hAnsi="Baskerville" w:cstheme="minorHAnsi"/>
          <w:lang w:val="en-GB"/>
        </w:rPr>
        <w:t xml:space="preserve">thus </w:t>
      </w:r>
      <w:r w:rsidR="00772DA5" w:rsidRPr="00CD11ED">
        <w:rPr>
          <w:rFonts w:ascii="Baskerville" w:hAnsi="Baskerville" w:cstheme="minorHAnsi"/>
          <w:lang w:val="en-GB"/>
        </w:rPr>
        <w:t xml:space="preserve">concealing the ideological frameworks </w:t>
      </w:r>
      <w:r w:rsidR="00542B26" w:rsidRPr="00CD11ED">
        <w:rPr>
          <w:rFonts w:ascii="Baskerville" w:hAnsi="Baskerville" w:cstheme="minorHAnsi"/>
          <w:lang w:val="en-GB"/>
        </w:rPr>
        <w:t xml:space="preserve">that </w:t>
      </w:r>
      <w:r w:rsidR="00772DA5" w:rsidRPr="00CD11ED">
        <w:rPr>
          <w:rFonts w:ascii="Baskerville" w:hAnsi="Baskerville" w:cstheme="minorHAnsi"/>
          <w:lang w:val="en-GB"/>
        </w:rPr>
        <w:t xml:space="preserve">bias </w:t>
      </w:r>
      <w:r w:rsidR="009445A2" w:rsidRPr="00CD11ED">
        <w:rPr>
          <w:rFonts w:ascii="Baskerville" w:hAnsi="Baskerville" w:cstheme="minorHAnsi"/>
          <w:lang w:val="en-GB"/>
        </w:rPr>
        <w:t>an</w:t>
      </w:r>
      <w:r w:rsidR="00772DA5" w:rsidRPr="00CD11ED">
        <w:rPr>
          <w:rFonts w:ascii="Baskerville" w:hAnsi="Baskerville" w:cstheme="minorHAnsi"/>
          <w:lang w:val="en-GB"/>
        </w:rPr>
        <w:t xml:space="preserve"> understanding of justice, citizenship and political participation</w:t>
      </w:r>
      <w:r w:rsidR="007D3402" w:rsidRPr="00CD11ED">
        <w:rPr>
          <w:rFonts w:ascii="Baskerville" w:hAnsi="Baskerville" w:cstheme="minorHAnsi"/>
          <w:lang w:val="en-GB"/>
        </w:rPr>
        <w:t>, hinges on the same shortcoming</w:t>
      </w:r>
      <w:r w:rsidR="00772DA5" w:rsidRPr="00CD11ED">
        <w:rPr>
          <w:rFonts w:ascii="Baskerville" w:hAnsi="Baskerville" w:cstheme="minorHAnsi"/>
          <w:lang w:val="en-GB"/>
        </w:rPr>
        <w:t xml:space="preserve">. </w:t>
      </w:r>
      <w:r w:rsidR="009D208F" w:rsidRPr="00CD11ED">
        <w:rPr>
          <w:rFonts w:ascii="Baskerville" w:hAnsi="Baskerville" w:cstheme="minorHAnsi"/>
          <w:lang w:val="en-GB"/>
        </w:rPr>
        <w:t xml:space="preserve">A reading </w:t>
      </w:r>
      <w:r w:rsidR="00AB7A7E" w:rsidRPr="00CD11ED">
        <w:rPr>
          <w:rFonts w:ascii="Baskerville" w:hAnsi="Baskerville" w:cstheme="minorHAnsi"/>
          <w:lang w:val="en-GB"/>
        </w:rPr>
        <w:t>from the perspective of</w:t>
      </w:r>
      <w:r w:rsidR="009D208F" w:rsidRPr="00CD11ED">
        <w:rPr>
          <w:rFonts w:ascii="Baskerville" w:hAnsi="Baskerville" w:cstheme="minorHAnsi"/>
          <w:lang w:val="en-GB"/>
        </w:rPr>
        <w:t xml:space="preserve"> contemporary social philosophy w</w:t>
      </w:r>
      <w:r w:rsidR="00B8715C" w:rsidRPr="00CD11ED">
        <w:rPr>
          <w:rFonts w:ascii="Baskerville" w:hAnsi="Baskerville" w:cstheme="minorHAnsi"/>
          <w:lang w:val="en-GB"/>
        </w:rPr>
        <w:t>ould</w:t>
      </w:r>
      <w:r w:rsidR="00E61D81" w:rsidRPr="00CD11ED">
        <w:rPr>
          <w:rFonts w:ascii="Baskerville" w:hAnsi="Baskerville" w:cstheme="minorHAnsi"/>
          <w:lang w:val="en-GB"/>
        </w:rPr>
        <w:t xml:space="preserve"> instead</w:t>
      </w:r>
      <w:r w:rsidR="009D208F" w:rsidRPr="00CD11ED">
        <w:rPr>
          <w:rFonts w:ascii="Baskerville" w:hAnsi="Baskerville" w:cstheme="minorHAnsi"/>
          <w:lang w:val="en-GB"/>
        </w:rPr>
        <w:t xml:space="preserve"> </w:t>
      </w:r>
      <w:r w:rsidR="00EB45F6" w:rsidRPr="00CD11ED">
        <w:rPr>
          <w:rFonts w:ascii="Baskerville" w:hAnsi="Baskerville" w:cstheme="minorHAnsi"/>
          <w:lang w:val="en-GB"/>
        </w:rPr>
        <w:t>question</w:t>
      </w:r>
      <w:r w:rsidR="009D208F" w:rsidRPr="00CD11ED">
        <w:rPr>
          <w:rFonts w:ascii="Baskerville" w:hAnsi="Baskerville" w:cstheme="minorHAnsi"/>
          <w:lang w:val="en-GB"/>
        </w:rPr>
        <w:t xml:space="preserve"> Kant’s assumption that peasants and racialized human beings </w:t>
      </w:r>
      <w:r w:rsidR="007D3402" w:rsidRPr="00CD11ED">
        <w:rPr>
          <w:rFonts w:ascii="Baskerville" w:hAnsi="Baskerville" w:cstheme="minorHAnsi"/>
          <w:lang w:val="en-GB"/>
        </w:rPr>
        <w:t>should</w:t>
      </w:r>
      <w:r w:rsidR="009D208F" w:rsidRPr="00CD11ED">
        <w:rPr>
          <w:rFonts w:ascii="Baskerville" w:hAnsi="Baskerville" w:cstheme="minorHAnsi"/>
          <w:lang w:val="en-GB"/>
        </w:rPr>
        <w:t xml:space="preserve"> alway</w:t>
      </w:r>
      <w:r w:rsidR="00AB7A7E" w:rsidRPr="00CD11ED">
        <w:rPr>
          <w:rFonts w:ascii="Baskerville" w:hAnsi="Baskerville" w:cstheme="minorHAnsi"/>
          <w:lang w:val="en-GB"/>
        </w:rPr>
        <w:t xml:space="preserve">s be </w:t>
      </w:r>
      <w:r w:rsidR="000248C2" w:rsidRPr="00CD11ED">
        <w:rPr>
          <w:rFonts w:ascii="Baskerville" w:hAnsi="Baskerville" w:cstheme="minorHAnsi"/>
          <w:lang w:val="en-GB"/>
        </w:rPr>
        <w:t xml:space="preserve">at the disposal of </w:t>
      </w:r>
      <w:r w:rsidR="009D208F" w:rsidRPr="00CD11ED">
        <w:rPr>
          <w:rFonts w:ascii="Baskerville" w:hAnsi="Baskerville" w:cstheme="minorHAnsi"/>
          <w:lang w:val="en-GB"/>
        </w:rPr>
        <w:t>wealthy households</w:t>
      </w:r>
      <w:r w:rsidR="001F09A2" w:rsidRPr="00CD11ED">
        <w:rPr>
          <w:rFonts w:ascii="Baskerville" w:hAnsi="Baskerville" w:cstheme="minorHAnsi"/>
          <w:lang w:val="en-GB"/>
        </w:rPr>
        <w:t xml:space="preserve">, </w:t>
      </w:r>
      <w:r w:rsidR="00EB45F6" w:rsidRPr="00CD11ED">
        <w:rPr>
          <w:rFonts w:ascii="Baskerville" w:hAnsi="Baskerville" w:cstheme="minorHAnsi"/>
          <w:lang w:val="en-GB"/>
        </w:rPr>
        <w:t xml:space="preserve">and </w:t>
      </w:r>
      <w:r w:rsidR="001F09A2" w:rsidRPr="00CD11ED">
        <w:rPr>
          <w:rFonts w:ascii="Baskerville" w:hAnsi="Baskerville" w:cstheme="minorHAnsi"/>
          <w:lang w:val="en-GB"/>
        </w:rPr>
        <w:t>denounc</w:t>
      </w:r>
      <w:r w:rsidR="00EB45F6" w:rsidRPr="00CD11ED">
        <w:rPr>
          <w:rFonts w:ascii="Baskerville" w:hAnsi="Baskerville" w:cstheme="minorHAnsi"/>
          <w:lang w:val="en-GB"/>
        </w:rPr>
        <w:t>e the fact</w:t>
      </w:r>
      <w:r w:rsidR="001F09A2" w:rsidRPr="00CD11ED">
        <w:rPr>
          <w:rFonts w:ascii="Baskerville" w:hAnsi="Baskerville" w:cstheme="minorHAnsi"/>
          <w:lang w:val="en-GB"/>
        </w:rPr>
        <w:t xml:space="preserve"> that such an account dooms human groups to </w:t>
      </w:r>
      <w:r w:rsidR="00381378" w:rsidRPr="00CD11ED">
        <w:rPr>
          <w:rFonts w:ascii="Baskerville" w:hAnsi="Baskerville" w:cstheme="minorHAnsi"/>
          <w:lang w:val="en-GB"/>
        </w:rPr>
        <w:t>the renunciation</w:t>
      </w:r>
      <w:r w:rsidR="001F09A2" w:rsidRPr="00CD11ED">
        <w:rPr>
          <w:rFonts w:ascii="Baskerville" w:hAnsi="Baskerville" w:cstheme="minorHAnsi"/>
          <w:lang w:val="en-GB"/>
        </w:rPr>
        <w:t xml:space="preserve"> </w:t>
      </w:r>
      <w:r w:rsidR="00381378" w:rsidRPr="00CD11ED">
        <w:rPr>
          <w:rFonts w:ascii="Baskerville" w:hAnsi="Baskerville" w:cstheme="minorHAnsi"/>
          <w:lang w:val="en-GB"/>
        </w:rPr>
        <w:t>of</w:t>
      </w:r>
      <w:r w:rsidR="001F09A2" w:rsidRPr="00CD11ED">
        <w:rPr>
          <w:rFonts w:ascii="Baskerville" w:hAnsi="Baskerville" w:cstheme="minorHAnsi"/>
          <w:lang w:val="en-GB"/>
        </w:rPr>
        <w:t xml:space="preserve"> full civil membership. </w:t>
      </w:r>
      <w:r w:rsidR="00381378" w:rsidRPr="00CD11ED">
        <w:rPr>
          <w:rFonts w:ascii="Baskerville" w:hAnsi="Baskerville" w:cstheme="minorHAnsi"/>
          <w:lang w:val="en-GB"/>
        </w:rPr>
        <w:t>Indeed</w:t>
      </w:r>
      <w:r w:rsidR="001F09A2" w:rsidRPr="00CD11ED">
        <w:rPr>
          <w:rFonts w:ascii="Baskerville" w:hAnsi="Baskerville" w:cstheme="minorHAnsi"/>
          <w:lang w:val="en-GB"/>
        </w:rPr>
        <w:t>, as life retrieves the central position it has within social reproduction</w:t>
      </w:r>
      <w:r w:rsidR="00254197" w:rsidRPr="00CD11ED">
        <w:rPr>
          <w:rFonts w:ascii="Baskerville" w:hAnsi="Baskerville" w:cstheme="minorHAnsi"/>
          <w:lang w:val="en-GB"/>
        </w:rPr>
        <w:t>,</w:t>
      </w:r>
      <w:r w:rsidR="001F09A2" w:rsidRPr="00CD11ED">
        <w:rPr>
          <w:rFonts w:ascii="Baskerville" w:hAnsi="Baskerville" w:cstheme="minorHAnsi"/>
          <w:lang w:val="en-GB"/>
        </w:rPr>
        <w:t xml:space="preserve"> a radical revolution </w:t>
      </w:r>
      <w:r w:rsidR="00254197" w:rsidRPr="00CD11ED">
        <w:rPr>
          <w:rFonts w:ascii="Baskerville" w:hAnsi="Baskerville" w:cstheme="minorHAnsi"/>
          <w:lang w:val="en-GB"/>
        </w:rPr>
        <w:t>in</w:t>
      </w:r>
      <w:r w:rsidR="001F09A2" w:rsidRPr="00CD11ED">
        <w:rPr>
          <w:rFonts w:ascii="Baskerville" w:hAnsi="Baskerville" w:cstheme="minorHAnsi"/>
          <w:lang w:val="en-GB"/>
        </w:rPr>
        <w:t xml:space="preserve"> </w:t>
      </w:r>
      <w:r w:rsidR="00DD746E" w:rsidRPr="00CD11ED">
        <w:rPr>
          <w:rFonts w:ascii="Baskerville" w:hAnsi="Baskerville" w:cstheme="minorHAnsi"/>
          <w:lang w:val="en-GB"/>
        </w:rPr>
        <w:t>labour</w:t>
      </w:r>
      <w:r w:rsidR="001F09A2" w:rsidRPr="00CD11ED">
        <w:rPr>
          <w:rFonts w:ascii="Baskerville" w:hAnsi="Baskerville" w:cstheme="minorHAnsi"/>
          <w:lang w:val="en-GB"/>
        </w:rPr>
        <w:t xml:space="preserve"> recognition </w:t>
      </w:r>
      <w:r w:rsidR="007D3402" w:rsidRPr="00CD11ED">
        <w:rPr>
          <w:rFonts w:ascii="Baskerville" w:hAnsi="Baskerville" w:cstheme="minorHAnsi"/>
          <w:lang w:val="en-GB"/>
        </w:rPr>
        <w:t>follows</w:t>
      </w:r>
      <w:r w:rsidR="001F09A2" w:rsidRPr="00CD11ED">
        <w:rPr>
          <w:rFonts w:ascii="Baskerville" w:hAnsi="Baskerville" w:cstheme="minorHAnsi"/>
          <w:lang w:val="en-GB"/>
        </w:rPr>
        <w:t>. Moreover, tasks related to caregiving and nurtur</w:t>
      </w:r>
      <w:r w:rsidR="00254197" w:rsidRPr="00CD11ED">
        <w:rPr>
          <w:rFonts w:ascii="Baskerville" w:hAnsi="Baskerville" w:cstheme="minorHAnsi"/>
          <w:lang w:val="en-GB"/>
        </w:rPr>
        <w:t>ing</w:t>
      </w:r>
      <w:r w:rsidR="001F09A2" w:rsidRPr="00CD11ED">
        <w:rPr>
          <w:rFonts w:ascii="Baskerville" w:hAnsi="Baskerville" w:cstheme="minorHAnsi"/>
          <w:lang w:val="en-GB"/>
        </w:rPr>
        <w:t xml:space="preserve"> become essential, as</w:t>
      </w:r>
      <w:r w:rsidR="00B8715C" w:rsidRPr="00CD11ED">
        <w:rPr>
          <w:rFonts w:ascii="Baskerville" w:hAnsi="Baskerville" w:cstheme="minorHAnsi"/>
          <w:lang w:val="en-GB"/>
        </w:rPr>
        <w:t xml:space="preserve"> we were all</w:t>
      </w:r>
      <w:r w:rsidR="00254197" w:rsidRPr="00CD11ED">
        <w:rPr>
          <w:rFonts w:ascii="Baskerville" w:hAnsi="Baskerville" w:cstheme="minorHAnsi"/>
          <w:lang w:val="en-GB"/>
        </w:rPr>
        <w:t xml:space="preserve"> able to</w:t>
      </w:r>
      <w:r w:rsidR="001F09A2" w:rsidRPr="00CD11ED">
        <w:rPr>
          <w:rFonts w:ascii="Baskerville" w:hAnsi="Baskerville" w:cstheme="minorHAnsi"/>
          <w:lang w:val="en-GB"/>
        </w:rPr>
        <w:t xml:space="preserve"> confirm during the COVID-19 crisis, highlighting the domination scheme </w:t>
      </w:r>
      <w:r w:rsidR="00254197" w:rsidRPr="00CD11ED">
        <w:rPr>
          <w:rFonts w:ascii="Baskerville" w:hAnsi="Baskerville" w:cstheme="minorHAnsi"/>
          <w:lang w:val="en-GB"/>
        </w:rPr>
        <w:t xml:space="preserve">which </w:t>
      </w:r>
      <w:r w:rsidR="001F09A2" w:rsidRPr="00CD11ED">
        <w:rPr>
          <w:rFonts w:ascii="Baskerville" w:hAnsi="Baskerville" w:cstheme="minorHAnsi"/>
          <w:lang w:val="en-GB"/>
        </w:rPr>
        <w:t>underpin</w:t>
      </w:r>
      <w:r w:rsidR="00254197" w:rsidRPr="00CD11ED">
        <w:rPr>
          <w:rFonts w:ascii="Baskerville" w:hAnsi="Baskerville" w:cstheme="minorHAnsi"/>
          <w:lang w:val="en-GB"/>
        </w:rPr>
        <w:t>s</w:t>
      </w:r>
      <w:r w:rsidR="001F09A2" w:rsidRPr="00CD11ED">
        <w:rPr>
          <w:rFonts w:ascii="Baskerville" w:hAnsi="Baskerville" w:cstheme="minorHAnsi"/>
          <w:lang w:val="en-GB"/>
        </w:rPr>
        <w:t xml:space="preserve"> non-democratic workspaces. It is </w:t>
      </w:r>
      <w:r w:rsidR="007E717D" w:rsidRPr="00CD11ED">
        <w:rPr>
          <w:rFonts w:ascii="Baskerville" w:hAnsi="Baskerville" w:cstheme="minorHAnsi"/>
          <w:lang w:val="en-GB"/>
        </w:rPr>
        <w:t>obvious</w:t>
      </w:r>
      <w:r w:rsidR="001F09A2" w:rsidRPr="00CD11ED">
        <w:rPr>
          <w:rFonts w:ascii="Baskerville" w:hAnsi="Baskerville" w:cstheme="minorHAnsi"/>
          <w:lang w:val="en-GB"/>
        </w:rPr>
        <w:t xml:space="preserve"> that Kant did not grasp the civil order as a horizontal space. Yet, as some interpreters </w:t>
      </w:r>
      <w:r w:rsidR="00CC0DE0" w:rsidRPr="00CD11ED">
        <w:rPr>
          <w:rFonts w:ascii="Baskerville" w:hAnsi="Baskerville" w:cstheme="minorHAnsi"/>
          <w:lang w:val="en-GB"/>
        </w:rPr>
        <w:t xml:space="preserve">have </w:t>
      </w:r>
      <w:r w:rsidR="001F09A2" w:rsidRPr="00CD11ED">
        <w:rPr>
          <w:rFonts w:ascii="Baskerville" w:hAnsi="Baskerville" w:cstheme="minorHAnsi"/>
          <w:lang w:val="en-GB"/>
        </w:rPr>
        <w:t>suggested (</w:t>
      </w:r>
      <w:proofErr w:type="spellStart"/>
      <w:r w:rsidR="001F09A2" w:rsidRPr="00CD11ED">
        <w:rPr>
          <w:rFonts w:ascii="Baskerville" w:hAnsi="Baskerville" w:cstheme="minorHAnsi"/>
          <w:lang w:val="en-GB"/>
        </w:rPr>
        <w:t>Vrousalis</w:t>
      </w:r>
      <w:proofErr w:type="spellEnd"/>
      <w:r w:rsidR="001F09A2" w:rsidRPr="00CD11ED">
        <w:rPr>
          <w:rFonts w:ascii="Baskerville" w:hAnsi="Baskerville" w:cstheme="minorHAnsi"/>
          <w:lang w:val="en-GB"/>
        </w:rPr>
        <w:t xml:space="preserve"> 2019 and 202</w:t>
      </w:r>
      <w:r w:rsidR="00706210" w:rsidRPr="00CD11ED">
        <w:rPr>
          <w:rFonts w:ascii="Baskerville" w:hAnsi="Baskerville" w:cstheme="minorHAnsi"/>
          <w:lang w:val="en-GB"/>
        </w:rPr>
        <w:t>2</w:t>
      </w:r>
      <w:r w:rsidR="001F09A2" w:rsidRPr="00CD11ED">
        <w:rPr>
          <w:rFonts w:ascii="Baskerville" w:hAnsi="Baskerville" w:cstheme="minorHAnsi"/>
          <w:lang w:val="en-GB"/>
        </w:rPr>
        <w:t>), the ideal</w:t>
      </w:r>
      <w:r w:rsidR="00882BEB" w:rsidRPr="00CD11ED">
        <w:rPr>
          <w:rFonts w:ascii="Baskerville" w:hAnsi="Baskerville" w:cstheme="minorHAnsi"/>
          <w:lang w:val="en-GB"/>
        </w:rPr>
        <w:t xml:space="preserve"> </w:t>
      </w:r>
      <w:r w:rsidR="001F09A2" w:rsidRPr="00CD11ED">
        <w:rPr>
          <w:rFonts w:ascii="Baskerville" w:hAnsi="Baskerville" w:cstheme="minorHAnsi"/>
          <w:lang w:val="en-GB"/>
        </w:rPr>
        <w:t xml:space="preserve">of self-sufficiency as a universal condition should </w:t>
      </w:r>
      <w:r w:rsidR="007D3402" w:rsidRPr="00CD11ED">
        <w:rPr>
          <w:rFonts w:ascii="Baskerville" w:hAnsi="Baskerville" w:cstheme="minorHAnsi"/>
          <w:lang w:val="en-GB"/>
        </w:rPr>
        <w:t>encourage</w:t>
      </w:r>
      <w:r w:rsidR="001F09A2" w:rsidRPr="00CD11ED">
        <w:rPr>
          <w:rFonts w:ascii="Baskerville" w:hAnsi="Baskerville" w:cstheme="minorHAnsi"/>
          <w:lang w:val="en-GB"/>
        </w:rPr>
        <w:t xml:space="preserve"> a deep transformation of </w:t>
      </w:r>
      <w:r w:rsidR="00DD746E" w:rsidRPr="00CD11ED">
        <w:rPr>
          <w:rFonts w:ascii="Baskerville" w:hAnsi="Baskerville" w:cstheme="minorHAnsi"/>
          <w:lang w:val="en-GB"/>
        </w:rPr>
        <w:t>labour</w:t>
      </w:r>
      <w:r w:rsidR="001F09A2" w:rsidRPr="00CD11ED">
        <w:rPr>
          <w:rFonts w:ascii="Baskerville" w:hAnsi="Baskerville" w:cstheme="minorHAnsi"/>
          <w:lang w:val="en-GB"/>
        </w:rPr>
        <w:t xml:space="preserve"> relations </w:t>
      </w:r>
      <w:r w:rsidR="00CC0DE0" w:rsidRPr="00CD11ED">
        <w:rPr>
          <w:rFonts w:ascii="Baskerville" w:hAnsi="Baskerville" w:cstheme="minorHAnsi"/>
          <w:lang w:val="en-GB"/>
        </w:rPr>
        <w:t xml:space="preserve">in order </w:t>
      </w:r>
      <w:r w:rsidR="007D3402" w:rsidRPr="00CD11ED">
        <w:rPr>
          <w:rFonts w:ascii="Baskerville" w:hAnsi="Baskerville" w:cstheme="minorHAnsi"/>
          <w:lang w:val="en-GB"/>
        </w:rPr>
        <w:t>to promote</w:t>
      </w:r>
      <w:r w:rsidR="001F09A2" w:rsidRPr="00CD11ED">
        <w:rPr>
          <w:rFonts w:ascii="Baskerville" w:hAnsi="Baskerville" w:cstheme="minorHAnsi"/>
          <w:lang w:val="en-GB"/>
        </w:rPr>
        <w:t xml:space="preserve"> dependent workers to the status of </w:t>
      </w:r>
      <w:r w:rsidR="002B22CD">
        <w:rPr>
          <w:rFonts w:ascii="Baskerville" w:hAnsi="Baskerville" w:cstheme="minorHAnsi"/>
          <w:lang w:val="en-GB"/>
        </w:rPr>
        <w:t>civil independence</w:t>
      </w:r>
      <w:r w:rsidR="001F09A2" w:rsidRPr="00CD11ED">
        <w:rPr>
          <w:rFonts w:ascii="Baskerville" w:hAnsi="Baskerville" w:cstheme="minorHAnsi"/>
          <w:lang w:val="en-GB"/>
        </w:rPr>
        <w:t xml:space="preserve">, </w:t>
      </w:r>
      <w:r w:rsidR="00882BEB" w:rsidRPr="00CD11ED">
        <w:rPr>
          <w:rFonts w:ascii="Baskerville" w:hAnsi="Baskerville" w:cstheme="minorHAnsi"/>
          <w:lang w:val="en-GB"/>
        </w:rPr>
        <w:t xml:space="preserve">and </w:t>
      </w:r>
      <w:r w:rsidR="00197752" w:rsidRPr="00CD11ED">
        <w:rPr>
          <w:rFonts w:ascii="Baskerville" w:hAnsi="Baskerville" w:cstheme="minorHAnsi"/>
          <w:lang w:val="en-GB"/>
        </w:rPr>
        <w:t>enabl</w:t>
      </w:r>
      <w:r w:rsidR="00882BEB" w:rsidRPr="00CD11ED">
        <w:rPr>
          <w:rFonts w:ascii="Baskerville" w:hAnsi="Baskerville" w:cstheme="minorHAnsi"/>
          <w:lang w:val="en-GB"/>
        </w:rPr>
        <w:t>e</w:t>
      </w:r>
      <w:r w:rsidR="001F09A2" w:rsidRPr="00CD11ED">
        <w:rPr>
          <w:rFonts w:ascii="Baskerville" w:hAnsi="Baskerville" w:cstheme="minorHAnsi"/>
          <w:lang w:val="en-GB"/>
        </w:rPr>
        <w:t xml:space="preserve"> them </w:t>
      </w:r>
      <w:r w:rsidR="00197752" w:rsidRPr="00CD11ED">
        <w:rPr>
          <w:rFonts w:ascii="Baskerville" w:hAnsi="Baskerville" w:cstheme="minorHAnsi"/>
          <w:lang w:val="en-GB"/>
        </w:rPr>
        <w:t xml:space="preserve">to </w:t>
      </w:r>
      <w:r w:rsidR="001F09A2" w:rsidRPr="00CD11ED">
        <w:rPr>
          <w:rFonts w:ascii="Baskerville" w:hAnsi="Baskerville" w:cstheme="minorHAnsi"/>
          <w:lang w:val="en-GB"/>
        </w:rPr>
        <w:t>reject inhuman an</w:t>
      </w:r>
      <w:r w:rsidR="00197752" w:rsidRPr="00CD11ED">
        <w:rPr>
          <w:rFonts w:ascii="Baskerville" w:hAnsi="Baskerville" w:cstheme="minorHAnsi"/>
          <w:lang w:val="en-GB"/>
        </w:rPr>
        <w:t>d degrading</w:t>
      </w:r>
      <w:r w:rsidR="001F09A2" w:rsidRPr="00CD11ED">
        <w:rPr>
          <w:rFonts w:ascii="Baskerville" w:hAnsi="Baskerville" w:cstheme="minorHAnsi"/>
          <w:lang w:val="en-GB"/>
        </w:rPr>
        <w:t xml:space="preserve"> jobs</w:t>
      </w:r>
      <w:r w:rsidR="006D7D6F" w:rsidRPr="00CD11ED">
        <w:rPr>
          <w:rFonts w:ascii="Baskerville" w:hAnsi="Baskerville" w:cstheme="minorHAnsi"/>
          <w:lang w:val="en-GB"/>
        </w:rPr>
        <w:t>. In this context</w:t>
      </w:r>
      <w:r w:rsidR="003C03CC" w:rsidRPr="00CD11ED">
        <w:rPr>
          <w:rFonts w:ascii="Baskerville" w:hAnsi="Baskerville" w:cstheme="minorHAnsi"/>
          <w:lang w:val="en-GB"/>
        </w:rPr>
        <w:t xml:space="preserve">, </w:t>
      </w:r>
      <w:r w:rsidR="006D7D6F" w:rsidRPr="00CD11ED">
        <w:rPr>
          <w:rFonts w:ascii="Baskerville" w:hAnsi="Baskerville" w:cstheme="minorHAnsi"/>
          <w:lang w:val="en-GB"/>
        </w:rPr>
        <w:t xml:space="preserve">contemporary measures </w:t>
      </w:r>
      <w:r w:rsidR="003C03CC" w:rsidRPr="00CD11ED">
        <w:rPr>
          <w:rFonts w:ascii="Baskerville" w:hAnsi="Baskerville" w:cstheme="minorHAnsi"/>
          <w:lang w:val="en-GB"/>
        </w:rPr>
        <w:t xml:space="preserve">such </w:t>
      </w:r>
      <w:r w:rsidR="006D7D6F" w:rsidRPr="00CD11ED">
        <w:rPr>
          <w:rFonts w:ascii="Baskerville" w:hAnsi="Baskerville" w:cstheme="minorHAnsi"/>
          <w:lang w:val="en-GB"/>
        </w:rPr>
        <w:t xml:space="preserve">as a </w:t>
      </w:r>
      <w:r w:rsidR="006D7D6F" w:rsidRPr="00CD11ED">
        <w:rPr>
          <w:rFonts w:ascii="Baskerville" w:hAnsi="Baskerville" w:cstheme="minorHAnsi"/>
          <w:lang w:val="en-GB"/>
        </w:rPr>
        <w:lastRenderedPageBreak/>
        <w:t>universal basic income (UBI) (</w:t>
      </w:r>
      <w:proofErr w:type="spellStart"/>
      <w:r w:rsidR="006D7D6F" w:rsidRPr="00CD11ED">
        <w:rPr>
          <w:rFonts w:ascii="Baskerville" w:hAnsi="Baskerville" w:cstheme="minorHAnsi"/>
          <w:lang w:val="en-GB"/>
        </w:rPr>
        <w:t>Pinzani</w:t>
      </w:r>
      <w:proofErr w:type="spellEnd"/>
      <w:r w:rsidR="006D7D6F" w:rsidRPr="00CD11ED">
        <w:rPr>
          <w:rFonts w:ascii="Baskerville" w:hAnsi="Baskerville" w:cstheme="minorHAnsi"/>
          <w:lang w:val="en-GB"/>
        </w:rPr>
        <w:t xml:space="preserve"> 2023) </w:t>
      </w:r>
      <w:r w:rsidR="00345134" w:rsidRPr="00CD11ED">
        <w:rPr>
          <w:rFonts w:ascii="Baskerville" w:hAnsi="Baskerville" w:cstheme="minorHAnsi"/>
          <w:lang w:val="en-GB"/>
        </w:rPr>
        <w:t>may</w:t>
      </w:r>
      <w:r w:rsidR="006D7D6F" w:rsidRPr="00CD11ED">
        <w:rPr>
          <w:rFonts w:ascii="Baskerville" w:hAnsi="Baskerville" w:cstheme="minorHAnsi"/>
          <w:lang w:val="en-GB"/>
        </w:rPr>
        <w:t xml:space="preserve"> be helpful </w:t>
      </w:r>
      <w:r w:rsidR="00624475" w:rsidRPr="00CD11ED">
        <w:rPr>
          <w:rFonts w:ascii="Baskerville" w:hAnsi="Baskerville" w:cstheme="minorHAnsi"/>
          <w:lang w:val="en-GB"/>
        </w:rPr>
        <w:t>for</w:t>
      </w:r>
      <w:r w:rsidR="006D7D6F" w:rsidRPr="00CD11ED">
        <w:rPr>
          <w:rFonts w:ascii="Baskerville" w:hAnsi="Baskerville" w:cstheme="minorHAnsi"/>
          <w:lang w:val="en-GB"/>
        </w:rPr>
        <w:t xml:space="preserve"> further develop</w:t>
      </w:r>
      <w:r w:rsidR="00624475" w:rsidRPr="00CD11ED">
        <w:rPr>
          <w:rFonts w:ascii="Baskerville" w:hAnsi="Baskerville" w:cstheme="minorHAnsi"/>
          <w:lang w:val="en-GB"/>
        </w:rPr>
        <w:t>ing</w:t>
      </w:r>
      <w:r w:rsidR="006D7D6F" w:rsidRPr="00CD11ED">
        <w:rPr>
          <w:rFonts w:ascii="Baskerville" w:hAnsi="Baskerville" w:cstheme="minorHAnsi"/>
          <w:lang w:val="en-GB"/>
        </w:rPr>
        <w:t xml:space="preserve"> a social agenda that Kant’s notion of state tends to consider </w:t>
      </w:r>
      <w:r w:rsidR="00345134" w:rsidRPr="00CD11ED">
        <w:rPr>
          <w:rFonts w:ascii="Baskerville" w:hAnsi="Baskerville" w:cstheme="minorHAnsi"/>
          <w:lang w:val="en-GB"/>
        </w:rPr>
        <w:t xml:space="preserve">as </w:t>
      </w:r>
      <w:r w:rsidR="006D7D6F" w:rsidRPr="00CD11ED">
        <w:rPr>
          <w:rFonts w:ascii="Baskerville" w:hAnsi="Baskerville" w:cstheme="minorHAnsi"/>
          <w:lang w:val="en-GB"/>
        </w:rPr>
        <w:t xml:space="preserve">paternalistic and intrusive </w:t>
      </w:r>
      <w:r w:rsidR="00EE2DEC" w:rsidRPr="00CD11ED">
        <w:rPr>
          <w:rFonts w:ascii="Baskerville" w:hAnsi="Baskerville" w:cstheme="minorHAnsi"/>
          <w:lang w:val="en-GB"/>
        </w:rPr>
        <w:t>with regard to</w:t>
      </w:r>
      <w:r w:rsidR="006D7D6F" w:rsidRPr="00CD11ED">
        <w:rPr>
          <w:rFonts w:ascii="Baskerville" w:hAnsi="Baskerville" w:cstheme="minorHAnsi"/>
          <w:lang w:val="en-GB"/>
        </w:rPr>
        <w:t xml:space="preserve"> </w:t>
      </w:r>
      <w:r w:rsidR="00624475" w:rsidRPr="00CD11ED">
        <w:rPr>
          <w:rFonts w:ascii="Baskerville" w:hAnsi="Baskerville" w:cstheme="minorHAnsi"/>
          <w:lang w:val="en-GB"/>
        </w:rPr>
        <w:t xml:space="preserve">the </w:t>
      </w:r>
      <w:r w:rsidR="006D7D6F" w:rsidRPr="00CD11ED">
        <w:rPr>
          <w:rFonts w:ascii="Baskerville" w:hAnsi="Baskerville" w:cstheme="minorHAnsi"/>
          <w:lang w:val="en-GB"/>
        </w:rPr>
        <w:t>private affairs of citizens. In my view</w:t>
      </w:r>
      <w:r w:rsidR="00640088" w:rsidRPr="00CD11ED">
        <w:rPr>
          <w:rFonts w:ascii="Baskerville" w:hAnsi="Baskerville" w:cstheme="minorHAnsi"/>
          <w:lang w:val="en-GB"/>
        </w:rPr>
        <w:t>,</w:t>
      </w:r>
      <w:r w:rsidR="006D7D6F" w:rsidRPr="00CD11ED">
        <w:rPr>
          <w:rFonts w:ascii="Baskerville" w:hAnsi="Baskerville" w:cstheme="minorHAnsi"/>
          <w:lang w:val="en-GB"/>
        </w:rPr>
        <w:t xml:space="preserve"> contemporary social sciences and social philosophy have much to say for </w:t>
      </w:r>
      <w:r w:rsidR="00E054C1" w:rsidRPr="00CD11ED">
        <w:rPr>
          <w:rFonts w:ascii="Baskerville" w:hAnsi="Baskerville" w:cstheme="minorHAnsi"/>
          <w:lang w:val="en-GB"/>
        </w:rPr>
        <w:t xml:space="preserve">separating </w:t>
      </w:r>
      <w:r w:rsidR="006D7D6F" w:rsidRPr="00CD11ED">
        <w:rPr>
          <w:rFonts w:ascii="Baskerville" w:hAnsi="Baskerville" w:cstheme="minorHAnsi"/>
          <w:lang w:val="en-GB"/>
        </w:rPr>
        <w:t xml:space="preserve">Kant’s ideal political normativity from the non-ideal features that </w:t>
      </w:r>
      <w:r w:rsidR="007D3402" w:rsidRPr="00CD11ED">
        <w:rPr>
          <w:rFonts w:ascii="Baskerville" w:hAnsi="Baskerville" w:cstheme="minorHAnsi"/>
          <w:lang w:val="en-GB"/>
        </w:rPr>
        <w:t xml:space="preserve">still </w:t>
      </w:r>
      <w:r w:rsidR="00FE2F25">
        <w:rPr>
          <w:rFonts w:ascii="Baskerville" w:hAnsi="Baskerville" w:cstheme="minorHAnsi"/>
          <w:lang w:val="en-GB"/>
        </w:rPr>
        <w:t>burdens</w:t>
      </w:r>
      <w:r w:rsidR="006D7D6F" w:rsidRPr="00CD11ED">
        <w:rPr>
          <w:rFonts w:ascii="Baskerville" w:hAnsi="Baskerville" w:cstheme="minorHAnsi"/>
          <w:lang w:val="en-GB"/>
        </w:rPr>
        <w:t xml:space="preserve"> the construction of a democratic society, </w:t>
      </w:r>
      <w:r w:rsidR="00E054C1" w:rsidRPr="00CD11ED">
        <w:rPr>
          <w:rFonts w:ascii="Baskerville" w:hAnsi="Baskerville" w:cstheme="minorHAnsi"/>
          <w:lang w:val="en-GB"/>
        </w:rPr>
        <w:t xml:space="preserve">one which is </w:t>
      </w:r>
      <w:r w:rsidR="006D7D6F" w:rsidRPr="00CD11ED">
        <w:rPr>
          <w:rFonts w:ascii="Baskerville" w:hAnsi="Baskerville" w:cstheme="minorHAnsi"/>
          <w:lang w:val="en-GB"/>
        </w:rPr>
        <w:t>aware of the structural injustices it harbo</w:t>
      </w:r>
      <w:r w:rsidR="0054682D" w:rsidRPr="00CD11ED">
        <w:rPr>
          <w:rFonts w:ascii="Baskerville" w:hAnsi="Baskerville" w:cstheme="minorHAnsi"/>
          <w:lang w:val="en-GB"/>
        </w:rPr>
        <w:t>u</w:t>
      </w:r>
      <w:r w:rsidR="006D7D6F" w:rsidRPr="00CD11ED">
        <w:rPr>
          <w:rFonts w:ascii="Baskerville" w:hAnsi="Baskerville" w:cstheme="minorHAnsi"/>
          <w:lang w:val="en-GB"/>
        </w:rPr>
        <w:t>rs</w:t>
      </w:r>
      <w:r w:rsidR="007D3402" w:rsidRPr="00CD11ED">
        <w:rPr>
          <w:rFonts w:ascii="Baskerville" w:hAnsi="Baskerville" w:cstheme="minorHAnsi"/>
          <w:lang w:val="en-GB"/>
        </w:rPr>
        <w:t xml:space="preserve"> in workplace and beyond</w:t>
      </w:r>
      <w:r w:rsidR="006D7D6F" w:rsidRPr="00CD11ED">
        <w:rPr>
          <w:rFonts w:ascii="Baskerville" w:hAnsi="Baskerville" w:cstheme="minorHAnsi"/>
          <w:lang w:val="en-GB"/>
        </w:rPr>
        <w:t>.</w:t>
      </w:r>
    </w:p>
    <w:p w14:paraId="0DA69120" w14:textId="16F83FA3" w:rsidR="005F66E8" w:rsidRPr="00CD11ED" w:rsidRDefault="005F66E8" w:rsidP="00B01BE6">
      <w:pPr>
        <w:spacing w:line="480" w:lineRule="auto"/>
        <w:ind w:firstLine="708"/>
        <w:rPr>
          <w:rFonts w:ascii="Baskerville" w:hAnsi="Baskerville" w:cstheme="minorHAnsi"/>
          <w:lang w:val="en-GB"/>
        </w:rPr>
      </w:pPr>
      <w:r w:rsidRPr="00CD11ED">
        <w:rPr>
          <w:rFonts w:ascii="Baskerville" w:hAnsi="Baskerville" w:cstheme="minorHAnsi"/>
          <w:lang w:val="en-GB"/>
        </w:rPr>
        <w:t xml:space="preserve">Even if Kant’s account of </w:t>
      </w:r>
      <w:r w:rsidR="00DD746E" w:rsidRPr="00CD11ED">
        <w:rPr>
          <w:rFonts w:ascii="Baskerville" w:hAnsi="Baskerville" w:cstheme="minorHAnsi"/>
          <w:lang w:val="en-GB"/>
        </w:rPr>
        <w:t>labour</w:t>
      </w:r>
      <w:r w:rsidRPr="00CD11ED">
        <w:rPr>
          <w:rFonts w:ascii="Baskerville" w:hAnsi="Baskerville" w:cstheme="minorHAnsi"/>
          <w:lang w:val="en-GB"/>
        </w:rPr>
        <w:t xml:space="preserve"> offers a historically contextualized landscape of hierarchies, interpreters </w:t>
      </w:r>
      <w:r w:rsidR="00ED518F" w:rsidRPr="00CD11ED">
        <w:rPr>
          <w:rFonts w:ascii="Baskerville" w:hAnsi="Baskerville" w:cstheme="minorHAnsi"/>
          <w:lang w:val="en-GB"/>
        </w:rPr>
        <w:t>should</w:t>
      </w:r>
      <w:r w:rsidRPr="00CD11ED">
        <w:rPr>
          <w:rFonts w:ascii="Baskerville" w:hAnsi="Baskerville" w:cstheme="minorHAnsi"/>
          <w:lang w:val="en-GB"/>
        </w:rPr>
        <w:t xml:space="preserve"> value the fact that he </w:t>
      </w:r>
      <w:r w:rsidR="00D40D9C" w:rsidRPr="00CD11ED">
        <w:rPr>
          <w:rFonts w:ascii="Baskerville" w:hAnsi="Baskerville" w:cstheme="minorHAnsi"/>
          <w:lang w:val="en-GB"/>
        </w:rPr>
        <w:t>chose</w:t>
      </w:r>
      <w:r w:rsidRPr="00CD11ED">
        <w:rPr>
          <w:rFonts w:ascii="Baskerville" w:hAnsi="Baskerville" w:cstheme="minorHAnsi"/>
          <w:lang w:val="en-GB"/>
        </w:rPr>
        <w:t xml:space="preserve"> to put </w:t>
      </w:r>
      <w:r w:rsidR="00DD746E" w:rsidRPr="00CD11ED">
        <w:rPr>
          <w:rFonts w:ascii="Baskerville" w:hAnsi="Baskerville" w:cstheme="minorHAnsi"/>
          <w:lang w:val="en-GB"/>
        </w:rPr>
        <w:t>labour</w:t>
      </w:r>
      <w:r w:rsidRPr="00CD11ED">
        <w:rPr>
          <w:rFonts w:ascii="Baskerville" w:hAnsi="Baskerville" w:cstheme="minorHAnsi"/>
          <w:lang w:val="en-GB"/>
        </w:rPr>
        <w:t xml:space="preserve"> at the centr</w:t>
      </w:r>
      <w:r w:rsidR="0054682D" w:rsidRPr="00CD11ED">
        <w:rPr>
          <w:rFonts w:ascii="Baskerville" w:hAnsi="Baskerville" w:cstheme="minorHAnsi"/>
          <w:lang w:val="en-GB"/>
        </w:rPr>
        <w:t>e</w:t>
      </w:r>
      <w:r w:rsidRPr="00CD11ED">
        <w:rPr>
          <w:rFonts w:ascii="Baskerville" w:hAnsi="Baskerville" w:cstheme="minorHAnsi"/>
          <w:lang w:val="en-GB"/>
        </w:rPr>
        <w:t xml:space="preserve"> of </w:t>
      </w:r>
      <w:r w:rsidR="00D5214A" w:rsidRPr="00CD11ED">
        <w:rPr>
          <w:rFonts w:ascii="Baskerville" w:hAnsi="Baskerville" w:cstheme="minorHAnsi"/>
          <w:lang w:val="en-GB"/>
        </w:rPr>
        <w:t xml:space="preserve">his </w:t>
      </w:r>
      <w:r w:rsidR="00FE2F25">
        <w:rPr>
          <w:rFonts w:ascii="Baskerville" w:hAnsi="Baskerville" w:cstheme="minorHAnsi"/>
          <w:lang w:val="en-GB"/>
        </w:rPr>
        <w:t>theory of private right</w:t>
      </w:r>
      <w:r w:rsidR="00D5214A" w:rsidRPr="00CD11ED">
        <w:rPr>
          <w:rFonts w:ascii="Baskerville" w:hAnsi="Baskerville" w:cstheme="minorHAnsi"/>
          <w:lang w:val="en-GB"/>
        </w:rPr>
        <w:t xml:space="preserve">, viewing it as a condition </w:t>
      </w:r>
      <w:r w:rsidR="00A70F67" w:rsidRPr="00CD11ED">
        <w:rPr>
          <w:rFonts w:ascii="Baskerville" w:hAnsi="Baskerville" w:cstheme="minorHAnsi"/>
          <w:lang w:val="en-GB"/>
        </w:rPr>
        <w:t>for</w:t>
      </w:r>
      <w:r w:rsidR="00D5214A" w:rsidRPr="00CD11ED">
        <w:rPr>
          <w:rFonts w:ascii="Baskerville" w:hAnsi="Baskerville" w:cstheme="minorHAnsi"/>
          <w:lang w:val="en-GB"/>
        </w:rPr>
        <w:t xml:space="preserve"> access</w:t>
      </w:r>
      <w:r w:rsidR="00A70F67" w:rsidRPr="00CD11ED">
        <w:rPr>
          <w:rFonts w:ascii="Baskerville" w:hAnsi="Baskerville" w:cstheme="minorHAnsi"/>
          <w:lang w:val="en-GB"/>
        </w:rPr>
        <w:t>ing</w:t>
      </w:r>
      <w:r w:rsidR="00D5214A" w:rsidRPr="00CD11ED">
        <w:rPr>
          <w:rFonts w:ascii="Baskerville" w:hAnsi="Baskerville" w:cstheme="minorHAnsi"/>
          <w:lang w:val="en-GB"/>
        </w:rPr>
        <w:t xml:space="preserve"> full citizenship. As </w:t>
      </w:r>
      <w:r w:rsidR="00C463F1" w:rsidRPr="00CD11ED">
        <w:rPr>
          <w:rFonts w:ascii="Baskerville" w:hAnsi="Baskerville" w:cstheme="minorHAnsi"/>
          <w:lang w:val="en-GB"/>
        </w:rPr>
        <w:t xml:space="preserve">a social philosopher as </w:t>
      </w:r>
      <w:r w:rsidR="003E6A33" w:rsidRPr="00CD11ED">
        <w:rPr>
          <w:rFonts w:ascii="Baskerville" w:hAnsi="Baskerville" w:cstheme="minorHAnsi"/>
          <w:lang w:val="en-GB"/>
        </w:rPr>
        <w:t xml:space="preserve">Axel </w:t>
      </w:r>
      <w:proofErr w:type="spellStart"/>
      <w:r w:rsidR="00D5214A" w:rsidRPr="00CD11ED">
        <w:rPr>
          <w:rFonts w:ascii="Baskerville" w:hAnsi="Baskerville" w:cstheme="minorHAnsi"/>
          <w:lang w:val="en-GB"/>
        </w:rPr>
        <w:t>Honneth</w:t>
      </w:r>
      <w:proofErr w:type="spellEnd"/>
      <w:r w:rsidR="00C463F1" w:rsidRPr="00CD11ED">
        <w:rPr>
          <w:rFonts w:ascii="Baskerville" w:hAnsi="Baskerville" w:cstheme="minorHAnsi"/>
          <w:lang w:val="en-GB"/>
        </w:rPr>
        <w:t xml:space="preserve"> </w:t>
      </w:r>
      <w:r w:rsidR="00D5214A" w:rsidRPr="00CD11ED">
        <w:rPr>
          <w:rFonts w:ascii="Baskerville" w:hAnsi="Baskerville" w:cstheme="minorHAnsi"/>
          <w:lang w:val="en-GB"/>
        </w:rPr>
        <w:t xml:space="preserve">pointed out in </w:t>
      </w:r>
      <w:r w:rsidR="00C463F1" w:rsidRPr="00CD11ED">
        <w:rPr>
          <w:rFonts w:ascii="Baskerville" w:hAnsi="Baskerville" w:cstheme="minorHAnsi"/>
          <w:lang w:val="en-GB"/>
        </w:rPr>
        <w:t>his last book</w:t>
      </w:r>
      <w:r w:rsidR="00D5214A" w:rsidRPr="00CD11ED">
        <w:rPr>
          <w:rFonts w:ascii="Baskerville" w:hAnsi="Baskerville" w:cstheme="minorHAnsi"/>
          <w:lang w:val="en-GB"/>
        </w:rPr>
        <w:t>, Kant</w:t>
      </w:r>
      <w:r w:rsidR="00A70F67" w:rsidRPr="00CD11ED">
        <w:rPr>
          <w:rFonts w:ascii="Baskerville" w:hAnsi="Baskerville" w:cstheme="minorHAnsi"/>
          <w:lang w:val="en-GB"/>
        </w:rPr>
        <w:t xml:space="preserve"> may not</w:t>
      </w:r>
      <w:r w:rsidR="00D5214A" w:rsidRPr="00CD11ED">
        <w:rPr>
          <w:rFonts w:ascii="Baskerville" w:hAnsi="Baskerville" w:cstheme="minorHAnsi"/>
          <w:lang w:val="en-GB"/>
        </w:rPr>
        <w:t xml:space="preserve"> </w:t>
      </w:r>
      <w:r w:rsidR="00A70F67" w:rsidRPr="00CD11ED">
        <w:rPr>
          <w:rFonts w:ascii="Baskerville" w:hAnsi="Baskerville" w:cstheme="minorHAnsi"/>
          <w:lang w:val="en-GB"/>
        </w:rPr>
        <w:t>have</w:t>
      </w:r>
      <w:r w:rsidR="00D5214A" w:rsidRPr="00CD11ED">
        <w:rPr>
          <w:rFonts w:ascii="Baskerville" w:hAnsi="Baskerville" w:cstheme="minorHAnsi"/>
          <w:lang w:val="en-GB"/>
        </w:rPr>
        <w:t xml:space="preserve"> satisfactorily address</w:t>
      </w:r>
      <w:r w:rsidR="00A70F67" w:rsidRPr="00CD11ED">
        <w:rPr>
          <w:rFonts w:ascii="Baskerville" w:hAnsi="Baskerville" w:cstheme="minorHAnsi"/>
          <w:lang w:val="en-GB"/>
        </w:rPr>
        <w:t>ed</w:t>
      </w:r>
      <w:r w:rsidR="00D5214A" w:rsidRPr="00CD11ED">
        <w:rPr>
          <w:rFonts w:ascii="Baskerville" w:hAnsi="Baskerville" w:cstheme="minorHAnsi"/>
          <w:lang w:val="en-GB"/>
        </w:rPr>
        <w:t xml:space="preserve"> </w:t>
      </w:r>
      <w:r w:rsidR="00003DCF" w:rsidRPr="00CD11ED">
        <w:rPr>
          <w:rFonts w:ascii="Baskerville" w:hAnsi="Baskerville" w:cstheme="minorHAnsi"/>
          <w:lang w:val="en-GB"/>
        </w:rPr>
        <w:t xml:space="preserve">our own </w:t>
      </w:r>
      <w:r w:rsidR="00D5214A" w:rsidRPr="00CD11ED">
        <w:rPr>
          <w:rFonts w:ascii="Baskerville" w:hAnsi="Baskerville" w:cstheme="minorHAnsi"/>
          <w:lang w:val="en-GB"/>
        </w:rPr>
        <w:t xml:space="preserve">contemporary challenges </w:t>
      </w:r>
      <w:r w:rsidR="00003DCF" w:rsidRPr="00CD11ED">
        <w:rPr>
          <w:rFonts w:ascii="Baskerville" w:hAnsi="Baskerville" w:cstheme="minorHAnsi"/>
          <w:lang w:val="en-GB"/>
        </w:rPr>
        <w:t>regarding</w:t>
      </w:r>
      <w:r w:rsidR="00D5214A" w:rsidRPr="00CD11ED">
        <w:rPr>
          <w:rFonts w:ascii="Baskerville" w:hAnsi="Baskerville" w:cstheme="minorHAnsi"/>
          <w:lang w:val="en-GB"/>
        </w:rPr>
        <w:t xml:space="preserve"> work, as our time was not his</w:t>
      </w:r>
      <w:r w:rsidR="00C463F1" w:rsidRPr="00CD11ED">
        <w:rPr>
          <w:rStyle w:val="Refdenotaalpie"/>
          <w:rFonts w:ascii="Baskerville" w:hAnsi="Baskerville" w:cstheme="minorHAnsi"/>
          <w:lang w:val="en-GB"/>
        </w:rPr>
        <w:footnoteReference w:id="21"/>
      </w:r>
      <w:r w:rsidR="00003DCF" w:rsidRPr="00CD11ED">
        <w:rPr>
          <w:rFonts w:ascii="Baskerville" w:hAnsi="Baskerville" w:cstheme="minorHAnsi"/>
          <w:lang w:val="en-GB"/>
        </w:rPr>
        <w:t>;</w:t>
      </w:r>
      <w:r w:rsidR="00D5214A" w:rsidRPr="00CD11ED">
        <w:rPr>
          <w:rFonts w:ascii="Baskerville" w:hAnsi="Baskerville" w:cstheme="minorHAnsi"/>
          <w:lang w:val="en-GB"/>
        </w:rPr>
        <w:t xml:space="preserve"> </w:t>
      </w:r>
      <w:r w:rsidR="00003DCF" w:rsidRPr="00CD11ED">
        <w:rPr>
          <w:rFonts w:ascii="Baskerville" w:hAnsi="Baskerville" w:cstheme="minorHAnsi"/>
          <w:lang w:val="en-GB"/>
        </w:rPr>
        <w:t>y</w:t>
      </w:r>
      <w:r w:rsidR="00D5214A" w:rsidRPr="00CD11ED">
        <w:rPr>
          <w:rFonts w:ascii="Baskerville" w:hAnsi="Baskerville" w:cstheme="minorHAnsi"/>
          <w:lang w:val="en-GB"/>
        </w:rPr>
        <w:t xml:space="preserve">et he </w:t>
      </w:r>
      <w:r w:rsidR="00F225AF" w:rsidRPr="00CD11ED">
        <w:rPr>
          <w:rFonts w:ascii="Baskerville" w:hAnsi="Baskerville" w:cstheme="minorHAnsi"/>
          <w:lang w:val="en-GB"/>
        </w:rPr>
        <w:t xml:space="preserve">contributed </w:t>
      </w:r>
      <w:r w:rsidR="00D5214A" w:rsidRPr="00CD11ED">
        <w:rPr>
          <w:rFonts w:ascii="Baskerville" w:hAnsi="Baskerville" w:cstheme="minorHAnsi"/>
          <w:lang w:val="en-GB"/>
        </w:rPr>
        <w:t>deci</w:t>
      </w:r>
      <w:r w:rsidR="00D40D9C" w:rsidRPr="00CD11ED">
        <w:rPr>
          <w:rFonts w:ascii="Baskerville" w:hAnsi="Baskerville" w:cstheme="minorHAnsi"/>
          <w:lang w:val="en-GB"/>
        </w:rPr>
        <w:t>sive</w:t>
      </w:r>
      <w:r w:rsidR="00D5214A" w:rsidRPr="00CD11ED">
        <w:rPr>
          <w:rFonts w:ascii="Baskerville" w:hAnsi="Baskerville" w:cstheme="minorHAnsi"/>
          <w:lang w:val="en-GB"/>
        </w:rPr>
        <w:t xml:space="preserve">ly to </w:t>
      </w:r>
      <w:r w:rsidR="00CF2B01" w:rsidRPr="00CD11ED">
        <w:rPr>
          <w:rFonts w:ascii="Baskerville" w:hAnsi="Baskerville" w:cstheme="minorHAnsi"/>
          <w:lang w:val="en-GB"/>
        </w:rPr>
        <w:t>the idea</w:t>
      </w:r>
      <w:r w:rsidR="00D5214A" w:rsidRPr="00CD11ED">
        <w:rPr>
          <w:rFonts w:ascii="Baskerville" w:hAnsi="Baskerville" w:cstheme="minorHAnsi"/>
          <w:lang w:val="en-GB"/>
        </w:rPr>
        <w:t xml:space="preserve"> that </w:t>
      </w:r>
      <w:r w:rsidR="00DD746E" w:rsidRPr="00CD11ED">
        <w:rPr>
          <w:rFonts w:ascii="Baskerville" w:hAnsi="Baskerville" w:cstheme="minorHAnsi"/>
          <w:lang w:val="en-GB"/>
        </w:rPr>
        <w:t>labour</w:t>
      </w:r>
      <w:r w:rsidR="00D5214A" w:rsidRPr="00CD11ED">
        <w:rPr>
          <w:rFonts w:ascii="Baskerville" w:hAnsi="Baskerville" w:cstheme="minorHAnsi"/>
          <w:lang w:val="en-GB"/>
        </w:rPr>
        <w:t xml:space="preserve"> relations will </w:t>
      </w:r>
      <w:r w:rsidR="004D1FB2" w:rsidRPr="00CD11ED">
        <w:rPr>
          <w:rFonts w:ascii="Baskerville" w:hAnsi="Baskerville" w:cstheme="minorHAnsi"/>
          <w:lang w:val="en-GB"/>
        </w:rPr>
        <w:t>lessen</w:t>
      </w:r>
      <w:r w:rsidR="00D5214A" w:rsidRPr="00CD11ED">
        <w:rPr>
          <w:rFonts w:ascii="Baskerville" w:hAnsi="Baskerville" w:cstheme="minorHAnsi"/>
          <w:lang w:val="en-GB"/>
        </w:rPr>
        <w:t xml:space="preserve"> abuse</w:t>
      </w:r>
      <w:r w:rsidR="00F225AF" w:rsidRPr="00CD11ED">
        <w:rPr>
          <w:rFonts w:ascii="Baskerville" w:hAnsi="Baskerville" w:cstheme="minorHAnsi"/>
          <w:lang w:val="en-GB"/>
        </w:rPr>
        <w:t xml:space="preserve"> in same sense that </w:t>
      </w:r>
      <w:r w:rsidR="00D5214A" w:rsidRPr="00CD11ED">
        <w:rPr>
          <w:rFonts w:ascii="Baskerville" w:hAnsi="Baskerville" w:cstheme="minorHAnsi"/>
          <w:lang w:val="en-GB"/>
        </w:rPr>
        <w:t>the public right casts light on th</w:t>
      </w:r>
      <w:r w:rsidR="004D1FB2" w:rsidRPr="00CD11ED">
        <w:rPr>
          <w:rFonts w:ascii="Baskerville" w:hAnsi="Baskerville" w:cstheme="minorHAnsi"/>
          <w:lang w:val="en-GB"/>
        </w:rPr>
        <w:t>e</w:t>
      </w:r>
      <w:r w:rsidR="00D5214A" w:rsidRPr="00CD11ED">
        <w:rPr>
          <w:rFonts w:ascii="Baskerville" w:hAnsi="Baskerville" w:cstheme="minorHAnsi"/>
          <w:lang w:val="en-GB"/>
        </w:rPr>
        <w:t xml:space="preserve"> </w:t>
      </w:r>
      <w:r w:rsidR="00384E24" w:rsidRPr="00CD11ED">
        <w:rPr>
          <w:rFonts w:ascii="Baskerville" w:hAnsi="Baskerville" w:cstheme="minorHAnsi"/>
          <w:lang w:val="en-GB"/>
        </w:rPr>
        <w:t>area</w:t>
      </w:r>
      <w:r w:rsidR="00D5214A" w:rsidRPr="00CD11ED">
        <w:rPr>
          <w:rFonts w:ascii="Baskerville" w:hAnsi="Baskerville" w:cstheme="minorHAnsi"/>
          <w:lang w:val="en-GB"/>
        </w:rPr>
        <w:t xml:space="preserve"> of private right. </w:t>
      </w:r>
      <w:r w:rsidR="00622510" w:rsidRPr="00CD11ED">
        <w:rPr>
          <w:rFonts w:ascii="Baskerville" w:hAnsi="Baskerville" w:cstheme="minorHAnsi"/>
          <w:lang w:val="en-GB"/>
        </w:rPr>
        <w:t>D</w:t>
      </w:r>
      <w:r w:rsidR="00F225AF" w:rsidRPr="00CD11ED">
        <w:rPr>
          <w:rFonts w:ascii="Baskerville" w:hAnsi="Baskerville" w:cstheme="minorHAnsi"/>
          <w:lang w:val="en-GB"/>
        </w:rPr>
        <w:t>espite</w:t>
      </w:r>
      <w:r w:rsidR="00622510" w:rsidRPr="00CD11ED">
        <w:rPr>
          <w:rFonts w:ascii="Baskerville" w:hAnsi="Baskerville" w:cstheme="minorHAnsi"/>
          <w:lang w:val="en-GB"/>
        </w:rPr>
        <w:t xml:space="preserve"> </w:t>
      </w:r>
      <w:r w:rsidR="00D5214A" w:rsidRPr="00CD11ED">
        <w:rPr>
          <w:rFonts w:ascii="Baskerville" w:hAnsi="Baskerville" w:cstheme="minorHAnsi"/>
          <w:lang w:val="en-GB"/>
        </w:rPr>
        <w:t xml:space="preserve">the cultural distance </w:t>
      </w:r>
      <w:r w:rsidR="00384E24" w:rsidRPr="00CD11ED">
        <w:rPr>
          <w:rFonts w:ascii="Baskerville" w:hAnsi="Baskerville" w:cstheme="minorHAnsi"/>
          <w:lang w:val="en-GB"/>
        </w:rPr>
        <w:t xml:space="preserve">that separates us </w:t>
      </w:r>
      <w:r w:rsidR="00D5214A" w:rsidRPr="00CD11ED">
        <w:rPr>
          <w:rFonts w:ascii="Baskerville" w:hAnsi="Baskerville" w:cstheme="minorHAnsi"/>
          <w:lang w:val="en-GB"/>
        </w:rPr>
        <w:t xml:space="preserve">from this </w:t>
      </w:r>
      <w:r w:rsidR="00FE2F25">
        <w:rPr>
          <w:rFonts w:ascii="Baskerville" w:hAnsi="Baskerville" w:cstheme="minorHAnsi"/>
          <w:lang w:val="en-GB"/>
        </w:rPr>
        <w:t>classical German thinker</w:t>
      </w:r>
      <w:r w:rsidR="00D5214A" w:rsidRPr="00CD11ED">
        <w:rPr>
          <w:rFonts w:ascii="Baskerville" w:hAnsi="Baskerville" w:cstheme="minorHAnsi"/>
          <w:lang w:val="en-GB"/>
        </w:rPr>
        <w:t xml:space="preserve">, a democratic fulfilment of </w:t>
      </w:r>
      <w:r w:rsidR="00DD746E" w:rsidRPr="00CD11ED">
        <w:rPr>
          <w:rFonts w:ascii="Baskerville" w:hAnsi="Baskerville" w:cstheme="minorHAnsi"/>
          <w:lang w:val="en-GB"/>
        </w:rPr>
        <w:t>labour</w:t>
      </w:r>
      <w:r w:rsidR="00D5214A" w:rsidRPr="00CD11ED">
        <w:rPr>
          <w:rFonts w:ascii="Baskerville" w:hAnsi="Baskerville" w:cstheme="minorHAnsi"/>
          <w:lang w:val="en-GB"/>
        </w:rPr>
        <w:t xml:space="preserve"> relations </w:t>
      </w:r>
      <w:r w:rsidR="00BB2929" w:rsidRPr="00CD11ED">
        <w:rPr>
          <w:rFonts w:ascii="Baskerville" w:hAnsi="Baskerville" w:cstheme="minorHAnsi"/>
          <w:lang w:val="en-GB"/>
        </w:rPr>
        <w:t xml:space="preserve">should </w:t>
      </w:r>
      <w:r w:rsidR="00622510" w:rsidRPr="00CD11ED">
        <w:rPr>
          <w:rFonts w:ascii="Baskerville" w:hAnsi="Baskerville" w:cstheme="minorHAnsi"/>
          <w:lang w:val="en-GB"/>
        </w:rPr>
        <w:t xml:space="preserve">indeed </w:t>
      </w:r>
      <w:r w:rsidR="00BB2929" w:rsidRPr="00CD11ED">
        <w:rPr>
          <w:rFonts w:ascii="Baskerville" w:hAnsi="Baskerville" w:cstheme="minorHAnsi"/>
          <w:lang w:val="en-GB"/>
        </w:rPr>
        <w:t>be considered a regulat</w:t>
      </w:r>
      <w:r w:rsidR="0073643C" w:rsidRPr="00CD11ED">
        <w:rPr>
          <w:rFonts w:ascii="Baskerville" w:hAnsi="Baskerville" w:cstheme="minorHAnsi"/>
          <w:lang w:val="en-GB"/>
        </w:rPr>
        <w:t>ory</w:t>
      </w:r>
      <w:r w:rsidR="00BB2929" w:rsidRPr="00CD11ED">
        <w:rPr>
          <w:rFonts w:ascii="Baskerville" w:hAnsi="Baskerville" w:cstheme="minorHAnsi"/>
          <w:lang w:val="en-GB"/>
        </w:rPr>
        <w:t xml:space="preserve"> development of the ideal of republican freedom. Thus</w:t>
      </w:r>
      <w:r w:rsidR="0073643C" w:rsidRPr="00CD11ED">
        <w:rPr>
          <w:rFonts w:ascii="Baskerville" w:hAnsi="Baskerville" w:cstheme="minorHAnsi"/>
          <w:lang w:val="en-GB"/>
        </w:rPr>
        <w:t>,</w:t>
      </w:r>
      <w:r w:rsidR="00BB2929" w:rsidRPr="00CD11ED">
        <w:rPr>
          <w:rFonts w:ascii="Baskerville" w:hAnsi="Baskerville" w:cstheme="minorHAnsi"/>
          <w:lang w:val="en-GB"/>
        </w:rPr>
        <w:t xml:space="preserve"> underscor</w:t>
      </w:r>
      <w:r w:rsidR="005A405A" w:rsidRPr="00CD11ED">
        <w:rPr>
          <w:rFonts w:ascii="Baskerville" w:hAnsi="Baskerville" w:cstheme="minorHAnsi"/>
          <w:lang w:val="en-GB"/>
        </w:rPr>
        <w:t>ing the</w:t>
      </w:r>
      <w:r w:rsidR="00BB2929" w:rsidRPr="00CD11ED">
        <w:rPr>
          <w:rFonts w:ascii="Baskerville" w:hAnsi="Baskerville" w:cstheme="minorHAnsi"/>
          <w:lang w:val="en-GB"/>
        </w:rPr>
        <w:t xml:space="preserve"> non-ideal features of this ideal claim </w:t>
      </w:r>
      <w:r w:rsidR="005A405A" w:rsidRPr="00CD11ED">
        <w:rPr>
          <w:rFonts w:ascii="Baskerville" w:hAnsi="Baskerville" w:cstheme="minorHAnsi"/>
          <w:lang w:val="en-GB"/>
        </w:rPr>
        <w:t xml:space="preserve">is </w:t>
      </w:r>
      <w:r w:rsidR="00CB6CAA" w:rsidRPr="00CD11ED">
        <w:rPr>
          <w:rFonts w:ascii="Baskerville" w:hAnsi="Baskerville" w:cstheme="minorHAnsi"/>
          <w:lang w:val="en-GB"/>
        </w:rPr>
        <w:t xml:space="preserve">precisely </w:t>
      </w:r>
      <w:r w:rsidR="005A405A" w:rsidRPr="00CD11ED">
        <w:rPr>
          <w:rFonts w:ascii="Baskerville" w:hAnsi="Baskerville" w:cstheme="minorHAnsi"/>
          <w:lang w:val="en-GB"/>
        </w:rPr>
        <w:t xml:space="preserve">what </w:t>
      </w:r>
      <w:r w:rsidR="00FA0CB2" w:rsidRPr="00CD11ED">
        <w:rPr>
          <w:rFonts w:ascii="Baskerville" w:hAnsi="Baskerville" w:cstheme="minorHAnsi"/>
          <w:lang w:val="en-GB"/>
        </w:rPr>
        <w:t>may serve to</w:t>
      </w:r>
      <w:r w:rsidR="00BB2929" w:rsidRPr="00CD11ED">
        <w:rPr>
          <w:rFonts w:ascii="Baskerville" w:hAnsi="Baskerville" w:cstheme="minorHAnsi"/>
          <w:lang w:val="en-GB"/>
        </w:rPr>
        <w:t xml:space="preserve"> </w:t>
      </w:r>
      <w:r w:rsidR="007D510C" w:rsidRPr="00CD11ED">
        <w:rPr>
          <w:rFonts w:ascii="Baskerville" w:hAnsi="Baskerville" w:cstheme="minorHAnsi"/>
          <w:lang w:val="en-GB"/>
        </w:rPr>
        <w:t>promote</w:t>
      </w:r>
      <w:r w:rsidR="00BB2929" w:rsidRPr="00CD11ED">
        <w:rPr>
          <w:rFonts w:ascii="Baskerville" w:hAnsi="Baskerville" w:cstheme="minorHAnsi"/>
          <w:lang w:val="en-GB"/>
        </w:rPr>
        <w:t xml:space="preserve"> the universal achievement of full citizenship rights, </w:t>
      </w:r>
      <w:r w:rsidR="007D510C" w:rsidRPr="00CD11ED">
        <w:rPr>
          <w:rFonts w:ascii="Baskerville" w:hAnsi="Baskerville" w:cstheme="minorHAnsi"/>
          <w:lang w:val="en-GB"/>
        </w:rPr>
        <w:t>rather than</w:t>
      </w:r>
      <w:r w:rsidR="00BB2929" w:rsidRPr="00CD11ED">
        <w:rPr>
          <w:rFonts w:ascii="Baskerville" w:hAnsi="Baskerville" w:cstheme="minorHAnsi"/>
          <w:lang w:val="en-GB"/>
        </w:rPr>
        <w:t xml:space="preserve"> </w:t>
      </w:r>
      <w:r w:rsidR="00FA0CB2" w:rsidRPr="00CD11ED">
        <w:rPr>
          <w:rFonts w:ascii="Baskerville" w:hAnsi="Baskerville" w:cstheme="minorHAnsi"/>
          <w:lang w:val="en-GB"/>
        </w:rPr>
        <w:t xml:space="preserve">its </w:t>
      </w:r>
      <w:r w:rsidR="00BB2929" w:rsidRPr="00CD11ED">
        <w:rPr>
          <w:rFonts w:ascii="Baskerville" w:hAnsi="Baskerville" w:cstheme="minorHAnsi"/>
          <w:lang w:val="en-GB"/>
        </w:rPr>
        <w:t xml:space="preserve">being considered a </w:t>
      </w:r>
      <w:r w:rsidR="005B39CA" w:rsidRPr="00CD11ED">
        <w:rPr>
          <w:rFonts w:ascii="Baskerville" w:hAnsi="Baskerville" w:cstheme="minorHAnsi"/>
          <w:lang w:val="en-GB"/>
        </w:rPr>
        <w:t xml:space="preserve">type of </w:t>
      </w:r>
      <w:r w:rsidR="00BB2929" w:rsidRPr="00CD11ED">
        <w:rPr>
          <w:rFonts w:ascii="Baskerville" w:hAnsi="Baskerville" w:cstheme="minorHAnsi"/>
          <w:lang w:val="en-GB"/>
        </w:rPr>
        <w:t xml:space="preserve">censure </w:t>
      </w:r>
      <w:r w:rsidR="00FE2F25">
        <w:rPr>
          <w:rFonts w:ascii="Baskerville" w:hAnsi="Baskerville" w:cstheme="minorHAnsi"/>
          <w:lang w:val="en-GB"/>
        </w:rPr>
        <w:t>targeting</w:t>
      </w:r>
      <w:r w:rsidR="005B39CA" w:rsidRPr="00CD11ED">
        <w:rPr>
          <w:rFonts w:ascii="Baskerville" w:hAnsi="Baskerville" w:cstheme="minorHAnsi"/>
          <w:lang w:val="en-GB"/>
        </w:rPr>
        <w:t xml:space="preserve"> </w:t>
      </w:r>
      <w:r w:rsidR="00BB2929" w:rsidRPr="00CD11ED">
        <w:rPr>
          <w:rFonts w:ascii="Baskerville" w:hAnsi="Baskerville" w:cstheme="minorHAnsi"/>
          <w:lang w:val="en-GB"/>
        </w:rPr>
        <w:t>past philosophers</w:t>
      </w:r>
      <w:r w:rsidR="005B39CA" w:rsidRPr="00CD11ED">
        <w:rPr>
          <w:rFonts w:ascii="Baskerville" w:hAnsi="Baskerville" w:cstheme="minorHAnsi"/>
          <w:lang w:val="en-GB"/>
        </w:rPr>
        <w:t xml:space="preserve"> who, after all, did not share</w:t>
      </w:r>
      <w:r w:rsidR="00BB2929" w:rsidRPr="00CD11ED">
        <w:rPr>
          <w:rFonts w:ascii="Baskerville" w:hAnsi="Baskerville" w:cstheme="minorHAnsi"/>
          <w:lang w:val="en-GB"/>
        </w:rPr>
        <w:t xml:space="preserve"> our own social and political experiences. </w:t>
      </w:r>
    </w:p>
    <w:p w14:paraId="539626B1" w14:textId="77777777" w:rsidR="00146A99" w:rsidRPr="00CD11ED" w:rsidRDefault="00146A99" w:rsidP="00146A99">
      <w:pPr>
        <w:spacing w:line="480" w:lineRule="auto"/>
        <w:rPr>
          <w:rFonts w:ascii="Baskerville" w:hAnsi="Baskerville" w:cstheme="minorHAnsi"/>
          <w:lang w:val="en-GB"/>
        </w:rPr>
      </w:pPr>
    </w:p>
    <w:p w14:paraId="1A1FFE18" w14:textId="5D69A7C6" w:rsidR="00474751" w:rsidRPr="00CD11ED" w:rsidRDefault="00644304" w:rsidP="007072C0">
      <w:pPr>
        <w:spacing w:line="480" w:lineRule="auto"/>
        <w:jc w:val="center"/>
        <w:rPr>
          <w:rFonts w:ascii="Baskerville" w:hAnsi="Baskerville" w:cstheme="minorHAnsi"/>
          <w:b/>
          <w:lang w:val="en-GB"/>
        </w:rPr>
      </w:pPr>
      <w:proofErr w:type="spellStart"/>
      <w:r w:rsidRPr="00CD11ED">
        <w:rPr>
          <w:rFonts w:ascii="Baskerville" w:hAnsi="Baskerville" w:cstheme="minorHAnsi"/>
          <w:b/>
          <w:lang w:val="en-GB"/>
        </w:rPr>
        <w:lastRenderedPageBreak/>
        <w:t>Reevaluating</w:t>
      </w:r>
      <w:proofErr w:type="spellEnd"/>
      <w:r w:rsidRPr="00CD11ED">
        <w:rPr>
          <w:rFonts w:ascii="Baskerville" w:hAnsi="Baskerville" w:cstheme="minorHAnsi"/>
          <w:b/>
          <w:lang w:val="en-GB"/>
        </w:rPr>
        <w:t xml:space="preserve"> Kant’s Republican Order: The </w:t>
      </w:r>
      <w:r w:rsidR="00736B51" w:rsidRPr="00CD11ED">
        <w:rPr>
          <w:rFonts w:ascii="Baskerville" w:hAnsi="Baskerville" w:cstheme="minorHAnsi"/>
          <w:b/>
          <w:lang w:val="en-GB"/>
        </w:rPr>
        <w:t>Civil Recognition of Domestic Labour</w:t>
      </w:r>
    </w:p>
    <w:p w14:paraId="395642D4" w14:textId="77777777" w:rsidR="00683DD1" w:rsidRPr="00CD11ED" w:rsidRDefault="00683DD1" w:rsidP="007072C0">
      <w:pPr>
        <w:spacing w:line="480" w:lineRule="auto"/>
        <w:jc w:val="center"/>
        <w:rPr>
          <w:rFonts w:ascii="Baskerville" w:hAnsi="Baskerville" w:cstheme="minorHAnsi"/>
          <w:b/>
          <w:lang w:val="en-GB"/>
        </w:rPr>
      </w:pPr>
    </w:p>
    <w:p w14:paraId="5863AD2B" w14:textId="543243FE" w:rsidR="00FA475A" w:rsidRPr="00CD11ED" w:rsidRDefault="00A32B86"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I </w:t>
      </w:r>
      <w:r w:rsidR="00660AF7" w:rsidRPr="00CD11ED">
        <w:rPr>
          <w:rFonts w:ascii="Baskerville" w:hAnsi="Baskerville" w:cstheme="minorHAnsi"/>
          <w:lang w:val="en-GB"/>
        </w:rPr>
        <w:t xml:space="preserve">have </w:t>
      </w:r>
      <w:r w:rsidRPr="00CD11ED">
        <w:rPr>
          <w:rFonts w:ascii="Baskerville" w:hAnsi="Baskerville" w:cstheme="minorHAnsi"/>
          <w:lang w:val="en-GB"/>
        </w:rPr>
        <w:t xml:space="preserve">addressed some </w:t>
      </w:r>
      <w:r w:rsidR="001B6492" w:rsidRPr="00CD11ED">
        <w:rPr>
          <w:rFonts w:ascii="Baskerville" w:hAnsi="Baskerville" w:cstheme="minorHAnsi"/>
          <w:lang w:val="en-GB"/>
        </w:rPr>
        <w:t xml:space="preserve">of the </w:t>
      </w:r>
      <w:r w:rsidRPr="00CD11ED">
        <w:rPr>
          <w:rFonts w:ascii="Baskerville" w:hAnsi="Baskerville" w:cstheme="minorHAnsi"/>
          <w:lang w:val="en-GB"/>
        </w:rPr>
        <w:t xml:space="preserve">non-ideal features embedded in Kant’s citizenship requirements which help </w:t>
      </w:r>
      <w:r w:rsidR="00C463F1" w:rsidRPr="00CD11ED">
        <w:rPr>
          <w:rFonts w:ascii="Baskerville" w:hAnsi="Baskerville" w:cstheme="minorHAnsi"/>
          <w:lang w:val="en-GB"/>
        </w:rPr>
        <w:t xml:space="preserve">to </w:t>
      </w:r>
      <w:r w:rsidRPr="00CD11ED">
        <w:rPr>
          <w:rFonts w:ascii="Baskerville" w:hAnsi="Baskerville" w:cstheme="minorHAnsi"/>
          <w:lang w:val="en-GB"/>
        </w:rPr>
        <w:t xml:space="preserve">perpetuate </w:t>
      </w:r>
      <w:r w:rsidR="00644304" w:rsidRPr="00CD11ED">
        <w:rPr>
          <w:rFonts w:ascii="Baskerville" w:hAnsi="Baskerville" w:cstheme="minorHAnsi"/>
          <w:lang w:val="en-GB"/>
        </w:rPr>
        <w:t xml:space="preserve">in the present </w:t>
      </w:r>
      <w:r w:rsidR="001B6492" w:rsidRPr="00CD11ED">
        <w:rPr>
          <w:rFonts w:ascii="Baskerville" w:hAnsi="Baskerville" w:cstheme="minorHAnsi"/>
          <w:lang w:val="en-GB"/>
        </w:rPr>
        <w:t xml:space="preserve">the </w:t>
      </w:r>
      <w:r w:rsidRPr="00CD11ED">
        <w:rPr>
          <w:rFonts w:ascii="Baskerville" w:hAnsi="Baskerville" w:cstheme="minorHAnsi"/>
          <w:lang w:val="en-GB"/>
        </w:rPr>
        <w:t>traditional social domination of vulnerable workers, especially racialized subjects, women</w:t>
      </w:r>
      <w:r w:rsidR="00460C3E" w:rsidRPr="00CD11ED">
        <w:rPr>
          <w:rFonts w:ascii="Baskerville" w:hAnsi="Baskerville" w:cstheme="minorHAnsi"/>
          <w:lang w:val="en-GB"/>
        </w:rPr>
        <w:t>,</w:t>
      </w:r>
      <w:r w:rsidRPr="00CD11ED">
        <w:rPr>
          <w:rFonts w:ascii="Baskerville" w:hAnsi="Baskerville" w:cstheme="minorHAnsi"/>
          <w:lang w:val="en-GB"/>
        </w:rPr>
        <w:t xml:space="preserve"> and peasants. </w:t>
      </w:r>
      <w:r w:rsidR="00760373" w:rsidRPr="00CD11ED">
        <w:rPr>
          <w:rFonts w:ascii="Baskerville" w:hAnsi="Baskerville" w:cstheme="minorHAnsi"/>
          <w:lang w:val="en-GB"/>
        </w:rPr>
        <w:t>I also consider</w:t>
      </w:r>
      <w:r w:rsidR="00A02919" w:rsidRPr="00CD11ED">
        <w:rPr>
          <w:rFonts w:ascii="Baskerville" w:hAnsi="Baskerville" w:cstheme="minorHAnsi"/>
          <w:lang w:val="en-GB"/>
        </w:rPr>
        <w:t>ed</w:t>
      </w:r>
      <w:r w:rsidR="00760373" w:rsidRPr="00CD11ED">
        <w:rPr>
          <w:rFonts w:ascii="Baskerville" w:hAnsi="Baskerville" w:cstheme="minorHAnsi"/>
          <w:lang w:val="en-GB"/>
        </w:rPr>
        <w:t xml:space="preserve"> that </w:t>
      </w:r>
      <w:r w:rsidR="00900FE3" w:rsidRPr="00CD11ED">
        <w:rPr>
          <w:rFonts w:ascii="Baskerville" w:hAnsi="Baskerville" w:cstheme="minorHAnsi"/>
          <w:lang w:val="en-GB"/>
        </w:rPr>
        <w:t xml:space="preserve">Kant </w:t>
      </w:r>
      <w:r w:rsidR="00B01BE6" w:rsidRPr="00CD11ED">
        <w:rPr>
          <w:rFonts w:ascii="Baskerville" w:hAnsi="Baskerville" w:cstheme="minorHAnsi"/>
          <w:lang w:val="en-GB"/>
        </w:rPr>
        <w:t>intends to establish</w:t>
      </w:r>
      <w:r w:rsidR="00900FE3" w:rsidRPr="00CD11ED">
        <w:rPr>
          <w:rFonts w:ascii="Baskerville" w:hAnsi="Baskerville" w:cstheme="minorHAnsi"/>
          <w:lang w:val="en-GB"/>
        </w:rPr>
        <w:t xml:space="preserve"> a sort of legal shelter </w:t>
      </w:r>
      <w:r w:rsidR="00964E52" w:rsidRPr="00CD11ED">
        <w:rPr>
          <w:rFonts w:ascii="Baskerville" w:hAnsi="Baskerville" w:cstheme="minorHAnsi"/>
          <w:lang w:val="en-GB"/>
        </w:rPr>
        <w:t>for</w:t>
      </w:r>
      <w:r w:rsidR="00900FE3" w:rsidRPr="00CD11ED">
        <w:rPr>
          <w:rFonts w:ascii="Baskerville" w:hAnsi="Baskerville" w:cstheme="minorHAnsi"/>
          <w:lang w:val="en-GB"/>
        </w:rPr>
        <w:t xml:space="preserve"> domestic servants </w:t>
      </w:r>
      <w:r w:rsidR="00F03B59" w:rsidRPr="00CD11ED">
        <w:rPr>
          <w:rFonts w:ascii="Baskerville" w:hAnsi="Baskerville" w:cstheme="minorHAnsi"/>
          <w:lang w:val="en-GB"/>
        </w:rPr>
        <w:t>with</w:t>
      </w:r>
      <w:r w:rsidR="00900FE3" w:rsidRPr="00CD11ED">
        <w:rPr>
          <w:rFonts w:ascii="Baskerville" w:hAnsi="Baskerville" w:cstheme="minorHAnsi"/>
          <w:lang w:val="en-GB"/>
        </w:rPr>
        <w:t xml:space="preserve"> the </w:t>
      </w:r>
      <w:r w:rsidR="00964E52" w:rsidRPr="00CD11ED">
        <w:rPr>
          <w:rFonts w:ascii="Baskerville" w:hAnsi="Baskerville" w:cstheme="minorHAnsi"/>
          <w:lang w:val="en-GB"/>
        </w:rPr>
        <w:t xml:space="preserve">concept of </w:t>
      </w:r>
      <w:r w:rsidR="00900FE3" w:rsidRPr="00CD11ED">
        <w:rPr>
          <w:rFonts w:ascii="Baskerville" w:hAnsi="Baskerville" w:cstheme="minorHAnsi"/>
          <w:lang w:val="en-GB"/>
        </w:rPr>
        <w:t xml:space="preserve">rights </w:t>
      </w:r>
      <w:r w:rsidR="005563D4" w:rsidRPr="00CD11ED">
        <w:rPr>
          <w:rFonts w:ascii="Baskerville" w:hAnsi="Baskerville" w:cstheme="minorHAnsi"/>
          <w:lang w:val="en-GB"/>
        </w:rPr>
        <w:t>to</w:t>
      </w:r>
      <w:r w:rsidR="00964E52" w:rsidRPr="00CD11ED">
        <w:rPr>
          <w:rFonts w:ascii="Baskerville" w:hAnsi="Baskerville" w:cstheme="minorHAnsi"/>
          <w:lang w:val="en-GB"/>
        </w:rPr>
        <w:t xml:space="preserve"> </w:t>
      </w:r>
      <w:r w:rsidR="00900FE3" w:rsidRPr="00CD11ED">
        <w:rPr>
          <w:rFonts w:ascii="Baskerville" w:hAnsi="Baskerville" w:cstheme="minorHAnsi"/>
          <w:lang w:val="en-GB"/>
        </w:rPr>
        <w:t xml:space="preserve">persons </w:t>
      </w:r>
      <w:r w:rsidR="00964E52" w:rsidRPr="00CD11ED">
        <w:rPr>
          <w:rFonts w:ascii="Baskerville" w:hAnsi="Baskerville" w:cstheme="minorHAnsi"/>
          <w:lang w:val="en-GB"/>
        </w:rPr>
        <w:t xml:space="preserve">being </w:t>
      </w:r>
      <w:r w:rsidR="00900FE3" w:rsidRPr="00CD11ED">
        <w:rPr>
          <w:rFonts w:ascii="Baskerville" w:hAnsi="Baskerville" w:cstheme="minorHAnsi"/>
          <w:lang w:val="en-GB"/>
        </w:rPr>
        <w:t>akin to</w:t>
      </w:r>
      <w:r w:rsidR="00964E52" w:rsidRPr="00CD11ED">
        <w:rPr>
          <w:rFonts w:ascii="Baskerville" w:hAnsi="Baskerville" w:cstheme="minorHAnsi"/>
          <w:lang w:val="en-GB"/>
        </w:rPr>
        <w:t xml:space="preserve"> </w:t>
      </w:r>
      <w:r w:rsidR="00900FE3" w:rsidRPr="00CD11ED">
        <w:rPr>
          <w:rFonts w:ascii="Baskerville" w:hAnsi="Baskerville" w:cstheme="minorHAnsi"/>
          <w:lang w:val="en-GB"/>
        </w:rPr>
        <w:t xml:space="preserve">rights to things, thus </w:t>
      </w:r>
      <w:r w:rsidR="009D208F" w:rsidRPr="00CD11ED">
        <w:rPr>
          <w:rFonts w:ascii="Baskerville" w:hAnsi="Baskerville" w:cstheme="minorHAnsi"/>
          <w:lang w:val="en-GB"/>
        </w:rPr>
        <w:t xml:space="preserve">simultaneously condemning </w:t>
      </w:r>
      <w:r w:rsidR="00DD746E" w:rsidRPr="00CD11ED">
        <w:rPr>
          <w:rFonts w:ascii="Baskerville" w:hAnsi="Baskerville" w:cstheme="minorHAnsi"/>
          <w:lang w:val="en-GB"/>
        </w:rPr>
        <w:t>labour</w:t>
      </w:r>
      <w:r w:rsidR="009D208F" w:rsidRPr="00CD11ED">
        <w:rPr>
          <w:rFonts w:ascii="Baskerville" w:hAnsi="Baskerville" w:cstheme="minorHAnsi"/>
          <w:lang w:val="en-GB"/>
        </w:rPr>
        <w:t xml:space="preserve"> bondage and </w:t>
      </w:r>
      <w:r w:rsidR="00900FE3" w:rsidRPr="00CD11ED">
        <w:rPr>
          <w:rFonts w:ascii="Baskerville" w:hAnsi="Baskerville" w:cstheme="minorHAnsi"/>
          <w:lang w:val="en-GB"/>
        </w:rPr>
        <w:t>legitimating outsource</w:t>
      </w:r>
      <w:r w:rsidR="009D208F" w:rsidRPr="00CD11ED">
        <w:rPr>
          <w:rFonts w:ascii="Baskerville" w:hAnsi="Baskerville" w:cstheme="minorHAnsi"/>
          <w:lang w:val="en-GB"/>
        </w:rPr>
        <w:t>d</w:t>
      </w:r>
      <w:r w:rsidR="00900FE3" w:rsidRPr="00CD11ED">
        <w:rPr>
          <w:rFonts w:ascii="Baskerville" w:hAnsi="Baskerville" w:cstheme="minorHAnsi"/>
          <w:lang w:val="en-GB"/>
        </w:rPr>
        <w:t xml:space="preserve"> </w:t>
      </w:r>
      <w:r w:rsidR="0014134F" w:rsidRPr="00CD11ED">
        <w:rPr>
          <w:rFonts w:ascii="Baskerville" w:hAnsi="Baskerville" w:cstheme="minorHAnsi"/>
          <w:lang w:val="en-GB"/>
        </w:rPr>
        <w:t>social</w:t>
      </w:r>
      <w:r w:rsidR="00900FE3" w:rsidRPr="00CD11ED">
        <w:rPr>
          <w:rFonts w:ascii="Baskerville" w:hAnsi="Baskerville" w:cstheme="minorHAnsi"/>
          <w:lang w:val="en-GB"/>
        </w:rPr>
        <w:t xml:space="preserve"> reproduction tasks </w:t>
      </w:r>
      <w:r w:rsidR="009D208F" w:rsidRPr="00CD11ED">
        <w:rPr>
          <w:rFonts w:ascii="Baskerville" w:hAnsi="Baskerville" w:cstheme="minorHAnsi"/>
          <w:lang w:val="en-GB"/>
        </w:rPr>
        <w:t>carried out by</w:t>
      </w:r>
      <w:r w:rsidR="00900FE3" w:rsidRPr="00CD11ED">
        <w:rPr>
          <w:rFonts w:ascii="Baskerville" w:hAnsi="Baskerville" w:cstheme="minorHAnsi"/>
          <w:lang w:val="en-GB"/>
        </w:rPr>
        <w:t xml:space="preserve"> household </w:t>
      </w:r>
      <w:r w:rsidR="0014134F" w:rsidRPr="00CD11ED">
        <w:rPr>
          <w:rFonts w:ascii="Baskerville" w:hAnsi="Baskerville" w:cstheme="minorHAnsi"/>
          <w:lang w:val="en-GB"/>
        </w:rPr>
        <w:t xml:space="preserve">servants, </w:t>
      </w:r>
      <w:r w:rsidR="007505C5" w:rsidRPr="00CD11ED">
        <w:rPr>
          <w:rFonts w:ascii="Baskerville" w:hAnsi="Baskerville" w:cstheme="minorHAnsi"/>
          <w:lang w:val="en-GB"/>
        </w:rPr>
        <w:t>often</w:t>
      </w:r>
      <w:r w:rsidR="009D208F" w:rsidRPr="00CD11ED">
        <w:rPr>
          <w:rFonts w:ascii="Baskerville" w:hAnsi="Baskerville" w:cstheme="minorHAnsi"/>
          <w:lang w:val="en-GB"/>
        </w:rPr>
        <w:t xml:space="preserve"> </w:t>
      </w:r>
      <w:r w:rsidR="0014134F" w:rsidRPr="00CD11ED">
        <w:rPr>
          <w:rFonts w:ascii="Baskerville" w:hAnsi="Baskerville" w:cstheme="minorHAnsi"/>
          <w:lang w:val="en-GB"/>
        </w:rPr>
        <w:t>racialized subjects</w:t>
      </w:r>
      <w:r w:rsidR="00F22E7B" w:rsidRPr="00CD11ED">
        <w:rPr>
          <w:rFonts w:ascii="Baskerville" w:hAnsi="Baskerville" w:cstheme="minorHAnsi"/>
          <w:lang w:val="en-GB"/>
        </w:rPr>
        <w:t xml:space="preserve"> and peasants</w:t>
      </w:r>
      <w:r w:rsidR="0014134F" w:rsidRPr="00CD11ED">
        <w:rPr>
          <w:rFonts w:ascii="Baskerville" w:hAnsi="Baskerville" w:cstheme="minorHAnsi"/>
          <w:lang w:val="en-GB"/>
        </w:rPr>
        <w:t>,</w:t>
      </w:r>
      <w:r w:rsidR="00900FE3" w:rsidRPr="00CD11ED">
        <w:rPr>
          <w:rFonts w:ascii="Baskerville" w:hAnsi="Baskerville" w:cstheme="minorHAnsi"/>
          <w:lang w:val="en-GB"/>
        </w:rPr>
        <w:t xml:space="preserve"> </w:t>
      </w:r>
      <w:r w:rsidR="005563D4" w:rsidRPr="00CD11ED">
        <w:rPr>
          <w:rFonts w:ascii="Baskerville" w:hAnsi="Baskerville" w:cstheme="minorHAnsi"/>
          <w:lang w:val="en-GB"/>
        </w:rPr>
        <w:t xml:space="preserve">as </w:t>
      </w:r>
      <w:r w:rsidR="009D208F" w:rsidRPr="00CD11ED">
        <w:rPr>
          <w:rFonts w:ascii="Baskerville" w:hAnsi="Baskerville" w:cstheme="minorHAnsi"/>
          <w:lang w:val="en-GB"/>
        </w:rPr>
        <w:t>guarantors of</w:t>
      </w:r>
      <w:r w:rsidR="00900FE3" w:rsidRPr="00CD11ED">
        <w:rPr>
          <w:rFonts w:ascii="Baskerville" w:hAnsi="Baskerville" w:cstheme="minorHAnsi"/>
          <w:lang w:val="en-GB"/>
        </w:rPr>
        <w:t xml:space="preserve"> the daily life of affluent families. </w:t>
      </w:r>
      <w:r w:rsidR="009D208F" w:rsidRPr="00CD11ED">
        <w:rPr>
          <w:rFonts w:ascii="Baskerville" w:hAnsi="Baskerville" w:cstheme="minorHAnsi"/>
          <w:lang w:val="en-GB"/>
        </w:rPr>
        <w:t>In my view</w:t>
      </w:r>
      <w:r w:rsidR="009635F5" w:rsidRPr="00CD11ED">
        <w:rPr>
          <w:rFonts w:ascii="Baskerville" w:hAnsi="Baskerville" w:cstheme="minorHAnsi"/>
          <w:lang w:val="en-GB"/>
        </w:rPr>
        <w:t>,</w:t>
      </w:r>
      <w:r w:rsidR="0014134F" w:rsidRPr="00CD11ED">
        <w:rPr>
          <w:rFonts w:ascii="Baskerville" w:hAnsi="Baskerville" w:cstheme="minorHAnsi"/>
          <w:lang w:val="en-GB"/>
        </w:rPr>
        <w:t xml:space="preserve"> this neglected flipside of German Enlightenment republicanism</w:t>
      </w:r>
      <w:r w:rsidR="00900FE3" w:rsidRPr="00CD11ED">
        <w:rPr>
          <w:rFonts w:ascii="Baskerville" w:hAnsi="Baskerville" w:cstheme="minorHAnsi"/>
          <w:lang w:val="en-GB"/>
        </w:rPr>
        <w:t xml:space="preserve"> over</w:t>
      </w:r>
      <w:r w:rsidR="009F5739" w:rsidRPr="00CD11ED">
        <w:rPr>
          <w:rFonts w:ascii="Baskerville" w:hAnsi="Baskerville" w:cstheme="minorHAnsi"/>
          <w:lang w:val="en-GB"/>
        </w:rPr>
        <w:t>look</w:t>
      </w:r>
      <w:r w:rsidR="0014134F" w:rsidRPr="00CD11ED">
        <w:rPr>
          <w:rFonts w:ascii="Baskerville" w:hAnsi="Baskerville" w:cstheme="minorHAnsi"/>
          <w:lang w:val="en-GB"/>
        </w:rPr>
        <w:t>s</w:t>
      </w:r>
      <w:r w:rsidR="00900FE3" w:rsidRPr="00CD11ED">
        <w:rPr>
          <w:rFonts w:ascii="Baskerville" w:hAnsi="Baskerville" w:cstheme="minorHAnsi"/>
          <w:lang w:val="en-GB"/>
        </w:rPr>
        <w:t xml:space="preserve"> </w:t>
      </w:r>
      <w:r w:rsidR="0014134F" w:rsidRPr="00CD11ED">
        <w:rPr>
          <w:rFonts w:ascii="Baskerville" w:hAnsi="Baskerville" w:cstheme="minorHAnsi"/>
          <w:lang w:val="en-GB"/>
        </w:rPr>
        <w:t>the</w:t>
      </w:r>
      <w:r w:rsidR="00900FE3" w:rsidRPr="00CD11ED">
        <w:rPr>
          <w:rFonts w:ascii="Baskerville" w:hAnsi="Baskerville" w:cstheme="minorHAnsi"/>
          <w:lang w:val="en-GB"/>
        </w:rPr>
        <w:t xml:space="preserve"> traditionally despised and unrecognized work</w:t>
      </w:r>
      <w:r w:rsidR="0014134F" w:rsidRPr="00CD11ED">
        <w:rPr>
          <w:rFonts w:ascii="Baskerville" w:hAnsi="Baskerville" w:cstheme="minorHAnsi"/>
          <w:lang w:val="en-GB"/>
        </w:rPr>
        <w:t xml:space="preserve"> </w:t>
      </w:r>
      <w:r w:rsidR="00F54E5A" w:rsidRPr="00CD11ED">
        <w:rPr>
          <w:rFonts w:ascii="Baskerville" w:hAnsi="Baskerville" w:cstheme="minorHAnsi"/>
          <w:lang w:val="en-GB"/>
        </w:rPr>
        <w:t>upon which</w:t>
      </w:r>
      <w:r w:rsidR="0014134F" w:rsidRPr="00CD11ED">
        <w:rPr>
          <w:rFonts w:ascii="Baskerville" w:hAnsi="Baskerville" w:cstheme="minorHAnsi"/>
          <w:lang w:val="en-GB"/>
        </w:rPr>
        <w:t xml:space="preserve"> the material conditions of social reproduction</w:t>
      </w:r>
      <w:r w:rsidR="00F54E5A" w:rsidRPr="00CD11ED">
        <w:rPr>
          <w:rFonts w:ascii="Baskerville" w:hAnsi="Baskerville" w:cstheme="minorHAnsi"/>
          <w:lang w:val="en-GB"/>
        </w:rPr>
        <w:t xml:space="preserve"> depend</w:t>
      </w:r>
      <w:r w:rsidR="0014134F" w:rsidRPr="00CD11ED">
        <w:rPr>
          <w:rFonts w:ascii="Baskerville" w:hAnsi="Baskerville" w:cstheme="minorHAnsi"/>
          <w:lang w:val="en-GB"/>
        </w:rPr>
        <w:t xml:space="preserve">. </w:t>
      </w:r>
      <w:r w:rsidR="009D208F" w:rsidRPr="00CD11ED">
        <w:rPr>
          <w:rFonts w:ascii="Baskerville" w:hAnsi="Baskerville" w:cstheme="minorHAnsi"/>
          <w:lang w:val="en-GB"/>
        </w:rPr>
        <w:t>Yet</w:t>
      </w:r>
      <w:r w:rsidR="0014134F" w:rsidRPr="00CD11ED">
        <w:rPr>
          <w:rFonts w:ascii="Baskerville" w:hAnsi="Baskerville" w:cstheme="minorHAnsi"/>
          <w:lang w:val="en-GB"/>
        </w:rPr>
        <w:t xml:space="preserve"> modern social philosophy </w:t>
      </w:r>
      <w:r w:rsidR="0050268B" w:rsidRPr="00CD11ED">
        <w:rPr>
          <w:rFonts w:ascii="Baskerville" w:hAnsi="Baskerville" w:cstheme="minorHAnsi"/>
          <w:lang w:val="en-GB"/>
        </w:rPr>
        <w:t>opens up</w:t>
      </w:r>
      <w:r w:rsidR="0014134F" w:rsidRPr="00CD11ED">
        <w:rPr>
          <w:rFonts w:ascii="Baskerville" w:hAnsi="Baskerville" w:cstheme="minorHAnsi"/>
          <w:lang w:val="en-GB"/>
        </w:rPr>
        <w:t xml:space="preserve"> a hopeful path for </w:t>
      </w:r>
      <w:proofErr w:type="spellStart"/>
      <w:r w:rsidR="00B01BE6" w:rsidRPr="00CD11ED">
        <w:rPr>
          <w:rFonts w:ascii="Baskerville" w:hAnsi="Baskerville" w:cstheme="minorHAnsi"/>
          <w:lang w:val="en-GB"/>
        </w:rPr>
        <w:t>reevaluating</w:t>
      </w:r>
      <w:proofErr w:type="spellEnd"/>
      <w:r w:rsidR="0014134F" w:rsidRPr="00CD11ED">
        <w:rPr>
          <w:rFonts w:ascii="Baskerville" w:hAnsi="Baskerville" w:cstheme="minorHAnsi"/>
          <w:lang w:val="en-GB"/>
        </w:rPr>
        <w:t xml:space="preserve"> Kant’s republican order</w:t>
      </w:r>
      <w:r w:rsidR="005D6F5F" w:rsidRPr="00CD11ED">
        <w:rPr>
          <w:rFonts w:ascii="Baskerville" w:hAnsi="Baskerville" w:cstheme="minorHAnsi"/>
          <w:lang w:val="en-GB"/>
        </w:rPr>
        <w:t xml:space="preserve">, </w:t>
      </w:r>
      <w:r w:rsidR="00B14BA0" w:rsidRPr="00CD11ED">
        <w:rPr>
          <w:rFonts w:ascii="Baskerville" w:hAnsi="Baskerville" w:cstheme="minorHAnsi"/>
          <w:lang w:val="en-GB"/>
        </w:rPr>
        <w:t>giving</w:t>
      </w:r>
      <w:r w:rsidR="009D208F" w:rsidRPr="00CD11ED">
        <w:rPr>
          <w:rFonts w:ascii="Baskerville" w:hAnsi="Baskerville" w:cstheme="minorHAnsi"/>
          <w:lang w:val="en-GB"/>
        </w:rPr>
        <w:t xml:space="preserve"> it </w:t>
      </w:r>
      <w:r w:rsidR="00B14BA0" w:rsidRPr="00CD11ED">
        <w:rPr>
          <w:rFonts w:ascii="Baskerville" w:hAnsi="Baskerville" w:cstheme="minorHAnsi"/>
          <w:lang w:val="en-GB"/>
        </w:rPr>
        <w:t xml:space="preserve">assistance </w:t>
      </w:r>
      <w:r w:rsidR="009D208F" w:rsidRPr="00CD11ED">
        <w:rPr>
          <w:rFonts w:ascii="Baskerville" w:hAnsi="Baskerville" w:cstheme="minorHAnsi"/>
          <w:lang w:val="en-GB"/>
        </w:rPr>
        <w:t xml:space="preserve">to effectively </w:t>
      </w:r>
      <w:r w:rsidR="00B14BA0" w:rsidRPr="00CD11ED">
        <w:rPr>
          <w:rFonts w:ascii="Baskerville" w:hAnsi="Baskerville" w:cstheme="minorHAnsi"/>
          <w:lang w:val="en-GB"/>
        </w:rPr>
        <w:t>materialize</w:t>
      </w:r>
      <w:r w:rsidR="0014134F" w:rsidRPr="00CD11ED">
        <w:rPr>
          <w:rFonts w:ascii="Baskerville" w:hAnsi="Baskerville" w:cstheme="minorHAnsi"/>
          <w:lang w:val="en-GB"/>
        </w:rPr>
        <w:t xml:space="preserve"> the principles of an inclusive theory of citizenship.</w:t>
      </w:r>
      <w:r w:rsidR="0050268B" w:rsidRPr="00CD11ED">
        <w:rPr>
          <w:rFonts w:ascii="Baskerville" w:hAnsi="Baskerville" w:cstheme="minorHAnsi"/>
          <w:lang w:val="en-GB"/>
        </w:rPr>
        <w:t xml:space="preserve"> </w:t>
      </w:r>
      <w:r w:rsidR="00B579C9" w:rsidRPr="00CD11ED">
        <w:rPr>
          <w:rFonts w:ascii="Baskerville" w:hAnsi="Baskerville" w:cstheme="minorHAnsi"/>
          <w:lang w:val="en-GB"/>
        </w:rPr>
        <w:t>In other words</w:t>
      </w:r>
      <w:r w:rsidR="0050268B" w:rsidRPr="00CD11ED">
        <w:rPr>
          <w:rFonts w:ascii="Baskerville" w:hAnsi="Baskerville" w:cstheme="minorHAnsi"/>
          <w:lang w:val="en-GB"/>
        </w:rPr>
        <w:t xml:space="preserve">, I claim that Kant’s normative legal and political theory might </w:t>
      </w:r>
      <w:r w:rsidR="00DF785D" w:rsidRPr="00CD11ED">
        <w:rPr>
          <w:rFonts w:ascii="Baskerville" w:hAnsi="Baskerville" w:cstheme="minorHAnsi"/>
          <w:lang w:val="en-GB"/>
        </w:rPr>
        <w:t xml:space="preserve">well </w:t>
      </w:r>
      <w:r w:rsidR="0050268B" w:rsidRPr="00CD11ED">
        <w:rPr>
          <w:rFonts w:ascii="Baskerville" w:hAnsi="Baskerville" w:cstheme="minorHAnsi"/>
          <w:lang w:val="en-GB"/>
        </w:rPr>
        <w:t xml:space="preserve">inspire another account of social domination that does not match Kant’s own liberal approach to social relations, which he often assumed to be the </w:t>
      </w:r>
      <w:r w:rsidR="00DF785D" w:rsidRPr="00CD11ED">
        <w:rPr>
          <w:rFonts w:ascii="Baskerville" w:hAnsi="Baskerville" w:cstheme="minorHAnsi"/>
          <w:lang w:val="en-GB"/>
        </w:rPr>
        <w:t>product</w:t>
      </w:r>
      <w:r w:rsidR="0050268B" w:rsidRPr="00CD11ED">
        <w:rPr>
          <w:rFonts w:ascii="Baskerville" w:hAnsi="Baskerville" w:cstheme="minorHAnsi"/>
          <w:lang w:val="en-GB"/>
        </w:rPr>
        <w:t xml:space="preserve"> of empirical causes that no </w:t>
      </w:r>
      <w:r w:rsidR="0050268B" w:rsidRPr="00CD11ED">
        <w:rPr>
          <w:rFonts w:ascii="Baskerville" w:hAnsi="Baskerville" w:cstheme="minorHAnsi"/>
          <w:i/>
          <w:iCs/>
          <w:lang w:val="en-GB"/>
        </w:rPr>
        <w:t>a priori</w:t>
      </w:r>
      <w:r w:rsidR="0050268B" w:rsidRPr="00CD11ED">
        <w:rPr>
          <w:rFonts w:ascii="Baskerville" w:hAnsi="Baskerville" w:cstheme="minorHAnsi"/>
          <w:lang w:val="en-GB"/>
        </w:rPr>
        <w:t xml:space="preserve"> or metaphysical instance would be able to transform.</w:t>
      </w:r>
      <w:r w:rsidR="00F22E7B" w:rsidRPr="00CD11ED">
        <w:rPr>
          <w:rStyle w:val="Refdenotaalpie"/>
          <w:rFonts w:ascii="Baskerville" w:hAnsi="Baskerville" w:cstheme="minorHAnsi"/>
          <w:lang w:val="en-GB"/>
        </w:rPr>
        <w:footnoteReference w:id="22"/>
      </w:r>
      <w:r w:rsidR="0050268B" w:rsidRPr="00CD11ED">
        <w:rPr>
          <w:rFonts w:ascii="Baskerville" w:hAnsi="Baskerville" w:cstheme="minorHAnsi"/>
          <w:lang w:val="en-GB"/>
        </w:rPr>
        <w:t xml:space="preserve"> </w:t>
      </w:r>
    </w:p>
    <w:p w14:paraId="57DE156A" w14:textId="78BBB7AA" w:rsidR="00736B51" w:rsidRPr="00CD11ED" w:rsidRDefault="00736B51" w:rsidP="00B01BE6">
      <w:pPr>
        <w:spacing w:line="480" w:lineRule="auto"/>
        <w:jc w:val="both"/>
        <w:rPr>
          <w:rFonts w:ascii="Baskerville" w:hAnsi="Baskerville" w:cstheme="minorHAnsi"/>
          <w:lang w:val="en-GB"/>
        </w:rPr>
      </w:pPr>
      <w:r w:rsidRPr="00CD11ED">
        <w:rPr>
          <w:rFonts w:ascii="Baskerville" w:hAnsi="Baskerville" w:cstheme="minorHAnsi"/>
          <w:lang w:val="en-GB"/>
        </w:rPr>
        <w:tab/>
      </w:r>
      <w:r w:rsidR="0000464B" w:rsidRPr="00CD11ED">
        <w:rPr>
          <w:rFonts w:ascii="Baskerville" w:hAnsi="Baskerville" w:cstheme="minorHAnsi"/>
          <w:lang w:val="en-GB"/>
        </w:rPr>
        <w:t>T</w:t>
      </w:r>
      <w:r w:rsidRPr="00CD11ED">
        <w:rPr>
          <w:rFonts w:ascii="Baskerville" w:hAnsi="Baskerville" w:cstheme="minorHAnsi"/>
          <w:lang w:val="en-GB"/>
        </w:rPr>
        <w:t xml:space="preserve">he conceptual framework that Kant </w:t>
      </w:r>
      <w:r w:rsidR="00EF54E9" w:rsidRPr="00CD11ED">
        <w:rPr>
          <w:rFonts w:ascii="Baskerville" w:hAnsi="Baskerville" w:cstheme="minorHAnsi"/>
          <w:lang w:val="en-GB"/>
        </w:rPr>
        <w:t>establishes</w:t>
      </w:r>
      <w:r w:rsidRPr="00CD11ED">
        <w:rPr>
          <w:rFonts w:ascii="Baskerville" w:hAnsi="Baskerville" w:cstheme="minorHAnsi"/>
          <w:lang w:val="en-GB"/>
        </w:rPr>
        <w:t xml:space="preserve"> to shed light on the legal bonds underpinning private labour relations (Pascoe 2017, 601-603) —private property, labour contracts and domestic labour— </w:t>
      </w:r>
      <w:r w:rsidR="000832D0" w:rsidRPr="00CD11ED">
        <w:rPr>
          <w:rFonts w:ascii="Baskerville" w:hAnsi="Baskerville" w:cstheme="minorHAnsi"/>
          <w:lang w:val="en-GB"/>
        </w:rPr>
        <w:t>leads to</w:t>
      </w:r>
      <w:r w:rsidRPr="00CD11ED">
        <w:rPr>
          <w:rFonts w:ascii="Baskerville" w:hAnsi="Baskerville" w:cstheme="minorHAnsi"/>
          <w:lang w:val="en-GB"/>
        </w:rPr>
        <w:t xml:space="preserve"> a default </w:t>
      </w:r>
      <w:r w:rsidR="00EF54E9" w:rsidRPr="00CD11ED">
        <w:rPr>
          <w:rFonts w:ascii="Baskerville" w:hAnsi="Baskerville" w:cstheme="minorHAnsi"/>
          <w:lang w:val="en-GB"/>
        </w:rPr>
        <w:t>in the</w:t>
      </w:r>
      <w:r w:rsidR="001025E5" w:rsidRPr="00CD11ED">
        <w:rPr>
          <w:rFonts w:ascii="Baskerville" w:hAnsi="Baskerville" w:cstheme="minorHAnsi"/>
          <w:lang w:val="en-GB"/>
        </w:rPr>
        <w:t xml:space="preserve"> </w:t>
      </w:r>
      <w:r w:rsidRPr="00CD11ED">
        <w:rPr>
          <w:rFonts w:ascii="Baskerville" w:hAnsi="Baskerville" w:cstheme="minorHAnsi"/>
          <w:lang w:val="en-GB"/>
        </w:rPr>
        <w:t xml:space="preserve">social and civil recognition of </w:t>
      </w:r>
      <w:r w:rsidRPr="00CD11ED">
        <w:rPr>
          <w:rFonts w:ascii="Baskerville" w:hAnsi="Baskerville" w:cstheme="minorHAnsi"/>
          <w:lang w:val="en-GB"/>
        </w:rPr>
        <w:lastRenderedPageBreak/>
        <w:t>domestic labour</w:t>
      </w:r>
      <w:r w:rsidR="00DF4B71" w:rsidRPr="00CD11ED">
        <w:rPr>
          <w:rFonts w:ascii="Baskerville" w:hAnsi="Baskerville" w:cstheme="minorHAnsi"/>
          <w:lang w:val="en-GB"/>
        </w:rPr>
        <w:t>,</w:t>
      </w:r>
      <w:r w:rsidR="007E5F34" w:rsidRPr="00CD11ED">
        <w:rPr>
          <w:rStyle w:val="Refdenotaalpie"/>
          <w:rFonts w:ascii="Baskerville" w:hAnsi="Baskerville" w:cstheme="minorHAnsi"/>
          <w:lang w:val="en-GB"/>
        </w:rPr>
        <w:footnoteReference w:id="23"/>
      </w:r>
      <w:r w:rsidR="00DF4B71" w:rsidRPr="00CD11ED">
        <w:rPr>
          <w:rFonts w:ascii="Baskerville" w:hAnsi="Baskerville" w:cstheme="minorHAnsi"/>
          <w:lang w:val="en-GB"/>
        </w:rPr>
        <w:t xml:space="preserve"> </w:t>
      </w:r>
      <w:r w:rsidRPr="00CD11ED">
        <w:rPr>
          <w:rFonts w:ascii="Baskerville" w:hAnsi="Baskerville" w:cstheme="minorHAnsi"/>
          <w:lang w:val="en-GB"/>
        </w:rPr>
        <w:t>a</w:t>
      </w:r>
      <w:r w:rsidR="00DF4B71" w:rsidRPr="00CD11ED">
        <w:rPr>
          <w:rFonts w:ascii="Baskerville" w:hAnsi="Baskerville" w:cstheme="minorHAnsi"/>
          <w:lang w:val="en-GB"/>
        </w:rPr>
        <w:t>s well as</w:t>
      </w:r>
      <w:r w:rsidRPr="00CD11ED">
        <w:rPr>
          <w:rFonts w:ascii="Baskerville" w:hAnsi="Baskerville" w:cstheme="minorHAnsi"/>
          <w:lang w:val="en-GB"/>
        </w:rPr>
        <w:t xml:space="preserve"> conceal</w:t>
      </w:r>
      <w:r w:rsidR="00DF4B71" w:rsidRPr="00CD11ED">
        <w:rPr>
          <w:rFonts w:ascii="Baskerville" w:hAnsi="Baskerville" w:cstheme="minorHAnsi"/>
          <w:lang w:val="en-GB"/>
        </w:rPr>
        <w:t>s</w:t>
      </w:r>
      <w:r w:rsidRPr="00CD11ED">
        <w:rPr>
          <w:rFonts w:ascii="Baskerville" w:hAnsi="Baskerville" w:cstheme="minorHAnsi"/>
          <w:lang w:val="en-GB"/>
        </w:rPr>
        <w:t xml:space="preserve"> the unequal </w:t>
      </w:r>
      <w:r w:rsidR="00EE0689" w:rsidRPr="00CD11ED">
        <w:rPr>
          <w:rFonts w:ascii="Baskerville" w:hAnsi="Baskerville" w:cstheme="minorHAnsi"/>
          <w:lang w:val="en-GB"/>
        </w:rPr>
        <w:t>status</w:t>
      </w:r>
      <w:r w:rsidRPr="00CD11ED">
        <w:rPr>
          <w:rFonts w:ascii="Baskerville" w:hAnsi="Baskerville" w:cstheme="minorHAnsi"/>
          <w:lang w:val="en-GB"/>
        </w:rPr>
        <w:t xml:space="preserve"> </w:t>
      </w:r>
      <w:r w:rsidR="00EE0689" w:rsidRPr="00CD11ED">
        <w:rPr>
          <w:rFonts w:ascii="Baskerville" w:hAnsi="Baskerville" w:cstheme="minorHAnsi"/>
          <w:lang w:val="en-GB"/>
        </w:rPr>
        <w:t>of</w:t>
      </w:r>
      <w:r w:rsidRPr="00CD11ED">
        <w:rPr>
          <w:rFonts w:ascii="Baskerville" w:hAnsi="Baskerville" w:cstheme="minorHAnsi"/>
          <w:lang w:val="en-GB"/>
        </w:rPr>
        <w:t xml:space="preserve"> employers and employees in the labour market (Williams 2024).  Kant’s approach to private right viewed the household as a substantial instance of the commonwealth, which </w:t>
      </w:r>
      <w:r w:rsidR="006B6404" w:rsidRPr="00CD11ED">
        <w:rPr>
          <w:rFonts w:ascii="Baskerville" w:hAnsi="Baskerville" w:cstheme="minorHAnsi"/>
          <w:lang w:val="en-GB"/>
        </w:rPr>
        <w:t>merely</w:t>
      </w:r>
      <w:r w:rsidRPr="00CD11ED">
        <w:rPr>
          <w:rFonts w:ascii="Baskerville" w:hAnsi="Baskerville" w:cstheme="minorHAnsi"/>
          <w:lang w:val="en-GB"/>
        </w:rPr>
        <w:t xml:space="preserve"> fulfil</w:t>
      </w:r>
      <w:r w:rsidR="00683DD1" w:rsidRPr="00CD11ED">
        <w:rPr>
          <w:rFonts w:ascii="Baskerville" w:hAnsi="Baskerville" w:cstheme="minorHAnsi"/>
          <w:lang w:val="en-GB"/>
        </w:rPr>
        <w:t>s</w:t>
      </w:r>
      <w:r w:rsidRPr="00CD11ED">
        <w:rPr>
          <w:rFonts w:ascii="Baskerville" w:hAnsi="Baskerville" w:cstheme="minorHAnsi"/>
          <w:lang w:val="en-GB"/>
        </w:rPr>
        <w:t xml:space="preserve"> its essential </w:t>
      </w:r>
      <w:r w:rsidR="007B39D1" w:rsidRPr="00CD11ED">
        <w:rPr>
          <w:rFonts w:ascii="Baskerville" w:hAnsi="Baskerville" w:cstheme="minorHAnsi"/>
          <w:lang w:val="en-GB"/>
        </w:rPr>
        <w:t>purpose</w:t>
      </w:r>
      <w:r w:rsidRPr="00CD11ED">
        <w:rPr>
          <w:rFonts w:ascii="Baskerville" w:hAnsi="Baskerville" w:cstheme="minorHAnsi"/>
          <w:lang w:val="en-GB"/>
        </w:rPr>
        <w:t xml:space="preserve"> through the maintenance of vertical bonds between the head of the household and the dependent agents composing this unequal community —wife, children and domestic servants—</w:t>
      </w:r>
      <w:r w:rsidR="00683DD1" w:rsidRPr="00CD11ED">
        <w:rPr>
          <w:rFonts w:ascii="Baskerville" w:hAnsi="Baskerville" w:cstheme="minorHAnsi"/>
          <w:lang w:val="en-GB"/>
        </w:rPr>
        <w:t xml:space="preserve">, </w:t>
      </w:r>
      <w:r w:rsidR="00E911F3" w:rsidRPr="00CD11ED">
        <w:rPr>
          <w:rFonts w:ascii="Baskerville" w:hAnsi="Baskerville" w:cstheme="minorHAnsi"/>
          <w:lang w:val="en-GB"/>
        </w:rPr>
        <w:t xml:space="preserve">and </w:t>
      </w:r>
      <w:r w:rsidR="00683DD1" w:rsidRPr="00CD11ED">
        <w:rPr>
          <w:rFonts w:ascii="Baskerville" w:hAnsi="Baskerville" w:cstheme="minorHAnsi"/>
          <w:lang w:val="en-GB"/>
        </w:rPr>
        <w:t>which entail</w:t>
      </w:r>
      <w:r w:rsidR="007B39D1" w:rsidRPr="00CD11ED">
        <w:rPr>
          <w:rFonts w:ascii="Baskerville" w:hAnsi="Baskerville" w:cstheme="minorHAnsi"/>
          <w:lang w:val="en-GB"/>
        </w:rPr>
        <w:t>s</w:t>
      </w:r>
      <w:r w:rsidR="00683DD1" w:rsidRPr="00CD11ED">
        <w:rPr>
          <w:rFonts w:ascii="Baskerville" w:hAnsi="Baskerville" w:cstheme="minorHAnsi"/>
          <w:lang w:val="en-GB"/>
        </w:rPr>
        <w:t xml:space="preserve"> a</w:t>
      </w:r>
      <w:r w:rsidR="005523E3" w:rsidRPr="00CD11ED">
        <w:rPr>
          <w:rFonts w:ascii="Baskerville" w:hAnsi="Baskerville" w:cstheme="minorHAnsi"/>
          <w:lang w:val="en-GB"/>
        </w:rPr>
        <w:t>n</w:t>
      </w:r>
      <w:r w:rsidR="00683DD1" w:rsidRPr="00CD11ED">
        <w:rPr>
          <w:rFonts w:ascii="Baskerville" w:hAnsi="Baskerville" w:cstheme="minorHAnsi"/>
          <w:lang w:val="en-GB"/>
        </w:rPr>
        <w:t xml:space="preserve"> unequal distribution of the burden of caregiving and domestic work</w:t>
      </w:r>
      <w:r w:rsidRPr="00CD11ED">
        <w:rPr>
          <w:rFonts w:ascii="Baskerville" w:hAnsi="Baskerville" w:cstheme="minorHAnsi"/>
          <w:lang w:val="en-GB"/>
        </w:rPr>
        <w:t xml:space="preserve">. As this paper </w:t>
      </w:r>
      <w:r w:rsidR="007B39D1" w:rsidRPr="00CD11ED">
        <w:rPr>
          <w:rFonts w:ascii="Baskerville" w:hAnsi="Baskerville" w:cstheme="minorHAnsi"/>
          <w:lang w:val="en-GB"/>
        </w:rPr>
        <w:t xml:space="preserve">has </w:t>
      </w:r>
      <w:r w:rsidRPr="00CD11ED">
        <w:rPr>
          <w:rFonts w:ascii="Baskerville" w:hAnsi="Baskerville" w:cstheme="minorHAnsi"/>
          <w:lang w:val="en-GB"/>
        </w:rPr>
        <w:t xml:space="preserve">attempted to show, Kant’s theory of republicanism </w:t>
      </w:r>
      <w:r w:rsidR="005523E3" w:rsidRPr="00CD11ED">
        <w:rPr>
          <w:rFonts w:ascii="Baskerville" w:hAnsi="Baskerville" w:cstheme="minorHAnsi"/>
          <w:lang w:val="en-GB"/>
        </w:rPr>
        <w:t>retains</w:t>
      </w:r>
      <w:r w:rsidRPr="00CD11ED">
        <w:rPr>
          <w:rFonts w:ascii="Baskerville" w:hAnsi="Baskerville" w:cstheme="minorHAnsi"/>
          <w:lang w:val="en-GB"/>
        </w:rPr>
        <w:t xml:space="preserve"> a meaningful emancipatory potential, </w:t>
      </w:r>
      <w:r w:rsidR="007B39D1" w:rsidRPr="00CD11ED">
        <w:rPr>
          <w:rFonts w:ascii="Baskerville" w:hAnsi="Baskerville" w:cstheme="minorHAnsi"/>
          <w:lang w:val="en-GB"/>
        </w:rPr>
        <w:t>cap</w:t>
      </w:r>
      <w:r w:rsidRPr="00CD11ED">
        <w:rPr>
          <w:rFonts w:ascii="Baskerville" w:hAnsi="Baskerville" w:cstheme="minorHAnsi"/>
          <w:lang w:val="en-GB"/>
        </w:rPr>
        <w:t xml:space="preserve">able </w:t>
      </w:r>
      <w:r w:rsidR="007B39D1" w:rsidRPr="00CD11ED">
        <w:rPr>
          <w:rFonts w:ascii="Baskerville" w:hAnsi="Baskerville" w:cstheme="minorHAnsi"/>
          <w:lang w:val="en-GB"/>
        </w:rPr>
        <w:t>of</w:t>
      </w:r>
      <w:r w:rsidRPr="00CD11ED">
        <w:rPr>
          <w:rFonts w:ascii="Baskerville" w:hAnsi="Baskerville" w:cstheme="minorHAnsi"/>
          <w:lang w:val="en-GB"/>
        </w:rPr>
        <w:t xml:space="preserve"> claim</w:t>
      </w:r>
      <w:r w:rsidR="007B39D1" w:rsidRPr="00CD11ED">
        <w:rPr>
          <w:rFonts w:ascii="Baskerville" w:hAnsi="Baskerville" w:cstheme="minorHAnsi"/>
          <w:lang w:val="en-GB"/>
        </w:rPr>
        <w:t>ing</w:t>
      </w:r>
      <w:r w:rsidRPr="00CD11ED">
        <w:rPr>
          <w:rFonts w:ascii="Baskerville" w:hAnsi="Baskerville" w:cstheme="minorHAnsi"/>
          <w:lang w:val="en-GB"/>
        </w:rPr>
        <w:t xml:space="preserve"> civil self-sufficiency </w:t>
      </w:r>
      <w:r w:rsidR="005523E3" w:rsidRPr="00CD11ED">
        <w:rPr>
          <w:rFonts w:ascii="Baskerville" w:hAnsi="Baskerville" w:cstheme="minorHAnsi"/>
          <w:lang w:val="en-GB"/>
        </w:rPr>
        <w:t>for</w:t>
      </w:r>
      <w:r w:rsidR="00683DD1" w:rsidRPr="00CD11ED">
        <w:rPr>
          <w:rFonts w:ascii="Baskerville" w:hAnsi="Baskerville" w:cstheme="minorHAnsi"/>
          <w:lang w:val="en-GB"/>
        </w:rPr>
        <w:t xml:space="preserve"> all the members of the commonwealth. Yet such a goal requires a substantial reconsideration of the social meaning of labour, </w:t>
      </w:r>
      <w:r w:rsidR="00881118" w:rsidRPr="00CD11ED">
        <w:rPr>
          <w:rFonts w:ascii="Baskerville" w:hAnsi="Baskerville" w:cstheme="minorHAnsi"/>
          <w:lang w:val="en-GB"/>
        </w:rPr>
        <w:t xml:space="preserve">one </w:t>
      </w:r>
      <w:r w:rsidR="00683DD1" w:rsidRPr="00CD11ED">
        <w:rPr>
          <w:rFonts w:ascii="Baskerville" w:hAnsi="Baskerville" w:cstheme="minorHAnsi"/>
          <w:lang w:val="en-GB"/>
        </w:rPr>
        <w:t xml:space="preserve">able to grasp that </w:t>
      </w:r>
      <w:r w:rsidR="00E911F3" w:rsidRPr="00CD11ED">
        <w:rPr>
          <w:rFonts w:ascii="Baskerville" w:hAnsi="Baskerville" w:cstheme="minorHAnsi"/>
          <w:lang w:val="en-GB"/>
        </w:rPr>
        <w:t xml:space="preserve">being charged with </w:t>
      </w:r>
      <w:r w:rsidR="00683DD1" w:rsidRPr="00CD11ED">
        <w:rPr>
          <w:rFonts w:ascii="Baskerville" w:hAnsi="Baskerville" w:cstheme="minorHAnsi"/>
          <w:lang w:val="en-GB"/>
        </w:rPr>
        <w:t xml:space="preserve">caregiving and related domestic tasks </w:t>
      </w:r>
      <w:r w:rsidR="00C40101" w:rsidRPr="00CD11ED">
        <w:rPr>
          <w:rFonts w:ascii="Baskerville" w:hAnsi="Baskerville" w:cstheme="minorHAnsi"/>
          <w:lang w:val="en-GB"/>
        </w:rPr>
        <w:t>should</w:t>
      </w:r>
      <w:r w:rsidR="00683DD1" w:rsidRPr="00CD11ED">
        <w:rPr>
          <w:rFonts w:ascii="Baskerville" w:hAnsi="Baskerville" w:cstheme="minorHAnsi"/>
          <w:lang w:val="en-GB"/>
        </w:rPr>
        <w:t xml:space="preserve"> not jeopardize the active civil membership of </w:t>
      </w:r>
      <w:r w:rsidR="00C40101" w:rsidRPr="00CD11ED">
        <w:rPr>
          <w:rFonts w:ascii="Baskerville" w:hAnsi="Baskerville" w:cstheme="minorHAnsi"/>
          <w:lang w:val="en-GB"/>
        </w:rPr>
        <w:t xml:space="preserve">the </w:t>
      </w:r>
      <w:r w:rsidR="00683DD1" w:rsidRPr="00CD11ED">
        <w:rPr>
          <w:rFonts w:ascii="Baskerville" w:hAnsi="Baskerville" w:cstheme="minorHAnsi"/>
          <w:lang w:val="en-GB"/>
        </w:rPr>
        <w:t>workers involved in such activities. Thus, g</w:t>
      </w:r>
      <w:r w:rsidR="00A01677" w:rsidRPr="00CD11ED">
        <w:rPr>
          <w:rFonts w:ascii="Baskerville" w:hAnsi="Baskerville" w:cstheme="minorHAnsi"/>
          <w:lang w:val="en-GB"/>
        </w:rPr>
        <w:t>rant</w:t>
      </w:r>
      <w:r w:rsidR="00C40101" w:rsidRPr="00CD11ED">
        <w:rPr>
          <w:rFonts w:ascii="Baskerville" w:hAnsi="Baskerville" w:cstheme="minorHAnsi"/>
          <w:lang w:val="en-GB"/>
        </w:rPr>
        <w:t>ing</w:t>
      </w:r>
      <w:r w:rsidR="00683DD1" w:rsidRPr="00CD11ED">
        <w:rPr>
          <w:rFonts w:ascii="Baskerville" w:hAnsi="Baskerville" w:cstheme="minorHAnsi"/>
          <w:lang w:val="en-GB"/>
        </w:rPr>
        <w:t xml:space="preserve"> civil recognition to the social reproduction of life might inspire Kant-inspired public policies intended to relieve the exclusion of vulnerable social groups from the promise of lawful freedom and civil rights. To draw such a conclusion from a contemporary reading of Kant’s legal philosophy should not</w:t>
      </w:r>
      <w:r w:rsidR="00BC7082" w:rsidRPr="00CD11ED">
        <w:rPr>
          <w:rFonts w:ascii="Baskerville" w:hAnsi="Baskerville" w:cstheme="minorHAnsi"/>
          <w:lang w:val="en-GB"/>
        </w:rPr>
        <w:t>, however,</w:t>
      </w:r>
      <w:r w:rsidR="00683DD1" w:rsidRPr="00CD11ED">
        <w:rPr>
          <w:rFonts w:ascii="Baskerville" w:hAnsi="Baskerville" w:cstheme="minorHAnsi"/>
          <w:lang w:val="en-GB"/>
        </w:rPr>
        <w:t xml:space="preserve"> incur a paternalistic agenda, which Kant openly condemned. On the contrary, it would help to view the </w:t>
      </w:r>
      <w:r w:rsidR="0054682D" w:rsidRPr="00CD11ED">
        <w:rPr>
          <w:rFonts w:ascii="Baskerville" w:hAnsi="Baskerville" w:cstheme="minorHAnsi"/>
          <w:lang w:val="en-GB"/>
        </w:rPr>
        <w:t>goal</w:t>
      </w:r>
      <w:r w:rsidR="00362E34" w:rsidRPr="00CD11ED">
        <w:rPr>
          <w:rFonts w:ascii="Baskerville" w:hAnsi="Baskerville" w:cstheme="minorHAnsi"/>
          <w:lang w:val="en-GB"/>
        </w:rPr>
        <w:t xml:space="preserve"> of guaranteeing the </w:t>
      </w:r>
      <w:r w:rsidR="005523E3" w:rsidRPr="00CD11ED">
        <w:rPr>
          <w:rFonts w:ascii="Baskerville" w:hAnsi="Baskerville" w:cstheme="minorHAnsi"/>
          <w:lang w:val="en-GB"/>
        </w:rPr>
        <w:t>welfare</w:t>
      </w:r>
      <w:r w:rsidR="00362E34" w:rsidRPr="00CD11ED">
        <w:rPr>
          <w:rFonts w:ascii="Baskerville" w:hAnsi="Baskerville" w:cstheme="minorHAnsi"/>
          <w:lang w:val="en-GB"/>
        </w:rPr>
        <w:t xml:space="preserve"> of the commonwealth as a shared universal end, whose fulfilment </w:t>
      </w:r>
      <w:r w:rsidR="00DE5087" w:rsidRPr="00CD11ED">
        <w:rPr>
          <w:rFonts w:ascii="Baskerville" w:hAnsi="Baskerville" w:cstheme="minorHAnsi"/>
          <w:lang w:val="en-GB"/>
        </w:rPr>
        <w:t>should not</w:t>
      </w:r>
      <w:r w:rsidR="00BC7082" w:rsidRPr="00CD11ED">
        <w:rPr>
          <w:rFonts w:ascii="Baskerville" w:hAnsi="Baskerville" w:cstheme="minorHAnsi"/>
          <w:lang w:val="en-GB"/>
        </w:rPr>
        <w:t xml:space="preserve"> </w:t>
      </w:r>
      <w:r w:rsidR="00362E34" w:rsidRPr="00CD11ED">
        <w:rPr>
          <w:rFonts w:ascii="Baskerville" w:hAnsi="Baskerville" w:cstheme="minorHAnsi"/>
          <w:lang w:val="en-GB"/>
        </w:rPr>
        <w:t>exclude any ethnic, social or gender group from partaking in political lawgiving.</w:t>
      </w:r>
      <w:r w:rsidR="00362E34" w:rsidRPr="00CD11ED">
        <w:rPr>
          <w:rStyle w:val="Refdenotaalpie"/>
          <w:rFonts w:ascii="Baskerville" w:hAnsi="Baskerville" w:cstheme="minorHAnsi"/>
          <w:lang w:val="en-GB"/>
        </w:rPr>
        <w:footnoteReference w:id="24"/>
      </w:r>
      <w:r w:rsidR="00362E34" w:rsidRPr="00CD11ED">
        <w:rPr>
          <w:rFonts w:ascii="Baskerville" w:hAnsi="Baskerville" w:cstheme="minorHAnsi"/>
          <w:lang w:val="en-GB"/>
        </w:rPr>
        <w:t xml:space="preserve"> Naturally, such a standpoint deeply transforms some features of Kant’s account of the ties between private </w:t>
      </w:r>
      <w:r w:rsidR="00362E34" w:rsidRPr="00CD11ED">
        <w:rPr>
          <w:rFonts w:ascii="Baskerville" w:hAnsi="Baskerville" w:cstheme="minorHAnsi"/>
          <w:lang w:val="en-GB"/>
        </w:rPr>
        <w:lastRenderedPageBreak/>
        <w:t xml:space="preserve">and public right, but with the </w:t>
      </w:r>
      <w:r w:rsidR="0054682D" w:rsidRPr="00CD11ED">
        <w:rPr>
          <w:rFonts w:ascii="Baskerville" w:hAnsi="Baskerville" w:cstheme="minorHAnsi"/>
          <w:lang w:val="en-GB"/>
        </w:rPr>
        <w:t>determination</w:t>
      </w:r>
      <w:r w:rsidR="00362E34" w:rsidRPr="00CD11ED">
        <w:rPr>
          <w:rFonts w:ascii="Baskerville" w:hAnsi="Baskerville" w:cstheme="minorHAnsi"/>
          <w:lang w:val="en-GB"/>
        </w:rPr>
        <w:t xml:space="preserve"> of </w:t>
      </w:r>
      <w:r w:rsidR="00DC47E9" w:rsidRPr="00CD11ED">
        <w:rPr>
          <w:rFonts w:ascii="Baskerville" w:hAnsi="Baskerville" w:cstheme="minorHAnsi"/>
          <w:lang w:val="en-GB"/>
        </w:rPr>
        <w:t>at</w:t>
      </w:r>
      <w:r w:rsidR="00362E34" w:rsidRPr="00CD11ED">
        <w:rPr>
          <w:rFonts w:ascii="Baskerville" w:hAnsi="Baskerville" w:cstheme="minorHAnsi"/>
          <w:lang w:val="en-GB"/>
        </w:rPr>
        <w:t xml:space="preserve">tuning his legal and political views </w:t>
      </w:r>
      <w:r w:rsidR="00DC47E9" w:rsidRPr="00CD11ED">
        <w:rPr>
          <w:rFonts w:ascii="Baskerville" w:hAnsi="Baskerville" w:cstheme="minorHAnsi"/>
          <w:lang w:val="en-GB"/>
        </w:rPr>
        <w:t>to</w:t>
      </w:r>
      <w:r w:rsidR="00362E34" w:rsidRPr="00CD11ED">
        <w:rPr>
          <w:rFonts w:ascii="Baskerville" w:hAnsi="Baskerville" w:cstheme="minorHAnsi"/>
          <w:lang w:val="en-GB"/>
        </w:rPr>
        <w:t xml:space="preserve"> the demands of a democratic society. </w:t>
      </w:r>
    </w:p>
    <w:p w14:paraId="02F72B48" w14:textId="77777777" w:rsidR="00E910ED" w:rsidRPr="00CD11ED" w:rsidRDefault="00E910ED" w:rsidP="00B01BE6">
      <w:pPr>
        <w:spacing w:line="480" w:lineRule="auto"/>
        <w:jc w:val="both"/>
        <w:rPr>
          <w:rFonts w:ascii="Baskerville" w:hAnsi="Baskerville" w:cstheme="minorHAnsi"/>
          <w:b/>
          <w:lang w:val="en-GB"/>
        </w:rPr>
      </w:pPr>
    </w:p>
    <w:p w14:paraId="575C00C0" w14:textId="6C053DBC" w:rsidR="00C921FA" w:rsidRPr="00CD11ED" w:rsidRDefault="00FA475A" w:rsidP="00B01BE6">
      <w:pPr>
        <w:spacing w:line="480" w:lineRule="auto"/>
        <w:jc w:val="both"/>
        <w:rPr>
          <w:rFonts w:ascii="Baskerville" w:hAnsi="Baskerville" w:cstheme="minorHAnsi"/>
          <w:b/>
          <w:lang w:val="en-GB"/>
        </w:rPr>
      </w:pPr>
      <w:r w:rsidRPr="00CD11ED">
        <w:rPr>
          <w:rFonts w:ascii="Baskerville" w:hAnsi="Baskerville" w:cstheme="minorHAnsi"/>
          <w:b/>
          <w:lang w:val="en-GB"/>
        </w:rPr>
        <w:t>References</w:t>
      </w:r>
    </w:p>
    <w:p w14:paraId="7F95A9DA" w14:textId="77777777" w:rsidR="00C921FA" w:rsidRPr="00CD11ED" w:rsidRDefault="00C921FA"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Anderson, Elizabeth. 2017. </w:t>
      </w:r>
      <w:r w:rsidRPr="00CD11ED">
        <w:rPr>
          <w:rFonts w:ascii="Baskerville" w:hAnsi="Baskerville" w:cstheme="minorHAnsi"/>
          <w:i/>
          <w:lang w:val="en-GB"/>
        </w:rPr>
        <w:t>Private Government. How Employers Rule Our Lives (and Why We Don’t Talk about It)</w:t>
      </w:r>
      <w:r w:rsidRPr="00CD11ED">
        <w:rPr>
          <w:rFonts w:ascii="Baskerville" w:hAnsi="Baskerville" w:cstheme="minorHAnsi"/>
          <w:lang w:val="en-GB"/>
        </w:rPr>
        <w:t>. New Jersey: Princeton University Press.</w:t>
      </w:r>
    </w:p>
    <w:p w14:paraId="2BA203D0" w14:textId="2DC7D0D2" w:rsidR="00146548" w:rsidRPr="00CD11ED" w:rsidRDefault="003020F1" w:rsidP="00B01BE6">
      <w:pPr>
        <w:spacing w:line="480" w:lineRule="auto"/>
        <w:jc w:val="both"/>
        <w:rPr>
          <w:rFonts w:ascii="Baskerville" w:hAnsi="Baskerville" w:cstheme="minorHAnsi"/>
          <w:lang w:val="en-GB"/>
        </w:rPr>
      </w:pPr>
      <w:proofErr w:type="spellStart"/>
      <w:r w:rsidRPr="00CD11ED">
        <w:rPr>
          <w:rFonts w:ascii="Baskerville" w:hAnsi="Baskerville" w:cstheme="minorHAnsi"/>
          <w:lang w:val="en-GB"/>
        </w:rPr>
        <w:t>Basevich</w:t>
      </w:r>
      <w:proofErr w:type="spellEnd"/>
      <w:r w:rsidRPr="00CD11ED">
        <w:rPr>
          <w:rFonts w:ascii="Baskerville" w:hAnsi="Baskerville" w:cstheme="minorHAnsi"/>
          <w:lang w:val="en-GB"/>
        </w:rPr>
        <w:t xml:space="preserve">, Elvira. 2022. “The Promise and Limit of Kant’s Theory of Justice: On Race, Gender and the Structural Domination of Labourers”. </w:t>
      </w:r>
      <w:r w:rsidRPr="00CD11ED">
        <w:rPr>
          <w:rFonts w:ascii="Baskerville" w:hAnsi="Baskerville" w:cstheme="minorHAnsi"/>
          <w:i/>
          <w:lang w:val="en-GB"/>
        </w:rPr>
        <w:t>Kantian Review</w:t>
      </w:r>
      <w:r w:rsidRPr="00CD11ED">
        <w:rPr>
          <w:rFonts w:ascii="Baskerville" w:hAnsi="Baskerville" w:cstheme="minorHAnsi"/>
          <w:lang w:val="en-GB"/>
        </w:rPr>
        <w:t xml:space="preserve"> 27 (4): 541-555.</w:t>
      </w:r>
      <w:r w:rsidR="00FF57BA" w:rsidRPr="00CD11ED">
        <w:rPr>
          <w:rFonts w:ascii="Baskerville" w:hAnsi="Baskerville" w:cstheme="minorHAnsi"/>
          <w:lang w:val="en-GB"/>
        </w:rPr>
        <w:t xml:space="preserve"> </w:t>
      </w:r>
    </w:p>
    <w:p w14:paraId="65A2E712" w14:textId="6186C19C" w:rsidR="0021542B" w:rsidRPr="00CD11ED" w:rsidRDefault="0021542B"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Brace, Laura. 2002. “The Tragedy of the Freelance Hustler: Hegel, Gender and Civil Society”. </w:t>
      </w:r>
      <w:r w:rsidRPr="00CD11ED">
        <w:rPr>
          <w:rFonts w:ascii="Baskerville" w:hAnsi="Baskerville" w:cstheme="minorHAnsi"/>
          <w:i/>
          <w:lang w:val="en-GB"/>
        </w:rPr>
        <w:t xml:space="preserve">Contemporary Political Theory </w:t>
      </w:r>
      <w:r w:rsidRPr="00CD11ED">
        <w:rPr>
          <w:rFonts w:ascii="Baskerville" w:hAnsi="Baskerville" w:cstheme="minorHAnsi"/>
          <w:lang w:val="en-GB"/>
        </w:rPr>
        <w:t>1: 329-347.</w:t>
      </w:r>
      <w:r w:rsidR="008B5C40">
        <w:rPr>
          <w:rFonts w:ascii="Baskerville" w:hAnsi="Baskerville" w:cstheme="minorHAnsi"/>
          <w:lang w:val="en-GB"/>
        </w:rPr>
        <w:t xml:space="preserve">  </w:t>
      </w:r>
    </w:p>
    <w:p w14:paraId="7E0F5EAE" w14:textId="3F039DDD" w:rsidR="00016D87" w:rsidRPr="00CD11ED" w:rsidRDefault="00016D87"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Brosch, Achim. 2024. </w:t>
      </w:r>
      <w:r w:rsidRPr="00CD11ED">
        <w:rPr>
          <w:rFonts w:ascii="Baskerville" w:hAnsi="Baskerville" w:cstheme="minorHAnsi"/>
          <w:i/>
          <w:lang w:val="en-GB"/>
        </w:rPr>
        <w:t xml:space="preserve">Haus, </w:t>
      </w:r>
      <w:proofErr w:type="spellStart"/>
      <w:r w:rsidRPr="00CD11ED">
        <w:rPr>
          <w:rFonts w:ascii="Baskerville" w:hAnsi="Baskerville" w:cstheme="minorHAnsi"/>
          <w:i/>
          <w:lang w:val="en-GB"/>
        </w:rPr>
        <w:t>Markt</w:t>
      </w:r>
      <w:proofErr w:type="spellEnd"/>
      <w:r w:rsidRPr="00CD11ED">
        <w:rPr>
          <w:rFonts w:ascii="Baskerville" w:hAnsi="Baskerville" w:cstheme="minorHAnsi"/>
          <w:i/>
          <w:lang w:val="en-GB"/>
        </w:rPr>
        <w:t xml:space="preserve">, </w:t>
      </w:r>
      <w:proofErr w:type="spellStart"/>
      <w:r w:rsidRPr="00CD11ED">
        <w:rPr>
          <w:rFonts w:ascii="Baskerville" w:hAnsi="Baskerville" w:cstheme="minorHAnsi"/>
          <w:i/>
          <w:lang w:val="en-GB"/>
        </w:rPr>
        <w:t>Staat</w:t>
      </w:r>
      <w:proofErr w:type="spellEnd"/>
      <w:r w:rsidRPr="00CD11ED">
        <w:rPr>
          <w:rFonts w:ascii="Baskerville" w:hAnsi="Baskerville" w:cstheme="minorHAnsi"/>
          <w:i/>
          <w:lang w:val="en-GB"/>
        </w:rPr>
        <w:t xml:space="preserve">. </w:t>
      </w:r>
      <w:proofErr w:type="spellStart"/>
      <w:r w:rsidRPr="00CD11ED">
        <w:rPr>
          <w:rFonts w:ascii="Baskerville" w:hAnsi="Baskerville" w:cstheme="minorHAnsi"/>
          <w:i/>
          <w:lang w:val="en-GB"/>
        </w:rPr>
        <w:t>Ökonomie</w:t>
      </w:r>
      <w:proofErr w:type="spellEnd"/>
      <w:r w:rsidRPr="00CD11ED">
        <w:rPr>
          <w:rFonts w:ascii="Baskerville" w:hAnsi="Baskerville" w:cstheme="minorHAnsi"/>
          <w:i/>
          <w:lang w:val="en-GB"/>
        </w:rPr>
        <w:t xml:space="preserve"> in </w:t>
      </w:r>
      <w:proofErr w:type="spellStart"/>
      <w:r w:rsidRPr="00CD11ED">
        <w:rPr>
          <w:rFonts w:ascii="Baskerville" w:hAnsi="Baskerville" w:cstheme="minorHAnsi"/>
          <w:i/>
          <w:lang w:val="en-GB"/>
        </w:rPr>
        <w:t>Kants</w:t>
      </w:r>
      <w:proofErr w:type="spellEnd"/>
      <w:r w:rsidRPr="00CD11ED">
        <w:rPr>
          <w:rFonts w:ascii="Baskerville" w:hAnsi="Baskerville" w:cstheme="minorHAnsi"/>
          <w:i/>
          <w:lang w:val="en-GB"/>
        </w:rPr>
        <w:t xml:space="preserve"> </w:t>
      </w:r>
      <w:proofErr w:type="spellStart"/>
      <w:r w:rsidRPr="00CD11ED">
        <w:rPr>
          <w:rFonts w:ascii="Baskerville" w:hAnsi="Baskerville" w:cstheme="minorHAnsi"/>
          <w:i/>
          <w:lang w:val="en-GB"/>
        </w:rPr>
        <w:t>praktischer</w:t>
      </w:r>
      <w:proofErr w:type="spellEnd"/>
      <w:r w:rsidRPr="00CD11ED">
        <w:rPr>
          <w:rFonts w:ascii="Baskerville" w:hAnsi="Baskerville" w:cstheme="minorHAnsi"/>
          <w:i/>
          <w:lang w:val="en-GB"/>
        </w:rPr>
        <w:t xml:space="preserve"> Philosophie und Anthropologie</w:t>
      </w:r>
      <w:r w:rsidRPr="00CD11ED">
        <w:rPr>
          <w:rFonts w:ascii="Baskerville" w:hAnsi="Baskerville" w:cstheme="minorHAnsi"/>
          <w:lang w:val="en-GB"/>
        </w:rPr>
        <w:t>. Berlin/Boston: Walter de Gruyter.</w:t>
      </w:r>
    </w:p>
    <w:p w14:paraId="6D7B173D" w14:textId="152C9DF8" w:rsidR="00C463F1" w:rsidRPr="00CD11ED" w:rsidRDefault="00C463F1" w:rsidP="00B01BE6">
      <w:pPr>
        <w:spacing w:line="480" w:lineRule="auto"/>
        <w:jc w:val="both"/>
        <w:rPr>
          <w:rFonts w:ascii="Baskerville" w:hAnsi="Baskerville" w:cstheme="minorHAnsi"/>
          <w:iCs/>
          <w:lang w:val="en-GB"/>
        </w:rPr>
      </w:pPr>
      <w:proofErr w:type="spellStart"/>
      <w:r w:rsidRPr="00CD11ED">
        <w:rPr>
          <w:rFonts w:ascii="Baskerville" w:hAnsi="Baskerville" w:cstheme="minorHAnsi"/>
          <w:lang w:val="en-GB"/>
        </w:rPr>
        <w:t>Celikates</w:t>
      </w:r>
      <w:proofErr w:type="spellEnd"/>
      <w:r w:rsidRPr="00CD11ED">
        <w:rPr>
          <w:rFonts w:ascii="Baskerville" w:hAnsi="Baskerville" w:cstheme="minorHAnsi"/>
          <w:lang w:val="en-GB"/>
        </w:rPr>
        <w:t>, Robin/</w:t>
      </w:r>
      <w:proofErr w:type="spellStart"/>
      <w:r w:rsidRPr="00CD11ED">
        <w:rPr>
          <w:rFonts w:ascii="Baskerville" w:hAnsi="Baskerville" w:cstheme="minorHAnsi"/>
          <w:lang w:val="en-GB"/>
        </w:rPr>
        <w:t>Honneth</w:t>
      </w:r>
      <w:proofErr w:type="spellEnd"/>
      <w:r w:rsidRPr="00CD11ED">
        <w:rPr>
          <w:rFonts w:ascii="Baskerville" w:hAnsi="Baskerville" w:cstheme="minorHAnsi"/>
          <w:lang w:val="en-GB"/>
        </w:rPr>
        <w:t>, Axel/</w:t>
      </w:r>
      <w:proofErr w:type="spellStart"/>
      <w:r w:rsidRPr="00CD11ED">
        <w:rPr>
          <w:rFonts w:ascii="Baskerville" w:hAnsi="Baskerville" w:cstheme="minorHAnsi"/>
          <w:lang w:val="en-GB"/>
        </w:rPr>
        <w:t>Jaeggi</w:t>
      </w:r>
      <w:proofErr w:type="spellEnd"/>
      <w:r w:rsidRPr="00CD11ED">
        <w:rPr>
          <w:rFonts w:ascii="Baskerville" w:hAnsi="Baskerville" w:cstheme="minorHAnsi"/>
          <w:lang w:val="en-GB"/>
        </w:rPr>
        <w:t xml:space="preserve">, </w:t>
      </w:r>
      <w:proofErr w:type="spellStart"/>
      <w:r w:rsidRPr="00CD11ED">
        <w:rPr>
          <w:rFonts w:ascii="Baskerville" w:hAnsi="Baskerville" w:cstheme="minorHAnsi"/>
          <w:lang w:val="en-GB"/>
        </w:rPr>
        <w:t>Rahel</w:t>
      </w:r>
      <w:proofErr w:type="spellEnd"/>
      <w:r w:rsidRPr="00CD11ED">
        <w:rPr>
          <w:rFonts w:ascii="Baskerville" w:hAnsi="Baskerville" w:cstheme="minorHAnsi"/>
          <w:lang w:val="en-GB"/>
        </w:rPr>
        <w:t xml:space="preserve">. 2023. “The Working Sovereign: A Conversation with Axel </w:t>
      </w:r>
      <w:proofErr w:type="spellStart"/>
      <w:r w:rsidRPr="00CD11ED">
        <w:rPr>
          <w:rFonts w:ascii="Baskerville" w:hAnsi="Baskerville" w:cstheme="minorHAnsi"/>
          <w:lang w:val="en-GB"/>
        </w:rPr>
        <w:t>Honneth</w:t>
      </w:r>
      <w:proofErr w:type="spellEnd"/>
      <w:r w:rsidRPr="00CD11ED">
        <w:rPr>
          <w:rFonts w:ascii="Baskerville" w:hAnsi="Baskerville" w:cstheme="minorHAnsi"/>
          <w:lang w:val="en-GB"/>
        </w:rPr>
        <w:t xml:space="preserve">”. </w:t>
      </w:r>
      <w:r w:rsidRPr="00CD11ED">
        <w:rPr>
          <w:rFonts w:ascii="Baskerville" w:hAnsi="Baskerville" w:cstheme="minorHAnsi"/>
          <w:i/>
          <w:iCs/>
          <w:lang w:val="en-GB"/>
        </w:rPr>
        <w:t xml:space="preserve">Journal of Classical Sociology </w:t>
      </w:r>
      <w:r w:rsidRPr="00CD11ED">
        <w:rPr>
          <w:rFonts w:ascii="Baskerville" w:hAnsi="Baskerville" w:cstheme="minorHAnsi"/>
          <w:iCs/>
          <w:lang w:val="en-GB"/>
        </w:rPr>
        <w:t>23/3: 318-338.</w:t>
      </w:r>
    </w:p>
    <w:p w14:paraId="33B16074" w14:textId="1E950CB7" w:rsidR="001F15CE" w:rsidRPr="00CD11ED" w:rsidRDefault="001F15CE" w:rsidP="00B01BE6">
      <w:pPr>
        <w:spacing w:line="480" w:lineRule="auto"/>
        <w:jc w:val="both"/>
        <w:rPr>
          <w:rFonts w:ascii="Baskerville" w:hAnsi="Baskerville" w:cstheme="minorHAnsi"/>
          <w:iCs/>
          <w:lang w:val="en-GB"/>
        </w:rPr>
      </w:pPr>
      <w:r w:rsidRPr="00CD11ED">
        <w:rPr>
          <w:rFonts w:ascii="Baskerville" w:hAnsi="Baskerville" w:cstheme="minorHAnsi"/>
          <w:iCs/>
          <w:lang w:val="en-GB"/>
        </w:rPr>
        <w:t xml:space="preserve">Collins, Patricia Hill/Bilge, </w:t>
      </w:r>
      <w:proofErr w:type="spellStart"/>
      <w:r w:rsidRPr="00CD11ED">
        <w:rPr>
          <w:rFonts w:ascii="Baskerville" w:hAnsi="Baskerville" w:cstheme="minorHAnsi"/>
          <w:iCs/>
          <w:lang w:val="en-GB"/>
        </w:rPr>
        <w:t>Sirma</w:t>
      </w:r>
      <w:proofErr w:type="spellEnd"/>
      <w:r w:rsidRPr="00CD11ED">
        <w:rPr>
          <w:rFonts w:ascii="Baskerville" w:hAnsi="Baskerville" w:cstheme="minorHAnsi"/>
          <w:iCs/>
          <w:lang w:val="en-GB"/>
        </w:rPr>
        <w:t xml:space="preserve">. 2016. </w:t>
      </w:r>
      <w:r w:rsidRPr="00CD11ED">
        <w:rPr>
          <w:rFonts w:ascii="Baskerville" w:hAnsi="Baskerville" w:cstheme="minorHAnsi"/>
          <w:i/>
          <w:iCs/>
          <w:lang w:val="en-GB"/>
        </w:rPr>
        <w:t>Intersectionality</w:t>
      </w:r>
      <w:r w:rsidRPr="00CD11ED">
        <w:rPr>
          <w:rFonts w:ascii="Baskerville" w:hAnsi="Baskerville" w:cstheme="minorHAnsi"/>
          <w:iCs/>
          <w:lang w:val="en-GB"/>
        </w:rPr>
        <w:t xml:space="preserve">. John Wiley &amp; Sons. </w:t>
      </w:r>
    </w:p>
    <w:p w14:paraId="5715937C" w14:textId="57509D70" w:rsidR="001F15CE" w:rsidRPr="00CD11ED" w:rsidRDefault="001F15CE" w:rsidP="00B01BE6">
      <w:pPr>
        <w:spacing w:line="480" w:lineRule="auto"/>
        <w:jc w:val="both"/>
        <w:rPr>
          <w:rFonts w:ascii="Baskerville" w:hAnsi="Baskerville" w:cstheme="minorHAnsi"/>
          <w:iCs/>
          <w:lang w:val="en-GB"/>
        </w:rPr>
      </w:pPr>
      <w:r w:rsidRPr="00CD11ED">
        <w:rPr>
          <w:rFonts w:ascii="Baskerville" w:hAnsi="Baskerville" w:cstheme="minorHAnsi"/>
          <w:iCs/>
          <w:lang w:val="en-GB"/>
        </w:rPr>
        <w:t xml:space="preserve">Crenshaw, </w:t>
      </w:r>
      <w:proofErr w:type="spellStart"/>
      <w:r w:rsidRPr="00CD11ED">
        <w:rPr>
          <w:rFonts w:ascii="Baskerville" w:hAnsi="Baskerville" w:cstheme="minorHAnsi"/>
          <w:iCs/>
          <w:lang w:val="en-GB"/>
        </w:rPr>
        <w:t>Kimberlé</w:t>
      </w:r>
      <w:proofErr w:type="spellEnd"/>
      <w:r w:rsidRPr="00CD11ED">
        <w:rPr>
          <w:rFonts w:ascii="Baskerville" w:hAnsi="Baskerville" w:cstheme="minorHAnsi"/>
          <w:iCs/>
          <w:lang w:val="en-GB"/>
        </w:rPr>
        <w:t xml:space="preserve">. 2014. </w:t>
      </w:r>
      <w:r w:rsidRPr="00CD11ED">
        <w:rPr>
          <w:rFonts w:ascii="Baskerville" w:hAnsi="Baskerville" w:cstheme="minorHAnsi"/>
          <w:i/>
          <w:iCs/>
          <w:lang w:val="en-GB"/>
        </w:rPr>
        <w:t>On Intersectionality. Essential Writings</w:t>
      </w:r>
      <w:r w:rsidRPr="00CD11ED">
        <w:rPr>
          <w:rFonts w:ascii="Baskerville" w:hAnsi="Baskerville" w:cstheme="minorHAnsi"/>
          <w:iCs/>
          <w:lang w:val="en-GB"/>
        </w:rPr>
        <w:t xml:space="preserve">. The New Press. </w:t>
      </w:r>
    </w:p>
    <w:p w14:paraId="4AB4A8C1" w14:textId="451A1C63" w:rsidR="00362E34" w:rsidRPr="00CD11ED" w:rsidRDefault="00362E34" w:rsidP="00B01BE6">
      <w:pPr>
        <w:spacing w:line="480" w:lineRule="auto"/>
        <w:jc w:val="both"/>
        <w:rPr>
          <w:rFonts w:ascii="Baskerville" w:hAnsi="Baskerville" w:cstheme="minorHAnsi"/>
          <w:iCs/>
          <w:lang w:val="en-US"/>
        </w:rPr>
      </w:pPr>
      <w:r w:rsidRPr="00CD11ED">
        <w:rPr>
          <w:rFonts w:ascii="Baskerville" w:hAnsi="Baskerville" w:cstheme="minorHAnsi"/>
          <w:iCs/>
          <w:lang w:val="en-GB"/>
        </w:rPr>
        <w:t xml:space="preserve">Davis, Angela. 1981. </w:t>
      </w:r>
      <w:r w:rsidRPr="00CD11ED">
        <w:rPr>
          <w:rFonts w:ascii="Baskerville" w:hAnsi="Baskerville" w:cstheme="minorHAnsi"/>
          <w:i/>
          <w:iCs/>
          <w:lang w:val="en-GB"/>
        </w:rPr>
        <w:t>Women, Race, and Class</w:t>
      </w:r>
      <w:r w:rsidRPr="00CD11ED">
        <w:rPr>
          <w:rFonts w:ascii="Baskerville" w:hAnsi="Baskerville" w:cstheme="minorHAnsi"/>
          <w:iCs/>
          <w:lang w:val="en-GB"/>
        </w:rPr>
        <w:t xml:space="preserve">. </w:t>
      </w:r>
      <w:r w:rsidRPr="00CD11ED">
        <w:rPr>
          <w:rFonts w:ascii="Baskerville" w:hAnsi="Baskerville" w:cstheme="minorHAnsi"/>
          <w:iCs/>
          <w:lang w:val="en-US"/>
        </w:rPr>
        <w:t xml:space="preserve">New York: Random House. </w:t>
      </w:r>
    </w:p>
    <w:p w14:paraId="60BAD692" w14:textId="6DFB6497" w:rsidR="00676305" w:rsidRPr="00CD11ED" w:rsidRDefault="00676305"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Du </w:t>
      </w:r>
      <w:proofErr w:type="spellStart"/>
      <w:r w:rsidRPr="00CD11ED">
        <w:rPr>
          <w:rFonts w:ascii="Baskerville" w:hAnsi="Baskerville" w:cstheme="minorHAnsi"/>
          <w:lang w:val="en-GB"/>
        </w:rPr>
        <w:t>Bois</w:t>
      </w:r>
      <w:proofErr w:type="spellEnd"/>
      <w:r w:rsidRPr="00CD11ED">
        <w:rPr>
          <w:rFonts w:ascii="Baskerville" w:hAnsi="Baskerville" w:cstheme="minorHAnsi"/>
          <w:lang w:val="en-GB"/>
        </w:rPr>
        <w:t xml:space="preserve">, W.E.B. 2007. </w:t>
      </w:r>
      <w:r w:rsidRPr="00CD11ED">
        <w:rPr>
          <w:rFonts w:ascii="Baskerville" w:hAnsi="Baskerville" w:cstheme="minorHAnsi"/>
          <w:i/>
          <w:iCs/>
          <w:lang w:val="en-GB"/>
        </w:rPr>
        <w:t>Black Reconstruction in America</w:t>
      </w:r>
      <w:r w:rsidRPr="00CD11ED">
        <w:rPr>
          <w:rFonts w:ascii="Baskerville" w:hAnsi="Baskerville" w:cstheme="minorHAnsi"/>
          <w:lang w:val="en-GB"/>
        </w:rPr>
        <w:t>, Oxford: Oxford University Press.</w:t>
      </w:r>
    </w:p>
    <w:p w14:paraId="570236A2" w14:textId="74D84A5D" w:rsidR="00D53CBE" w:rsidRPr="00CD11ED" w:rsidRDefault="00D53CBE"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Eddie, Sean. 2013. </w:t>
      </w:r>
      <w:r w:rsidRPr="00CD11ED">
        <w:rPr>
          <w:rFonts w:ascii="Baskerville" w:hAnsi="Baskerville" w:cstheme="minorHAnsi"/>
          <w:i/>
          <w:lang w:val="en-GB"/>
        </w:rPr>
        <w:t>Freedom’s Price. Serfdom, Subjection and Reform in Prussia, 1648-1848.</w:t>
      </w:r>
      <w:r w:rsidRPr="00CD11ED">
        <w:rPr>
          <w:rFonts w:ascii="Baskerville" w:hAnsi="Baskerville" w:cstheme="minorHAnsi"/>
          <w:lang w:val="en-GB"/>
        </w:rPr>
        <w:t xml:space="preserve"> Oxford: Oxford University Press.</w:t>
      </w:r>
    </w:p>
    <w:p w14:paraId="28A9C999" w14:textId="69996EAD" w:rsidR="00C70C72" w:rsidRPr="00CD11ED" w:rsidRDefault="00C70C72"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Federici, Silvia. 2019. </w:t>
      </w:r>
      <w:r w:rsidRPr="00CD11ED">
        <w:rPr>
          <w:rFonts w:ascii="Baskerville" w:hAnsi="Baskerville" w:cstheme="minorHAnsi"/>
          <w:i/>
          <w:lang w:val="en-GB"/>
        </w:rPr>
        <w:t>Re-enchanting the World: Feminism and the Politics of the Commons</w:t>
      </w:r>
      <w:r w:rsidRPr="00CD11ED">
        <w:rPr>
          <w:rFonts w:ascii="Baskerville" w:hAnsi="Baskerville" w:cstheme="minorHAnsi"/>
          <w:lang w:val="en-GB"/>
        </w:rPr>
        <w:t>. Oakland: PM Press.</w:t>
      </w:r>
    </w:p>
    <w:p w14:paraId="0AF6B999" w14:textId="3EAED99E" w:rsidR="00D53CBE" w:rsidRPr="00CD11ED" w:rsidRDefault="00D53CBE" w:rsidP="00B01BE6">
      <w:pPr>
        <w:spacing w:line="480" w:lineRule="auto"/>
        <w:jc w:val="both"/>
        <w:rPr>
          <w:rFonts w:ascii="Baskerville" w:hAnsi="Baskerville" w:cstheme="minorHAnsi"/>
          <w:lang w:val="en-GB"/>
        </w:rPr>
      </w:pPr>
      <w:r w:rsidRPr="00CD11ED">
        <w:rPr>
          <w:rFonts w:ascii="Baskerville" w:hAnsi="Baskerville" w:cstheme="minorHAnsi"/>
          <w:lang w:val="en-GB"/>
        </w:rPr>
        <w:t>Ford, Guy Stanton. 1919. “The Prussian Peasantry Before 1807”</w:t>
      </w:r>
      <w:r w:rsidR="00232C72" w:rsidRPr="00CD11ED">
        <w:rPr>
          <w:rFonts w:ascii="Baskerville" w:hAnsi="Baskerville" w:cstheme="minorHAnsi"/>
          <w:lang w:val="en-GB"/>
        </w:rPr>
        <w:t>.</w:t>
      </w:r>
      <w:r w:rsidRPr="00CD11ED">
        <w:rPr>
          <w:rFonts w:ascii="Baskerville" w:hAnsi="Baskerville" w:cstheme="minorHAnsi"/>
          <w:lang w:val="en-GB"/>
        </w:rPr>
        <w:t> </w:t>
      </w:r>
      <w:r w:rsidRPr="00CD11ED">
        <w:rPr>
          <w:rFonts w:ascii="Baskerville" w:hAnsi="Baskerville" w:cstheme="minorHAnsi"/>
          <w:i/>
          <w:iCs/>
          <w:lang w:val="en-GB"/>
        </w:rPr>
        <w:t>The American Historical Review</w:t>
      </w:r>
      <w:r w:rsidRPr="00CD11ED">
        <w:rPr>
          <w:rFonts w:ascii="Baskerville" w:hAnsi="Baskerville" w:cstheme="minorHAnsi"/>
          <w:lang w:val="en-GB"/>
        </w:rPr>
        <w:t>, vol. 24(3): 358–78. </w:t>
      </w:r>
    </w:p>
    <w:p w14:paraId="363AE6C5" w14:textId="77777777" w:rsidR="00C921FA" w:rsidRPr="00CD11ED" w:rsidRDefault="00C921FA" w:rsidP="00B01BE6">
      <w:pPr>
        <w:spacing w:line="480" w:lineRule="auto"/>
        <w:jc w:val="both"/>
        <w:rPr>
          <w:rFonts w:ascii="Baskerville" w:hAnsi="Baskerville" w:cstheme="minorHAnsi"/>
          <w:lang w:val="en-GB"/>
        </w:rPr>
      </w:pPr>
      <w:r w:rsidRPr="00CD11ED">
        <w:rPr>
          <w:rFonts w:ascii="Baskerville" w:hAnsi="Baskerville" w:cstheme="minorHAnsi"/>
          <w:lang w:val="en-GB"/>
        </w:rPr>
        <w:lastRenderedPageBreak/>
        <w:t xml:space="preserve">Fraser, Nancy. 2022. </w:t>
      </w:r>
      <w:r w:rsidRPr="00CD11ED">
        <w:rPr>
          <w:rFonts w:ascii="Baskerville" w:hAnsi="Baskerville" w:cstheme="minorHAnsi"/>
          <w:i/>
          <w:lang w:val="en-GB"/>
        </w:rPr>
        <w:t>Cannibal Capitalism. How Our System Is Devouring Democracy, Care, and the Planet — and What We Can Do about It</w:t>
      </w:r>
      <w:r w:rsidRPr="00CD11ED">
        <w:rPr>
          <w:rFonts w:ascii="Baskerville" w:hAnsi="Baskerville" w:cstheme="minorHAnsi"/>
          <w:lang w:val="en-GB"/>
        </w:rPr>
        <w:t xml:space="preserve">. New York/London: Verso. </w:t>
      </w:r>
    </w:p>
    <w:p w14:paraId="7D25E866" w14:textId="62CF7476" w:rsidR="00C70C72" w:rsidRPr="00CD11ED" w:rsidRDefault="00C70C72"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Gago, Verónica. 2020. </w:t>
      </w:r>
      <w:r w:rsidRPr="00CD11ED">
        <w:rPr>
          <w:rFonts w:ascii="Baskerville" w:hAnsi="Baskerville" w:cstheme="minorHAnsi"/>
          <w:i/>
          <w:lang w:val="en-GB"/>
        </w:rPr>
        <w:t>Feminism International. How to Change Everything</w:t>
      </w:r>
      <w:r w:rsidRPr="00CD11ED">
        <w:rPr>
          <w:rFonts w:ascii="Baskerville" w:hAnsi="Baskerville" w:cstheme="minorHAnsi"/>
          <w:lang w:val="en-GB"/>
        </w:rPr>
        <w:t>. Transl. by Liz Mason-</w:t>
      </w:r>
      <w:proofErr w:type="spellStart"/>
      <w:r w:rsidRPr="00CD11ED">
        <w:rPr>
          <w:rFonts w:ascii="Baskerville" w:hAnsi="Baskerville" w:cstheme="minorHAnsi"/>
          <w:lang w:val="en-GB"/>
        </w:rPr>
        <w:t>Deese</w:t>
      </w:r>
      <w:proofErr w:type="spellEnd"/>
      <w:r w:rsidRPr="00CD11ED">
        <w:rPr>
          <w:rFonts w:ascii="Baskerville" w:hAnsi="Baskerville" w:cstheme="minorHAnsi"/>
          <w:lang w:val="en-GB"/>
        </w:rPr>
        <w:t xml:space="preserve">. New York: Verso. </w:t>
      </w:r>
    </w:p>
    <w:p w14:paraId="4BB3B818" w14:textId="4712AB2B" w:rsidR="008452E0" w:rsidRPr="00CD11ED" w:rsidRDefault="008452E0" w:rsidP="00B01BE6">
      <w:pPr>
        <w:spacing w:line="480" w:lineRule="auto"/>
        <w:jc w:val="both"/>
        <w:rPr>
          <w:rFonts w:ascii="Baskerville" w:hAnsi="Baskerville" w:cstheme="minorHAnsi"/>
          <w:lang w:val="en-GB"/>
        </w:rPr>
      </w:pPr>
      <w:proofErr w:type="spellStart"/>
      <w:r w:rsidRPr="00CD11ED">
        <w:rPr>
          <w:rFonts w:ascii="Baskerville" w:hAnsi="Baskerville" w:cstheme="minorHAnsi"/>
          <w:lang w:val="en-GB"/>
        </w:rPr>
        <w:t>Gray</w:t>
      </w:r>
      <w:proofErr w:type="spellEnd"/>
      <w:r w:rsidRPr="00CD11ED">
        <w:rPr>
          <w:rFonts w:ascii="Baskerville" w:hAnsi="Baskerville" w:cstheme="minorHAnsi"/>
          <w:lang w:val="en-GB"/>
        </w:rPr>
        <w:t xml:space="preserve">, Marion W. 2000. </w:t>
      </w:r>
      <w:r w:rsidRPr="00CD11ED">
        <w:rPr>
          <w:rFonts w:ascii="Baskerville" w:hAnsi="Baskerville" w:cstheme="minorHAnsi"/>
          <w:i/>
          <w:lang w:val="en-GB"/>
        </w:rPr>
        <w:t>Productive Men, Reproductive Women: The Agrarian Household and the Emergence of Separate Spheres During the German Enlightenment</w:t>
      </w:r>
      <w:r w:rsidRPr="00CD11ED">
        <w:rPr>
          <w:rFonts w:ascii="Baskerville" w:hAnsi="Baskerville" w:cstheme="minorHAnsi"/>
          <w:lang w:val="en-GB"/>
        </w:rPr>
        <w:t xml:space="preserve">. Oxford: </w:t>
      </w:r>
      <w:proofErr w:type="spellStart"/>
      <w:r w:rsidRPr="00CD11ED">
        <w:rPr>
          <w:rFonts w:ascii="Baskerville" w:hAnsi="Baskerville" w:cstheme="minorHAnsi"/>
          <w:lang w:val="en-GB"/>
        </w:rPr>
        <w:t>Berghahn</w:t>
      </w:r>
      <w:proofErr w:type="spellEnd"/>
      <w:r w:rsidRPr="00CD11ED">
        <w:rPr>
          <w:rFonts w:ascii="Baskerville" w:hAnsi="Baskerville" w:cstheme="minorHAnsi"/>
          <w:lang w:val="en-GB"/>
        </w:rPr>
        <w:t xml:space="preserve"> Books. </w:t>
      </w:r>
    </w:p>
    <w:p w14:paraId="254D6D08" w14:textId="775BBBA9" w:rsidR="00FA475A" w:rsidRPr="00CD11ED" w:rsidRDefault="00FA475A" w:rsidP="00B01BE6">
      <w:pPr>
        <w:spacing w:line="480" w:lineRule="auto"/>
        <w:jc w:val="both"/>
        <w:rPr>
          <w:rFonts w:ascii="Baskerville" w:hAnsi="Baskerville" w:cstheme="minorHAnsi"/>
          <w:lang w:val="en-GB"/>
        </w:rPr>
      </w:pPr>
      <w:proofErr w:type="spellStart"/>
      <w:r w:rsidRPr="00CD11ED">
        <w:rPr>
          <w:rFonts w:ascii="Baskerville" w:hAnsi="Baskerville" w:cstheme="minorHAnsi"/>
          <w:lang w:val="en-GB"/>
        </w:rPr>
        <w:t>Husey</w:t>
      </w:r>
      <w:r w:rsidR="004B6232" w:rsidRPr="00CD11ED">
        <w:rPr>
          <w:rFonts w:ascii="Baskerville" w:hAnsi="Baskerville" w:cstheme="minorHAnsi"/>
          <w:lang w:val="en-GB"/>
        </w:rPr>
        <w:t>i</w:t>
      </w:r>
      <w:r w:rsidRPr="00CD11ED">
        <w:rPr>
          <w:rFonts w:ascii="Baskerville" w:hAnsi="Baskerville" w:cstheme="minorHAnsi"/>
          <w:lang w:val="en-GB"/>
        </w:rPr>
        <w:t>nzadegan</w:t>
      </w:r>
      <w:proofErr w:type="spellEnd"/>
      <w:r w:rsidRPr="00CD11ED">
        <w:rPr>
          <w:rFonts w:ascii="Baskerville" w:hAnsi="Baskerville" w:cstheme="minorHAnsi"/>
          <w:lang w:val="en-GB"/>
        </w:rPr>
        <w:t xml:space="preserve">, </w:t>
      </w:r>
      <w:proofErr w:type="spellStart"/>
      <w:r w:rsidRPr="00CD11ED">
        <w:rPr>
          <w:rFonts w:ascii="Baskerville" w:hAnsi="Baskerville" w:cstheme="minorHAnsi"/>
          <w:lang w:val="en-GB"/>
        </w:rPr>
        <w:t>Dilek</w:t>
      </w:r>
      <w:proofErr w:type="spellEnd"/>
      <w:r w:rsidR="00E910ED" w:rsidRPr="00CD11ED">
        <w:rPr>
          <w:rFonts w:ascii="Baskerville" w:hAnsi="Baskerville" w:cstheme="minorHAnsi"/>
          <w:lang w:val="en-GB"/>
        </w:rPr>
        <w:t xml:space="preserve">. </w:t>
      </w:r>
      <w:r w:rsidRPr="00CD11ED">
        <w:rPr>
          <w:rFonts w:ascii="Baskerville" w:hAnsi="Baskerville" w:cstheme="minorHAnsi"/>
          <w:lang w:val="en-GB"/>
        </w:rPr>
        <w:t xml:space="preserve">2022. “Charles Mills’ ‘Black Radical Kantianism’ as a Plot Twist for Kant Studies and Contemporary Kantian-Liberal Political Philosophy”. </w:t>
      </w:r>
      <w:r w:rsidRPr="00CD11ED">
        <w:rPr>
          <w:rFonts w:ascii="Baskerville" w:hAnsi="Baskerville" w:cstheme="minorHAnsi"/>
          <w:i/>
          <w:lang w:val="en-GB"/>
        </w:rPr>
        <w:t>Kantian Review</w:t>
      </w:r>
      <w:r w:rsidR="00E910ED" w:rsidRPr="00CD11ED">
        <w:rPr>
          <w:rFonts w:ascii="Baskerville" w:hAnsi="Baskerville" w:cstheme="minorHAnsi"/>
          <w:lang w:val="en-GB"/>
        </w:rPr>
        <w:t xml:space="preserve"> 27</w:t>
      </w:r>
      <w:r w:rsidRPr="00CD11ED">
        <w:rPr>
          <w:rFonts w:ascii="Baskerville" w:hAnsi="Baskerville" w:cstheme="minorHAnsi"/>
          <w:lang w:val="en-GB"/>
        </w:rPr>
        <w:t>: 1-15.</w:t>
      </w:r>
    </w:p>
    <w:p w14:paraId="0A818448" w14:textId="3D9EDE1C" w:rsidR="00122851" w:rsidRPr="00CD11ED" w:rsidRDefault="00122851" w:rsidP="00122851">
      <w:pPr>
        <w:spacing w:line="480" w:lineRule="auto"/>
        <w:jc w:val="both"/>
        <w:rPr>
          <w:rFonts w:ascii="Baskerville" w:hAnsi="Baskerville" w:cstheme="minorHAnsi"/>
          <w:lang w:val="en-GB"/>
        </w:rPr>
      </w:pPr>
      <w:r w:rsidRPr="00CD11ED">
        <w:rPr>
          <w:rFonts w:ascii="Baskerville" w:hAnsi="Baskerville" w:cstheme="minorHAnsi"/>
          <w:lang w:val="en-GB"/>
        </w:rPr>
        <w:t>Kant, Immanuel.</w:t>
      </w:r>
      <w:r w:rsidRPr="00CD11ED">
        <w:rPr>
          <w:rFonts w:ascii="Baskerville" w:hAnsi="Baskerville" w:cstheme="minorHAnsi"/>
          <w:i/>
          <w:lang w:val="en-GB"/>
        </w:rPr>
        <w:t xml:space="preserve"> </w:t>
      </w:r>
      <w:r w:rsidR="001A69B9" w:rsidRPr="00CD11ED">
        <w:rPr>
          <w:rFonts w:ascii="Baskerville" w:hAnsi="Baskerville" w:cstheme="minorHAnsi"/>
          <w:lang w:val="en-GB"/>
        </w:rPr>
        <w:t>1794</w:t>
      </w:r>
      <w:r w:rsidR="00A127C0" w:rsidRPr="00CD11ED">
        <w:rPr>
          <w:rFonts w:ascii="Baskerville" w:hAnsi="Baskerville" w:cstheme="minorHAnsi"/>
          <w:lang w:val="en-GB"/>
        </w:rPr>
        <w:t xml:space="preserve"> (2016). </w:t>
      </w:r>
      <w:r w:rsidR="001A69B9" w:rsidRPr="00CD11ED">
        <w:rPr>
          <w:rFonts w:ascii="Baskerville" w:hAnsi="Baskerville" w:cstheme="minorHAnsi"/>
          <w:i/>
          <w:lang w:val="en-GB"/>
        </w:rPr>
        <w:t>Drafts for the “Metaphysics of Morals”</w:t>
      </w:r>
      <w:r w:rsidR="001A69B9" w:rsidRPr="00CD11ED">
        <w:rPr>
          <w:rFonts w:ascii="Baskerville" w:hAnsi="Baskerville" w:cstheme="minorHAnsi"/>
          <w:lang w:val="en-GB"/>
        </w:rPr>
        <w:t>.</w:t>
      </w:r>
      <w:r w:rsidRPr="00CD11ED">
        <w:rPr>
          <w:rFonts w:ascii="Baskerville" w:hAnsi="Baskerville" w:cstheme="minorHAnsi"/>
          <w:lang w:val="en-GB"/>
        </w:rPr>
        <w:t xml:space="preserve"> </w:t>
      </w:r>
      <w:r w:rsidR="000D5F63" w:rsidRPr="00CD11ED">
        <w:rPr>
          <w:rFonts w:ascii="Baskerville" w:hAnsi="Baskerville" w:cstheme="minorHAnsi"/>
          <w:lang w:val="en-GB"/>
        </w:rPr>
        <w:t xml:space="preserve">In Kant, Immanuel. </w:t>
      </w:r>
      <w:r w:rsidRPr="00CD11ED">
        <w:rPr>
          <w:rFonts w:ascii="Baskerville" w:hAnsi="Baskerville" w:cstheme="minorHAnsi"/>
          <w:i/>
          <w:lang w:val="en-GB"/>
        </w:rPr>
        <w:t>Lectures and Drafts on Political Philosoph</w:t>
      </w:r>
      <w:r w:rsidRPr="00CD11ED">
        <w:rPr>
          <w:rFonts w:ascii="Baskerville" w:hAnsi="Baskerville" w:cstheme="minorHAnsi"/>
          <w:lang w:val="en-GB"/>
        </w:rPr>
        <w:t xml:space="preserve">y, transl. by Frederick Rauscher and Kenneth Westphal, Cambridge: Cambridge University Press. </w:t>
      </w:r>
    </w:p>
    <w:p w14:paraId="25BC7E12" w14:textId="4E9B8F5B" w:rsidR="00122851" w:rsidRPr="00CD11ED" w:rsidRDefault="00122851" w:rsidP="00122851">
      <w:pPr>
        <w:spacing w:line="480" w:lineRule="auto"/>
        <w:jc w:val="both"/>
        <w:rPr>
          <w:rFonts w:ascii="Baskerville" w:hAnsi="Baskerville" w:cstheme="minorHAnsi"/>
          <w:lang w:val="en-GB"/>
        </w:rPr>
      </w:pPr>
      <w:r w:rsidRPr="00CD11ED">
        <w:rPr>
          <w:rFonts w:ascii="Baskerville" w:hAnsi="Baskerville" w:cstheme="minorHAnsi"/>
          <w:lang w:val="en-GB"/>
        </w:rPr>
        <w:t>Kant, Immanuel</w:t>
      </w:r>
      <w:r w:rsidRPr="00CD11ED">
        <w:rPr>
          <w:rFonts w:ascii="Baskerville" w:hAnsi="Baskerville" w:cstheme="minorHAnsi"/>
          <w:i/>
          <w:lang w:val="en-GB"/>
        </w:rPr>
        <w:t xml:space="preserve">. </w:t>
      </w:r>
      <w:r w:rsidRPr="00CD11ED">
        <w:rPr>
          <w:rFonts w:ascii="Baskerville" w:hAnsi="Baskerville" w:cstheme="minorHAnsi"/>
          <w:lang w:val="en-GB"/>
        </w:rPr>
        <w:t xml:space="preserve">1772-1789 </w:t>
      </w:r>
      <w:r w:rsidR="00A127C0" w:rsidRPr="00CD11ED">
        <w:rPr>
          <w:rFonts w:ascii="Baskerville" w:hAnsi="Baskerville" w:cstheme="minorHAnsi"/>
          <w:lang w:val="en-GB"/>
        </w:rPr>
        <w:t>(</w:t>
      </w:r>
      <w:r w:rsidRPr="00CD11ED">
        <w:rPr>
          <w:rFonts w:ascii="Baskerville" w:hAnsi="Baskerville" w:cstheme="minorHAnsi"/>
          <w:lang w:val="en-GB"/>
        </w:rPr>
        <w:t>2012</w:t>
      </w:r>
      <w:r w:rsidR="00A127C0" w:rsidRPr="00CD11ED">
        <w:rPr>
          <w:rFonts w:ascii="Baskerville" w:hAnsi="Baskerville" w:cstheme="minorHAnsi"/>
          <w:lang w:val="en-GB"/>
        </w:rPr>
        <w:t>)</w:t>
      </w:r>
      <w:r w:rsidRPr="00CD11ED">
        <w:rPr>
          <w:rFonts w:ascii="Baskerville" w:hAnsi="Baskerville" w:cstheme="minorHAnsi"/>
          <w:lang w:val="en-GB"/>
        </w:rPr>
        <w:t>.</w:t>
      </w:r>
      <w:r w:rsidRPr="00CD11ED">
        <w:rPr>
          <w:rFonts w:ascii="Baskerville" w:hAnsi="Baskerville" w:cstheme="minorHAnsi"/>
          <w:i/>
          <w:lang w:val="en-GB"/>
        </w:rPr>
        <w:t xml:space="preserve"> Lectures on Anthropology</w:t>
      </w:r>
      <w:r w:rsidRPr="00CD11ED">
        <w:rPr>
          <w:rFonts w:ascii="Baskerville" w:hAnsi="Baskerville" w:cstheme="minorHAnsi"/>
          <w:lang w:val="en-GB"/>
        </w:rPr>
        <w:t xml:space="preserve">, transl. by Robert </w:t>
      </w:r>
      <w:proofErr w:type="spellStart"/>
      <w:r w:rsidRPr="00CD11ED">
        <w:rPr>
          <w:rFonts w:ascii="Baskerville" w:hAnsi="Baskerville" w:cstheme="minorHAnsi"/>
          <w:lang w:val="en-GB"/>
        </w:rPr>
        <w:t>Clewis</w:t>
      </w:r>
      <w:proofErr w:type="spellEnd"/>
      <w:r w:rsidRPr="00CD11ED">
        <w:rPr>
          <w:rFonts w:ascii="Baskerville" w:hAnsi="Baskerville" w:cstheme="minorHAnsi"/>
          <w:lang w:val="en-GB"/>
        </w:rPr>
        <w:t xml:space="preserve">, Robert Louden, Felicitas </w:t>
      </w:r>
      <w:proofErr w:type="spellStart"/>
      <w:r w:rsidRPr="00CD11ED">
        <w:rPr>
          <w:rFonts w:ascii="Baskerville" w:hAnsi="Baskerville" w:cstheme="minorHAnsi"/>
          <w:lang w:val="en-GB"/>
        </w:rPr>
        <w:t>Munzel</w:t>
      </w:r>
      <w:proofErr w:type="spellEnd"/>
      <w:r w:rsidRPr="00CD11ED">
        <w:rPr>
          <w:rFonts w:ascii="Baskerville" w:hAnsi="Baskerville" w:cstheme="minorHAnsi"/>
          <w:lang w:val="en-GB"/>
        </w:rPr>
        <w:t xml:space="preserve"> and Allen Wood, Cambridge: Cambridge University Press.</w:t>
      </w:r>
    </w:p>
    <w:p w14:paraId="0A3508EC" w14:textId="4C24F3A1" w:rsidR="00122851" w:rsidRPr="00CD11ED" w:rsidRDefault="00122851" w:rsidP="00122851">
      <w:pPr>
        <w:spacing w:line="480" w:lineRule="auto"/>
        <w:jc w:val="both"/>
        <w:rPr>
          <w:rFonts w:ascii="Baskerville" w:hAnsi="Baskerville" w:cstheme="minorHAnsi"/>
          <w:lang w:val="en-GB"/>
        </w:rPr>
      </w:pPr>
      <w:r w:rsidRPr="00CD11ED">
        <w:rPr>
          <w:rFonts w:ascii="Baskerville" w:hAnsi="Baskerville" w:cstheme="minorHAnsi"/>
          <w:lang w:val="en-GB"/>
        </w:rPr>
        <w:t xml:space="preserve">Kant, Immanuel. 1798 </w:t>
      </w:r>
      <w:r w:rsidR="00A127C0" w:rsidRPr="00CD11ED">
        <w:rPr>
          <w:rFonts w:ascii="Baskerville" w:hAnsi="Baskerville" w:cstheme="minorHAnsi"/>
          <w:lang w:val="en-GB"/>
        </w:rPr>
        <w:t>(</w:t>
      </w:r>
      <w:r w:rsidRPr="00CD11ED">
        <w:rPr>
          <w:rFonts w:ascii="Baskerville" w:hAnsi="Baskerville" w:cstheme="minorHAnsi"/>
          <w:lang w:val="en-GB"/>
        </w:rPr>
        <w:t>2006</w:t>
      </w:r>
      <w:r w:rsidR="00243AA8" w:rsidRPr="00CD11ED">
        <w:rPr>
          <w:rFonts w:ascii="Baskerville" w:hAnsi="Baskerville" w:cstheme="minorHAnsi"/>
          <w:lang w:val="en-GB"/>
        </w:rPr>
        <w:t>a</w:t>
      </w:r>
      <w:r w:rsidR="00A127C0" w:rsidRPr="00CD11ED">
        <w:rPr>
          <w:rFonts w:ascii="Baskerville" w:hAnsi="Baskerville" w:cstheme="minorHAnsi"/>
          <w:lang w:val="en-GB"/>
        </w:rPr>
        <w:t>)</w:t>
      </w:r>
      <w:r w:rsidRPr="00CD11ED">
        <w:rPr>
          <w:rFonts w:ascii="Baskerville" w:hAnsi="Baskerville" w:cstheme="minorHAnsi"/>
          <w:lang w:val="en-GB"/>
        </w:rPr>
        <w:t xml:space="preserve">. </w:t>
      </w:r>
      <w:r w:rsidRPr="00CD11ED">
        <w:rPr>
          <w:rFonts w:ascii="Baskerville" w:hAnsi="Baskerville" w:cstheme="minorHAnsi"/>
          <w:i/>
          <w:lang w:val="en-GB"/>
        </w:rPr>
        <w:t>Anthropology from a Pragmatic Point of View</w:t>
      </w:r>
      <w:r w:rsidRPr="00CD11ED">
        <w:rPr>
          <w:rFonts w:ascii="Baskerville" w:hAnsi="Baskerville" w:cstheme="minorHAnsi"/>
          <w:lang w:val="en-GB"/>
        </w:rPr>
        <w:t xml:space="preserve">, transl. by Robert Louden, Cambridge: Cambridge University Press.  </w:t>
      </w:r>
    </w:p>
    <w:p w14:paraId="40A34D2B" w14:textId="4CE21784" w:rsidR="00243AA8" w:rsidRPr="00CD11ED" w:rsidRDefault="00243AA8" w:rsidP="00122851">
      <w:pPr>
        <w:spacing w:line="480" w:lineRule="auto"/>
        <w:jc w:val="both"/>
        <w:rPr>
          <w:rFonts w:ascii="Baskerville" w:hAnsi="Baskerville" w:cstheme="minorHAnsi"/>
          <w:lang w:val="en-GB"/>
        </w:rPr>
      </w:pPr>
      <w:r w:rsidRPr="00CD11ED">
        <w:rPr>
          <w:rFonts w:ascii="Baskerville" w:hAnsi="Baskerville" w:cstheme="minorHAnsi"/>
          <w:lang w:val="en-GB"/>
        </w:rPr>
        <w:t xml:space="preserve">Kant, Immanuel. 1784 (2006b). “An Answer to the Question: What is Enlightenment?”. In Kant, Immanuel. </w:t>
      </w:r>
      <w:r w:rsidRPr="00CD11ED">
        <w:rPr>
          <w:rFonts w:ascii="Baskerville" w:hAnsi="Baskerville" w:cstheme="minorHAnsi"/>
          <w:i/>
          <w:lang w:val="en-GB"/>
        </w:rPr>
        <w:t>Practical Philosophy</w:t>
      </w:r>
      <w:r w:rsidRPr="00CD11ED">
        <w:rPr>
          <w:rFonts w:ascii="Baskerville" w:hAnsi="Baskerville" w:cstheme="minorHAnsi"/>
          <w:lang w:val="en-GB"/>
        </w:rPr>
        <w:t>. Cambridge: Cambridge University Press, 11-22.</w:t>
      </w:r>
    </w:p>
    <w:p w14:paraId="4270E936" w14:textId="35E3B651" w:rsidR="00122851" w:rsidRPr="00CD11ED" w:rsidRDefault="00122851" w:rsidP="00122851">
      <w:pPr>
        <w:spacing w:line="480" w:lineRule="auto"/>
        <w:jc w:val="both"/>
        <w:rPr>
          <w:rFonts w:ascii="Baskerville" w:hAnsi="Baskerville" w:cstheme="minorHAnsi"/>
          <w:lang w:val="en-GB"/>
        </w:rPr>
      </w:pPr>
      <w:r w:rsidRPr="00CD11ED">
        <w:rPr>
          <w:rFonts w:ascii="Baskerville" w:hAnsi="Baskerville" w:cstheme="minorHAnsi"/>
          <w:lang w:val="en-GB"/>
        </w:rPr>
        <w:t>Kant, Immanuel</w:t>
      </w:r>
      <w:r w:rsidRPr="00CD11ED">
        <w:rPr>
          <w:rFonts w:ascii="Baskerville" w:hAnsi="Baskerville" w:cstheme="minorHAnsi"/>
          <w:i/>
          <w:lang w:val="en-GB"/>
        </w:rPr>
        <w:t xml:space="preserve">. </w:t>
      </w:r>
      <w:r w:rsidRPr="00CD11ED">
        <w:rPr>
          <w:rFonts w:ascii="Baskerville" w:hAnsi="Baskerville" w:cstheme="minorHAnsi"/>
          <w:lang w:val="en-GB"/>
        </w:rPr>
        <w:t>1797</w:t>
      </w:r>
      <w:r w:rsidR="00A127C0" w:rsidRPr="00CD11ED">
        <w:rPr>
          <w:rFonts w:ascii="Baskerville" w:hAnsi="Baskerville" w:cstheme="minorHAnsi"/>
          <w:lang w:val="en-GB"/>
        </w:rPr>
        <w:t xml:space="preserve"> (</w:t>
      </w:r>
      <w:r w:rsidRPr="00CD11ED">
        <w:rPr>
          <w:rFonts w:ascii="Baskerville" w:hAnsi="Baskerville" w:cstheme="minorHAnsi"/>
          <w:lang w:val="en-GB"/>
        </w:rPr>
        <w:t>1996</w:t>
      </w:r>
      <w:r w:rsidR="00A127C0" w:rsidRPr="00CD11ED">
        <w:rPr>
          <w:rFonts w:ascii="Baskerville" w:hAnsi="Baskerville" w:cstheme="minorHAnsi"/>
          <w:lang w:val="en-GB"/>
        </w:rPr>
        <w:t>)</w:t>
      </w:r>
      <w:r w:rsidRPr="00CD11ED">
        <w:rPr>
          <w:rFonts w:ascii="Baskerville" w:hAnsi="Baskerville" w:cstheme="minorHAnsi"/>
          <w:lang w:val="en-GB"/>
        </w:rPr>
        <w:t>.</w:t>
      </w:r>
      <w:r w:rsidRPr="00CD11ED">
        <w:rPr>
          <w:rFonts w:ascii="Baskerville" w:hAnsi="Baskerville" w:cstheme="minorHAnsi"/>
          <w:i/>
          <w:lang w:val="en-GB"/>
        </w:rPr>
        <w:t xml:space="preserve"> Metaphysics of Morals</w:t>
      </w:r>
      <w:r w:rsidRPr="00CD11ED">
        <w:rPr>
          <w:rFonts w:ascii="Baskerville" w:hAnsi="Baskerville" w:cstheme="minorHAnsi"/>
          <w:lang w:val="en-GB"/>
        </w:rPr>
        <w:t xml:space="preserve">, transl. by Mary Gregor, Cambridge: Cambridge University Press. </w:t>
      </w:r>
    </w:p>
    <w:p w14:paraId="7BD61185" w14:textId="0274E967" w:rsidR="005811CE" w:rsidRPr="00CD11ED" w:rsidRDefault="005811CE" w:rsidP="00122851">
      <w:pPr>
        <w:spacing w:line="480" w:lineRule="auto"/>
        <w:jc w:val="both"/>
        <w:rPr>
          <w:rFonts w:ascii="Baskerville" w:hAnsi="Baskerville" w:cstheme="minorHAnsi"/>
          <w:lang w:val="en-US"/>
        </w:rPr>
      </w:pPr>
      <w:r w:rsidRPr="00CD11ED">
        <w:rPr>
          <w:rFonts w:ascii="Baskerville" w:hAnsi="Baskerville" w:cstheme="minorHAnsi"/>
          <w:lang w:val="en-GB"/>
        </w:rPr>
        <w:t xml:space="preserve">Marx, Karl. 1843/1978. “On the Jewish Question.” In </w:t>
      </w:r>
      <w:proofErr w:type="gramStart"/>
      <w:r w:rsidRPr="00CD11ED">
        <w:rPr>
          <w:rFonts w:ascii="Baskerville" w:hAnsi="Baskerville" w:cstheme="minorHAnsi"/>
          <w:i/>
          <w:lang w:val="en-US"/>
        </w:rPr>
        <w:t>The</w:t>
      </w:r>
      <w:proofErr w:type="gramEnd"/>
      <w:r w:rsidRPr="00CD11ED">
        <w:rPr>
          <w:rFonts w:ascii="Baskerville" w:hAnsi="Baskerville" w:cstheme="minorHAnsi"/>
          <w:i/>
          <w:lang w:val="en-US"/>
        </w:rPr>
        <w:t xml:space="preserve"> Marx-Engels Reader</w:t>
      </w:r>
      <w:r w:rsidRPr="00CD11ED">
        <w:rPr>
          <w:rFonts w:ascii="Baskerville" w:hAnsi="Baskerville" w:cstheme="minorHAnsi"/>
          <w:lang w:val="en-US"/>
        </w:rPr>
        <w:t>. Edited by Robert Tucker, New York: Norton &amp; Company, p. 26-46.</w:t>
      </w:r>
    </w:p>
    <w:p w14:paraId="69499881" w14:textId="7B38E995" w:rsidR="00D24E4F" w:rsidRDefault="00D24E4F" w:rsidP="00122851">
      <w:pPr>
        <w:spacing w:line="480" w:lineRule="auto"/>
        <w:jc w:val="both"/>
        <w:rPr>
          <w:rFonts w:ascii="Baskerville" w:hAnsi="Baskerville" w:cstheme="minorHAnsi"/>
          <w:lang w:val="en-US"/>
        </w:rPr>
      </w:pPr>
      <w:r w:rsidRPr="00CD11ED">
        <w:rPr>
          <w:rFonts w:ascii="Baskerville" w:hAnsi="Baskerville" w:cstheme="minorHAnsi"/>
          <w:lang w:val="en-US"/>
        </w:rPr>
        <w:t xml:space="preserve">Mills, Charles W. 2017. “Black Radical </w:t>
      </w:r>
      <w:proofErr w:type="spellStart"/>
      <w:r w:rsidRPr="00CD11ED">
        <w:rPr>
          <w:rFonts w:ascii="Baskerville" w:hAnsi="Baskerville" w:cstheme="minorHAnsi"/>
          <w:lang w:val="en-US"/>
        </w:rPr>
        <w:t>Kantianism</w:t>
      </w:r>
      <w:proofErr w:type="gramStart"/>
      <w:r w:rsidRPr="00CD11ED">
        <w:rPr>
          <w:rFonts w:ascii="Baskerville" w:hAnsi="Baskerville" w:cstheme="minorHAnsi"/>
          <w:lang w:val="en-US"/>
        </w:rPr>
        <w:t>.”</w:t>
      </w:r>
      <w:r w:rsidRPr="00CD11ED">
        <w:rPr>
          <w:rFonts w:ascii="Baskerville" w:hAnsi="Baskerville" w:cstheme="minorHAnsi"/>
          <w:i/>
          <w:lang w:val="en-US"/>
        </w:rPr>
        <w:t>Res</w:t>
      </w:r>
      <w:proofErr w:type="spellEnd"/>
      <w:proofErr w:type="gramEnd"/>
      <w:r w:rsidRPr="00CD11ED">
        <w:rPr>
          <w:rFonts w:ascii="Baskerville" w:hAnsi="Baskerville" w:cstheme="minorHAnsi"/>
          <w:i/>
          <w:lang w:val="en-US"/>
        </w:rPr>
        <w:t xml:space="preserve"> </w:t>
      </w:r>
      <w:proofErr w:type="spellStart"/>
      <w:r w:rsidRPr="00CD11ED">
        <w:rPr>
          <w:rFonts w:ascii="Baskerville" w:hAnsi="Baskerville" w:cstheme="minorHAnsi"/>
          <w:i/>
          <w:lang w:val="en-US"/>
        </w:rPr>
        <w:t>Philosophica</w:t>
      </w:r>
      <w:proofErr w:type="spellEnd"/>
      <w:r w:rsidRPr="00CD11ED">
        <w:rPr>
          <w:rFonts w:ascii="Baskerville" w:hAnsi="Baskerville" w:cstheme="minorHAnsi"/>
          <w:lang w:val="en-US"/>
        </w:rPr>
        <w:t xml:space="preserve"> 95/1:1-33.</w:t>
      </w:r>
    </w:p>
    <w:p w14:paraId="19E78F86" w14:textId="5CDDAAFF" w:rsidR="00384C62" w:rsidRPr="00384C62" w:rsidRDefault="00384C62" w:rsidP="00122851">
      <w:pPr>
        <w:spacing w:line="480" w:lineRule="auto"/>
        <w:jc w:val="both"/>
        <w:rPr>
          <w:rFonts w:ascii="Baskerville" w:hAnsi="Baskerville" w:cstheme="minorHAnsi"/>
          <w:lang w:val="en-US"/>
        </w:rPr>
      </w:pPr>
      <w:r w:rsidRPr="00384C62">
        <w:rPr>
          <w:rFonts w:ascii="Baskerville" w:hAnsi="Baskerville" w:cstheme="minorHAnsi"/>
          <w:lang w:val="en-GB"/>
        </w:rPr>
        <w:t xml:space="preserve">Pascoe, Jordan. </w:t>
      </w:r>
      <w:r>
        <w:rPr>
          <w:rFonts w:ascii="Baskerville" w:hAnsi="Baskerville" w:cstheme="minorHAnsi"/>
          <w:lang w:val="en-GB"/>
        </w:rPr>
        <w:t xml:space="preserve">2024. </w:t>
      </w:r>
      <w:r>
        <w:rPr>
          <w:rFonts w:ascii="Baskerville" w:hAnsi="Baskerville" w:cstheme="minorHAnsi"/>
          <w:lang w:val="en-US"/>
        </w:rPr>
        <w:t>“</w:t>
      </w:r>
      <w:r w:rsidRPr="00384C62">
        <w:rPr>
          <w:rFonts w:ascii="Baskerville" w:hAnsi="Baskerville" w:cstheme="minorHAnsi"/>
          <w:lang w:val="en-US"/>
        </w:rPr>
        <w:t>A Kantian Theory of Employment, or How Domestic Right Structures Contemporary Work: A Reply to Williams</w:t>
      </w:r>
      <w:r>
        <w:rPr>
          <w:rFonts w:ascii="Baskerville" w:hAnsi="Baskerville" w:cstheme="minorHAnsi"/>
          <w:lang w:val="en-US"/>
        </w:rPr>
        <w:t xml:space="preserve">”. </w:t>
      </w:r>
      <w:r w:rsidRPr="00384C62">
        <w:rPr>
          <w:rFonts w:ascii="Baskerville" w:hAnsi="Baskerville" w:cstheme="minorHAnsi"/>
          <w:i/>
          <w:iCs/>
          <w:lang w:val="en-US"/>
        </w:rPr>
        <w:t>Con-</w:t>
      </w:r>
      <w:proofErr w:type="spellStart"/>
      <w:r w:rsidRPr="00384C62">
        <w:rPr>
          <w:rFonts w:ascii="Baskerville" w:hAnsi="Baskerville" w:cstheme="minorHAnsi"/>
          <w:i/>
          <w:iCs/>
          <w:lang w:val="en-US"/>
        </w:rPr>
        <w:t>textos</w:t>
      </w:r>
      <w:proofErr w:type="spellEnd"/>
      <w:r w:rsidRPr="00384C62">
        <w:rPr>
          <w:rFonts w:ascii="Baskerville" w:hAnsi="Baskerville" w:cstheme="minorHAnsi"/>
          <w:i/>
          <w:iCs/>
          <w:lang w:val="en-US"/>
        </w:rPr>
        <w:t xml:space="preserve"> </w:t>
      </w:r>
      <w:proofErr w:type="spellStart"/>
      <w:r w:rsidRPr="00384C62">
        <w:rPr>
          <w:rFonts w:ascii="Baskerville" w:hAnsi="Baskerville" w:cstheme="minorHAnsi"/>
          <w:i/>
          <w:iCs/>
          <w:lang w:val="en-US"/>
        </w:rPr>
        <w:t>Kantianos</w:t>
      </w:r>
      <w:proofErr w:type="spellEnd"/>
      <w:r>
        <w:rPr>
          <w:rFonts w:ascii="Baskerville" w:hAnsi="Baskerville" w:cstheme="minorHAnsi"/>
          <w:lang w:val="en-US"/>
        </w:rPr>
        <w:t xml:space="preserve"> 20</w:t>
      </w:r>
      <w:r w:rsidR="005D3800">
        <w:rPr>
          <w:rFonts w:ascii="Baskerville" w:hAnsi="Baskerville" w:cstheme="minorHAnsi"/>
          <w:lang w:val="en-US"/>
        </w:rPr>
        <w:t>: 17-25</w:t>
      </w:r>
      <w:r>
        <w:rPr>
          <w:rFonts w:ascii="Baskerville" w:hAnsi="Baskerville" w:cstheme="minorHAnsi"/>
          <w:lang w:val="en-US"/>
        </w:rPr>
        <w:t xml:space="preserve">. </w:t>
      </w:r>
    </w:p>
    <w:p w14:paraId="3BED8645" w14:textId="581AA103" w:rsidR="00FA475A" w:rsidRPr="00CD11ED" w:rsidRDefault="00FA475A" w:rsidP="00B01BE6">
      <w:pPr>
        <w:spacing w:line="480" w:lineRule="auto"/>
        <w:jc w:val="both"/>
        <w:rPr>
          <w:rFonts w:ascii="Baskerville" w:hAnsi="Baskerville" w:cstheme="minorHAnsi"/>
          <w:lang w:val="en-GB"/>
        </w:rPr>
      </w:pPr>
      <w:r w:rsidRPr="00CD11ED">
        <w:rPr>
          <w:rFonts w:ascii="Baskerville" w:hAnsi="Baskerville" w:cstheme="minorHAnsi"/>
          <w:lang w:val="en-GB"/>
        </w:rPr>
        <w:lastRenderedPageBreak/>
        <w:t>Pascoe, Jordan</w:t>
      </w:r>
      <w:r w:rsidR="00E910ED" w:rsidRPr="00CD11ED">
        <w:rPr>
          <w:rFonts w:ascii="Baskerville" w:hAnsi="Baskerville" w:cstheme="minorHAnsi"/>
          <w:lang w:val="en-GB"/>
        </w:rPr>
        <w:t xml:space="preserve">. </w:t>
      </w:r>
      <w:r w:rsidRPr="00CD11ED">
        <w:rPr>
          <w:rFonts w:ascii="Baskerville" w:hAnsi="Baskerville" w:cstheme="minorHAnsi"/>
          <w:lang w:val="en-GB"/>
        </w:rPr>
        <w:t xml:space="preserve">2022. </w:t>
      </w:r>
      <w:r w:rsidRPr="00CD11ED">
        <w:rPr>
          <w:rFonts w:ascii="Baskerville" w:hAnsi="Baskerville" w:cstheme="minorHAnsi"/>
          <w:i/>
          <w:lang w:val="en-GB"/>
        </w:rPr>
        <w:t>Kant’s Theory of Labour</w:t>
      </w:r>
      <w:r w:rsidRPr="00CD11ED">
        <w:rPr>
          <w:rFonts w:ascii="Baskerville" w:hAnsi="Baskerville" w:cstheme="minorHAnsi"/>
          <w:lang w:val="en-GB"/>
        </w:rPr>
        <w:t>. Cambridge: Cambridge University Press.</w:t>
      </w:r>
    </w:p>
    <w:p w14:paraId="109FE4FB" w14:textId="2428A6A1" w:rsidR="00DD746E" w:rsidRPr="00CD11ED" w:rsidRDefault="00DD746E" w:rsidP="00B01BE6">
      <w:pPr>
        <w:spacing w:line="480" w:lineRule="auto"/>
        <w:jc w:val="both"/>
        <w:rPr>
          <w:rFonts w:ascii="Baskerville" w:hAnsi="Baskerville" w:cstheme="minorHAnsi"/>
          <w:lang w:val="en-US"/>
        </w:rPr>
      </w:pPr>
      <w:r w:rsidRPr="00CD11ED">
        <w:rPr>
          <w:rFonts w:ascii="Baskerville" w:hAnsi="Baskerville" w:cstheme="minorHAnsi"/>
          <w:lang w:val="en-US"/>
        </w:rPr>
        <w:t xml:space="preserve">Pascoe J. 2017. “Working Women and Monstrous Mothers: Kant, Marx, and the Valuation of Domestic </w:t>
      </w:r>
      <w:proofErr w:type="spellStart"/>
      <w:r w:rsidRPr="00CD11ED">
        <w:rPr>
          <w:rFonts w:ascii="Baskerville" w:hAnsi="Baskerville" w:cstheme="minorHAnsi"/>
          <w:lang w:val="en-US"/>
        </w:rPr>
        <w:t>Labour</w:t>
      </w:r>
      <w:proofErr w:type="spellEnd"/>
      <w:r w:rsidRPr="00CD11ED">
        <w:rPr>
          <w:rFonts w:ascii="Baskerville" w:hAnsi="Baskerville" w:cstheme="minorHAnsi"/>
          <w:lang w:val="en-US"/>
        </w:rPr>
        <w:t>.” </w:t>
      </w:r>
      <w:r w:rsidRPr="00CD11ED">
        <w:rPr>
          <w:rFonts w:ascii="Baskerville" w:hAnsi="Baskerville" w:cstheme="minorHAnsi"/>
          <w:i/>
          <w:iCs/>
          <w:lang w:val="en-US"/>
        </w:rPr>
        <w:t>Kantian Review</w:t>
      </w:r>
      <w:r w:rsidRPr="00CD11ED">
        <w:rPr>
          <w:rFonts w:ascii="Baskerville" w:hAnsi="Baskerville" w:cstheme="minorHAnsi"/>
          <w:lang w:val="en-US"/>
        </w:rPr>
        <w:t xml:space="preserve"> 22/4: 599-618. </w:t>
      </w:r>
    </w:p>
    <w:p w14:paraId="2244DE9C" w14:textId="77777777" w:rsidR="008A1F98" w:rsidRPr="00CD11ED" w:rsidRDefault="00FA475A" w:rsidP="00B01BE6">
      <w:pPr>
        <w:spacing w:line="480" w:lineRule="auto"/>
        <w:jc w:val="both"/>
        <w:rPr>
          <w:rFonts w:ascii="Baskerville" w:hAnsi="Baskerville" w:cstheme="minorHAnsi"/>
          <w:lang w:val="en-GB"/>
        </w:rPr>
      </w:pPr>
      <w:r w:rsidRPr="00CD11ED">
        <w:rPr>
          <w:rFonts w:ascii="Baskerville" w:hAnsi="Baskerville" w:cstheme="minorHAnsi"/>
          <w:lang w:val="en-GB"/>
        </w:rPr>
        <w:t>Pascoe, Jordan</w:t>
      </w:r>
      <w:r w:rsidR="00E910ED" w:rsidRPr="00CD11ED">
        <w:rPr>
          <w:rFonts w:ascii="Baskerville" w:hAnsi="Baskerville" w:cstheme="minorHAnsi"/>
          <w:lang w:val="en-GB"/>
        </w:rPr>
        <w:t xml:space="preserve">. </w:t>
      </w:r>
      <w:r w:rsidRPr="00CD11ED">
        <w:rPr>
          <w:rFonts w:ascii="Baskerville" w:hAnsi="Baskerville" w:cstheme="minorHAnsi"/>
          <w:lang w:val="en-GB"/>
        </w:rPr>
        <w:t xml:space="preserve">2015. “Domestic Labour, Citizenship, and Exceptionalism: Rethinking Kant’s ‘Woman Problem’”. </w:t>
      </w:r>
      <w:r w:rsidRPr="00CD11ED">
        <w:rPr>
          <w:rFonts w:ascii="Baskerville" w:hAnsi="Baskerville" w:cstheme="minorHAnsi"/>
          <w:i/>
          <w:lang w:val="en-GB"/>
        </w:rPr>
        <w:t>Journal of Social Philosophy</w:t>
      </w:r>
      <w:r w:rsidRPr="00CD11ED">
        <w:rPr>
          <w:rFonts w:ascii="Baskerville" w:hAnsi="Baskerville" w:cstheme="minorHAnsi"/>
          <w:lang w:val="en-GB"/>
        </w:rPr>
        <w:t xml:space="preserve"> 46/3: 340-356.</w:t>
      </w:r>
    </w:p>
    <w:p w14:paraId="471CBC78" w14:textId="77777777" w:rsidR="00C34121" w:rsidRPr="00CD11ED" w:rsidRDefault="00C34121" w:rsidP="00B01BE6">
      <w:pPr>
        <w:spacing w:line="480" w:lineRule="auto"/>
        <w:jc w:val="both"/>
        <w:rPr>
          <w:rFonts w:ascii="Baskerville" w:eastAsiaTheme="minorHAnsi" w:hAnsi="Baskerville" w:cstheme="minorHAnsi"/>
          <w:lang w:val="en-GB" w:eastAsia="en-US"/>
        </w:rPr>
      </w:pPr>
      <w:proofErr w:type="spellStart"/>
      <w:r w:rsidRPr="00CD11ED">
        <w:rPr>
          <w:rFonts w:ascii="Baskerville" w:eastAsiaTheme="minorHAnsi" w:hAnsi="Baskerville" w:cstheme="minorHAnsi"/>
          <w:lang w:val="en-GB" w:eastAsia="en-US"/>
        </w:rPr>
        <w:t>Pateman</w:t>
      </w:r>
      <w:proofErr w:type="spellEnd"/>
      <w:r w:rsidRPr="00CD11ED">
        <w:rPr>
          <w:rFonts w:ascii="Baskerville" w:eastAsiaTheme="minorHAnsi" w:hAnsi="Baskerville" w:cstheme="minorHAnsi"/>
          <w:lang w:val="en-GB" w:eastAsia="en-US"/>
        </w:rPr>
        <w:t xml:space="preserve">, Carole, and Charles W. Mills. 2007. </w:t>
      </w:r>
      <w:r w:rsidRPr="00CD11ED">
        <w:rPr>
          <w:rFonts w:ascii="Baskerville" w:eastAsiaTheme="minorHAnsi" w:hAnsi="Baskerville" w:cstheme="minorHAnsi"/>
          <w:i/>
          <w:lang w:val="en-GB" w:eastAsia="en-US"/>
        </w:rPr>
        <w:t>Contract and Domination</w:t>
      </w:r>
      <w:r w:rsidRPr="00CD11ED">
        <w:rPr>
          <w:rFonts w:ascii="Baskerville" w:eastAsiaTheme="minorHAnsi" w:hAnsi="Baskerville" w:cstheme="minorHAnsi"/>
          <w:lang w:val="en-GB" w:eastAsia="en-US"/>
        </w:rPr>
        <w:t>. Cambridge: Polity Press.</w:t>
      </w:r>
    </w:p>
    <w:p w14:paraId="34773178" w14:textId="10A6BCB4" w:rsidR="006D7D6F" w:rsidRPr="00CD11ED" w:rsidRDefault="006D7D6F" w:rsidP="00B01BE6">
      <w:pPr>
        <w:spacing w:line="480" w:lineRule="auto"/>
        <w:jc w:val="both"/>
        <w:rPr>
          <w:rFonts w:ascii="Baskerville" w:eastAsiaTheme="minorHAnsi" w:hAnsi="Baskerville" w:cstheme="minorHAnsi"/>
          <w:lang w:val="en-GB" w:eastAsia="en-US"/>
        </w:rPr>
      </w:pPr>
      <w:proofErr w:type="spellStart"/>
      <w:r w:rsidRPr="00CD11ED">
        <w:rPr>
          <w:rFonts w:ascii="Baskerville" w:eastAsiaTheme="minorHAnsi" w:hAnsi="Baskerville" w:cstheme="minorHAnsi"/>
          <w:lang w:val="en-GB" w:eastAsia="en-US"/>
        </w:rPr>
        <w:t>Pinzani</w:t>
      </w:r>
      <w:proofErr w:type="spellEnd"/>
      <w:r w:rsidRPr="00CD11ED">
        <w:rPr>
          <w:rFonts w:ascii="Baskerville" w:eastAsiaTheme="minorHAnsi" w:hAnsi="Baskerville" w:cstheme="minorHAnsi"/>
          <w:lang w:val="en-GB" w:eastAsia="en-US"/>
        </w:rPr>
        <w:t>, Alessandro. 2023. “Towards a Kantian Argument for a Universal Basic Income”. </w:t>
      </w:r>
      <w:r w:rsidRPr="00CD11ED">
        <w:rPr>
          <w:rFonts w:ascii="Baskerville" w:eastAsiaTheme="minorHAnsi" w:hAnsi="Baskerville" w:cstheme="minorHAnsi"/>
          <w:i/>
          <w:iCs/>
          <w:lang w:val="en-GB" w:eastAsia="en-US"/>
        </w:rPr>
        <w:t>Ethic</w:t>
      </w:r>
      <w:r w:rsidR="00717ED5" w:rsidRPr="00CD11ED">
        <w:rPr>
          <w:rFonts w:ascii="Baskerville" w:eastAsiaTheme="minorHAnsi" w:hAnsi="Baskerville" w:cstheme="minorHAnsi"/>
          <w:i/>
          <w:iCs/>
          <w:lang w:val="en-GB" w:eastAsia="en-US"/>
        </w:rPr>
        <w:t>al</w:t>
      </w:r>
      <w:r w:rsidRPr="00CD11ED">
        <w:rPr>
          <w:rFonts w:ascii="Baskerville" w:eastAsiaTheme="minorHAnsi" w:hAnsi="Baskerville" w:cstheme="minorHAnsi"/>
          <w:i/>
          <w:iCs/>
          <w:lang w:val="en-GB" w:eastAsia="en-US"/>
        </w:rPr>
        <w:t xml:space="preserve"> Theory </w:t>
      </w:r>
      <w:r w:rsidR="00717ED5" w:rsidRPr="00CD11ED">
        <w:rPr>
          <w:rFonts w:ascii="Baskerville" w:eastAsiaTheme="minorHAnsi" w:hAnsi="Baskerville" w:cstheme="minorHAnsi"/>
          <w:i/>
          <w:iCs/>
          <w:lang w:val="en-GB" w:eastAsia="en-US"/>
        </w:rPr>
        <w:t xml:space="preserve">and </w:t>
      </w:r>
      <w:r w:rsidRPr="00CD11ED">
        <w:rPr>
          <w:rFonts w:ascii="Baskerville" w:eastAsiaTheme="minorHAnsi" w:hAnsi="Baskerville" w:cstheme="minorHAnsi"/>
          <w:i/>
          <w:iCs/>
          <w:lang w:val="en-GB" w:eastAsia="en-US"/>
        </w:rPr>
        <w:t>Moral Prac</w:t>
      </w:r>
      <w:r w:rsidR="00717ED5" w:rsidRPr="00CD11ED">
        <w:rPr>
          <w:rFonts w:ascii="Baskerville" w:eastAsiaTheme="minorHAnsi" w:hAnsi="Baskerville" w:cstheme="minorHAnsi"/>
          <w:i/>
          <w:iCs/>
          <w:lang w:val="en-GB" w:eastAsia="en-US"/>
        </w:rPr>
        <w:t>tice</w:t>
      </w:r>
      <w:r w:rsidRPr="00CD11ED">
        <w:rPr>
          <w:rFonts w:ascii="Baskerville" w:eastAsiaTheme="minorHAnsi" w:hAnsi="Baskerville" w:cstheme="minorHAnsi"/>
          <w:lang w:val="en-GB" w:eastAsia="en-US"/>
        </w:rPr>
        <w:t> </w:t>
      </w:r>
      <w:r w:rsidRPr="00CD11ED">
        <w:rPr>
          <w:rFonts w:ascii="Baskerville" w:eastAsiaTheme="minorHAnsi" w:hAnsi="Baskerville" w:cstheme="minorHAnsi"/>
          <w:bCs/>
          <w:lang w:val="en-GB" w:eastAsia="en-US"/>
        </w:rPr>
        <w:t>26</w:t>
      </w:r>
      <w:r w:rsidRPr="00CD11ED">
        <w:rPr>
          <w:rFonts w:ascii="Baskerville" w:eastAsiaTheme="minorHAnsi" w:hAnsi="Baskerville" w:cstheme="minorHAnsi"/>
          <w:lang w:val="en-GB" w:eastAsia="en-US"/>
        </w:rPr>
        <w:t>: 225–236.</w:t>
      </w:r>
    </w:p>
    <w:p w14:paraId="46BA44A1" w14:textId="288B8825" w:rsidR="008A1F98" w:rsidRPr="00CD11ED" w:rsidRDefault="008A1F98" w:rsidP="00B01BE6">
      <w:pPr>
        <w:spacing w:line="480" w:lineRule="auto"/>
        <w:jc w:val="both"/>
        <w:rPr>
          <w:rFonts w:ascii="Baskerville" w:hAnsi="Baskerville" w:cstheme="minorHAnsi"/>
          <w:lang w:val="en-GB"/>
        </w:rPr>
      </w:pPr>
      <w:proofErr w:type="spellStart"/>
      <w:r w:rsidRPr="00CD11ED">
        <w:rPr>
          <w:rFonts w:ascii="Baskerville" w:hAnsi="Baskerville" w:cstheme="minorHAnsi"/>
          <w:lang w:val="en-GB"/>
        </w:rPr>
        <w:t>Sabourin</w:t>
      </w:r>
      <w:proofErr w:type="spellEnd"/>
      <w:r w:rsidRPr="00CD11ED">
        <w:rPr>
          <w:rFonts w:ascii="Baskerville" w:hAnsi="Baskerville" w:cstheme="minorHAnsi"/>
          <w:lang w:val="en-GB"/>
        </w:rPr>
        <w:t xml:space="preserve">, Charlotte. 2021. ‘Kant’s Enlightenment and Women’s Peculiar Immaturity’. </w:t>
      </w:r>
      <w:r w:rsidRPr="00CD11ED">
        <w:rPr>
          <w:rFonts w:ascii="Baskerville" w:hAnsi="Baskerville" w:cstheme="minorHAnsi"/>
          <w:i/>
          <w:lang w:val="en-GB"/>
        </w:rPr>
        <w:t>Kantian Review</w:t>
      </w:r>
      <w:r w:rsidRPr="00CD11ED">
        <w:rPr>
          <w:rFonts w:ascii="Baskerville" w:hAnsi="Baskerville" w:cstheme="minorHAnsi"/>
          <w:lang w:val="en-GB"/>
        </w:rPr>
        <w:t>, 26/2: 235–60.</w:t>
      </w:r>
    </w:p>
    <w:p w14:paraId="0BF2B622" w14:textId="3BB25852" w:rsidR="00867548" w:rsidRPr="00CD11ED" w:rsidRDefault="00867548" w:rsidP="00B01BE6">
      <w:pPr>
        <w:spacing w:line="480" w:lineRule="auto"/>
        <w:jc w:val="both"/>
        <w:rPr>
          <w:rFonts w:ascii="Baskerville" w:hAnsi="Baskerville" w:cstheme="minorHAnsi"/>
          <w:lang w:val="en-GB"/>
        </w:rPr>
      </w:pPr>
      <w:r w:rsidRPr="00CD11ED">
        <w:rPr>
          <w:rFonts w:ascii="Baskerville" w:hAnsi="Baskerville" w:cstheme="minorHAnsi"/>
          <w:lang w:val="en-GB"/>
        </w:rPr>
        <w:t>Sánchez Madrid. 2024 (forthcoming). “</w:t>
      </w:r>
      <w:r w:rsidRPr="00CD11ED">
        <w:rPr>
          <w:rFonts w:ascii="Baskerville" w:hAnsi="Baskerville" w:cstheme="minorHAnsi"/>
          <w:bCs/>
          <w:iCs/>
          <w:lang w:val="en-GB"/>
        </w:rPr>
        <w:t xml:space="preserve">Kant on </w:t>
      </w:r>
      <w:r w:rsidR="00DD746E" w:rsidRPr="00CD11ED">
        <w:rPr>
          <w:rFonts w:ascii="Baskerville" w:hAnsi="Baskerville" w:cstheme="minorHAnsi"/>
          <w:bCs/>
          <w:iCs/>
          <w:lang w:val="en-GB"/>
        </w:rPr>
        <w:t>Labour</w:t>
      </w:r>
      <w:r w:rsidRPr="00CD11ED">
        <w:rPr>
          <w:rFonts w:ascii="Baskerville" w:hAnsi="Baskerville" w:cstheme="minorHAnsi"/>
          <w:bCs/>
          <w:iCs/>
          <w:lang w:val="en-GB"/>
        </w:rPr>
        <w:t xml:space="preserve"> Relations: An Account of Economic Dependence from the Perspective of Social Philosophy”. </w:t>
      </w:r>
      <w:r w:rsidRPr="00CD11ED">
        <w:rPr>
          <w:rFonts w:ascii="Baskerville" w:hAnsi="Baskerville" w:cstheme="minorHAnsi"/>
          <w:bCs/>
          <w:i/>
          <w:iCs/>
          <w:lang w:val="en-GB"/>
        </w:rPr>
        <w:t>Journal Philosophy of the Social Sciences</w:t>
      </w:r>
      <w:r w:rsidRPr="00CD11ED">
        <w:rPr>
          <w:rFonts w:ascii="Baskerville" w:hAnsi="Baskerville" w:cstheme="minorHAnsi"/>
          <w:bCs/>
          <w:iCs/>
          <w:lang w:val="en-GB"/>
        </w:rPr>
        <w:t xml:space="preserve"> volume 54, issue 6. </w:t>
      </w:r>
    </w:p>
    <w:p w14:paraId="5A215AD1" w14:textId="5CAD0905" w:rsidR="00214EAA" w:rsidRPr="00CD11ED" w:rsidRDefault="00317823" w:rsidP="00B01BE6">
      <w:pPr>
        <w:spacing w:line="480" w:lineRule="auto"/>
        <w:jc w:val="both"/>
        <w:rPr>
          <w:rFonts w:ascii="Baskerville" w:hAnsi="Baskerville" w:cstheme="minorHAnsi"/>
          <w:lang w:val="en-GB"/>
        </w:rPr>
      </w:pPr>
      <w:r w:rsidRPr="00CD11ED">
        <w:rPr>
          <w:rFonts w:ascii="Baskerville" w:hAnsi="Baskerville" w:cstheme="minorHAnsi"/>
          <w:lang w:val="en-GB"/>
        </w:rPr>
        <w:t>Sánchez Madrid, Nuria.</w:t>
      </w:r>
      <w:r w:rsidR="00214EAA" w:rsidRPr="00CD11ED">
        <w:rPr>
          <w:rFonts w:ascii="Baskerville" w:hAnsi="Baskerville" w:cstheme="minorHAnsi"/>
          <w:lang w:val="en-GB"/>
        </w:rPr>
        <w:t xml:space="preserve"> 2019. “Poverty and Civil Recognition in Kant’s Juridical Philosophy. Critical Remarks”. </w:t>
      </w:r>
      <w:proofErr w:type="spellStart"/>
      <w:r w:rsidR="00214EAA" w:rsidRPr="00CD11ED">
        <w:rPr>
          <w:rFonts w:ascii="Baskerville" w:hAnsi="Baskerville" w:cstheme="minorHAnsi"/>
          <w:i/>
          <w:lang w:val="en-GB"/>
        </w:rPr>
        <w:t>Revista</w:t>
      </w:r>
      <w:proofErr w:type="spellEnd"/>
      <w:r w:rsidR="00214EAA" w:rsidRPr="00CD11ED">
        <w:rPr>
          <w:rFonts w:ascii="Baskerville" w:hAnsi="Baskerville" w:cstheme="minorHAnsi"/>
          <w:i/>
          <w:lang w:val="en-GB"/>
        </w:rPr>
        <w:t xml:space="preserve"> Portuguesa de </w:t>
      </w:r>
      <w:proofErr w:type="spellStart"/>
      <w:r w:rsidR="00214EAA" w:rsidRPr="00CD11ED">
        <w:rPr>
          <w:rFonts w:ascii="Baskerville" w:hAnsi="Baskerville" w:cstheme="minorHAnsi"/>
          <w:i/>
          <w:lang w:val="en-GB"/>
        </w:rPr>
        <w:t>Filosofia</w:t>
      </w:r>
      <w:proofErr w:type="spellEnd"/>
      <w:r w:rsidR="00214EAA" w:rsidRPr="00CD11ED">
        <w:rPr>
          <w:rFonts w:ascii="Baskerville" w:hAnsi="Baskerville" w:cstheme="minorHAnsi"/>
          <w:lang w:val="en-GB"/>
        </w:rPr>
        <w:t xml:space="preserve"> 75 (1): 33-50.</w:t>
      </w:r>
    </w:p>
    <w:p w14:paraId="4CA5FD02" w14:textId="749DD2AC" w:rsidR="00214EAA" w:rsidRPr="00CD11ED" w:rsidRDefault="00317823" w:rsidP="00B01BE6">
      <w:pPr>
        <w:spacing w:line="480" w:lineRule="auto"/>
        <w:jc w:val="both"/>
        <w:rPr>
          <w:rFonts w:ascii="Baskerville" w:hAnsi="Baskerville" w:cstheme="minorHAnsi"/>
          <w:lang w:val="en-GB"/>
        </w:rPr>
      </w:pPr>
      <w:r w:rsidRPr="00CD11ED">
        <w:rPr>
          <w:rFonts w:ascii="Baskerville" w:hAnsi="Baskerville" w:cstheme="minorHAnsi"/>
          <w:lang w:val="en-GB"/>
        </w:rPr>
        <w:t>Sánchez Madrid, Nuria.</w:t>
      </w:r>
      <w:r w:rsidR="00214EAA" w:rsidRPr="00CD11ED">
        <w:rPr>
          <w:rFonts w:ascii="Baskerville" w:hAnsi="Baskerville" w:cstheme="minorHAnsi"/>
          <w:lang w:val="en-GB"/>
        </w:rPr>
        <w:t xml:space="preserve"> 2018. “Kant on poverty and welfare. The conflict between social demands and juridical goals in Kant’s Doctrine of Right”. Ed. Harry </w:t>
      </w:r>
      <w:proofErr w:type="spellStart"/>
      <w:r w:rsidR="00214EAA" w:rsidRPr="00CD11ED">
        <w:rPr>
          <w:rFonts w:ascii="Baskerville" w:hAnsi="Baskerville" w:cstheme="minorHAnsi"/>
          <w:lang w:val="en-GB"/>
        </w:rPr>
        <w:t>Krasnoff</w:t>
      </w:r>
      <w:proofErr w:type="spellEnd"/>
      <w:r w:rsidR="00214EAA" w:rsidRPr="00CD11ED">
        <w:rPr>
          <w:rFonts w:ascii="Baskerville" w:hAnsi="Baskerville" w:cstheme="minorHAnsi"/>
          <w:lang w:val="en-GB"/>
        </w:rPr>
        <w:t xml:space="preserve">, Paula </w:t>
      </w:r>
      <w:proofErr w:type="spellStart"/>
      <w:r w:rsidR="00214EAA" w:rsidRPr="00CD11ED">
        <w:rPr>
          <w:rFonts w:ascii="Baskerville" w:hAnsi="Baskerville" w:cstheme="minorHAnsi"/>
          <w:lang w:val="en-GB"/>
        </w:rPr>
        <w:t>Satne</w:t>
      </w:r>
      <w:proofErr w:type="spellEnd"/>
      <w:r w:rsidR="00214EAA" w:rsidRPr="00CD11ED">
        <w:rPr>
          <w:rFonts w:ascii="Baskerville" w:hAnsi="Baskerville" w:cstheme="minorHAnsi"/>
          <w:lang w:val="en-GB"/>
        </w:rPr>
        <w:t xml:space="preserve">, and </w:t>
      </w:r>
      <w:r w:rsidRPr="00CD11ED">
        <w:rPr>
          <w:rFonts w:ascii="Baskerville" w:hAnsi="Baskerville" w:cstheme="minorHAnsi"/>
          <w:lang w:val="en-GB"/>
        </w:rPr>
        <w:t>Sánchez Madrid, Nuria</w:t>
      </w:r>
      <w:r w:rsidR="00214EAA" w:rsidRPr="00CD11ED">
        <w:rPr>
          <w:rFonts w:ascii="Baskerville" w:hAnsi="Baskerville" w:cstheme="minorHAnsi"/>
          <w:lang w:val="en-GB"/>
        </w:rPr>
        <w:t xml:space="preserve">. </w:t>
      </w:r>
      <w:r w:rsidR="00214EAA" w:rsidRPr="00CD11ED">
        <w:rPr>
          <w:rFonts w:ascii="Baskerville" w:hAnsi="Baskerville" w:cstheme="minorHAnsi"/>
          <w:i/>
          <w:lang w:val="en-GB"/>
        </w:rPr>
        <w:t>Kant’s Doctrine of Right in the Twenty-first century</w:t>
      </w:r>
      <w:r w:rsidR="00214EAA" w:rsidRPr="00CD11ED">
        <w:rPr>
          <w:rFonts w:ascii="Baskerville" w:hAnsi="Baskerville" w:cstheme="minorHAnsi"/>
          <w:lang w:val="en-GB"/>
        </w:rPr>
        <w:t>, 85-100. Cham; Palgrave McMillan.</w:t>
      </w:r>
    </w:p>
    <w:p w14:paraId="16E823F3" w14:textId="77777777" w:rsidR="008719F8" w:rsidRPr="00CD11ED" w:rsidRDefault="008719F8" w:rsidP="00B01BE6">
      <w:pPr>
        <w:spacing w:line="480" w:lineRule="auto"/>
        <w:jc w:val="both"/>
        <w:rPr>
          <w:rFonts w:ascii="Baskerville" w:hAnsi="Baskerville" w:cstheme="minorHAnsi"/>
          <w:lang w:val="en-GB"/>
        </w:rPr>
      </w:pPr>
      <w:proofErr w:type="spellStart"/>
      <w:r w:rsidRPr="00CD11ED">
        <w:rPr>
          <w:rFonts w:ascii="Baskerville" w:hAnsi="Baskerville" w:cstheme="minorHAnsi"/>
          <w:lang w:val="en-GB"/>
        </w:rPr>
        <w:t>Sarvasy</w:t>
      </w:r>
      <w:proofErr w:type="spellEnd"/>
      <w:r w:rsidR="005E35F5" w:rsidRPr="00CD11ED">
        <w:rPr>
          <w:rFonts w:ascii="Baskerville" w:hAnsi="Baskerville" w:cstheme="minorHAnsi"/>
          <w:lang w:val="en-GB"/>
        </w:rPr>
        <w:t>, Wendy</w:t>
      </w:r>
      <w:r w:rsidRPr="00CD11ED">
        <w:rPr>
          <w:rFonts w:ascii="Baskerville" w:hAnsi="Baskerville" w:cstheme="minorHAnsi"/>
          <w:lang w:val="en-GB"/>
        </w:rPr>
        <w:t xml:space="preserve"> and Longo</w:t>
      </w:r>
      <w:r w:rsidR="005E35F5" w:rsidRPr="00CD11ED">
        <w:rPr>
          <w:rFonts w:ascii="Baskerville" w:hAnsi="Baskerville" w:cstheme="minorHAnsi"/>
          <w:lang w:val="en-GB"/>
        </w:rPr>
        <w:t xml:space="preserve">, </w:t>
      </w:r>
      <w:proofErr w:type="spellStart"/>
      <w:r w:rsidR="005E35F5" w:rsidRPr="00CD11ED">
        <w:rPr>
          <w:rFonts w:ascii="Baskerville" w:hAnsi="Baskerville" w:cstheme="minorHAnsi"/>
          <w:lang w:val="en-GB"/>
        </w:rPr>
        <w:t>Patrizia</w:t>
      </w:r>
      <w:proofErr w:type="spellEnd"/>
      <w:r w:rsidRPr="00CD11ED">
        <w:rPr>
          <w:rFonts w:ascii="Baskerville" w:hAnsi="Baskerville" w:cstheme="minorHAnsi"/>
          <w:lang w:val="en-GB"/>
        </w:rPr>
        <w:t xml:space="preserve">. 2004. “The Globalization of Care,” </w:t>
      </w:r>
      <w:r w:rsidRPr="00CD11ED">
        <w:rPr>
          <w:rFonts w:ascii="Baskerville" w:hAnsi="Baskerville" w:cstheme="minorHAnsi"/>
          <w:i/>
          <w:lang w:val="en-GB"/>
        </w:rPr>
        <w:t>International Feminist Journal of Politics</w:t>
      </w:r>
      <w:r w:rsidRPr="00CD11ED">
        <w:rPr>
          <w:rFonts w:ascii="Baskerville" w:hAnsi="Baskerville" w:cstheme="minorHAnsi"/>
          <w:lang w:val="en-GB"/>
        </w:rPr>
        <w:t xml:space="preserve"> 6/3: 392–415</w:t>
      </w:r>
      <w:r w:rsidR="00CB5BD9" w:rsidRPr="00CD11ED">
        <w:rPr>
          <w:rFonts w:ascii="Baskerville" w:hAnsi="Baskerville" w:cstheme="minorHAnsi"/>
          <w:lang w:val="en-GB"/>
        </w:rPr>
        <w:t>.</w:t>
      </w:r>
    </w:p>
    <w:p w14:paraId="62B7DC2B" w14:textId="77777777" w:rsidR="00C35367" w:rsidRPr="00CD11ED" w:rsidRDefault="00C35367" w:rsidP="00B01BE6">
      <w:pPr>
        <w:spacing w:line="480" w:lineRule="auto"/>
        <w:jc w:val="both"/>
        <w:rPr>
          <w:rFonts w:ascii="Baskerville" w:hAnsi="Baskerville" w:cstheme="minorHAnsi"/>
          <w:lang w:val="en-GB"/>
        </w:rPr>
      </w:pPr>
      <w:r w:rsidRPr="00CD11ED">
        <w:rPr>
          <w:rFonts w:ascii="Baskerville" w:hAnsi="Baskerville" w:cstheme="minorHAnsi"/>
          <w:lang w:val="en-GB"/>
        </w:rPr>
        <w:t xml:space="preserve">Scott, Joan. 1987. </w:t>
      </w:r>
      <w:r w:rsidRPr="00CD11ED">
        <w:rPr>
          <w:rFonts w:ascii="Baskerville" w:hAnsi="Baskerville" w:cstheme="minorHAnsi"/>
          <w:i/>
          <w:lang w:val="en-GB"/>
        </w:rPr>
        <w:t>Women, Work, and Family</w:t>
      </w:r>
      <w:r w:rsidRPr="00CD11ED">
        <w:rPr>
          <w:rFonts w:ascii="Baskerville" w:hAnsi="Baskerville" w:cstheme="minorHAnsi"/>
          <w:lang w:val="en-GB"/>
        </w:rPr>
        <w:t>. London: Routledge.</w:t>
      </w:r>
    </w:p>
    <w:p w14:paraId="69191C00" w14:textId="655D8071" w:rsidR="008E7096" w:rsidRPr="00CD11ED" w:rsidRDefault="008E7096" w:rsidP="00B01BE6">
      <w:pPr>
        <w:spacing w:line="480" w:lineRule="auto"/>
        <w:jc w:val="both"/>
        <w:rPr>
          <w:rFonts w:ascii="Baskerville" w:hAnsi="Baskerville" w:cstheme="minorHAnsi"/>
          <w:lang w:val="en-GB"/>
        </w:rPr>
      </w:pPr>
      <w:proofErr w:type="spellStart"/>
      <w:r w:rsidRPr="00CD11ED">
        <w:rPr>
          <w:rFonts w:ascii="Baskerville" w:hAnsi="Baskerville" w:cstheme="minorHAnsi"/>
          <w:lang w:val="en-GB"/>
        </w:rPr>
        <w:t>Varden</w:t>
      </w:r>
      <w:proofErr w:type="spellEnd"/>
      <w:r w:rsidRPr="00CD11ED">
        <w:rPr>
          <w:rFonts w:ascii="Baskerville" w:hAnsi="Baskerville" w:cstheme="minorHAnsi"/>
          <w:lang w:val="en-GB"/>
        </w:rPr>
        <w:t xml:space="preserve">, Helga. 2020. </w:t>
      </w:r>
      <w:r w:rsidRPr="00CD11ED">
        <w:rPr>
          <w:rFonts w:ascii="Baskerville" w:hAnsi="Baskerville" w:cstheme="minorHAnsi"/>
          <w:i/>
          <w:lang w:val="en-GB"/>
        </w:rPr>
        <w:t>Sex, Love and Gender</w:t>
      </w:r>
      <w:r w:rsidRPr="00CD11ED">
        <w:rPr>
          <w:rFonts w:ascii="Baskerville" w:hAnsi="Baskerville" w:cstheme="minorHAnsi"/>
          <w:lang w:val="en-GB"/>
        </w:rPr>
        <w:t>. Oxford: Oxford University Press.</w:t>
      </w:r>
    </w:p>
    <w:p w14:paraId="36770896" w14:textId="77777777" w:rsidR="00FA475A" w:rsidRPr="00CD11ED" w:rsidRDefault="00FA475A" w:rsidP="00B01BE6">
      <w:pPr>
        <w:spacing w:line="480" w:lineRule="auto"/>
        <w:jc w:val="both"/>
        <w:rPr>
          <w:rFonts w:ascii="Baskerville" w:hAnsi="Baskerville" w:cstheme="minorHAnsi"/>
          <w:bCs/>
          <w:lang w:val="en-GB"/>
        </w:rPr>
      </w:pPr>
      <w:proofErr w:type="spellStart"/>
      <w:r w:rsidRPr="00CD11ED">
        <w:rPr>
          <w:rFonts w:ascii="Baskerville" w:hAnsi="Baskerville" w:cstheme="minorHAnsi"/>
          <w:bCs/>
          <w:lang w:val="en-GB"/>
        </w:rPr>
        <w:t>Vrousalis</w:t>
      </w:r>
      <w:proofErr w:type="spellEnd"/>
      <w:r w:rsidRPr="00CD11ED">
        <w:rPr>
          <w:rFonts w:ascii="Baskerville" w:hAnsi="Baskerville" w:cstheme="minorHAnsi"/>
          <w:bCs/>
          <w:lang w:val="en-GB"/>
        </w:rPr>
        <w:t>, Nicholas</w:t>
      </w:r>
      <w:r w:rsidR="00857541" w:rsidRPr="00CD11ED">
        <w:rPr>
          <w:rFonts w:ascii="Baskerville" w:hAnsi="Baskerville" w:cstheme="minorHAnsi"/>
          <w:bCs/>
          <w:lang w:val="en-GB"/>
        </w:rPr>
        <w:t>.</w:t>
      </w:r>
      <w:r w:rsidRPr="00CD11ED">
        <w:rPr>
          <w:rFonts w:ascii="Baskerville" w:hAnsi="Baskerville" w:cstheme="minorHAnsi"/>
          <w:bCs/>
          <w:lang w:val="en-GB"/>
        </w:rPr>
        <w:t xml:space="preserve"> 2022. “Interdependent Independence: Civil Self-Sufficiency and Productive Community in Kant’s Theory of Citizenship”. </w:t>
      </w:r>
      <w:r w:rsidRPr="00CD11ED">
        <w:rPr>
          <w:rFonts w:ascii="Baskerville" w:hAnsi="Baskerville" w:cstheme="minorHAnsi"/>
          <w:bCs/>
          <w:i/>
          <w:lang w:val="en-GB"/>
        </w:rPr>
        <w:t>Kantian Review</w:t>
      </w:r>
      <w:r w:rsidRPr="00CD11ED">
        <w:rPr>
          <w:rFonts w:ascii="Baskerville" w:hAnsi="Baskerville" w:cstheme="minorHAnsi"/>
          <w:bCs/>
          <w:lang w:val="en-GB"/>
        </w:rPr>
        <w:t xml:space="preserve"> 27: 443-460.</w:t>
      </w:r>
    </w:p>
    <w:p w14:paraId="0F912F72" w14:textId="34785089" w:rsidR="00857541" w:rsidRPr="00CD11ED" w:rsidRDefault="00857541" w:rsidP="00B01BE6">
      <w:pPr>
        <w:spacing w:line="480" w:lineRule="auto"/>
        <w:jc w:val="both"/>
        <w:rPr>
          <w:rFonts w:ascii="Baskerville" w:hAnsi="Baskerville" w:cstheme="minorHAnsi"/>
          <w:bCs/>
          <w:lang w:val="en-GB"/>
        </w:rPr>
      </w:pPr>
      <w:proofErr w:type="spellStart"/>
      <w:r w:rsidRPr="00CD11ED">
        <w:rPr>
          <w:rFonts w:ascii="Baskerville" w:hAnsi="Baskerville" w:cstheme="minorHAnsi"/>
          <w:bCs/>
          <w:lang w:val="en-GB"/>
        </w:rPr>
        <w:lastRenderedPageBreak/>
        <w:t>Vrousalis</w:t>
      </w:r>
      <w:proofErr w:type="spellEnd"/>
      <w:r w:rsidRPr="00CD11ED">
        <w:rPr>
          <w:rFonts w:ascii="Baskerville" w:hAnsi="Baskerville" w:cstheme="minorHAnsi"/>
          <w:bCs/>
          <w:lang w:val="en-GB"/>
        </w:rPr>
        <w:t xml:space="preserve">, Nicholas. 2019. “Workplace Democracy Implies Economic Democracy”. </w:t>
      </w:r>
      <w:r w:rsidRPr="00CD11ED">
        <w:rPr>
          <w:rFonts w:ascii="Baskerville" w:hAnsi="Baskerville" w:cstheme="minorHAnsi"/>
          <w:bCs/>
          <w:i/>
          <w:lang w:val="en-GB"/>
        </w:rPr>
        <w:t>Journal of Social Philosophy</w:t>
      </w:r>
      <w:r w:rsidRPr="00CD11ED">
        <w:rPr>
          <w:rFonts w:ascii="Baskerville" w:hAnsi="Baskerville" w:cstheme="minorHAnsi"/>
          <w:bCs/>
          <w:lang w:val="en-GB"/>
        </w:rPr>
        <w:t>, 50(3): 259–79.</w:t>
      </w:r>
    </w:p>
    <w:p w14:paraId="06B66746" w14:textId="3A4AA32A" w:rsidR="00072F3F" w:rsidRPr="008B5C40" w:rsidRDefault="00072F3F" w:rsidP="00B01BE6">
      <w:pPr>
        <w:spacing w:line="480" w:lineRule="auto"/>
        <w:jc w:val="both"/>
        <w:rPr>
          <w:rFonts w:ascii="Baskerville" w:hAnsi="Baskerville" w:cstheme="minorHAnsi"/>
          <w:b/>
          <w:bCs/>
          <w:i/>
          <w:iCs/>
          <w:lang w:val="en-GB"/>
        </w:rPr>
      </w:pPr>
      <w:r w:rsidRPr="00CD11ED">
        <w:rPr>
          <w:rFonts w:ascii="Baskerville" w:hAnsi="Baskerville" w:cstheme="minorHAnsi"/>
          <w:bCs/>
          <w:lang w:val="en-GB"/>
        </w:rPr>
        <w:t xml:space="preserve">Williams, </w:t>
      </w:r>
      <w:proofErr w:type="spellStart"/>
      <w:r w:rsidRPr="00CD11ED">
        <w:rPr>
          <w:rFonts w:ascii="Baskerville" w:hAnsi="Baskerville" w:cstheme="minorHAnsi"/>
          <w:bCs/>
          <w:lang w:val="en-GB"/>
        </w:rPr>
        <w:t>Garrath</w:t>
      </w:r>
      <w:proofErr w:type="spellEnd"/>
      <w:r w:rsidRPr="00CD11ED">
        <w:rPr>
          <w:rFonts w:ascii="Baskerville" w:hAnsi="Baskerville" w:cstheme="minorHAnsi"/>
          <w:bCs/>
          <w:lang w:val="en-GB"/>
        </w:rPr>
        <w:t xml:space="preserve"> (2024). </w:t>
      </w:r>
      <w:r w:rsidRPr="008B5C40">
        <w:rPr>
          <w:rFonts w:ascii="Baskerville" w:hAnsi="Baskerville" w:cstheme="minorHAnsi"/>
          <w:bCs/>
          <w:lang w:val="en-GB"/>
        </w:rPr>
        <w:t>“</w:t>
      </w:r>
      <w:r w:rsidR="008B5C40" w:rsidRPr="008B5C40">
        <w:rPr>
          <w:rFonts w:ascii="Baskerville" w:hAnsi="Baskerville" w:cstheme="minorHAnsi"/>
          <w:bCs/>
          <w:lang w:val="en-GB"/>
        </w:rPr>
        <w:t>Employment, status, hierarchy:</w:t>
      </w:r>
      <w:r w:rsidR="008B5C40" w:rsidRPr="008B5C40">
        <w:rPr>
          <w:rFonts w:ascii="Baskerville" w:hAnsi="Baskerville" w:cstheme="minorHAnsi"/>
          <w:bCs/>
          <w:lang w:val="en-GB"/>
        </w:rPr>
        <w:br/>
        <w:t xml:space="preserve">on Jordan Pascoe, </w:t>
      </w:r>
      <w:r w:rsidR="008B5C40" w:rsidRPr="008B5C40">
        <w:rPr>
          <w:rFonts w:ascii="Baskerville" w:hAnsi="Baskerville" w:cstheme="minorHAnsi"/>
          <w:bCs/>
          <w:i/>
          <w:iCs/>
          <w:lang w:val="en-GB"/>
        </w:rPr>
        <w:t>Kant’s Theory of Labour</w:t>
      </w:r>
      <w:r w:rsidRPr="00CD11ED">
        <w:rPr>
          <w:rFonts w:ascii="Baskerville" w:hAnsi="Baskerville" w:cstheme="minorHAnsi"/>
          <w:bCs/>
          <w:iCs/>
          <w:lang w:val="en-GB"/>
        </w:rPr>
        <w:t xml:space="preserve">”. </w:t>
      </w:r>
      <w:r w:rsidRPr="00CD11ED">
        <w:rPr>
          <w:rFonts w:ascii="Baskerville" w:hAnsi="Baskerville" w:cstheme="minorHAnsi"/>
          <w:bCs/>
          <w:i/>
          <w:iCs/>
          <w:lang w:val="en-GB"/>
        </w:rPr>
        <w:t>Con-</w:t>
      </w:r>
      <w:proofErr w:type="spellStart"/>
      <w:r w:rsidRPr="00CD11ED">
        <w:rPr>
          <w:rFonts w:ascii="Baskerville" w:hAnsi="Baskerville" w:cstheme="minorHAnsi"/>
          <w:bCs/>
          <w:i/>
          <w:iCs/>
          <w:lang w:val="en-GB"/>
        </w:rPr>
        <w:t>textos</w:t>
      </w:r>
      <w:proofErr w:type="spellEnd"/>
      <w:r w:rsidRPr="00CD11ED">
        <w:rPr>
          <w:rFonts w:ascii="Baskerville" w:hAnsi="Baskerville" w:cstheme="minorHAnsi"/>
          <w:bCs/>
          <w:i/>
          <w:iCs/>
          <w:lang w:val="en-GB"/>
        </w:rPr>
        <w:t xml:space="preserve"> </w:t>
      </w:r>
      <w:proofErr w:type="spellStart"/>
      <w:r w:rsidRPr="00CD11ED">
        <w:rPr>
          <w:rFonts w:ascii="Baskerville" w:hAnsi="Baskerville" w:cstheme="minorHAnsi"/>
          <w:bCs/>
          <w:i/>
          <w:iCs/>
          <w:lang w:val="en-GB"/>
        </w:rPr>
        <w:t>Kantianos</w:t>
      </w:r>
      <w:proofErr w:type="spellEnd"/>
      <w:r w:rsidRPr="00CD11ED">
        <w:rPr>
          <w:rFonts w:ascii="Baskerville" w:hAnsi="Baskerville" w:cstheme="minorHAnsi"/>
          <w:bCs/>
          <w:i/>
          <w:iCs/>
          <w:lang w:val="en-GB"/>
        </w:rPr>
        <w:t>. International Journal of Philosophy</w:t>
      </w:r>
      <w:r w:rsidRPr="00CD11ED">
        <w:rPr>
          <w:rFonts w:ascii="Baskerville" w:hAnsi="Baskerville" w:cstheme="minorHAnsi"/>
          <w:bCs/>
          <w:iCs/>
          <w:lang w:val="en-GB"/>
        </w:rPr>
        <w:t xml:space="preserve"> 20</w:t>
      </w:r>
      <w:r w:rsidR="005D3800">
        <w:rPr>
          <w:rFonts w:ascii="Baskerville" w:hAnsi="Baskerville" w:cstheme="minorHAnsi"/>
          <w:bCs/>
          <w:iCs/>
          <w:lang w:val="en-GB"/>
        </w:rPr>
        <w:t>: 7-15</w:t>
      </w:r>
      <w:r w:rsidRPr="00CD11ED">
        <w:rPr>
          <w:rFonts w:ascii="Baskerville" w:hAnsi="Baskerville" w:cstheme="minorHAnsi"/>
          <w:bCs/>
          <w:iCs/>
          <w:lang w:val="en-GB"/>
        </w:rPr>
        <w:t>.</w:t>
      </w:r>
    </w:p>
    <w:p w14:paraId="7363D1AA" w14:textId="278BF9A9" w:rsidR="00317823" w:rsidRPr="00B12321" w:rsidRDefault="00317823" w:rsidP="00B01BE6">
      <w:pPr>
        <w:spacing w:line="480" w:lineRule="auto"/>
        <w:jc w:val="both"/>
        <w:rPr>
          <w:rFonts w:ascii="Baskerville" w:hAnsi="Baskerville" w:cstheme="minorHAnsi"/>
          <w:bCs/>
          <w:lang w:val="en-GB"/>
        </w:rPr>
      </w:pPr>
      <w:r w:rsidRPr="00CD11ED">
        <w:rPr>
          <w:rFonts w:ascii="Baskerville" w:hAnsi="Baskerville" w:cstheme="minorHAnsi"/>
          <w:bCs/>
          <w:lang w:val="en-GB"/>
        </w:rPr>
        <w:t xml:space="preserve">Wollstonecraft, Mary. 1796. </w:t>
      </w:r>
      <w:r w:rsidRPr="00CD11ED">
        <w:rPr>
          <w:rFonts w:ascii="Baskerville" w:hAnsi="Baskerville" w:cstheme="minorHAnsi"/>
          <w:bCs/>
          <w:i/>
          <w:lang w:val="en-GB"/>
        </w:rPr>
        <w:t>Letters Written During a Short Residence in Sweden, Norway and Denmark</w:t>
      </w:r>
      <w:r w:rsidRPr="00CD11ED">
        <w:rPr>
          <w:rFonts w:ascii="Baskerville" w:hAnsi="Baskerville" w:cstheme="minorHAnsi"/>
          <w:bCs/>
          <w:lang w:val="en-GB"/>
        </w:rPr>
        <w:t>. Saint Paul’s Church-Yard, J. Johnson.</w:t>
      </w:r>
    </w:p>
    <w:p w14:paraId="36460B21" w14:textId="77777777" w:rsidR="00933B7F" w:rsidRPr="00B12321" w:rsidRDefault="00933B7F" w:rsidP="00B01BE6">
      <w:pPr>
        <w:spacing w:line="480" w:lineRule="auto"/>
        <w:jc w:val="both"/>
        <w:rPr>
          <w:rFonts w:ascii="Baskerville" w:hAnsi="Baskerville" w:cstheme="minorHAnsi"/>
          <w:bCs/>
          <w:lang w:val="en-GB"/>
        </w:rPr>
      </w:pPr>
    </w:p>
    <w:p w14:paraId="5D83876B" w14:textId="77777777" w:rsidR="00CE6F6D" w:rsidRPr="00B12321" w:rsidRDefault="00CE6F6D" w:rsidP="00B01BE6">
      <w:pPr>
        <w:spacing w:line="480" w:lineRule="auto"/>
        <w:jc w:val="both"/>
        <w:rPr>
          <w:rFonts w:ascii="Baskerville" w:hAnsi="Baskerville" w:cstheme="minorHAnsi"/>
          <w:lang w:val="en-GB"/>
        </w:rPr>
      </w:pPr>
    </w:p>
    <w:sectPr w:rsidR="00CE6F6D" w:rsidRPr="00B12321" w:rsidSect="00E44E17">
      <w:footerReference w:type="even" r:id="rId9"/>
      <w:footerReference w:type="default" r:id="rId10"/>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ED467A" w14:textId="77777777" w:rsidR="005A229A" w:rsidRDefault="005A229A" w:rsidP="00E03EB3">
      <w:r>
        <w:separator/>
      </w:r>
    </w:p>
  </w:endnote>
  <w:endnote w:type="continuationSeparator" w:id="0">
    <w:p w14:paraId="72B02355" w14:textId="77777777" w:rsidR="005A229A" w:rsidRDefault="005A229A" w:rsidP="00E03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Franklin Gothic Book">
    <w:panose1 w:val="020B05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skerville">
    <w:panose1 w:val="02020502070401020303"/>
    <w:charset w:val="00"/>
    <w:family w:val="roman"/>
    <w:pitch w:val="variable"/>
    <w:sig w:usb0="80000067" w:usb1="02000000"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898350944"/>
      <w:docPartObj>
        <w:docPartGallery w:val="Page Numbers (Bottom of Page)"/>
        <w:docPartUnique/>
      </w:docPartObj>
    </w:sdtPr>
    <w:sdtEndPr>
      <w:rPr>
        <w:rStyle w:val="Nmerodepgina"/>
      </w:rPr>
    </w:sdtEndPr>
    <w:sdtContent>
      <w:p w14:paraId="251101D5" w14:textId="77777777" w:rsidR="003F4A59" w:rsidRDefault="003F4A59" w:rsidP="00ED7DCC">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8800F30" w14:textId="77777777" w:rsidR="003F4A59" w:rsidRDefault="003F4A5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48974432"/>
      <w:docPartObj>
        <w:docPartGallery w:val="Page Numbers (Bottom of Page)"/>
        <w:docPartUnique/>
      </w:docPartObj>
    </w:sdtPr>
    <w:sdtEndPr>
      <w:rPr>
        <w:rStyle w:val="Nmerodepgina"/>
      </w:rPr>
    </w:sdtEndPr>
    <w:sdtContent>
      <w:p w14:paraId="619DB29D" w14:textId="77777777" w:rsidR="003F4A59" w:rsidRDefault="003F4A59" w:rsidP="00ED7DCC">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79DA1330" w14:textId="77777777" w:rsidR="003F4A59" w:rsidRDefault="003F4A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E3C7D0" w14:textId="77777777" w:rsidR="005A229A" w:rsidRDefault="005A229A" w:rsidP="00E03EB3">
      <w:r>
        <w:separator/>
      </w:r>
    </w:p>
  </w:footnote>
  <w:footnote w:type="continuationSeparator" w:id="0">
    <w:p w14:paraId="2A956AE6" w14:textId="77777777" w:rsidR="005A229A" w:rsidRDefault="005A229A" w:rsidP="00E03EB3">
      <w:r>
        <w:continuationSeparator/>
      </w:r>
    </w:p>
  </w:footnote>
  <w:footnote w:id="1">
    <w:p w14:paraId="0A433AE0" w14:textId="2EE89AC5" w:rsidR="00564D61" w:rsidRPr="00CD11ED" w:rsidRDefault="00564D61" w:rsidP="00564D61">
      <w:pPr>
        <w:pStyle w:val="Textonotapie"/>
        <w:jc w:val="both"/>
        <w:rPr>
          <w:rFonts w:ascii="Baskerville" w:hAnsi="Baskerville"/>
          <w:lang w:val="en-US"/>
        </w:rPr>
      </w:pPr>
      <w:r w:rsidRPr="00CD11ED">
        <w:rPr>
          <w:rStyle w:val="Refdenotaalpie"/>
          <w:rFonts w:ascii="Baskerville" w:hAnsi="Baskerville"/>
        </w:rPr>
        <w:sym w:font="Symbol" w:char="F0B7"/>
      </w:r>
      <w:r w:rsidRPr="00CD11ED">
        <w:rPr>
          <w:rFonts w:ascii="Baskerville" w:hAnsi="Baskerville"/>
          <w:lang w:val="en-US"/>
        </w:rPr>
        <w:t xml:space="preserve"> This paper has been supported by the following ongoing research projects: the AEI Spanish research project </w:t>
      </w:r>
      <w:proofErr w:type="spellStart"/>
      <w:r w:rsidR="00DD746E" w:rsidRPr="00CD11ED">
        <w:rPr>
          <w:rFonts w:ascii="Baskerville" w:hAnsi="Baskerville"/>
          <w:i/>
          <w:lang w:val="en-US"/>
        </w:rPr>
        <w:t>Labour</w:t>
      </w:r>
      <w:proofErr w:type="spellEnd"/>
      <w:r w:rsidRPr="00CD11ED">
        <w:rPr>
          <w:rFonts w:ascii="Baskerville" w:hAnsi="Baskerville"/>
          <w:i/>
          <w:lang w:val="en-US"/>
        </w:rPr>
        <w:t xml:space="preserve"> Precarity, Body and Damaged Life. A Social Philosophy Research </w:t>
      </w:r>
      <w:r w:rsidRPr="00CD11ED">
        <w:rPr>
          <w:rFonts w:ascii="Baskerville" w:hAnsi="Baskerville"/>
          <w:lang w:val="en-US"/>
        </w:rPr>
        <w:t xml:space="preserve">(PID2019-105803GB-I0/AEI/10.13039/501100011033); the AEI Grant RED2022-134265-T, awarded by the MCIN/AEI/10.13039/501100011033; the Cost Action CA20134 – </w:t>
      </w:r>
      <w:r w:rsidRPr="00CD11ED">
        <w:rPr>
          <w:rFonts w:ascii="Baskerville" w:hAnsi="Baskerville"/>
          <w:i/>
          <w:lang w:val="en-US"/>
        </w:rPr>
        <w:t xml:space="preserve">Traces as Research Agenda for Climate Change, Technology Studies, and Social Justice </w:t>
      </w:r>
      <w:r w:rsidRPr="00CD11ED">
        <w:rPr>
          <w:rFonts w:ascii="Baskerville" w:hAnsi="Baskerville"/>
          <w:lang w:val="en-US"/>
        </w:rPr>
        <w:t xml:space="preserve">(TRACTS) and the PIMCD UCM 2022 </w:t>
      </w:r>
      <w:proofErr w:type="gramStart"/>
      <w:r w:rsidRPr="00CD11ED">
        <w:rPr>
          <w:rFonts w:ascii="Baskerville" w:hAnsi="Baskerville"/>
          <w:lang w:val="en-US"/>
        </w:rPr>
        <w:t>n.º</w:t>
      </w:r>
      <w:proofErr w:type="gramEnd"/>
      <w:r w:rsidRPr="00CD11ED">
        <w:rPr>
          <w:rFonts w:ascii="Baskerville" w:hAnsi="Baskerville"/>
          <w:lang w:val="en-US"/>
        </w:rPr>
        <w:t xml:space="preserve"> 52 </w:t>
      </w:r>
      <w:r w:rsidRPr="00CD11ED">
        <w:rPr>
          <w:rFonts w:ascii="Baskerville" w:hAnsi="Baskerville"/>
          <w:i/>
          <w:lang w:val="en-US"/>
        </w:rPr>
        <w:t>Precarity, Social Exclusion and Epistemic Frameworks of Damage: Logics and Subjective Effects of Contemporary Social Suffering (VI)</w:t>
      </w:r>
      <w:r w:rsidRPr="00CD11ED">
        <w:rPr>
          <w:rFonts w:ascii="Baskerville" w:hAnsi="Baskerville"/>
          <w:lang w:val="en-US"/>
        </w:rPr>
        <w:t xml:space="preserve">. I am grateful to the audiences of previous drafts of this paper at the University of Bochum and the </w:t>
      </w:r>
      <w:proofErr w:type="spellStart"/>
      <w:r w:rsidRPr="00CD11ED">
        <w:rPr>
          <w:rFonts w:ascii="Baskerville" w:hAnsi="Baskerville"/>
          <w:lang w:val="en-US"/>
        </w:rPr>
        <w:t>Complutense</w:t>
      </w:r>
      <w:proofErr w:type="spellEnd"/>
      <w:r w:rsidRPr="00CD11ED">
        <w:rPr>
          <w:rFonts w:ascii="Baskerville" w:hAnsi="Baskerville"/>
          <w:lang w:val="en-US"/>
        </w:rPr>
        <w:t xml:space="preserve"> University of Madrid, in particular for the suggestive questions and comments of Corinna </w:t>
      </w:r>
      <w:proofErr w:type="spellStart"/>
      <w:r w:rsidRPr="00CD11ED">
        <w:rPr>
          <w:rFonts w:ascii="Baskerville" w:hAnsi="Baskerville"/>
          <w:lang w:val="en-US"/>
        </w:rPr>
        <w:t>Mieth</w:t>
      </w:r>
      <w:proofErr w:type="spellEnd"/>
      <w:r w:rsidRPr="00CD11ED">
        <w:rPr>
          <w:rFonts w:ascii="Baskerville" w:hAnsi="Baskerville"/>
          <w:lang w:val="en-US"/>
        </w:rPr>
        <w:t xml:space="preserve">, Angela </w:t>
      </w:r>
      <w:proofErr w:type="spellStart"/>
      <w:r w:rsidRPr="00CD11ED">
        <w:rPr>
          <w:rFonts w:ascii="Baskerville" w:hAnsi="Baskerville"/>
          <w:lang w:val="en-US"/>
        </w:rPr>
        <w:t>Taraborrelli</w:t>
      </w:r>
      <w:proofErr w:type="spellEnd"/>
      <w:r w:rsidRPr="00CD11ED">
        <w:rPr>
          <w:rFonts w:ascii="Baskerville" w:hAnsi="Baskerville"/>
          <w:lang w:val="en-US"/>
        </w:rPr>
        <w:t xml:space="preserve">, Sylvie </w:t>
      </w:r>
      <w:proofErr w:type="spellStart"/>
      <w:r w:rsidRPr="00CD11ED">
        <w:rPr>
          <w:rFonts w:ascii="Baskerville" w:hAnsi="Baskerville"/>
          <w:lang w:val="en-US"/>
        </w:rPr>
        <w:t>Loriaux</w:t>
      </w:r>
      <w:proofErr w:type="spellEnd"/>
      <w:r w:rsidRPr="00CD11ED">
        <w:rPr>
          <w:rFonts w:ascii="Baskerville" w:hAnsi="Baskerville"/>
          <w:lang w:val="en-US"/>
        </w:rPr>
        <w:t xml:space="preserve">, Reza </w:t>
      </w:r>
      <w:proofErr w:type="spellStart"/>
      <w:r w:rsidRPr="00CD11ED">
        <w:rPr>
          <w:rFonts w:ascii="Baskerville" w:hAnsi="Baskerville"/>
          <w:lang w:val="en-US"/>
        </w:rPr>
        <w:t>Mosayebi</w:t>
      </w:r>
      <w:proofErr w:type="spellEnd"/>
      <w:r w:rsidRPr="00CD11ED">
        <w:rPr>
          <w:rFonts w:ascii="Baskerville" w:hAnsi="Baskerville"/>
          <w:lang w:val="en-US"/>
        </w:rPr>
        <w:t xml:space="preserve">, </w:t>
      </w:r>
      <w:proofErr w:type="spellStart"/>
      <w:r w:rsidRPr="00CD11ED">
        <w:rPr>
          <w:rFonts w:ascii="Baskerville" w:hAnsi="Baskerville"/>
          <w:lang w:val="en-US"/>
        </w:rPr>
        <w:t>Ewa</w:t>
      </w:r>
      <w:proofErr w:type="spellEnd"/>
      <w:r w:rsidRPr="00CD11ED">
        <w:rPr>
          <w:rFonts w:ascii="Baskerville" w:hAnsi="Baskerville"/>
          <w:lang w:val="en-US"/>
        </w:rPr>
        <w:t xml:space="preserve"> </w:t>
      </w:r>
      <w:proofErr w:type="spellStart"/>
      <w:r w:rsidRPr="00CD11ED">
        <w:rPr>
          <w:rFonts w:ascii="Baskerville" w:hAnsi="Baskerville"/>
          <w:lang w:val="en-US"/>
        </w:rPr>
        <w:t>Wybęrska-Đermanović</w:t>
      </w:r>
      <w:proofErr w:type="spellEnd"/>
      <w:r w:rsidRPr="00CD11ED">
        <w:rPr>
          <w:rFonts w:ascii="Baskerville" w:hAnsi="Baskerville"/>
          <w:lang w:val="en-US"/>
        </w:rPr>
        <w:t xml:space="preserve">, </w:t>
      </w:r>
      <w:proofErr w:type="spellStart"/>
      <w:r w:rsidRPr="00CD11ED">
        <w:rPr>
          <w:rFonts w:ascii="Baskerville" w:hAnsi="Baskerville"/>
          <w:lang w:val="en-US"/>
        </w:rPr>
        <w:t>Garrath</w:t>
      </w:r>
      <w:proofErr w:type="spellEnd"/>
      <w:r w:rsidRPr="00CD11ED">
        <w:rPr>
          <w:rFonts w:ascii="Baskerville" w:hAnsi="Baskerville"/>
          <w:lang w:val="en-US"/>
        </w:rPr>
        <w:t xml:space="preserve"> Williams, Pablo López Álvarez, Clara Navarro, and Pablo López Calle. I also thank Donald Murphy for the accurate copyediting of this paper. </w:t>
      </w:r>
    </w:p>
    <w:p w14:paraId="503649F6" w14:textId="77777777" w:rsidR="00564D61" w:rsidRPr="00CD11ED" w:rsidRDefault="00564D61" w:rsidP="00564D61">
      <w:pPr>
        <w:pStyle w:val="Textonotapie"/>
        <w:jc w:val="both"/>
        <w:rPr>
          <w:rFonts w:ascii="Baskerville" w:hAnsi="Baskerville"/>
          <w:lang w:val="en-US"/>
        </w:rPr>
      </w:pPr>
    </w:p>
    <w:p w14:paraId="4DC0511C" w14:textId="77777777" w:rsidR="00564D61" w:rsidRPr="00CD11ED" w:rsidRDefault="00564D61" w:rsidP="00564D61">
      <w:pPr>
        <w:pStyle w:val="Textonotapie"/>
        <w:jc w:val="both"/>
        <w:rPr>
          <w:rFonts w:ascii="Baskerville" w:hAnsi="Baskerville"/>
          <w:lang w:val="en-US"/>
        </w:rPr>
      </w:pPr>
    </w:p>
  </w:footnote>
  <w:footnote w:id="2">
    <w:p w14:paraId="5CB3A218" w14:textId="1B8C840C" w:rsidR="004A42F9" w:rsidRPr="00CD11ED" w:rsidRDefault="004A42F9">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Throughout this article, I refer to Kant’s writings according to the </w:t>
      </w:r>
      <w:proofErr w:type="spellStart"/>
      <w:r w:rsidRPr="00CD11ED">
        <w:rPr>
          <w:rFonts w:ascii="Baskerville" w:hAnsi="Baskerville"/>
          <w:i/>
          <w:lang w:val="en-US"/>
        </w:rPr>
        <w:t>Akademie</w:t>
      </w:r>
      <w:r w:rsidR="00F40462" w:rsidRPr="00CD11ED">
        <w:rPr>
          <w:rFonts w:ascii="Baskerville" w:hAnsi="Baskerville"/>
          <w:i/>
          <w:lang w:val="en-US"/>
        </w:rPr>
        <w:t>a</w:t>
      </w:r>
      <w:r w:rsidRPr="00CD11ED">
        <w:rPr>
          <w:rFonts w:ascii="Baskerville" w:hAnsi="Baskerville"/>
          <w:i/>
          <w:lang w:val="en-US"/>
        </w:rPr>
        <w:t>usgabe</w:t>
      </w:r>
      <w:proofErr w:type="spellEnd"/>
      <w:r w:rsidRPr="00CD11ED">
        <w:rPr>
          <w:rFonts w:ascii="Baskerville" w:hAnsi="Baskerville"/>
          <w:lang w:val="en-US"/>
        </w:rPr>
        <w:t xml:space="preserve"> volume order and pagination, using the abbreviations of Mainz </w:t>
      </w:r>
      <w:r w:rsidRPr="00CD11ED">
        <w:rPr>
          <w:rFonts w:ascii="Baskerville" w:hAnsi="Baskerville"/>
          <w:i/>
          <w:lang w:val="en-US"/>
        </w:rPr>
        <w:t xml:space="preserve">Kant </w:t>
      </w:r>
      <w:proofErr w:type="spellStart"/>
      <w:r w:rsidRPr="00CD11ED">
        <w:rPr>
          <w:rFonts w:ascii="Baskerville" w:hAnsi="Baskerville"/>
          <w:i/>
          <w:lang w:val="en-US"/>
        </w:rPr>
        <w:t>Forschungsstelle</w:t>
      </w:r>
      <w:proofErr w:type="spellEnd"/>
      <w:r w:rsidRPr="00CD11ED">
        <w:rPr>
          <w:rFonts w:ascii="Baskerville" w:hAnsi="Baskerville"/>
          <w:lang w:val="en-US"/>
        </w:rPr>
        <w:t xml:space="preserve"> (</w:t>
      </w:r>
      <w:hyperlink r:id="rId1" w:history="1">
        <w:r w:rsidRPr="00CD11ED">
          <w:rPr>
            <w:rStyle w:val="Hipervnculo"/>
            <w:rFonts w:ascii="Baskerville" w:hAnsi="Baskerville"/>
            <w:lang w:val="en-US"/>
          </w:rPr>
          <w:t>https://www.philosophie.fb05.uni-mainz.de/kant-forschungsstelle-hinweise-fuer-autoren/</w:t>
        </w:r>
      </w:hyperlink>
      <w:r w:rsidRPr="00CD11ED">
        <w:rPr>
          <w:rFonts w:ascii="Baskerville" w:hAnsi="Baskerville"/>
          <w:lang w:val="en-US"/>
        </w:rPr>
        <w:t xml:space="preserve">). </w:t>
      </w:r>
      <w:r w:rsidR="00F40462" w:rsidRPr="00CD11ED">
        <w:rPr>
          <w:rFonts w:ascii="Baskerville" w:hAnsi="Baskerville"/>
          <w:lang w:val="en-US"/>
        </w:rPr>
        <w:t xml:space="preserve">My quotes </w:t>
      </w:r>
      <w:r w:rsidRPr="00CD11ED">
        <w:rPr>
          <w:rFonts w:ascii="Baskerville" w:hAnsi="Baskerville"/>
          <w:lang w:val="en-US"/>
        </w:rPr>
        <w:t xml:space="preserve">follow the Cambridge editions of Kant’s works, </w:t>
      </w:r>
      <w:r w:rsidR="004832BC" w:rsidRPr="00CD11ED">
        <w:rPr>
          <w:rFonts w:ascii="Baskerville" w:hAnsi="Baskerville"/>
          <w:lang w:val="en-US"/>
        </w:rPr>
        <w:t>including their</w:t>
      </w:r>
      <w:r w:rsidRPr="00CD11ED">
        <w:rPr>
          <w:rFonts w:ascii="Baskerville" w:hAnsi="Baskerville"/>
          <w:lang w:val="en-US"/>
        </w:rPr>
        <w:t xml:space="preserve"> pagination.</w:t>
      </w:r>
    </w:p>
  </w:footnote>
  <w:footnote w:id="3">
    <w:p w14:paraId="28B0F944" w14:textId="7055997F" w:rsidR="00564D61" w:rsidRPr="00CD11ED" w:rsidRDefault="00564D61" w:rsidP="00564D61">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Post-structural Marxist critical theory tended to find a source of inspiration in Kant’s political philosophy. My account is closer to approaches ensuing from intersectional critical theory, which also focus on the structural exclusions (for instance, of women) that Marxist theory did not initially address. </w:t>
      </w:r>
    </w:p>
  </w:footnote>
  <w:footnote w:id="4">
    <w:p w14:paraId="4BB2518E" w14:textId="191F756E" w:rsidR="00346E95" w:rsidRPr="00CD11ED" w:rsidRDefault="00346E95">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Nevertheless, it is worth noting that Kant and Marx uttered </w:t>
      </w:r>
      <w:r w:rsidR="00F37229" w:rsidRPr="00CD11ED">
        <w:rPr>
          <w:rFonts w:ascii="Baskerville" w:hAnsi="Baskerville"/>
          <w:lang w:val="en-US"/>
        </w:rPr>
        <w:t>similar</w:t>
      </w:r>
      <w:r w:rsidRPr="00CD11ED">
        <w:rPr>
          <w:rFonts w:ascii="Baskerville" w:hAnsi="Baskerville"/>
          <w:lang w:val="en-US"/>
        </w:rPr>
        <w:t xml:space="preserve"> opinions with regard with the problems arising from the entry of women in the job market. See Pascoe (2017, 605-606): “As women enter factories, domestic </w:t>
      </w:r>
      <w:proofErr w:type="spellStart"/>
      <w:r w:rsidRPr="00CD11ED">
        <w:rPr>
          <w:rFonts w:ascii="Baskerville" w:hAnsi="Baskerville"/>
          <w:lang w:val="en-US"/>
        </w:rPr>
        <w:t>labour</w:t>
      </w:r>
      <w:proofErr w:type="spellEnd"/>
      <w:r w:rsidRPr="00CD11ED">
        <w:rPr>
          <w:rFonts w:ascii="Baskerville" w:hAnsi="Baskerville"/>
          <w:lang w:val="en-US"/>
        </w:rPr>
        <w:t xml:space="preserve"> must be outsourced, and as it enters the market domain, it becomes, for the first time in </w:t>
      </w:r>
      <w:r w:rsidRPr="00CD11ED">
        <w:rPr>
          <w:rFonts w:ascii="Baskerville" w:hAnsi="Baskerville"/>
          <w:i/>
          <w:lang w:val="en-US"/>
        </w:rPr>
        <w:t>Capital</w:t>
      </w:r>
      <w:r w:rsidRPr="00CD11ED">
        <w:rPr>
          <w:rFonts w:ascii="Baskerville" w:hAnsi="Baskerville"/>
          <w:lang w:val="en-US"/>
        </w:rPr>
        <w:t>, visible.”</w:t>
      </w:r>
    </w:p>
  </w:footnote>
  <w:footnote w:id="5">
    <w:p w14:paraId="3526CC6D" w14:textId="246F7251" w:rsidR="006922D4" w:rsidRPr="00CD11ED" w:rsidRDefault="006922D4" w:rsidP="00C83B92">
      <w:pPr>
        <w:pStyle w:val="Textonotapie"/>
        <w:rPr>
          <w:rFonts w:ascii="Baskerville" w:hAnsi="Baskerville"/>
          <w:lang w:val="en-GB"/>
        </w:rPr>
      </w:pPr>
      <w:r w:rsidRPr="00CD11ED">
        <w:rPr>
          <w:rStyle w:val="Refdenotaalpie"/>
          <w:rFonts w:ascii="Baskerville" w:hAnsi="Baskerville"/>
        </w:rPr>
        <w:footnoteRef/>
      </w:r>
      <w:r w:rsidRPr="00CD11ED">
        <w:rPr>
          <w:rFonts w:ascii="Baskerville" w:hAnsi="Baskerville"/>
          <w:lang w:val="en-US"/>
        </w:rPr>
        <w:t xml:space="preserve"> </w:t>
      </w:r>
      <w:r w:rsidR="00A850EB" w:rsidRPr="00CD11ED">
        <w:rPr>
          <w:rFonts w:ascii="Baskerville" w:hAnsi="Baskerville"/>
          <w:lang w:val="en-US"/>
        </w:rPr>
        <w:t>As b</w:t>
      </w:r>
      <w:r w:rsidRPr="00CD11ED">
        <w:rPr>
          <w:rFonts w:ascii="Baskerville" w:hAnsi="Baskerville"/>
          <w:lang w:val="en-US"/>
        </w:rPr>
        <w:t xml:space="preserve">earing on the inequalities underpinning Kant’s account of </w:t>
      </w:r>
      <w:proofErr w:type="spellStart"/>
      <w:r w:rsidRPr="00CD11ED">
        <w:rPr>
          <w:rFonts w:ascii="Baskerville" w:hAnsi="Baskerville"/>
          <w:lang w:val="en-US"/>
        </w:rPr>
        <w:t>labour</w:t>
      </w:r>
      <w:proofErr w:type="spellEnd"/>
      <w:r w:rsidRPr="00CD11ED">
        <w:rPr>
          <w:rFonts w:ascii="Baskerville" w:hAnsi="Baskerville"/>
          <w:lang w:val="en-US"/>
        </w:rPr>
        <w:t xml:space="preserve"> relations, I highly recommend </w:t>
      </w:r>
      <w:proofErr w:type="spellStart"/>
      <w:r w:rsidRPr="00CD11ED">
        <w:rPr>
          <w:rFonts w:ascii="Baskerville" w:hAnsi="Baskerville"/>
          <w:lang w:val="en-US"/>
        </w:rPr>
        <w:t>Garrath</w:t>
      </w:r>
      <w:proofErr w:type="spellEnd"/>
      <w:r w:rsidRPr="00CD11ED">
        <w:rPr>
          <w:rFonts w:ascii="Baskerville" w:hAnsi="Baskerville"/>
          <w:lang w:val="en-US"/>
        </w:rPr>
        <w:t xml:space="preserve"> Williams’</w:t>
      </w:r>
      <w:r w:rsidR="00C83B92" w:rsidRPr="00CD11ED">
        <w:rPr>
          <w:rFonts w:ascii="Baskerville" w:hAnsi="Baskerville"/>
          <w:lang w:val="en-US"/>
        </w:rPr>
        <w:t xml:space="preserve"> </w:t>
      </w:r>
      <w:r w:rsidRPr="00CD11ED">
        <w:rPr>
          <w:rFonts w:ascii="Baskerville" w:hAnsi="Baskerville"/>
          <w:lang w:val="en-US"/>
        </w:rPr>
        <w:t>paper</w:t>
      </w:r>
      <w:r w:rsidR="00C83B92" w:rsidRPr="00CD11ED">
        <w:rPr>
          <w:rFonts w:ascii="Baskerville" w:hAnsi="Baskerville"/>
          <w:lang w:val="en-US"/>
        </w:rPr>
        <w:t xml:space="preserve"> </w:t>
      </w:r>
      <w:r w:rsidRPr="00CD11ED">
        <w:rPr>
          <w:rFonts w:ascii="Baskerville" w:hAnsi="Baskerville"/>
          <w:lang w:val="en-US"/>
        </w:rPr>
        <w:t>“</w:t>
      </w:r>
      <w:r w:rsidRPr="00CD11ED">
        <w:rPr>
          <w:rFonts w:ascii="Baskerville" w:hAnsi="Baskerville"/>
          <w:lang w:val="en-GB"/>
        </w:rPr>
        <w:t>Employment</w:t>
      </w:r>
      <w:r w:rsidR="00C83B92" w:rsidRPr="00CD11ED">
        <w:rPr>
          <w:rFonts w:ascii="Baskerville" w:hAnsi="Baskerville"/>
          <w:lang w:val="en-GB"/>
        </w:rPr>
        <w:t xml:space="preserve"> </w:t>
      </w:r>
      <w:r w:rsidRPr="00CD11ED">
        <w:rPr>
          <w:rFonts w:ascii="Baskerville" w:hAnsi="Baskerville"/>
          <w:lang w:val="en-GB"/>
        </w:rPr>
        <w:t>as a Kantian status relation:</w:t>
      </w:r>
      <w:r w:rsidR="00E01FE4" w:rsidRPr="00CD11ED">
        <w:rPr>
          <w:rFonts w:ascii="Baskerville" w:hAnsi="Baskerville"/>
          <w:lang w:val="en-GB"/>
        </w:rPr>
        <w:t xml:space="preserve"> </w:t>
      </w:r>
      <w:r w:rsidRPr="00CD11ED">
        <w:rPr>
          <w:rFonts w:ascii="Baskerville" w:hAnsi="Baskerville"/>
          <w:lang w:val="en-GB"/>
        </w:rPr>
        <w:t xml:space="preserve">comments on Jordan Pascoe, </w:t>
      </w:r>
      <w:r w:rsidRPr="00CD11ED">
        <w:rPr>
          <w:rFonts w:ascii="Baskerville" w:hAnsi="Baskerville"/>
          <w:i/>
          <w:iCs/>
          <w:lang w:val="en-GB"/>
        </w:rPr>
        <w:t>Kant’s Theory of Labour</w:t>
      </w:r>
      <w:r w:rsidRPr="00CD11ED">
        <w:rPr>
          <w:rFonts w:ascii="Baskerville" w:hAnsi="Baskerville"/>
          <w:iCs/>
          <w:lang w:val="en-GB"/>
        </w:rPr>
        <w:t xml:space="preserve">” (Williams 2024), </w:t>
      </w:r>
      <w:r w:rsidR="008F6389" w:rsidRPr="00CD11ED">
        <w:rPr>
          <w:rFonts w:ascii="Baskerville" w:hAnsi="Baskerville"/>
          <w:iCs/>
          <w:lang w:val="en-GB"/>
        </w:rPr>
        <w:t>in which</w:t>
      </w:r>
      <w:r w:rsidRPr="00CD11ED">
        <w:rPr>
          <w:rFonts w:ascii="Baskerville" w:hAnsi="Baskerville"/>
          <w:iCs/>
          <w:lang w:val="en-GB"/>
        </w:rPr>
        <w:t xml:space="preserve"> this author claims that the employee-employer relation is </w:t>
      </w:r>
      <w:r w:rsidRPr="00CD11ED">
        <w:rPr>
          <w:rFonts w:ascii="Baskerville" w:hAnsi="Baskerville"/>
          <w:i/>
          <w:iCs/>
          <w:lang w:val="en-GB"/>
        </w:rPr>
        <w:t>per se</w:t>
      </w:r>
      <w:r w:rsidRPr="00CD11ED">
        <w:rPr>
          <w:rFonts w:ascii="Baskerville" w:hAnsi="Baskerville"/>
          <w:iCs/>
          <w:lang w:val="en-GB"/>
        </w:rPr>
        <w:t xml:space="preserve"> an unequal one, suggest</w:t>
      </w:r>
      <w:r w:rsidR="004620C7" w:rsidRPr="00CD11ED">
        <w:rPr>
          <w:rFonts w:ascii="Baskerville" w:hAnsi="Baskerville"/>
          <w:iCs/>
          <w:lang w:val="en-GB"/>
        </w:rPr>
        <w:t>ing</w:t>
      </w:r>
      <w:r w:rsidRPr="00CD11ED">
        <w:rPr>
          <w:rFonts w:ascii="Baskerville" w:hAnsi="Baskerville"/>
          <w:iCs/>
          <w:lang w:val="en-GB"/>
        </w:rPr>
        <w:t xml:space="preserve"> </w:t>
      </w:r>
      <w:r w:rsidR="00E01FE4" w:rsidRPr="00CD11ED">
        <w:rPr>
          <w:rFonts w:ascii="Baskerville" w:hAnsi="Baskerville"/>
          <w:iCs/>
          <w:lang w:val="en-GB"/>
        </w:rPr>
        <w:t>its conceptualization</w:t>
      </w:r>
      <w:r w:rsidRPr="00CD11ED">
        <w:rPr>
          <w:rFonts w:ascii="Baskerville" w:hAnsi="Baskerville"/>
          <w:iCs/>
          <w:lang w:val="en-GB"/>
        </w:rPr>
        <w:t xml:space="preserve"> as a “status relation” more than an alleged formally equal legal tie. </w:t>
      </w:r>
    </w:p>
  </w:footnote>
  <w:footnote w:id="6">
    <w:p w14:paraId="048C3443" w14:textId="77777777" w:rsidR="006436F7" w:rsidRPr="00CD11ED" w:rsidRDefault="006436F7" w:rsidP="006436F7">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Throughout this paper, I understand the distinction between ideal and non-ideal features as a conceptual opposition that does not match Kant’s own complementary view of normative (</w:t>
      </w:r>
      <w:r w:rsidRPr="00CD11ED">
        <w:rPr>
          <w:rFonts w:ascii="Baskerville" w:hAnsi="Baskerville"/>
          <w:i/>
          <w:iCs/>
          <w:lang w:val="en-US"/>
        </w:rPr>
        <w:t>a priori</w:t>
      </w:r>
      <w:r w:rsidRPr="00CD11ED">
        <w:rPr>
          <w:rFonts w:ascii="Baskerville" w:hAnsi="Baskerville"/>
          <w:lang w:val="en-US"/>
        </w:rPr>
        <w:t xml:space="preserve">, metaphysical) principles and empirical features related to the application of these. In my account, following interpreters such as Pascoe (2022) and </w:t>
      </w:r>
      <w:proofErr w:type="spellStart"/>
      <w:r w:rsidRPr="00CD11ED">
        <w:rPr>
          <w:rFonts w:ascii="Baskerville" w:hAnsi="Baskerville"/>
          <w:lang w:val="en-US"/>
        </w:rPr>
        <w:t>Basevich</w:t>
      </w:r>
      <w:proofErr w:type="spellEnd"/>
      <w:r w:rsidRPr="00CD11ED">
        <w:rPr>
          <w:rFonts w:ascii="Baskerville" w:hAnsi="Baskerville"/>
          <w:lang w:val="en-US"/>
        </w:rPr>
        <w:t xml:space="preserve"> (2022), addressing Kant’s political principles as ideal allows us to determine which parts of them express an unfair view of the civil body. Moreover, non-ideal traits in Kant’s legal and political philosophy pop up when approaching his theory of the republican order from the point of view of the social groups that it excludes and marginalizes.</w:t>
      </w:r>
    </w:p>
  </w:footnote>
  <w:footnote w:id="7">
    <w:p w14:paraId="7C918FB6" w14:textId="77777777" w:rsidR="004A5CAE" w:rsidRPr="00CD11ED" w:rsidRDefault="004A5CAE" w:rsidP="004A5CAE">
      <w:pPr>
        <w:pStyle w:val="Textonotapie"/>
        <w:jc w:val="both"/>
        <w:rPr>
          <w:rFonts w:ascii="Baskerville" w:hAnsi="Baskerville" w:cs="Calibri"/>
          <w:lang w:val="en-US"/>
        </w:rPr>
      </w:pPr>
      <w:r w:rsidRPr="00CD11ED">
        <w:rPr>
          <w:rStyle w:val="Refdenotaalpie"/>
          <w:rFonts w:ascii="Baskerville" w:hAnsi="Baskerville" w:cs="Calibri"/>
        </w:rPr>
        <w:footnoteRef/>
      </w:r>
      <w:r w:rsidRPr="00CD11ED">
        <w:rPr>
          <w:rFonts w:ascii="Baskerville" w:hAnsi="Baskerville" w:cs="Calibri"/>
          <w:lang w:val="en-US"/>
        </w:rPr>
        <w:t xml:space="preserve"> For instance, Ford (1919, 361) stresses the mandatory character of domestic service for the offspring of the Prussian peasantry in Kant’s time, as these </w:t>
      </w:r>
      <w:proofErr w:type="spellStart"/>
      <w:r w:rsidRPr="00CD11ED">
        <w:rPr>
          <w:rFonts w:ascii="Baskerville" w:hAnsi="Baskerville" w:cs="Calibri"/>
          <w:lang w:val="en-US"/>
        </w:rPr>
        <w:t>labourers</w:t>
      </w:r>
      <w:proofErr w:type="spellEnd"/>
      <w:r w:rsidRPr="00CD11ED">
        <w:rPr>
          <w:rFonts w:ascii="Baskerville" w:hAnsi="Baskerville" w:cs="Calibri"/>
          <w:lang w:val="en-US"/>
        </w:rPr>
        <w:t xml:space="preserve"> usually came from peasant families and were considered by the </w:t>
      </w:r>
      <w:r w:rsidRPr="00CD11ED">
        <w:rPr>
          <w:rFonts w:ascii="Baskerville" w:hAnsi="Baskerville" w:cs="Calibri"/>
          <w:iCs/>
          <w:lang w:val="en-US"/>
        </w:rPr>
        <w:t xml:space="preserve">Junkers </w:t>
      </w:r>
      <w:r w:rsidRPr="00CD11ED">
        <w:rPr>
          <w:rFonts w:ascii="Baskerville" w:hAnsi="Baskerville" w:cs="Calibri"/>
          <w:lang w:val="en-US"/>
        </w:rPr>
        <w:t xml:space="preserve">to be a belonging of the land they possessed: “The forced domestic service for minor peasant children selected by the lord was similar to his rights over the peasant parents and their </w:t>
      </w:r>
      <w:proofErr w:type="spellStart"/>
      <w:r w:rsidRPr="00CD11ED">
        <w:rPr>
          <w:rFonts w:ascii="Baskerville" w:hAnsi="Baskerville" w:cs="Calibri"/>
          <w:lang w:val="en-US"/>
        </w:rPr>
        <w:t>labour</w:t>
      </w:r>
      <w:proofErr w:type="spellEnd"/>
      <w:r w:rsidRPr="00CD11ED">
        <w:rPr>
          <w:rFonts w:ascii="Baskerville" w:hAnsi="Baskerville" w:cs="Calibri"/>
          <w:lang w:val="en-US"/>
        </w:rPr>
        <w:t>. The great mass of the peasantry in Brandenburg-Prussia were in a condition of hereditary subjection”. On the history of serfdom and social reforms in the Prussia of the Enlightenment, see Eddie (2013).</w:t>
      </w:r>
    </w:p>
    <w:p w14:paraId="77433CC3" w14:textId="77777777" w:rsidR="004A5CAE" w:rsidRPr="00CD11ED" w:rsidRDefault="004A5CAE" w:rsidP="004A5CAE">
      <w:pPr>
        <w:pStyle w:val="Textonotapie"/>
        <w:rPr>
          <w:rFonts w:ascii="Baskerville" w:hAnsi="Baskerville" w:cs="Calibri"/>
          <w:lang w:val="en-US"/>
        </w:rPr>
      </w:pPr>
    </w:p>
  </w:footnote>
  <w:footnote w:id="8">
    <w:p w14:paraId="0D5AF742" w14:textId="7E7C3FF8" w:rsidR="00D235B9" w:rsidRPr="00CD11ED" w:rsidRDefault="00D235B9" w:rsidP="00D235B9">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See the following excerpt from the </w:t>
      </w:r>
      <w:r w:rsidRPr="00CD11ED">
        <w:rPr>
          <w:rFonts w:ascii="Baskerville" w:hAnsi="Baskerville"/>
          <w:i/>
          <w:lang w:val="en-US"/>
        </w:rPr>
        <w:t>Metaphysics of Morals</w:t>
      </w:r>
      <w:r w:rsidRPr="00CD11ED">
        <w:rPr>
          <w:rFonts w:ascii="Baskerville" w:hAnsi="Baskerville"/>
          <w:lang w:val="en-US"/>
        </w:rPr>
        <w:t xml:space="preserve">, where Kant hints at the abuse that the masters make of enslaved Black workers in contrast to the legal improvement that a </w:t>
      </w:r>
      <w:proofErr w:type="spellStart"/>
      <w:r w:rsidR="00DD746E" w:rsidRPr="00CD11ED">
        <w:rPr>
          <w:rFonts w:ascii="Baskerville" w:hAnsi="Baskerville"/>
          <w:lang w:val="en-US"/>
        </w:rPr>
        <w:t>labour</w:t>
      </w:r>
      <w:proofErr w:type="spellEnd"/>
      <w:r w:rsidRPr="00CD11ED">
        <w:rPr>
          <w:rFonts w:ascii="Baskerville" w:hAnsi="Baskerville"/>
          <w:lang w:val="en-US"/>
        </w:rPr>
        <w:t xml:space="preserve"> contract provides for dependent workers (Kant </w:t>
      </w:r>
      <w:r w:rsidR="00B12321" w:rsidRPr="00CD11ED">
        <w:rPr>
          <w:rFonts w:ascii="Baskerville" w:hAnsi="Baskerville"/>
          <w:lang w:val="en-US"/>
        </w:rPr>
        <w:t xml:space="preserve">RL 6: 330 [1797] </w:t>
      </w:r>
      <w:r w:rsidRPr="00CD11ED">
        <w:rPr>
          <w:rFonts w:ascii="Baskerville" w:hAnsi="Baskerville"/>
          <w:lang w:val="en-US"/>
        </w:rPr>
        <w:t xml:space="preserve">1996, 104): “[I]f the master is authorized to use the powers of [a] subject as he pleases, he can also exhaust them until his subject dies or is driven to despair (as with the Negroes on the sugar islands); his subject will in fact have given himself away, as property, to his master, which is impossible. — Someone can therefore hire himself out only for work that is determined as to its kind and its amount, either as a day </w:t>
      </w:r>
      <w:proofErr w:type="spellStart"/>
      <w:r w:rsidR="00DD746E" w:rsidRPr="00CD11ED">
        <w:rPr>
          <w:rFonts w:ascii="Baskerville" w:hAnsi="Baskerville"/>
          <w:lang w:val="en-US"/>
        </w:rPr>
        <w:t>labour</w:t>
      </w:r>
      <w:r w:rsidRPr="00CD11ED">
        <w:rPr>
          <w:rFonts w:ascii="Baskerville" w:hAnsi="Baskerville"/>
          <w:lang w:val="en-US"/>
        </w:rPr>
        <w:t>er</w:t>
      </w:r>
      <w:proofErr w:type="spellEnd"/>
      <w:r w:rsidRPr="00CD11ED">
        <w:rPr>
          <w:rFonts w:ascii="Baskerville" w:hAnsi="Baskerville"/>
          <w:lang w:val="en-US"/>
        </w:rPr>
        <w:t xml:space="preserve"> or as a subject living on his master’s property. In the latter case he can make a contract, for a time or indefinitely, to perform services by working on his master’s land in exchange for the use of it instead of receiving wages as a day </w:t>
      </w:r>
      <w:proofErr w:type="spellStart"/>
      <w:r w:rsidR="00DD746E" w:rsidRPr="00CD11ED">
        <w:rPr>
          <w:rFonts w:ascii="Baskerville" w:hAnsi="Baskerville"/>
          <w:lang w:val="en-US"/>
        </w:rPr>
        <w:t>labour</w:t>
      </w:r>
      <w:r w:rsidRPr="00CD11ED">
        <w:rPr>
          <w:rFonts w:ascii="Baskerville" w:hAnsi="Baskerville"/>
          <w:lang w:val="en-US"/>
        </w:rPr>
        <w:t>er</w:t>
      </w:r>
      <w:proofErr w:type="spellEnd"/>
      <w:r w:rsidRPr="00CD11ED">
        <w:rPr>
          <w:rFonts w:ascii="Baskerville" w:hAnsi="Baskerville"/>
          <w:lang w:val="en-US"/>
        </w:rPr>
        <w:t xml:space="preserve">, or to pay rent (a tax) specified by a lease in return of his own use of it, without thereby making himself a </w:t>
      </w:r>
      <w:r w:rsidRPr="00CD11ED">
        <w:rPr>
          <w:rFonts w:ascii="Baskerville" w:hAnsi="Baskerville"/>
          <w:i/>
          <w:lang w:val="en-US"/>
        </w:rPr>
        <w:t>serf (</w:t>
      </w:r>
      <w:proofErr w:type="spellStart"/>
      <w:r w:rsidRPr="00CD11ED">
        <w:rPr>
          <w:rFonts w:ascii="Baskerville" w:hAnsi="Baskerville"/>
          <w:i/>
          <w:lang w:val="en-US"/>
        </w:rPr>
        <w:t>glebus</w:t>
      </w:r>
      <w:proofErr w:type="spellEnd"/>
      <w:r w:rsidRPr="00CD11ED">
        <w:rPr>
          <w:rFonts w:ascii="Baskerville" w:hAnsi="Baskerville"/>
          <w:i/>
          <w:lang w:val="en-US"/>
        </w:rPr>
        <w:t xml:space="preserve"> </w:t>
      </w:r>
      <w:proofErr w:type="spellStart"/>
      <w:r w:rsidRPr="00CD11ED">
        <w:rPr>
          <w:rFonts w:ascii="Baskerville" w:hAnsi="Baskerville"/>
          <w:i/>
          <w:lang w:val="en-US"/>
        </w:rPr>
        <w:t>adscriptus</w:t>
      </w:r>
      <w:proofErr w:type="spellEnd"/>
      <w:r w:rsidRPr="00CD11ED">
        <w:rPr>
          <w:rFonts w:ascii="Baskerville" w:hAnsi="Baskerville"/>
          <w:i/>
          <w:lang w:val="en-US"/>
        </w:rPr>
        <w:t>)</w:t>
      </w:r>
      <w:r w:rsidRPr="00CD11ED">
        <w:rPr>
          <w:rFonts w:ascii="Baskerville" w:hAnsi="Baskerville"/>
          <w:lang w:val="en-US"/>
        </w:rPr>
        <w:t xml:space="preserve"> by which he would forfeit his personality”. </w:t>
      </w:r>
    </w:p>
  </w:footnote>
  <w:footnote w:id="9">
    <w:p w14:paraId="3A7A7974" w14:textId="77777777" w:rsidR="00D235B9" w:rsidRPr="00CD11ED" w:rsidRDefault="00D235B9" w:rsidP="00D235B9">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I thank Charles E. Emmer for sparking my interest </w:t>
      </w:r>
      <w:r w:rsidRPr="00CD11ED">
        <w:rPr>
          <w:rFonts w:ascii="Baskerville" w:hAnsi="Baskerville"/>
          <w:color w:val="000000" w:themeColor="text1"/>
          <w:lang w:val="en-US"/>
        </w:rPr>
        <w:t>in</w:t>
      </w:r>
      <w:r w:rsidRPr="00CD11ED">
        <w:rPr>
          <w:rFonts w:ascii="Baskerville" w:hAnsi="Baskerville"/>
          <w:lang w:val="en-US"/>
        </w:rPr>
        <w:t xml:space="preserve"> these remarks by Mary Wollstonecraft about domestic servants. </w:t>
      </w:r>
    </w:p>
  </w:footnote>
  <w:footnote w:id="10">
    <w:p w14:paraId="3FD95144" w14:textId="77777777" w:rsidR="00DB12F5" w:rsidRPr="00CD11ED" w:rsidRDefault="00DB12F5" w:rsidP="00DB12F5">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Other authors working in contemporary feminist critical theory who have also denounced the domination structures embedded in the social view of care as a private issue include Federici (2019) and Gago (2020). </w:t>
      </w:r>
    </w:p>
  </w:footnote>
  <w:footnote w:id="11">
    <w:p w14:paraId="0F0F7573" w14:textId="77777777" w:rsidR="00DB12F5" w:rsidRPr="00CD11ED" w:rsidRDefault="00DB12F5" w:rsidP="00DB12F5">
      <w:pPr>
        <w:pStyle w:val="Textonotapie"/>
        <w:rPr>
          <w:rFonts w:ascii="Baskerville" w:hAnsi="Baskerville" w:cs="Calibri"/>
          <w:lang w:val="en-US"/>
        </w:rPr>
      </w:pPr>
      <w:r w:rsidRPr="00CD11ED">
        <w:rPr>
          <w:rStyle w:val="Refdenotaalpie"/>
          <w:rFonts w:ascii="Baskerville" w:hAnsi="Baskerville" w:cs="Calibri"/>
        </w:rPr>
        <w:footnoteRef/>
      </w:r>
      <w:r w:rsidRPr="00CD11ED">
        <w:rPr>
          <w:rFonts w:ascii="Baskerville" w:hAnsi="Baskerville" w:cs="Calibri"/>
          <w:lang w:val="en-US"/>
        </w:rPr>
        <w:t xml:space="preserve"> See also on this issue </w:t>
      </w:r>
      <w:proofErr w:type="spellStart"/>
      <w:r w:rsidRPr="00CD11ED">
        <w:rPr>
          <w:rFonts w:ascii="Baskerville" w:hAnsi="Baskerville" w:cs="Calibri"/>
          <w:lang w:val="en-US"/>
        </w:rPr>
        <w:t>Sarvasy</w:t>
      </w:r>
      <w:proofErr w:type="spellEnd"/>
      <w:r w:rsidRPr="00CD11ED">
        <w:rPr>
          <w:rFonts w:ascii="Baskerville" w:hAnsi="Baskerville" w:cs="Calibri"/>
          <w:lang w:val="en-US"/>
        </w:rPr>
        <w:t>/Longo (2004) and Pascoe (2015: 351-352).</w:t>
      </w:r>
    </w:p>
  </w:footnote>
  <w:footnote w:id="12">
    <w:p w14:paraId="5F1964CA" w14:textId="0FC35CD8" w:rsidR="00DB12F5" w:rsidRPr="00CD11ED" w:rsidRDefault="00DB12F5" w:rsidP="00DB12F5">
      <w:pPr>
        <w:pStyle w:val="Textonotapie"/>
        <w:jc w:val="both"/>
        <w:rPr>
          <w:rFonts w:ascii="Baskerville" w:hAnsi="Baskerville" w:cs="Calibri"/>
          <w:lang w:val="en-US"/>
        </w:rPr>
      </w:pPr>
      <w:r w:rsidRPr="00CD11ED">
        <w:rPr>
          <w:rStyle w:val="Refdenotaalpie"/>
          <w:rFonts w:ascii="Baskerville" w:hAnsi="Baskerville" w:cs="Calibri"/>
        </w:rPr>
        <w:footnoteRef/>
      </w:r>
      <w:r w:rsidRPr="00CD11ED">
        <w:rPr>
          <w:rFonts w:ascii="Baskerville" w:hAnsi="Baskerville" w:cs="Calibri"/>
          <w:lang w:val="en-US"/>
        </w:rPr>
        <w:t xml:space="preserve"> See Pascoe (2022: 23-25): “Kant’s ‘right to a person akin to the right to a thing’ provides a crucial dimension missing in Marx’s analyses of </w:t>
      </w:r>
      <w:proofErr w:type="spellStart"/>
      <w:r w:rsidR="00DD746E" w:rsidRPr="00CD11ED">
        <w:rPr>
          <w:rFonts w:ascii="Baskerville" w:hAnsi="Baskerville" w:cs="Calibri"/>
          <w:lang w:val="en-US"/>
        </w:rPr>
        <w:t>labour</w:t>
      </w:r>
      <w:proofErr w:type="spellEnd"/>
      <w:r w:rsidRPr="00CD11ED">
        <w:rPr>
          <w:rFonts w:ascii="Baskerville" w:hAnsi="Baskerville" w:cs="Calibri"/>
          <w:lang w:val="en-US"/>
        </w:rPr>
        <w:t xml:space="preserve">, identifying the economic role of household </w:t>
      </w:r>
      <w:proofErr w:type="spellStart"/>
      <w:r w:rsidR="00DD746E" w:rsidRPr="00CD11ED">
        <w:rPr>
          <w:rFonts w:ascii="Baskerville" w:hAnsi="Baskerville" w:cs="Calibri"/>
          <w:lang w:val="en-US"/>
        </w:rPr>
        <w:t>labour</w:t>
      </w:r>
      <w:proofErr w:type="spellEnd"/>
      <w:r w:rsidRPr="00CD11ED">
        <w:rPr>
          <w:rFonts w:ascii="Baskerville" w:hAnsi="Baskerville" w:cs="Calibri"/>
          <w:lang w:val="en-US"/>
        </w:rPr>
        <w:t xml:space="preserve"> at a critical historical moment, as the bourgeois household coalesces as a necessary site of unwaged </w:t>
      </w:r>
      <w:proofErr w:type="spellStart"/>
      <w:r w:rsidR="00DD746E" w:rsidRPr="00CD11ED">
        <w:rPr>
          <w:rFonts w:ascii="Baskerville" w:hAnsi="Baskerville" w:cs="Calibri"/>
          <w:lang w:val="en-US"/>
        </w:rPr>
        <w:t>labour</w:t>
      </w:r>
      <w:proofErr w:type="spellEnd"/>
      <w:r w:rsidRPr="00CD11ED">
        <w:rPr>
          <w:rFonts w:ascii="Baskerville" w:hAnsi="Baskerville" w:cs="Calibri"/>
          <w:lang w:val="en-US"/>
        </w:rPr>
        <w:t xml:space="preserve"> to support the reproduction of the burgeoning global capitalist market”.</w:t>
      </w:r>
    </w:p>
  </w:footnote>
  <w:footnote w:id="13">
    <w:p w14:paraId="2FFE478D" w14:textId="00EA81E5" w:rsidR="00B9467B" w:rsidRPr="00CD11ED" w:rsidRDefault="00B9467B">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In previous articles</w:t>
      </w:r>
      <w:r w:rsidR="00FF112D" w:rsidRPr="00CD11ED">
        <w:rPr>
          <w:rFonts w:ascii="Baskerville" w:hAnsi="Baskerville"/>
          <w:lang w:val="en-US"/>
        </w:rPr>
        <w:t>,</w:t>
      </w:r>
      <w:r w:rsidRPr="00CD11ED">
        <w:rPr>
          <w:rFonts w:ascii="Baskerville" w:hAnsi="Baskerville"/>
          <w:lang w:val="en-US"/>
        </w:rPr>
        <w:t xml:space="preserve"> Pascoe (2015, 346) observes that Prussian laws in </w:t>
      </w:r>
      <w:r w:rsidR="00FF112D" w:rsidRPr="00CD11ED">
        <w:rPr>
          <w:rFonts w:ascii="Baskerville" w:hAnsi="Baskerville"/>
          <w:lang w:val="en-US"/>
        </w:rPr>
        <w:t xml:space="preserve">the </w:t>
      </w:r>
      <w:r w:rsidRPr="00CD11ED">
        <w:rPr>
          <w:rFonts w:ascii="Baskerville" w:hAnsi="Baskerville"/>
          <w:lang w:val="en-US"/>
        </w:rPr>
        <w:t>early 19</w:t>
      </w:r>
      <w:r w:rsidRPr="00CD11ED">
        <w:rPr>
          <w:rFonts w:ascii="Baskerville" w:hAnsi="Baskerville"/>
          <w:vertAlign w:val="superscript"/>
          <w:lang w:val="en-US"/>
        </w:rPr>
        <w:t>th</w:t>
      </w:r>
      <w:r w:rsidRPr="00CD11ED">
        <w:rPr>
          <w:rFonts w:ascii="Baskerville" w:hAnsi="Baskerville"/>
          <w:lang w:val="en-US"/>
        </w:rPr>
        <w:t xml:space="preserve"> </w:t>
      </w:r>
      <w:r w:rsidR="00FF112D" w:rsidRPr="00CD11ED">
        <w:rPr>
          <w:rFonts w:ascii="Baskerville" w:hAnsi="Baskerville"/>
          <w:lang w:val="en-US"/>
        </w:rPr>
        <w:t xml:space="preserve">century </w:t>
      </w:r>
      <w:r w:rsidR="008452E0" w:rsidRPr="00CD11ED">
        <w:rPr>
          <w:rFonts w:ascii="Baskerville" w:hAnsi="Baskerville"/>
          <w:lang w:val="en-US"/>
        </w:rPr>
        <w:t xml:space="preserve">—especially </w:t>
      </w:r>
      <w:r w:rsidR="00004EE3" w:rsidRPr="00CD11ED">
        <w:rPr>
          <w:rFonts w:ascii="Baskerville" w:hAnsi="Baskerville"/>
          <w:lang w:val="en-US"/>
        </w:rPr>
        <w:t>after</w:t>
      </w:r>
      <w:r w:rsidR="008452E0" w:rsidRPr="00CD11ED">
        <w:rPr>
          <w:rFonts w:ascii="Baskerville" w:hAnsi="Baskerville"/>
          <w:lang w:val="en-US"/>
        </w:rPr>
        <w:t xml:space="preserve"> Karl Freiherr von Stein’s reform in 1808—</w:t>
      </w:r>
      <w:r w:rsidR="00FF112D" w:rsidRPr="00CD11ED">
        <w:rPr>
          <w:rFonts w:ascii="Baskerville" w:hAnsi="Baskerville"/>
          <w:lang w:val="en-US"/>
        </w:rPr>
        <w:t xml:space="preserve"> </w:t>
      </w:r>
      <w:r w:rsidRPr="00CD11ED">
        <w:rPr>
          <w:rFonts w:ascii="Baskerville" w:hAnsi="Baskerville"/>
          <w:lang w:val="en-US"/>
        </w:rPr>
        <w:t xml:space="preserve">recognized </w:t>
      </w:r>
      <w:r w:rsidR="008452E0" w:rsidRPr="00CD11ED">
        <w:rPr>
          <w:rFonts w:ascii="Baskerville" w:hAnsi="Baskerville"/>
          <w:lang w:val="en-US"/>
        </w:rPr>
        <w:t xml:space="preserve">unmarried </w:t>
      </w:r>
      <w:r w:rsidRPr="00CD11ED">
        <w:rPr>
          <w:rFonts w:ascii="Baskerville" w:hAnsi="Baskerville"/>
          <w:lang w:val="en-US"/>
        </w:rPr>
        <w:t>women with high incomes</w:t>
      </w:r>
      <w:r w:rsidR="008452E0" w:rsidRPr="00CD11ED">
        <w:rPr>
          <w:rFonts w:ascii="Baskerville" w:hAnsi="Baskerville"/>
          <w:lang w:val="en-US"/>
        </w:rPr>
        <w:t xml:space="preserve"> —basically widows and daughters of deceased “heads of the household”— as potential applicants </w:t>
      </w:r>
      <w:r w:rsidR="00D8309B" w:rsidRPr="00CD11ED">
        <w:rPr>
          <w:rFonts w:ascii="Baskerville" w:hAnsi="Baskerville"/>
          <w:lang w:val="en-US"/>
        </w:rPr>
        <w:t>for</w:t>
      </w:r>
      <w:r w:rsidR="008452E0" w:rsidRPr="00CD11ED">
        <w:rPr>
          <w:rFonts w:ascii="Baskerville" w:hAnsi="Baskerville"/>
          <w:lang w:val="en-US"/>
        </w:rPr>
        <w:t xml:space="preserve"> full citizenship</w:t>
      </w:r>
      <w:r w:rsidR="00BF4C68" w:rsidRPr="00CD11ED">
        <w:rPr>
          <w:rFonts w:ascii="Baskerville" w:hAnsi="Baskerville"/>
          <w:lang w:val="en-US"/>
        </w:rPr>
        <w:t xml:space="preserve">, which Kant openly </w:t>
      </w:r>
      <w:r w:rsidR="00B40273" w:rsidRPr="00CD11ED">
        <w:rPr>
          <w:rFonts w:ascii="Baskerville" w:hAnsi="Baskerville"/>
          <w:lang w:val="en-US"/>
        </w:rPr>
        <w:t>condemns</w:t>
      </w:r>
      <w:r w:rsidR="00BF4C68" w:rsidRPr="00CD11ED">
        <w:rPr>
          <w:rFonts w:ascii="Baskerville" w:hAnsi="Baskerville"/>
          <w:lang w:val="en-US"/>
        </w:rPr>
        <w:t xml:space="preserve"> as a sheer legal inconsistence</w:t>
      </w:r>
      <w:r w:rsidR="008452E0" w:rsidRPr="00CD11ED">
        <w:rPr>
          <w:rFonts w:ascii="Baskerville" w:hAnsi="Baskerville"/>
          <w:lang w:val="en-US"/>
        </w:rPr>
        <w:t xml:space="preserve">. Gray (2000) delivers key historical data </w:t>
      </w:r>
      <w:r w:rsidR="00B40273" w:rsidRPr="00CD11ED">
        <w:rPr>
          <w:rFonts w:ascii="Baskerville" w:hAnsi="Baskerville"/>
          <w:lang w:val="en-US"/>
        </w:rPr>
        <w:t>regarding</w:t>
      </w:r>
      <w:r w:rsidR="008452E0" w:rsidRPr="00CD11ED">
        <w:rPr>
          <w:rFonts w:ascii="Baskerville" w:hAnsi="Baskerville"/>
          <w:lang w:val="en-US"/>
        </w:rPr>
        <w:t xml:space="preserve"> this limited transformation in Prussia after Kant’s death, </w:t>
      </w:r>
      <w:r w:rsidR="00B40273" w:rsidRPr="00CD11ED">
        <w:rPr>
          <w:rFonts w:ascii="Baskerville" w:hAnsi="Baskerville"/>
          <w:lang w:val="en-US"/>
        </w:rPr>
        <w:t>revealing</w:t>
      </w:r>
      <w:r w:rsidR="008452E0" w:rsidRPr="00CD11ED">
        <w:rPr>
          <w:rFonts w:ascii="Baskerville" w:hAnsi="Baskerville"/>
          <w:lang w:val="en-US"/>
        </w:rPr>
        <w:t xml:space="preserve"> an intensive public discussion about the civil recognition of women. </w:t>
      </w:r>
      <w:r w:rsidR="00B67149" w:rsidRPr="00CD11ED">
        <w:rPr>
          <w:rFonts w:ascii="Baskerville" w:hAnsi="Baskerville"/>
          <w:lang w:val="en-US"/>
        </w:rPr>
        <w:t xml:space="preserve">Theodor </w:t>
      </w:r>
      <w:r w:rsidR="008452E0" w:rsidRPr="00CD11ED">
        <w:rPr>
          <w:rFonts w:ascii="Baskerville" w:hAnsi="Baskerville"/>
          <w:lang w:val="en-US"/>
        </w:rPr>
        <w:t>von Hippel</w:t>
      </w:r>
      <w:r w:rsidR="00B67149" w:rsidRPr="00CD11ED">
        <w:rPr>
          <w:rFonts w:ascii="Baskerville" w:hAnsi="Baskerville"/>
          <w:lang w:val="en-US"/>
        </w:rPr>
        <w:t xml:space="preserve">, mayor of </w:t>
      </w:r>
      <w:proofErr w:type="spellStart"/>
      <w:r w:rsidR="00B67149" w:rsidRPr="00CD11ED">
        <w:rPr>
          <w:rFonts w:ascii="Baskerville" w:hAnsi="Baskerville"/>
          <w:lang w:val="en-US"/>
        </w:rPr>
        <w:t>Königsberg</w:t>
      </w:r>
      <w:proofErr w:type="spellEnd"/>
      <w:r w:rsidR="00B67149" w:rsidRPr="00CD11ED">
        <w:rPr>
          <w:rFonts w:ascii="Baskerville" w:hAnsi="Baskerville"/>
          <w:lang w:val="en-US"/>
        </w:rPr>
        <w:t xml:space="preserve"> and one </w:t>
      </w:r>
      <w:r w:rsidR="00AC456E" w:rsidRPr="00CD11ED">
        <w:rPr>
          <w:rFonts w:ascii="Baskerville" w:hAnsi="Baskerville"/>
          <w:lang w:val="en-US"/>
        </w:rPr>
        <w:t>of Kant’s</w:t>
      </w:r>
      <w:r w:rsidR="00B67149" w:rsidRPr="00CD11ED">
        <w:rPr>
          <w:rFonts w:ascii="Baskerville" w:hAnsi="Baskerville"/>
          <w:lang w:val="en-US"/>
        </w:rPr>
        <w:t xml:space="preserve"> regular dinner guests, authored a plea for the civil promotion of women </w:t>
      </w:r>
      <w:proofErr w:type="gramStart"/>
      <w:r w:rsidR="00B67149" w:rsidRPr="00CD11ED">
        <w:rPr>
          <w:rFonts w:ascii="Baskerville" w:hAnsi="Baskerville"/>
          <w:lang w:val="en-US"/>
        </w:rPr>
        <w:t>—“</w:t>
      </w:r>
      <w:proofErr w:type="gramEnd"/>
      <w:r w:rsidR="00B67149" w:rsidRPr="00CD11ED">
        <w:rPr>
          <w:rFonts w:ascii="Baskerville" w:hAnsi="Baskerville"/>
          <w:lang w:val="en-US"/>
        </w:rPr>
        <w:t xml:space="preserve">On Improving the Status of Women” (1792)— </w:t>
      </w:r>
      <w:r w:rsidR="00AC456E" w:rsidRPr="00CD11ED">
        <w:rPr>
          <w:rFonts w:ascii="Baskerville" w:hAnsi="Baskerville"/>
          <w:lang w:val="en-US"/>
        </w:rPr>
        <w:t>that exemplifies</w:t>
      </w:r>
      <w:r w:rsidR="00B67149" w:rsidRPr="00CD11ED">
        <w:rPr>
          <w:rFonts w:ascii="Baskerville" w:hAnsi="Baskerville"/>
          <w:lang w:val="en-US"/>
        </w:rPr>
        <w:t xml:space="preserve"> this debate</w:t>
      </w:r>
      <w:r w:rsidR="00BF4C68" w:rsidRPr="00CD11ED">
        <w:rPr>
          <w:rFonts w:ascii="Baskerville" w:hAnsi="Baskerville"/>
          <w:lang w:val="en-US"/>
        </w:rPr>
        <w:t xml:space="preserve">. </w:t>
      </w:r>
      <w:r w:rsidR="00AC456E" w:rsidRPr="00CD11ED">
        <w:rPr>
          <w:rFonts w:ascii="Baskerville" w:hAnsi="Baskerville"/>
          <w:lang w:val="en-US"/>
        </w:rPr>
        <w:t>I</w:t>
      </w:r>
      <w:r w:rsidR="00BF4C68" w:rsidRPr="00CD11ED">
        <w:rPr>
          <w:rFonts w:ascii="Baskerville" w:hAnsi="Baskerville"/>
          <w:lang w:val="en-US"/>
        </w:rPr>
        <w:t xml:space="preserve">t </w:t>
      </w:r>
      <w:r w:rsidR="00B67149" w:rsidRPr="00CD11ED">
        <w:rPr>
          <w:rFonts w:ascii="Baskerville" w:hAnsi="Baskerville"/>
          <w:lang w:val="en-US"/>
        </w:rPr>
        <w:t>did not</w:t>
      </w:r>
      <w:r w:rsidR="00AC456E" w:rsidRPr="00CD11ED">
        <w:rPr>
          <w:rFonts w:ascii="Baskerville" w:hAnsi="Baskerville"/>
          <w:lang w:val="en-US"/>
        </w:rPr>
        <w:t>, however,</w:t>
      </w:r>
      <w:r w:rsidR="00B67149" w:rsidRPr="00CD11ED">
        <w:rPr>
          <w:rFonts w:ascii="Baskerville" w:hAnsi="Baskerville"/>
          <w:lang w:val="en-US"/>
        </w:rPr>
        <w:t xml:space="preserve"> </w:t>
      </w:r>
      <w:r w:rsidR="00AC456E" w:rsidRPr="00CD11ED">
        <w:rPr>
          <w:rFonts w:ascii="Baskerville" w:hAnsi="Baskerville"/>
          <w:lang w:val="en-US"/>
        </w:rPr>
        <w:t>leave</w:t>
      </w:r>
      <w:r w:rsidR="00B67149" w:rsidRPr="00CD11ED">
        <w:rPr>
          <w:rFonts w:ascii="Baskerville" w:hAnsi="Baskerville"/>
          <w:lang w:val="en-US"/>
        </w:rPr>
        <w:t xml:space="preserve"> any impact </w:t>
      </w:r>
      <w:r w:rsidR="00AC456E" w:rsidRPr="00CD11ED">
        <w:rPr>
          <w:rFonts w:ascii="Baskerville" w:hAnsi="Baskerville"/>
          <w:lang w:val="en-US"/>
        </w:rPr>
        <w:t>o</w:t>
      </w:r>
      <w:r w:rsidR="00B67149" w:rsidRPr="00CD11ED">
        <w:rPr>
          <w:rFonts w:ascii="Baskerville" w:hAnsi="Baskerville"/>
          <w:lang w:val="en-US"/>
        </w:rPr>
        <w:t xml:space="preserve">n Kant’s </w:t>
      </w:r>
      <w:r w:rsidR="00AC456E" w:rsidRPr="00CD11ED">
        <w:rPr>
          <w:rFonts w:ascii="Baskerville" w:hAnsi="Baskerville"/>
          <w:lang w:val="en-US"/>
        </w:rPr>
        <w:t xml:space="preserve">own </w:t>
      </w:r>
      <w:r w:rsidR="00B67149" w:rsidRPr="00CD11ED">
        <w:rPr>
          <w:rFonts w:ascii="Baskerville" w:hAnsi="Baskerville"/>
          <w:lang w:val="en-US"/>
        </w:rPr>
        <w:t>writings</w:t>
      </w:r>
      <w:r w:rsidR="008452E0" w:rsidRPr="00CD11ED">
        <w:rPr>
          <w:rFonts w:ascii="Baskerville" w:hAnsi="Baskerville"/>
          <w:lang w:val="en-US"/>
        </w:rPr>
        <w:t xml:space="preserve">. </w:t>
      </w:r>
    </w:p>
  </w:footnote>
  <w:footnote w:id="14">
    <w:p w14:paraId="6AFE4231" w14:textId="5663509C" w:rsidR="00D235B9" w:rsidRPr="00CD11ED" w:rsidRDefault="00D235B9">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w:t>
      </w:r>
      <w:r w:rsidR="00AC456E" w:rsidRPr="00CD11ED">
        <w:rPr>
          <w:rFonts w:ascii="Baskerville" w:hAnsi="Baskerville"/>
          <w:lang w:val="en-US"/>
        </w:rPr>
        <w:t>T</w:t>
      </w:r>
      <w:r w:rsidRPr="00CD11ED">
        <w:rPr>
          <w:rFonts w:ascii="Baskerville" w:hAnsi="Baskerville"/>
          <w:lang w:val="en-US"/>
        </w:rPr>
        <w:t xml:space="preserve">he contrast </w:t>
      </w:r>
      <w:r w:rsidR="00AC456E" w:rsidRPr="00CD11ED">
        <w:rPr>
          <w:rFonts w:ascii="Baskerville" w:hAnsi="Baskerville"/>
          <w:lang w:val="en-US"/>
        </w:rPr>
        <w:t>between</w:t>
      </w:r>
      <w:r w:rsidRPr="00CD11ED">
        <w:rPr>
          <w:rFonts w:ascii="Baskerville" w:hAnsi="Baskerville"/>
          <w:lang w:val="en-US"/>
        </w:rPr>
        <w:t xml:space="preserve"> Kant’s account of outsourcing care work, which he views as a privilege reserved </w:t>
      </w:r>
      <w:r w:rsidR="00B40273" w:rsidRPr="00CD11ED">
        <w:rPr>
          <w:rFonts w:ascii="Baskerville" w:hAnsi="Baskerville"/>
          <w:lang w:val="en-US"/>
        </w:rPr>
        <w:t>for</w:t>
      </w:r>
      <w:r w:rsidRPr="00CD11ED">
        <w:rPr>
          <w:rFonts w:ascii="Baskerville" w:hAnsi="Baskerville"/>
          <w:lang w:val="en-US"/>
        </w:rPr>
        <w:t xml:space="preserve"> </w:t>
      </w:r>
      <w:r w:rsidR="00AC456E" w:rsidRPr="00CD11ED">
        <w:rPr>
          <w:rFonts w:ascii="Baskerville" w:hAnsi="Baskerville"/>
          <w:lang w:val="en-US"/>
        </w:rPr>
        <w:t xml:space="preserve">the </w:t>
      </w:r>
      <w:r w:rsidRPr="00CD11ED">
        <w:rPr>
          <w:rFonts w:ascii="Baskerville" w:hAnsi="Baskerville"/>
          <w:lang w:val="en-US"/>
        </w:rPr>
        <w:t xml:space="preserve">women of well-off families, </w:t>
      </w:r>
      <w:r w:rsidR="00AC456E" w:rsidRPr="00CD11ED">
        <w:rPr>
          <w:rFonts w:ascii="Baskerville" w:hAnsi="Baskerville"/>
          <w:lang w:val="en-US"/>
        </w:rPr>
        <w:t>and</w:t>
      </w:r>
      <w:r w:rsidRPr="00CD11ED">
        <w:rPr>
          <w:rFonts w:ascii="Baskerville" w:hAnsi="Baskerville"/>
          <w:lang w:val="en-US"/>
        </w:rPr>
        <w:t xml:space="preserve"> the negative view of wet</w:t>
      </w:r>
      <w:r w:rsidR="004D0955" w:rsidRPr="00CD11ED">
        <w:rPr>
          <w:rFonts w:ascii="Baskerville" w:hAnsi="Baskerville"/>
          <w:lang w:val="en-US"/>
        </w:rPr>
        <w:t xml:space="preserve"> </w:t>
      </w:r>
      <w:r w:rsidRPr="00CD11ED">
        <w:rPr>
          <w:rFonts w:ascii="Baskerville" w:hAnsi="Baskerville"/>
          <w:lang w:val="en-US"/>
        </w:rPr>
        <w:t xml:space="preserve">nurses in the intellectual space of </w:t>
      </w:r>
      <w:r w:rsidR="00B40273" w:rsidRPr="00CD11ED">
        <w:rPr>
          <w:rFonts w:ascii="Baskerville" w:hAnsi="Baskerville"/>
          <w:lang w:val="en-US"/>
        </w:rPr>
        <w:t xml:space="preserve">the </w:t>
      </w:r>
      <w:r w:rsidR="0021542B" w:rsidRPr="00CD11ED">
        <w:rPr>
          <w:rFonts w:ascii="Baskerville" w:hAnsi="Baskerville"/>
          <w:lang w:val="en-US"/>
        </w:rPr>
        <w:t>19</w:t>
      </w:r>
      <w:r w:rsidR="0021542B" w:rsidRPr="00CD11ED">
        <w:rPr>
          <w:rFonts w:ascii="Baskerville" w:hAnsi="Baskerville"/>
          <w:vertAlign w:val="superscript"/>
          <w:lang w:val="en-US"/>
        </w:rPr>
        <w:t>th</w:t>
      </w:r>
      <w:r w:rsidR="0021542B" w:rsidRPr="00CD11ED">
        <w:rPr>
          <w:rFonts w:ascii="Baskerville" w:hAnsi="Baskerville"/>
          <w:lang w:val="en-US"/>
        </w:rPr>
        <w:t xml:space="preserve"> </w:t>
      </w:r>
      <w:r w:rsidRPr="00CD11ED">
        <w:rPr>
          <w:rFonts w:ascii="Baskerville" w:hAnsi="Baskerville"/>
          <w:lang w:val="en-US"/>
        </w:rPr>
        <w:t>century</w:t>
      </w:r>
      <w:r w:rsidR="00DA0F8A" w:rsidRPr="00CD11ED">
        <w:rPr>
          <w:rFonts w:ascii="Baskerville" w:hAnsi="Baskerville"/>
          <w:lang w:val="en-US"/>
        </w:rPr>
        <w:t xml:space="preserve"> is here worth noting.</w:t>
      </w:r>
      <w:r w:rsidRPr="00CD11ED">
        <w:rPr>
          <w:rFonts w:ascii="Baskerville" w:hAnsi="Baskerville"/>
          <w:lang w:val="en-US"/>
        </w:rPr>
        <w:t xml:space="preserve"> On this issue</w:t>
      </w:r>
      <w:r w:rsidR="00DA0F8A" w:rsidRPr="00CD11ED">
        <w:rPr>
          <w:rFonts w:ascii="Baskerville" w:hAnsi="Baskerville"/>
          <w:lang w:val="en-US"/>
        </w:rPr>
        <w:t>,</w:t>
      </w:r>
      <w:r w:rsidRPr="00CD11ED">
        <w:rPr>
          <w:rFonts w:ascii="Baskerville" w:hAnsi="Baskerville"/>
          <w:lang w:val="en-US"/>
        </w:rPr>
        <w:t xml:space="preserve"> see Brace (2002: 341): “The virtuous intrepidity of the maternal nurse was carefully contrasted </w:t>
      </w:r>
      <w:r w:rsidR="0021542B" w:rsidRPr="00CD11ED">
        <w:rPr>
          <w:rFonts w:ascii="Baskerville" w:hAnsi="Baskerville"/>
          <w:lang w:val="en-US"/>
        </w:rPr>
        <w:t>with the self-interest of those middle-class mothers who chose not to breastfeed. Employing a wet nurse was regarded as a contract that emphasized pleasure over passion and tenderness over virtue. It suggested imprudence, a lack of discipline. The bourgeois woman who employed a wet</w:t>
      </w:r>
      <w:r w:rsidR="004D0955" w:rsidRPr="00CD11ED">
        <w:rPr>
          <w:rFonts w:ascii="Baskerville" w:hAnsi="Baskerville"/>
          <w:lang w:val="en-US"/>
        </w:rPr>
        <w:t xml:space="preserve"> </w:t>
      </w:r>
      <w:r w:rsidR="0021542B" w:rsidRPr="00CD11ED">
        <w:rPr>
          <w:rFonts w:ascii="Baskerville" w:hAnsi="Baskerville"/>
          <w:lang w:val="en-US"/>
        </w:rPr>
        <w:t>nurse replaced her real, natural, maternal duties with frivolous amusements.”</w:t>
      </w:r>
      <w:r w:rsidR="00686CD0" w:rsidRPr="00CD11ED">
        <w:rPr>
          <w:rFonts w:ascii="Baskerville" w:hAnsi="Baskerville"/>
          <w:lang w:val="en-US"/>
        </w:rPr>
        <w:t xml:space="preserve"> On the lack of conceptual tools </w:t>
      </w:r>
      <w:r w:rsidR="00DA0F8A" w:rsidRPr="00CD11ED">
        <w:rPr>
          <w:rFonts w:ascii="Baskerville" w:hAnsi="Baskerville"/>
          <w:lang w:val="en-US"/>
        </w:rPr>
        <w:t>for</w:t>
      </w:r>
      <w:r w:rsidR="00686CD0" w:rsidRPr="00CD11ED">
        <w:rPr>
          <w:rFonts w:ascii="Baskerville" w:hAnsi="Baskerville"/>
          <w:lang w:val="en-US"/>
        </w:rPr>
        <w:t xml:space="preserve"> grasp</w:t>
      </w:r>
      <w:r w:rsidR="00DA0F8A" w:rsidRPr="00CD11ED">
        <w:rPr>
          <w:rFonts w:ascii="Baskerville" w:hAnsi="Baskerville"/>
          <w:lang w:val="en-US"/>
        </w:rPr>
        <w:t>ing</w:t>
      </w:r>
      <w:r w:rsidR="00686CD0" w:rsidRPr="00CD11ED">
        <w:rPr>
          <w:rFonts w:ascii="Baskerville" w:hAnsi="Baskerville"/>
          <w:lang w:val="en-US"/>
        </w:rPr>
        <w:t xml:space="preserve"> the scope of reproductive </w:t>
      </w:r>
      <w:proofErr w:type="spellStart"/>
      <w:r w:rsidR="00686CD0" w:rsidRPr="00CD11ED">
        <w:rPr>
          <w:rFonts w:ascii="Baskerville" w:hAnsi="Baskerville"/>
          <w:lang w:val="en-US"/>
        </w:rPr>
        <w:t>labour</w:t>
      </w:r>
      <w:proofErr w:type="spellEnd"/>
      <w:r w:rsidR="00686CD0" w:rsidRPr="00CD11ED">
        <w:rPr>
          <w:rFonts w:ascii="Baskerville" w:hAnsi="Baskerville"/>
          <w:lang w:val="en-US"/>
        </w:rPr>
        <w:t xml:space="preserve"> in Marxist theory, see Pascoe (2017, 609-612).</w:t>
      </w:r>
    </w:p>
  </w:footnote>
  <w:footnote w:id="15">
    <w:p w14:paraId="2BA706BD" w14:textId="56026C35" w:rsidR="003F4A59" w:rsidRPr="00CD11ED" w:rsidRDefault="003F4A59" w:rsidP="008E7096">
      <w:pPr>
        <w:pStyle w:val="Textonotapie"/>
        <w:jc w:val="both"/>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w:t>
      </w:r>
      <w:proofErr w:type="spellStart"/>
      <w:r w:rsidRPr="00CD11ED">
        <w:rPr>
          <w:rFonts w:ascii="Baskerville" w:hAnsi="Baskerville"/>
          <w:lang w:val="en-US"/>
        </w:rPr>
        <w:t>Varden</w:t>
      </w:r>
      <w:proofErr w:type="spellEnd"/>
      <w:r w:rsidRPr="00CD11ED">
        <w:rPr>
          <w:rFonts w:ascii="Baskerville" w:hAnsi="Baskerville"/>
          <w:lang w:val="en-US"/>
        </w:rPr>
        <w:t xml:space="preserve"> (2020) unfolds a systematic account of gender and sex in Kant’s philosophy, where she</w:t>
      </w:r>
      <w:r w:rsidRPr="00CD11ED">
        <w:rPr>
          <w:rFonts w:ascii="Baskerville" w:hAnsi="Baskerville"/>
          <w:color w:val="111111"/>
          <w:shd w:val="clear" w:color="auto" w:fill="FFFFFF"/>
          <w:lang w:val="en-US"/>
        </w:rPr>
        <w:t xml:space="preserve"> </w:t>
      </w:r>
      <w:r w:rsidRPr="00CD11ED">
        <w:rPr>
          <w:rFonts w:ascii="Baskerville" w:hAnsi="Baskerville"/>
          <w:lang w:val="en-US"/>
        </w:rPr>
        <w:t>claims that for instance the diversity of human ways of loving might be valued according to Kant’s practical normativity.</w:t>
      </w:r>
    </w:p>
  </w:footnote>
  <w:footnote w:id="16">
    <w:p w14:paraId="6A8DFD9B" w14:textId="200839A1" w:rsidR="00D34BA6" w:rsidRPr="00CD11ED" w:rsidRDefault="00D34BA6">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w:t>
      </w:r>
      <w:r w:rsidR="00F414C5" w:rsidRPr="00CD11ED">
        <w:rPr>
          <w:rFonts w:ascii="Baskerville" w:hAnsi="Baskerville"/>
          <w:lang w:val="en-US"/>
        </w:rPr>
        <w:t>As</w:t>
      </w:r>
      <w:r w:rsidRPr="00CD11ED">
        <w:rPr>
          <w:rFonts w:ascii="Baskerville" w:hAnsi="Baskerville"/>
          <w:lang w:val="en-US"/>
        </w:rPr>
        <w:t xml:space="preserve"> textual evidence of Kant’s depiction of sexual roles in the household</w:t>
      </w:r>
      <w:r w:rsidR="00F414C5" w:rsidRPr="00CD11ED">
        <w:rPr>
          <w:rFonts w:ascii="Baskerville" w:hAnsi="Baskerville"/>
          <w:lang w:val="en-US"/>
        </w:rPr>
        <w:t>, see</w:t>
      </w:r>
      <w:r w:rsidRPr="00CD11ED">
        <w:rPr>
          <w:rFonts w:ascii="Baskerville" w:hAnsi="Baskerville"/>
          <w:lang w:val="en-US"/>
        </w:rPr>
        <w:t xml:space="preserve"> </w:t>
      </w:r>
      <w:r w:rsidR="0028180E" w:rsidRPr="00CD11ED">
        <w:rPr>
          <w:rFonts w:ascii="Baskerville" w:hAnsi="Baskerville"/>
          <w:lang w:val="en-GB"/>
        </w:rPr>
        <w:t>V-</w:t>
      </w:r>
      <w:proofErr w:type="spellStart"/>
      <w:r w:rsidR="0028180E" w:rsidRPr="00CD11ED">
        <w:rPr>
          <w:rFonts w:ascii="Baskerville" w:hAnsi="Baskerville"/>
          <w:lang w:val="en-GB"/>
        </w:rPr>
        <w:t>Anth</w:t>
      </w:r>
      <w:proofErr w:type="spellEnd"/>
      <w:r w:rsidR="0028180E" w:rsidRPr="00CD11ED">
        <w:rPr>
          <w:rFonts w:ascii="Baskerville" w:hAnsi="Baskerville"/>
          <w:lang w:val="en-GB"/>
        </w:rPr>
        <w:t xml:space="preserve">/Fried 25: 717-718 </w:t>
      </w:r>
      <w:r w:rsidRPr="00CD11ED">
        <w:rPr>
          <w:rFonts w:ascii="Baskerville" w:hAnsi="Baskerville"/>
          <w:lang w:val="en-US"/>
        </w:rPr>
        <w:t xml:space="preserve">[1775-76] 2012, 246-247: ‘Domination in the home is the wife’s affair, but the rule [is] the man’s [affair]. Domination can occur in accordance with mood, but rule in accordance with law. […] A woman can sooner rule an entire kingdom than a household, for in the land she does not rule, but only dominates, and the </w:t>
      </w:r>
      <w:proofErr w:type="gramStart"/>
      <w:r w:rsidRPr="00CD11ED">
        <w:rPr>
          <w:rFonts w:ascii="Baskerville" w:hAnsi="Baskerville"/>
          <w:lang w:val="en-US"/>
        </w:rPr>
        <w:t>ministers</w:t>
      </w:r>
      <w:proofErr w:type="gramEnd"/>
      <w:r w:rsidRPr="00CD11ED">
        <w:rPr>
          <w:rFonts w:ascii="Baskerville" w:hAnsi="Baskerville"/>
          <w:lang w:val="en-US"/>
        </w:rPr>
        <w:t xml:space="preserve"> rule. But if there is no one in the household who rules, then she cannot rule the household alone. The woman dominates the man, but the man rules the woman, for inclination dominates and the understanding rules. Inclination provides the purposes, but the understanding restricts them to the purpose which agrees with the well-being [of the household]; it directs and judges it according to its rules.’ </w:t>
      </w:r>
      <w:proofErr w:type="spellStart"/>
      <w:r w:rsidRPr="00CD11ED">
        <w:rPr>
          <w:rFonts w:ascii="Baskerville" w:hAnsi="Baskerville"/>
          <w:lang w:val="en-US"/>
        </w:rPr>
        <w:t>Cfr</w:t>
      </w:r>
      <w:proofErr w:type="spellEnd"/>
      <w:r w:rsidRPr="00CD11ED">
        <w:rPr>
          <w:rFonts w:ascii="Baskerville" w:hAnsi="Baskerville"/>
          <w:lang w:val="en-US"/>
        </w:rPr>
        <w:t xml:space="preserve">. Kant </w:t>
      </w:r>
      <w:proofErr w:type="spellStart"/>
      <w:r w:rsidR="0028180E" w:rsidRPr="00CD11ED">
        <w:rPr>
          <w:rFonts w:ascii="Baskerville" w:hAnsi="Baskerville"/>
          <w:lang w:val="en-US"/>
        </w:rPr>
        <w:t>Anth</w:t>
      </w:r>
      <w:proofErr w:type="spellEnd"/>
      <w:r w:rsidR="0028180E" w:rsidRPr="00CD11ED">
        <w:rPr>
          <w:rFonts w:ascii="Baskerville" w:hAnsi="Baskerville"/>
          <w:lang w:val="en-US"/>
        </w:rPr>
        <w:t xml:space="preserve"> 6: 308-309 </w:t>
      </w:r>
      <w:r w:rsidRPr="00CD11ED">
        <w:rPr>
          <w:rFonts w:ascii="Baskerville" w:hAnsi="Baskerville"/>
          <w:lang w:val="en-US"/>
        </w:rPr>
        <w:t>[1798] 2006, 211.</w:t>
      </w:r>
    </w:p>
  </w:footnote>
  <w:footnote w:id="17">
    <w:p w14:paraId="74B05391" w14:textId="5DB0D576" w:rsidR="00C463F1" w:rsidRPr="00CD11ED" w:rsidRDefault="00C463F1" w:rsidP="00C463F1">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By “domination contract” I mean evidence of social inequalities that have an impact in the sort of </w:t>
      </w:r>
      <w:proofErr w:type="spellStart"/>
      <w:r w:rsidR="00DD746E" w:rsidRPr="00CD11ED">
        <w:rPr>
          <w:rFonts w:ascii="Baskerville" w:hAnsi="Baskerville"/>
          <w:lang w:val="en-US"/>
        </w:rPr>
        <w:t>labour</w:t>
      </w:r>
      <w:proofErr w:type="spellEnd"/>
      <w:r w:rsidRPr="00CD11ED">
        <w:rPr>
          <w:rFonts w:ascii="Baskerville" w:hAnsi="Baskerville"/>
          <w:lang w:val="en-US"/>
        </w:rPr>
        <w:t xml:space="preserve"> relationships that a large number of individuals enter into with their employers. I claim that Kant’s normative theory falls into some inconsistencies as it renounces the </w:t>
      </w:r>
      <w:proofErr w:type="spellStart"/>
      <w:r w:rsidRPr="00CD11ED">
        <w:rPr>
          <w:rFonts w:ascii="Baskerville" w:hAnsi="Baskerville"/>
          <w:lang w:val="en-US"/>
        </w:rPr>
        <w:t>erradication</w:t>
      </w:r>
      <w:proofErr w:type="spellEnd"/>
      <w:r w:rsidRPr="00CD11ED">
        <w:rPr>
          <w:rFonts w:ascii="Baskerville" w:hAnsi="Baskerville"/>
          <w:lang w:val="en-US"/>
        </w:rPr>
        <w:t xml:space="preserve"> of the economic and social inequalities from the social realm that reduce some subjects to subaltern, privately-bonded workers or servants. Beyond the inequalities that capitalist </w:t>
      </w:r>
      <w:proofErr w:type="spellStart"/>
      <w:r w:rsidR="00DD746E" w:rsidRPr="00CD11ED">
        <w:rPr>
          <w:rFonts w:ascii="Baskerville" w:hAnsi="Baskerville"/>
          <w:lang w:val="en-US"/>
        </w:rPr>
        <w:t>labour</w:t>
      </w:r>
      <w:proofErr w:type="spellEnd"/>
      <w:r w:rsidRPr="00CD11ED">
        <w:rPr>
          <w:rFonts w:ascii="Baskerville" w:hAnsi="Baskerville"/>
          <w:lang w:val="en-US"/>
        </w:rPr>
        <w:t xml:space="preserve"> relations might generate, my </w:t>
      </w:r>
      <w:r w:rsidR="004B7D68" w:rsidRPr="00CD11ED">
        <w:rPr>
          <w:rFonts w:ascii="Baskerville" w:hAnsi="Baskerville"/>
          <w:lang w:val="en-US"/>
        </w:rPr>
        <w:t>take</w:t>
      </w:r>
      <w:r w:rsidRPr="00CD11ED">
        <w:rPr>
          <w:rFonts w:ascii="Baskerville" w:hAnsi="Baskerville"/>
          <w:lang w:val="en-US"/>
        </w:rPr>
        <w:t xml:space="preserve"> is that Kant’s legal theory does not consider as one of its inalienable aims the transformation of the unequal social positions that underpin and thus determine the interaction of agents in the liberal market that authors such as Adam Smith had analyzed. </w:t>
      </w:r>
    </w:p>
  </w:footnote>
  <w:footnote w:id="18">
    <w:p w14:paraId="6E01FA1C" w14:textId="689989F3" w:rsidR="003F4A59" w:rsidRPr="00CD11ED" w:rsidRDefault="003F4A59" w:rsidP="00C34121">
      <w:pPr>
        <w:pStyle w:val="Textonotapie"/>
        <w:jc w:val="both"/>
        <w:rPr>
          <w:rFonts w:ascii="Baskerville" w:hAnsi="Baskerville" w:cs="Calibri"/>
          <w:lang w:val="en-US"/>
        </w:rPr>
      </w:pPr>
      <w:r w:rsidRPr="00CD11ED">
        <w:rPr>
          <w:rStyle w:val="Refdenotaalpie"/>
          <w:rFonts w:ascii="Baskerville" w:hAnsi="Baskerville" w:cs="Calibri"/>
        </w:rPr>
        <w:footnoteRef/>
      </w:r>
      <w:r w:rsidRPr="00CD11ED">
        <w:rPr>
          <w:rFonts w:ascii="Baskerville" w:hAnsi="Baskerville" w:cs="Calibri"/>
          <w:lang w:val="en-US"/>
        </w:rPr>
        <w:t xml:space="preserve"> </w:t>
      </w:r>
      <w:proofErr w:type="spellStart"/>
      <w:r w:rsidRPr="00CD11ED">
        <w:rPr>
          <w:rFonts w:ascii="Baskerville" w:hAnsi="Baskerville" w:cs="Calibri"/>
          <w:lang w:val="en-US"/>
        </w:rPr>
        <w:t>Basevich</w:t>
      </w:r>
      <w:proofErr w:type="spellEnd"/>
      <w:r w:rsidRPr="00CD11ED">
        <w:rPr>
          <w:rFonts w:ascii="Baskerville" w:hAnsi="Baskerville" w:cs="Calibri"/>
          <w:lang w:val="en-US"/>
        </w:rPr>
        <w:t xml:space="preserve"> makes a stimulating use of the “domination contract” to reveal hidden sides of Kant’s ideal political normativity. See </w:t>
      </w:r>
      <w:proofErr w:type="spellStart"/>
      <w:r w:rsidRPr="00CD11ED">
        <w:rPr>
          <w:rFonts w:ascii="Baskerville" w:hAnsi="Baskerville" w:cs="Calibri"/>
          <w:lang w:val="en-US"/>
        </w:rPr>
        <w:t>Basevich</w:t>
      </w:r>
      <w:proofErr w:type="spellEnd"/>
      <w:r w:rsidRPr="00CD11ED">
        <w:rPr>
          <w:rFonts w:ascii="Baskerville" w:hAnsi="Baskerville" w:cs="Calibri"/>
          <w:lang w:val="en-US"/>
        </w:rPr>
        <w:t xml:space="preserve"> (2022, 2): “The domination contract, instead, captures </w:t>
      </w:r>
      <w:r w:rsidRPr="00CD11ED">
        <w:rPr>
          <w:rFonts w:ascii="Baskerville" w:hAnsi="Baskerville" w:cs="Calibri"/>
          <w:i/>
          <w:lang w:val="en-US"/>
        </w:rPr>
        <w:t>unjustifiable</w:t>
      </w:r>
      <w:r w:rsidRPr="00CD11ED">
        <w:rPr>
          <w:rFonts w:ascii="Baskerville" w:hAnsi="Baskerville" w:cs="Calibri"/>
          <w:lang w:val="en-US"/>
        </w:rPr>
        <w:t xml:space="preserve"> inegalitarian social and institutional practices that shape the history of modernity. The domination contract does not identify ideal terms for the establishment of states, but reveals the </w:t>
      </w:r>
      <w:proofErr w:type="spellStart"/>
      <w:r w:rsidRPr="00CD11ED">
        <w:rPr>
          <w:rFonts w:ascii="Baskerville" w:hAnsi="Baskerville" w:cs="Calibri"/>
          <w:lang w:val="en-US"/>
        </w:rPr>
        <w:t>nonideal</w:t>
      </w:r>
      <w:proofErr w:type="spellEnd"/>
      <w:r w:rsidRPr="00CD11ED">
        <w:rPr>
          <w:rFonts w:ascii="Baskerville" w:hAnsi="Baskerville" w:cs="Calibri"/>
          <w:lang w:val="en-US"/>
        </w:rPr>
        <w:t xml:space="preserve"> </w:t>
      </w:r>
      <w:r w:rsidRPr="00CD11ED">
        <w:rPr>
          <w:rFonts w:ascii="Baskerville" w:hAnsi="Baskerville" w:cs="Calibri"/>
          <w:i/>
          <w:lang w:val="en-US"/>
        </w:rPr>
        <w:t>de facto</w:t>
      </w:r>
      <w:r w:rsidRPr="00CD11ED">
        <w:rPr>
          <w:rFonts w:ascii="Baskerville" w:hAnsi="Baskerville" w:cs="Calibri"/>
          <w:lang w:val="en-US"/>
        </w:rPr>
        <w:t xml:space="preserve"> terms of a modern state’s historical development”.</w:t>
      </w:r>
    </w:p>
  </w:footnote>
  <w:footnote w:id="19">
    <w:p w14:paraId="4A101FA9" w14:textId="009ECA08" w:rsidR="00A6660A" w:rsidRPr="00CD11ED" w:rsidRDefault="00A6660A">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In the wake of Mills’ “Black Radical Kantianism”, </w:t>
      </w:r>
      <w:proofErr w:type="spellStart"/>
      <w:r w:rsidRPr="00CD11ED">
        <w:rPr>
          <w:rFonts w:ascii="Baskerville" w:hAnsi="Baskerville"/>
          <w:lang w:val="en-US"/>
        </w:rPr>
        <w:t>Huseyinzadegan</w:t>
      </w:r>
      <w:proofErr w:type="spellEnd"/>
      <w:r w:rsidRPr="00CD11ED">
        <w:rPr>
          <w:rFonts w:ascii="Baskerville" w:hAnsi="Baskerville"/>
          <w:lang w:val="en-US"/>
        </w:rPr>
        <w:t xml:space="preserve"> (2022, 655-657) has pointed out the role that the non-ideal distinction between “humans” and “</w:t>
      </w:r>
      <w:proofErr w:type="spellStart"/>
      <w:r w:rsidRPr="00CD11ED">
        <w:rPr>
          <w:rFonts w:ascii="Baskerville" w:hAnsi="Baskerville"/>
          <w:lang w:val="en-US"/>
        </w:rPr>
        <w:t>subhumans</w:t>
      </w:r>
      <w:proofErr w:type="spellEnd"/>
      <w:r w:rsidRPr="00CD11ED">
        <w:rPr>
          <w:rFonts w:ascii="Baskerville" w:hAnsi="Baskerville"/>
          <w:lang w:val="en-US"/>
        </w:rPr>
        <w:t>” plays in Kant’s legal and political philosophy</w:t>
      </w:r>
      <w:r w:rsidR="004B6232" w:rsidRPr="00CD11ED">
        <w:rPr>
          <w:rFonts w:ascii="Baskerville" w:hAnsi="Baskerville"/>
          <w:lang w:val="en-US"/>
        </w:rPr>
        <w:t xml:space="preserve">. Kant’s writings on geography, anthropology and history display the scope of the “white supremacy” underpinning </w:t>
      </w:r>
      <w:r w:rsidR="001025E5" w:rsidRPr="00CD11ED">
        <w:rPr>
          <w:rFonts w:ascii="Baskerville" w:hAnsi="Baskerville"/>
          <w:lang w:val="en-US"/>
        </w:rPr>
        <w:t>his</w:t>
      </w:r>
      <w:r w:rsidR="004B6232" w:rsidRPr="00CD11ED">
        <w:rPr>
          <w:rFonts w:ascii="Baskerville" w:hAnsi="Baskerville"/>
          <w:lang w:val="en-US"/>
        </w:rPr>
        <w:t xml:space="preserve"> republicanism.</w:t>
      </w:r>
      <w:r w:rsidR="00B9467B" w:rsidRPr="00CD11ED">
        <w:rPr>
          <w:rFonts w:ascii="Baskerville" w:hAnsi="Baskerville"/>
          <w:lang w:val="en-US"/>
        </w:rPr>
        <w:t xml:space="preserve"> On the political </w:t>
      </w:r>
      <w:r w:rsidR="00D11F31" w:rsidRPr="00CD11ED">
        <w:rPr>
          <w:rFonts w:ascii="Baskerville" w:hAnsi="Baskerville"/>
          <w:lang w:val="en-US"/>
        </w:rPr>
        <w:t>invisibility</w:t>
      </w:r>
      <w:r w:rsidR="00B9467B" w:rsidRPr="00CD11ED">
        <w:rPr>
          <w:rFonts w:ascii="Baskerville" w:hAnsi="Baskerville"/>
          <w:lang w:val="en-US"/>
        </w:rPr>
        <w:t xml:space="preserve"> of domestic workers see also Pascoe (2015, 349).</w:t>
      </w:r>
    </w:p>
  </w:footnote>
  <w:footnote w:id="20">
    <w:p w14:paraId="5CE50100" w14:textId="21D308FC" w:rsidR="003F4A59" w:rsidRPr="00CD11ED" w:rsidRDefault="003F4A59">
      <w:pPr>
        <w:pStyle w:val="Textonotapie"/>
        <w:rPr>
          <w:rFonts w:ascii="Baskerville" w:hAnsi="Baskerville" w:cs="Calibri"/>
          <w:lang w:val="en-US"/>
        </w:rPr>
      </w:pPr>
      <w:r w:rsidRPr="00CD11ED">
        <w:rPr>
          <w:rStyle w:val="Refdenotaalpie"/>
          <w:rFonts w:ascii="Baskerville" w:hAnsi="Baskerville" w:cs="Calibri"/>
        </w:rPr>
        <w:footnoteRef/>
      </w:r>
      <w:r w:rsidRPr="00CD11ED">
        <w:rPr>
          <w:rFonts w:ascii="Baskerville" w:hAnsi="Baskerville" w:cs="Calibri"/>
          <w:lang w:val="en-US"/>
        </w:rPr>
        <w:t xml:space="preserve"> See claims bearing on the same point in Scott (1987).</w:t>
      </w:r>
      <w:r w:rsidR="00D11F31" w:rsidRPr="00CD11ED">
        <w:rPr>
          <w:rFonts w:ascii="Baskerville" w:hAnsi="Baskerville" w:cs="Calibri"/>
          <w:lang w:val="en-US"/>
        </w:rPr>
        <w:t xml:space="preserve"> Pascoe has also highlighted the limitations of a Kantian-inspired feminist theory, as keep</w:t>
      </w:r>
      <w:r w:rsidR="00F414C5" w:rsidRPr="00CD11ED">
        <w:rPr>
          <w:rFonts w:ascii="Baskerville" w:hAnsi="Baskerville" w:cs="Calibri"/>
          <w:lang w:val="en-US"/>
        </w:rPr>
        <w:t>ing</w:t>
      </w:r>
      <w:r w:rsidR="00D11F31" w:rsidRPr="00CD11ED">
        <w:rPr>
          <w:rFonts w:ascii="Baskerville" w:hAnsi="Baskerville" w:cs="Calibri"/>
          <w:lang w:val="en-US"/>
        </w:rPr>
        <w:t xml:space="preserve"> women in a subaltern position </w:t>
      </w:r>
      <w:r w:rsidR="00F414C5" w:rsidRPr="00CD11ED">
        <w:rPr>
          <w:rFonts w:ascii="Baskerville" w:hAnsi="Baskerville" w:cs="Calibri"/>
          <w:lang w:val="en-US"/>
        </w:rPr>
        <w:t>is part of</w:t>
      </w:r>
      <w:r w:rsidR="00D11F31" w:rsidRPr="00CD11ED">
        <w:rPr>
          <w:rFonts w:ascii="Baskerville" w:hAnsi="Baskerville" w:cs="Calibri"/>
          <w:lang w:val="en-US"/>
        </w:rPr>
        <w:t xml:space="preserve"> Kant’s breakdown of the domestic and civil order. See Pascoe (2017, 611-612): “The Kantian feminist vision is a squarely </w:t>
      </w:r>
      <w:r w:rsidR="00686CD0" w:rsidRPr="00CD11ED">
        <w:rPr>
          <w:rFonts w:ascii="Baskerville" w:hAnsi="Baskerville" w:cs="Calibri"/>
          <w:lang w:val="en-US"/>
        </w:rPr>
        <w:t xml:space="preserve">bourgeois one, in which individual women may achieve independence through entry into the workforce and the outsourcing of domestic </w:t>
      </w:r>
      <w:proofErr w:type="spellStart"/>
      <w:r w:rsidR="00686CD0" w:rsidRPr="00CD11ED">
        <w:rPr>
          <w:rFonts w:ascii="Baskerville" w:hAnsi="Baskerville" w:cs="Calibri"/>
          <w:lang w:val="en-US"/>
        </w:rPr>
        <w:t>labour</w:t>
      </w:r>
      <w:proofErr w:type="spellEnd"/>
      <w:r w:rsidR="00686CD0" w:rsidRPr="00CD11ED">
        <w:rPr>
          <w:rFonts w:ascii="Baskerville" w:hAnsi="Baskerville" w:cs="Calibri"/>
          <w:lang w:val="en-US"/>
        </w:rPr>
        <w:t xml:space="preserve"> both within the household and within a service economy. But, without a framework for radically rethinking the structure of domestic </w:t>
      </w:r>
      <w:proofErr w:type="spellStart"/>
      <w:r w:rsidR="00686CD0" w:rsidRPr="00CD11ED">
        <w:rPr>
          <w:rFonts w:ascii="Baskerville" w:hAnsi="Baskerville" w:cs="Calibri"/>
          <w:lang w:val="en-US"/>
        </w:rPr>
        <w:t>labour</w:t>
      </w:r>
      <w:proofErr w:type="spellEnd"/>
      <w:r w:rsidR="00686CD0" w:rsidRPr="00CD11ED">
        <w:rPr>
          <w:rFonts w:ascii="Baskerville" w:hAnsi="Baskerville" w:cs="Calibri"/>
          <w:lang w:val="en-US"/>
        </w:rPr>
        <w:t xml:space="preserve"> and the ideal of independence, the Kantian vision offers no pathway for the liberation of women </w:t>
      </w:r>
      <w:r w:rsidR="00686CD0" w:rsidRPr="00CD11ED">
        <w:rPr>
          <w:rFonts w:ascii="Baskerville" w:hAnsi="Baskerville" w:cs="Calibri"/>
          <w:i/>
          <w:lang w:val="en-US"/>
        </w:rPr>
        <w:t>as a class</w:t>
      </w:r>
      <w:r w:rsidR="00686CD0" w:rsidRPr="00CD11ED">
        <w:rPr>
          <w:rFonts w:ascii="Baskerville" w:hAnsi="Baskerville" w:cs="Calibri"/>
          <w:lang w:val="en-US"/>
        </w:rPr>
        <w:t>, since the independence of some women can only be achieved on the backs of other women.”</w:t>
      </w:r>
    </w:p>
  </w:footnote>
  <w:footnote w:id="21">
    <w:p w14:paraId="13C4364B" w14:textId="3EC10C27" w:rsidR="00C463F1" w:rsidRPr="00CD11ED" w:rsidRDefault="00C463F1">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See </w:t>
      </w:r>
      <w:proofErr w:type="spellStart"/>
      <w:r w:rsidRPr="00CD11ED">
        <w:rPr>
          <w:rFonts w:ascii="Baskerville" w:hAnsi="Baskerville"/>
          <w:lang w:val="en-US"/>
        </w:rPr>
        <w:t>Honneth</w:t>
      </w:r>
      <w:proofErr w:type="spellEnd"/>
      <w:r w:rsidRPr="00CD11ED">
        <w:rPr>
          <w:rFonts w:ascii="Baskerville" w:hAnsi="Baskerville"/>
          <w:lang w:val="en-US"/>
        </w:rPr>
        <w:t xml:space="preserve"> 2023, 323: “Kant, who after all was not dumb, was aware that someone who works in extreme dependence, who is subjugated by their superior or foreman, by an entrepreneur or direct superior in the domestic sphere, and who is not granted their own opinion, cannot be a citizen. That was Kant’s belief. And that —insofar as we are speaking of political practices and not of a formal status— is not completely wrong. The problem is that everyone at the time drew the wrong consequences from this. They limited suffrage and took the right to vote from those who they considered incapable of adequate participation. Instead, they could have said: we must change the constraining conditions of work. This would have been consistent with their own theory of democracy.”</w:t>
      </w:r>
      <w:r w:rsidR="00FE2F25">
        <w:rPr>
          <w:rFonts w:ascii="Baskerville" w:hAnsi="Baskerville"/>
          <w:lang w:val="en-US"/>
        </w:rPr>
        <w:t xml:space="preserve"> </w:t>
      </w:r>
      <w:proofErr w:type="spellStart"/>
      <w:r w:rsidR="00FE2F25">
        <w:rPr>
          <w:rFonts w:ascii="Baskerville" w:hAnsi="Baskerville"/>
          <w:lang w:val="en-US"/>
        </w:rPr>
        <w:t>Garrath</w:t>
      </w:r>
      <w:proofErr w:type="spellEnd"/>
      <w:r w:rsidR="00FE2F25">
        <w:rPr>
          <w:rFonts w:ascii="Baskerville" w:hAnsi="Baskerville"/>
          <w:lang w:val="en-US"/>
        </w:rPr>
        <w:t xml:space="preserve"> Williams has pointed me to the fact that some Kant’s contemporaries raised different claims on </w:t>
      </w:r>
      <w:proofErr w:type="spellStart"/>
      <w:r w:rsidR="00FE2F25">
        <w:rPr>
          <w:rFonts w:ascii="Baskerville" w:hAnsi="Baskerville"/>
          <w:lang w:val="en-US"/>
        </w:rPr>
        <w:t>labour</w:t>
      </w:r>
      <w:proofErr w:type="spellEnd"/>
      <w:r w:rsidR="00FE2F25">
        <w:rPr>
          <w:rFonts w:ascii="Baskerville" w:hAnsi="Baskerville"/>
          <w:lang w:val="en-US"/>
        </w:rPr>
        <w:t xml:space="preserve"> legal regulation.</w:t>
      </w:r>
    </w:p>
  </w:footnote>
  <w:footnote w:id="22">
    <w:p w14:paraId="276758F1" w14:textId="1B3AE0FA" w:rsidR="00F22E7B" w:rsidRPr="00CD11ED" w:rsidRDefault="00F22E7B">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Brosch (2024</w:t>
      </w:r>
      <w:r w:rsidR="005523E3" w:rsidRPr="00CD11ED">
        <w:rPr>
          <w:rFonts w:ascii="Baskerville" w:hAnsi="Baskerville"/>
          <w:lang w:val="en-US"/>
        </w:rPr>
        <w:t>, 302-305</w:t>
      </w:r>
      <w:r w:rsidRPr="00CD11ED">
        <w:rPr>
          <w:rFonts w:ascii="Baskerville" w:hAnsi="Baskerville"/>
          <w:lang w:val="en-US"/>
        </w:rPr>
        <w:t>)</w:t>
      </w:r>
      <w:r w:rsidR="00D731B3" w:rsidRPr="00CD11ED">
        <w:rPr>
          <w:rFonts w:ascii="Baskerville" w:hAnsi="Baskerville"/>
          <w:lang w:val="en-US"/>
        </w:rPr>
        <w:t>,</w:t>
      </w:r>
      <w:r w:rsidRPr="00CD11ED">
        <w:rPr>
          <w:rFonts w:ascii="Baskerville" w:hAnsi="Baskerville"/>
          <w:lang w:val="en-US"/>
        </w:rPr>
        <w:t xml:space="preserve"> </w:t>
      </w:r>
      <w:r w:rsidR="00D731B3" w:rsidRPr="00CD11ED">
        <w:rPr>
          <w:rFonts w:ascii="Baskerville" w:hAnsi="Baskerville"/>
          <w:lang w:val="en-US"/>
        </w:rPr>
        <w:t xml:space="preserve">in his illuminating study of economic dynamics in Kant’s philosophy, </w:t>
      </w:r>
      <w:r w:rsidRPr="00CD11ED">
        <w:rPr>
          <w:rFonts w:ascii="Baskerville" w:hAnsi="Baskerville"/>
          <w:lang w:val="en-US"/>
        </w:rPr>
        <w:t xml:space="preserve">also claims that this thinker viewed the </w:t>
      </w:r>
      <w:proofErr w:type="spellStart"/>
      <w:r w:rsidRPr="00CD11ED">
        <w:rPr>
          <w:rFonts w:ascii="Baskerville" w:hAnsi="Baskerville"/>
          <w:lang w:val="en-US"/>
        </w:rPr>
        <w:t>labour</w:t>
      </w:r>
      <w:proofErr w:type="spellEnd"/>
      <w:r w:rsidRPr="00CD11ED">
        <w:rPr>
          <w:rFonts w:ascii="Baskerville" w:hAnsi="Baskerville"/>
          <w:lang w:val="en-US"/>
        </w:rPr>
        <w:t xml:space="preserve"> and exchange market as an empirical reality whose pathologies </w:t>
      </w:r>
      <w:r w:rsidR="00E911F3" w:rsidRPr="00CD11ED">
        <w:rPr>
          <w:rFonts w:ascii="Baskerville" w:hAnsi="Baskerville"/>
          <w:lang w:val="en-US"/>
        </w:rPr>
        <w:t>should</w:t>
      </w:r>
      <w:r w:rsidRPr="00CD11ED">
        <w:rPr>
          <w:rFonts w:ascii="Baskerville" w:hAnsi="Baskerville"/>
          <w:lang w:val="en-US"/>
        </w:rPr>
        <w:t xml:space="preserve"> be </w:t>
      </w:r>
      <w:r w:rsidR="005523E3" w:rsidRPr="00CD11ED">
        <w:rPr>
          <w:rFonts w:ascii="Baskerville" w:hAnsi="Baskerville"/>
          <w:lang w:val="en-US"/>
        </w:rPr>
        <w:t>combatted through the guid</w:t>
      </w:r>
      <w:r w:rsidR="00D731B3" w:rsidRPr="00CD11ED">
        <w:rPr>
          <w:rFonts w:ascii="Baskerville" w:hAnsi="Baskerville"/>
          <w:lang w:val="en-US"/>
        </w:rPr>
        <w:t>ance</w:t>
      </w:r>
      <w:r w:rsidR="005523E3" w:rsidRPr="00CD11ED">
        <w:rPr>
          <w:rFonts w:ascii="Baskerville" w:hAnsi="Baskerville"/>
          <w:lang w:val="en-US"/>
        </w:rPr>
        <w:t xml:space="preserve"> of morals. </w:t>
      </w:r>
      <w:r w:rsidRPr="00CD11ED">
        <w:rPr>
          <w:rFonts w:ascii="Baskerville" w:hAnsi="Baskerville"/>
          <w:lang w:val="en-US"/>
        </w:rPr>
        <w:t xml:space="preserve"> </w:t>
      </w:r>
    </w:p>
  </w:footnote>
  <w:footnote w:id="23">
    <w:p w14:paraId="0EA43347" w14:textId="7CF97D57" w:rsidR="007E5F34" w:rsidRPr="00CD11ED" w:rsidRDefault="007E5F34">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Pascoe insightful</w:t>
      </w:r>
      <w:r w:rsidR="00B9467B" w:rsidRPr="00CD11ED">
        <w:rPr>
          <w:rFonts w:ascii="Baskerville" w:hAnsi="Baskerville"/>
          <w:lang w:val="en-US"/>
        </w:rPr>
        <w:t>ly</w:t>
      </w:r>
      <w:r w:rsidRPr="00CD11ED">
        <w:rPr>
          <w:rFonts w:ascii="Baskerville" w:hAnsi="Baskerville"/>
          <w:lang w:val="en-US"/>
        </w:rPr>
        <w:t xml:space="preserve"> parses out this subtle shift in Kant’s social philosophy. See Pascoe (2015, 347): “</w:t>
      </w:r>
      <w:r w:rsidR="00B9467B" w:rsidRPr="00CD11ED">
        <w:rPr>
          <w:rFonts w:ascii="Baskerville" w:hAnsi="Baskerville"/>
          <w:lang w:val="en-US"/>
        </w:rPr>
        <w:t>The independence of the head of the household in the public sphere is dependent on the invisibility of the labor of care within the household. To meet the concrete requirements of independence Kant lays out, the ways in which the householder is dependent on others —on his wife, on his servants, on those who socially reproduce him each day— must be invisible, enclosed within the domestic sphere.”</w:t>
      </w:r>
      <w:r w:rsidRPr="00CD11ED">
        <w:rPr>
          <w:rFonts w:ascii="Baskerville" w:hAnsi="Baskerville"/>
          <w:lang w:val="en-US"/>
        </w:rPr>
        <w:t xml:space="preserve"> </w:t>
      </w:r>
    </w:p>
  </w:footnote>
  <w:footnote w:id="24">
    <w:p w14:paraId="1C285B84" w14:textId="3FF5E4CD" w:rsidR="00362E34" w:rsidRPr="005523E3" w:rsidRDefault="00362E34">
      <w:pPr>
        <w:pStyle w:val="Textonotapie"/>
        <w:rPr>
          <w:rFonts w:ascii="Baskerville" w:hAnsi="Baskerville"/>
          <w:lang w:val="en-US"/>
        </w:rPr>
      </w:pPr>
      <w:r w:rsidRPr="00CD11ED">
        <w:rPr>
          <w:rStyle w:val="Refdenotaalpie"/>
          <w:rFonts w:ascii="Baskerville" w:hAnsi="Baskerville"/>
        </w:rPr>
        <w:footnoteRef/>
      </w:r>
      <w:r w:rsidRPr="00CD11ED">
        <w:rPr>
          <w:rFonts w:ascii="Baskerville" w:hAnsi="Baskerville"/>
          <w:lang w:val="en-US"/>
        </w:rPr>
        <w:t xml:space="preserve"> It would </w:t>
      </w:r>
      <w:r w:rsidR="00FE2F25">
        <w:rPr>
          <w:rFonts w:ascii="Baskerville" w:hAnsi="Baskerville"/>
          <w:lang w:val="en-US"/>
        </w:rPr>
        <w:t xml:space="preserve">be </w:t>
      </w:r>
      <w:r w:rsidR="00DC47E9" w:rsidRPr="00CD11ED">
        <w:rPr>
          <w:rFonts w:ascii="Baskerville" w:hAnsi="Baskerville"/>
          <w:lang w:val="en-US"/>
        </w:rPr>
        <w:t>interesting</w:t>
      </w:r>
      <w:r w:rsidRPr="00CD11ED">
        <w:rPr>
          <w:rFonts w:ascii="Baskerville" w:hAnsi="Baskerville"/>
          <w:lang w:val="en-US"/>
        </w:rPr>
        <w:t xml:space="preserve"> to challenge Kant’s view of domestic </w:t>
      </w:r>
      <w:proofErr w:type="spellStart"/>
      <w:r w:rsidRPr="00CD11ED">
        <w:rPr>
          <w:rFonts w:ascii="Baskerville" w:hAnsi="Baskerville"/>
          <w:lang w:val="en-US"/>
        </w:rPr>
        <w:t>labour</w:t>
      </w:r>
      <w:proofErr w:type="spellEnd"/>
      <w:r w:rsidRPr="00CD11ED">
        <w:rPr>
          <w:rFonts w:ascii="Baskerville" w:hAnsi="Baskerville"/>
          <w:lang w:val="en-US"/>
        </w:rPr>
        <w:t xml:space="preserve"> from the suggestions about housework as a public burden made by Angela Davis (1981, 222-244)</w:t>
      </w:r>
      <w:r w:rsidR="00FE2F25">
        <w:rPr>
          <w:rFonts w:ascii="Baskerville" w:hAnsi="Baskerville"/>
          <w:lang w:val="en-US"/>
        </w:rPr>
        <w:t xml:space="preserve">. </w:t>
      </w:r>
      <w:r w:rsidRPr="00CD11ED">
        <w:rPr>
          <w:rFonts w:ascii="Baskerville" w:hAnsi="Baskerville"/>
          <w:lang w:val="en-US"/>
        </w:rPr>
        <w:t xml:space="preserve">I will </w:t>
      </w:r>
      <w:r w:rsidR="002D14BF" w:rsidRPr="00CD11ED">
        <w:rPr>
          <w:rFonts w:ascii="Baskerville" w:hAnsi="Baskerville"/>
          <w:lang w:val="en-US"/>
        </w:rPr>
        <w:t>explore</w:t>
      </w:r>
      <w:r w:rsidRPr="00CD11ED">
        <w:rPr>
          <w:rFonts w:ascii="Baskerville" w:hAnsi="Baskerville"/>
          <w:lang w:val="en-US"/>
        </w:rPr>
        <w:t xml:space="preserve"> in another paper</w:t>
      </w:r>
      <w:r w:rsidR="00FE2F25">
        <w:rPr>
          <w:rFonts w:ascii="Baskerville" w:hAnsi="Baskerville"/>
          <w:lang w:val="en-US"/>
        </w:rPr>
        <w:t xml:space="preserve"> how the “shared ends” inside the household in Kant’s terms ought to be enlarged to cast light on the “shared ends” of the social commonwealth as a whole</w:t>
      </w:r>
      <w:r w:rsidRPr="00CD11ED">
        <w:rPr>
          <w:rFonts w:ascii="Baskerville" w:hAnsi="Baskerville"/>
          <w:lang w:val="en-US"/>
        </w:rPr>
        <w:t>.</w:t>
      </w:r>
      <w:r w:rsidRPr="005523E3">
        <w:rPr>
          <w:rFonts w:ascii="Baskerville" w:hAnsi="Baskerville"/>
          <w:lang w:val="en-U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B6790"/>
    <w:multiLevelType w:val="hybridMultilevel"/>
    <w:tmpl w:val="B7782B46"/>
    <w:lvl w:ilvl="0" w:tplc="A796B1C4">
      <w:start w:val="1"/>
      <w:numFmt w:val="lowerLetter"/>
      <w:lvlText w:val="%1)"/>
      <w:lvlJc w:val="left"/>
      <w:pPr>
        <w:tabs>
          <w:tab w:val="num" w:pos="720"/>
        </w:tabs>
        <w:ind w:left="720" w:hanging="360"/>
      </w:pPr>
    </w:lvl>
    <w:lvl w:ilvl="1" w:tplc="4CCE0FF8" w:tentative="1">
      <w:start w:val="1"/>
      <w:numFmt w:val="lowerLetter"/>
      <w:lvlText w:val="%2)"/>
      <w:lvlJc w:val="left"/>
      <w:pPr>
        <w:tabs>
          <w:tab w:val="num" w:pos="1440"/>
        </w:tabs>
        <w:ind w:left="1440" w:hanging="360"/>
      </w:pPr>
    </w:lvl>
    <w:lvl w:ilvl="2" w:tplc="D97A9D68" w:tentative="1">
      <w:start w:val="1"/>
      <w:numFmt w:val="lowerLetter"/>
      <w:lvlText w:val="%3)"/>
      <w:lvlJc w:val="left"/>
      <w:pPr>
        <w:tabs>
          <w:tab w:val="num" w:pos="2160"/>
        </w:tabs>
        <w:ind w:left="2160" w:hanging="360"/>
      </w:pPr>
    </w:lvl>
    <w:lvl w:ilvl="3" w:tplc="3E3CD240" w:tentative="1">
      <w:start w:val="1"/>
      <w:numFmt w:val="lowerLetter"/>
      <w:lvlText w:val="%4)"/>
      <w:lvlJc w:val="left"/>
      <w:pPr>
        <w:tabs>
          <w:tab w:val="num" w:pos="2880"/>
        </w:tabs>
        <w:ind w:left="2880" w:hanging="360"/>
      </w:pPr>
    </w:lvl>
    <w:lvl w:ilvl="4" w:tplc="9EFEF9C8" w:tentative="1">
      <w:start w:val="1"/>
      <w:numFmt w:val="lowerLetter"/>
      <w:lvlText w:val="%5)"/>
      <w:lvlJc w:val="left"/>
      <w:pPr>
        <w:tabs>
          <w:tab w:val="num" w:pos="3600"/>
        </w:tabs>
        <w:ind w:left="3600" w:hanging="360"/>
      </w:pPr>
    </w:lvl>
    <w:lvl w:ilvl="5" w:tplc="21A2B312" w:tentative="1">
      <w:start w:val="1"/>
      <w:numFmt w:val="lowerLetter"/>
      <w:lvlText w:val="%6)"/>
      <w:lvlJc w:val="left"/>
      <w:pPr>
        <w:tabs>
          <w:tab w:val="num" w:pos="4320"/>
        </w:tabs>
        <w:ind w:left="4320" w:hanging="360"/>
      </w:pPr>
    </w:lvl>
    <w:lvl w:ilvl="6" w:tplc="56906BD2" w:tentative="1">
      <w:start w:val="1"/>
      <w:numFmt w:val="lowerLetter"/>
      <w:lvlText w:val="%7)"/>
      <w:lvlJc w:val="left"/>
      <w:pPr>
        <w:tabs>
          <w:tab w:val="num" w:pos="5040"/>
        </w:tabs>
        <w:ind w:left="5040" w:hanging="360"/>
      </w:pPr>
    </w:lvl>
    <w:lvl w:ilvl="7" w:tplc="B2EEC090" w:tentative="1">
      <w:start w:val="1"/>
      <w:numFmt w:val="lowerLetter"/>
      <w:lvlText w:val="%8)"/>
      <w:lvlJc w:val="left"/>
      <w:pPr>
        <w:tabs>
          <w:tab w:val="num" w:pos="5760"/>
        </w:tabs>
        <w:ind w:left="5760" w:hanging="360"/>
      </w:pPr>
    </w:lvl>
    <w:lvl w:ilvl="8" w:tplc="DFFC8B32" w:tentative="1">
      <w:start w:val="1"/>
      <w:numFmt w:val="lowerLetter"/>
      <w:lvlText w:val="%9)"/>
      <w:lvlJc w:val="left"/>
      <w:pPr>
        <w:tabs>
          <w:tab w:val="num" w:pos="6480"/>
        </w:tabs>
        <w:ind w:left="6480" w:hanging="360"/>
      </w:pPr>
    </w:lvl>
  </w:abstractNum>
  <w:abstractNum w:abstractNumId="1" w15:restartNumberingAfterBreak="0">
    <w:nsid w:val="0E586C00"/>
    <w:multiLevelType w:val="hybridMultilevel"/>
    <w:tmpl w:val="231AEC16"/>
    <w:lvl w:ilvl="0" w:tplc="C6DA1C9A">
      <w:start w:val="1"/>
      <w:numFmt w:val="bullet"/>
      <w:lvlText w:val="■"/>
      <w:lvlJc w:val="left"/>
      <w:pPr>
        <w:tabs>
          <w:tab w:val="num" w:pos="720"/>
        </w:tabs>
        <w:ind w:left="720" w:hanging="360"/>
      </w:pPr>
      <w:rPr>
        <w:rFonts w:ascii="Franklin Gothic Book" w:hAnsi="Franklin Gothic Book" w:hint="default"/>
      </w:rPr>
    </w:lvl>
    <w:lvl w:ilvl="1" w:tplc="ABCE8E72" w:tentative="1">
      <w:start w:val="1"/>
      <w:numFmt w:val="bullet"/>
      <w:lvlText w:val="■"/>
      <w:lvlJc w:val="left"/>
      <w:pPr>
        <w:tabs>
          <w:tab w:val="num" w:pos="1440"/>
        </w:tabs>
        <w:ind w:left="1440" w:hanging="360"/>
      </w:pPr>
      <w:rPr>
        <w:rFonts w:ascii="Franklin Gothic Book" w:hAnsi="Franklin Gothic Book" w:hint="default"/>
      </w:rPr>
    </w:lvl>
    <w:lvl w:ilvl="2" w:tplc="380EBB28" w:tentative="1">
      <w:start w:val="1"/>
      <w:numFmt w:val="bullet"/>
      <w:lvlText w:val="■"/>
      <w:lvlJc w:val="left"/>
      <w:pPr>
        <w:tabs>
          <w:tab w:val="num" w:pos="2160"/>
        </w:tabs>
        <w:ind w:left="2160" w:hanging="360"/>
      </w:pPr>
      <w:rPr>
        <w:rFonts w:ascii="Franklin Gothic Book" w:hAnsi="Franklin Gothic Book" w:hint="default"/>
      </w:rPr>
    </w:lvl>
    <w:lvl w:ilvl="3" w:tplc="7ECE215A" w:tentative="1">
      <w:start w:val="1"/>
      <w:numFmt w:val="bullet"/>
      <w:lvlText w:val="■"/>
      <w:lvlJc w:val="left"/>
      <w:pPr>
        <w:tabs>
          <w:tab w:val="num" w:pos="2880"/>
        </w:tabs>
        <w:ind w:left="2880" w:hanging="360"/>
      </w:pPr>
      <w:rPr>
        <w:rFonts w:ascii="Franklin Gothic Book" w:hAnsi="Franklin Gothic Book" w:hint="default"/>
      </w:rPr>
    </w:lvl>
    <w:lvl w:ilvl="4" w:tplc="C5EC958C" w:tentative="1">
      <w:start w:val="1"/>
      <w:numFmt w:val="bullet"/>
      <w:lvlText w:val="■"/>
      <w:lvlJc w:val="left"/>
      <w:pPr>
        <w:tabs>
          <w:tab w:val="num" w:pos="3600"/>
        </w:tabs>
        <w:ind w:left="3600" w:hanging="360"/>
      </w:pPr>
      <w:rPr>
        <w:rFonts w:ascii="Franklin Gothic Book" w:hAnsi="Franklin Gothic Book" w:hint="default"/>
      </w:rPr>
    </w:lvl>
    <w:lvl w:ilvl="5" w:tplc="BFEEC652" w:tentative="1">
      <w:start w:val="1"/>
      <w:numFmt w:val="bullet"/>
      <w:lvlText w:val="■"/>
      <w:lvlJc w:val="left"/>
      <w:pPr>
        <w:tabs>
          <w:tab w:val="num" w:pos="4320"/>
        </w:tabs>
        <w:ind w:left="4320" w:hanging="360"/>
      </w:pPr>
      <w:rPr>
        <w:rFonts w:ascii="Franklin Gothic Book" w:hAnsi="Franklin Gothic Book" w:hint="default"/>
      </w:rPr>
    </w:lvl>
    <w:lvl w:ilvl="6" w:tplc="EF40EAB2" w:tentative="1">
      <w:start w:val="1"/>
      <w:numFmt w:val="bullet"/>
      <w:lvlText w:val="■"/>
      <w:lvlJc w:val="left"/>
      <w:pPr>
        <w:tabs>
          <w:tab w:val="num" w:pos="5040"/>
        </w:tabs>
        <w:ind w:left="5040" w:hanging="360"/>
      </w:pPr>
      <w:rPr>
        <w:rFonts w:ascii="Franklin Gothic Book" w:hAnsi="Franklin Gothic Book" w:hint="default"/>
      </w:rPr>
    </w:lvl>
    <w:lvl w:ilvl="7" w:tplc="6DB2C584" w:tentative="1">
      <w:start w:val="1"/>
      <w:numFmt w:val="bullet"/>
      <w:lvlText w:val="■"/>
      <w:lvlJc w:val="left"/>
      <w:pPr>
        <w:tabs>
          <w:tab w:val="num" w:pos="5760"/>
        </w:tabs>
        <w:ind w:left="5760" w:hanging="360"/>
      </w:pPr>
      <w:rPr>
        <w:rFonts w:ascii="Franklin Gothic Book" w:hAnsi="Franklin Gothic Book" w:hint="default"/>
      </w:rPr>
    </w:lvl>
    <w:lvl w:ilvl="8" w:tplc="D6B6B558" w:tentative="1">
      <w:start w:val="1"/>
      <w:numFmt w:val="bullet"/>
      <w:lvlText w:val="■"/>
      <w:lvlJc w:val="left"/>
      <w:pPr>
        <w:tabs>
          <w:tab w:val="num" w:pos="6480"/>
        </w:tabs>
        <w:ind w:left="6480" w:hanging="360"/>
      </w:pPr>
      <w:rPr>
        <w:rFonts w:ascii="Franklin Gothic Book" w:hAnsi="Franklin Gothic Book" w:hint="default"/>
      </w:rPr>
    </w:lvl>
  </w:abstractNum>
  <w:abstractNum w:abstractNumId="2" w15:restartNumberingAfterBreak="0">
    <w:nsid w:val="3CFC628F"/>
    <w:multiLevelType w:val="hybridMultilevel"/>
    <w:tmpl w:val="9D206DFE"/>
    <w:lvl w:ilvl="0" w:tplc="28A47598">
      <w:start w:val="1"/>
      <w:numFmt w:val="bullet"/>
      <w:lvlText w:val="■"/>
      <w:lvlJc w:val="left"/>
      <w:pPr>
        <w:tabs>
          <w:tab w:val="num" w:pos="720"/>
        </w:tabs>
        <w:ind w:left="720" w:hanging="360"/>
      </w:pPr>
      <w:rPr>
        <w:rFonts w:ascii="Franklin Gothic Book" w:hAnsi="Franklin Gothic Book" w:hint="default"/>
      </w:rPr>
    </w:lvl>
    <w:lvl w:ilvl="1" w:tplc="CE8C5FC4" w:tentative="1">
      <w:start w:val="1"/>
      <w:numFmt w:val="bullet"/>
      <w:lvlText w:val="■"/>
      <w:lvlJc w:val="left"/>
      <w:pPr>
        <w:tabs>
          <w:tab w:val="num" w:pos="1440"/>
        </w:tabs>
        <w:ind w:left="1440" w:hanging="360"/>
      </w:pPr>
      <w:rPr>
        <w:rFonts w:ascii="Franklin Gothic Book" w:hAnsi="Franklin Gothic Book" w:hint="default"/>
      </w:rPr>
    </w:lvl>
    <w:lvl w:ilvl="2" w:tplc="51660DE4" w:tentative="1">
      <w:start w:val="1"/>
      <w:numFmt w:val="bullet"/>
      <w:lvlText w:val="■"/>
      <w:lvlJc w:val="left"/>
      <w:pPr>
        <w:tabs>
          <w:tab w:val="num" w:pos="2160"/>
        </w:tabs>
        <w:ind w:left="2160" w:hanging="360"/>
      </w:pPr>
      <w:rPr>
        <w:rFonts w:ascii="Franklin Gothic Book" w:hAnsi="Franklin Gothic Book" w:hint="default"/>
      </w:rPr>
    </w:lvl>
    <w:lvl w:ilvl="3" w:tplc="39049CC6" w:tentative="1">
      <w:start w:val="1"/>
      <w:numFmt w:val="bullet"/>
      <w:lvlText w:val="■"/>
      <w:lvlJc w:val="left"/>
      <w:pPr>
        <w:tabs>
          <w:tab w:val="num" w:pos="2880"/>
        </w:tabs>
        <w:ind w:left="2880" w:hanging="360"/>
      </w:pPr>
      <w:rPr>
        <w:rFonts w:ascii="Franklin Gothic Book" w:hAnsi="Franklin Gothic Book" w:hint="default"/>
      </w:rPr>
    </w:lvl>
    <w:lvl w:ilvl="4" w:tplc="EAAC46F4" w:tentative="1">
      <w:start w:val="1"/>
      <w:numFmt w:val="bullet"/>
      <w:lvlText w:val="■"/>
      <w:lvlJc w:val="left"/>
      <w:pPr>
        <w:tabs>
          <w:tab w:val="num" w:pos="3600"/>
        </w:tabs>
        <w:ind w:left="3600" w:hanging="360"/>
      </w:pPr>
      <w:rPr>
        <w:rFonts w:ascii="Franklin Gothic Book" w:hAnsi="Franklin Gothic Book" w:hint="default"/>
      </w:rPr>
    </w:lvl>
    <w:lvl w:ilvl="5" w:tplc="6ED8E3AA" w:tentative="1">
      <w:start w:val="1"/>
      <w:numFmt w:val="bullet"/>
      <w:lvlText w:val="■"/>
      <w:lvlJc w:val="left"/>
      <w:pPr>
        <w:tabs>
          <w:tab w:val="num" w:pos="4320"/>
        </w:tabs>
        <w:ind w:left="4320" w:hanging="360"/>
      </w:pPr>
      <w:rPr>
        <w:rFonts w:ascii="Franklin Gothic Book" w:hAnsi="Franklin Gothic Book" w:hint="default"/>
      </w:rPr>
    </w:lvl>
    <w:lvl w:ilvl="6" w:tplc="A40283E8" w:tentative="1">
      <w:start w:val="1"/>
      <w:numFmt w:val="bullet"/>
      <w:lvlText w:val="■"/>
      <w:lvlJc w:val="left"/>
      <w:pPr>
        <w:tabs>
          <w:tab w:val="num" w:pos="5040"/>
        </w:tabs>
        <w:ind w:left="5040" w:hanging="360"/>
      </w:pPr>
      <w:rPr>
        <w:rFonts w:ascii="Franklin Gothic Book" w:hAnsi="Franklin Gothic Book" w:hint="default"/>
      </w:rPr>
    </w:lvl>
    <w:lvl w:ilvl="7" w:tplc="FFE0CCB6" w:tentative="1">
      <w:start w:val="1"/>
      <w:numFmt w:val="bullet"/>
      <w:lvlText w:val="■"/>
      <w:lvlJc w:val="left"/>
      <w:pPr>
        <w:tabs>
          <w:tab w:val="num" w:pos="5760"/>
        </w:tabs>
        <w:ind w:left="5760" w:hanging="360"/>
      </w:pPr>
      <w:rPr>
        <w:rFonts w:ascii="Franklin Gothic Book" w:hAnsi="Franklin Gothic Book" w:hint="default"/>
      </w:rPr>
    </w:lvl>
    <w:lvl w:ilvl="8" w:tplc="207C7552" w:tentative="1">
      <w:start w:val="1"/>
      <w:numFmt w:val="bullet"/>
      <w:lvlText w:val="■"/>
      <w:lvlJc w:val="left"/>
      <w:pPr>
        <w:tabs>
          <w:tab w:val="num" w:pos="6480"/>
        </w:tabs>
        <w:ind w:left="6480" w:hanging="360"/>
      </w:pPr>
      <w:rPr>
        <w:rFonts w:ascii="Franklin Gothic Book" w:hAnsi="Franklin Gothic Book" w:hint="default"/>
      </w:rPr>
    </w:lvl>
  </w:abstractNum>
  <w:abstractNum w:abstractNumId="3" w15:restartNumberingAfterBreak="0">
    <w:nsid w:val="73B37A58"/>
    <w:multiLevelType w:val="hybridMultilevel"/>
    <w:tmpl w:val="CBFC1716"/>
    <w:lvl w:ilvl="0" w:tplc="23B06F0E">
      <w:start w:val="1"/>
      <w:numFmt w:val="lowerLetter"/>
      <w:lvlText w:val="%1)"/>
      <w:lvlJc w:val="left"/>
      <w:pPr>
        <w:tabs>
          <w:tab w:val="num" w:pos="720"/>
        </w:tabs>
        <w:ind w:left="720" w:hanging="360"/>
      </w:pPr>
    </w:lvl>
    <w:lvl w:ilvl="1" w:tplc="D26E7282" w:tentative="1">
      <w:start w:val="1"/>
      <w:numFmt w:val="lowerLetter"/>
      <w:lvlText w:val="%2)"/>
      <w:lvlJc w:val="left"/>
      <w:pPr>
        <w:tabs>
          <w:tab w:val="num" w:pos="1440"/>
        </w:tabs>
        <w:ind w:left="1440" w:hanging="360"/>
      </w:pPr>
    </w:lvl>
    <w:lvl w:ilvl="2" w:tplc="45B22164" w:tentative="1">
      <w:start w:val="1"/>
      <w:numFmt w:val="lowerLetter"/>
      <w:lvlText w:val="%3)"/>
      <w:lvlJc w:val="left"/>
      <w:pPr>
        <w:tabs>
          <w:tab w:val="num" w:pos="2160"/>
        </w:tabs>
        <w:ind w:left="2160" w:hanging="360"/>
      </w:pPr>
    </w:lvl>
    <w:lvl w:ilvl="3" w:tplc="739EE548" w:tentative="1">
      <w:start w:val="1"/>
      <w:numFmt w:val="lowerLetter"/>
      <w:lvlText w:val="%4)"/>
      <w:lvlJc w:val="left"/>
      <w:pPr>
        <w:tabs>
          <w:tab w:val="num" w:pos="2880"/>
        </w:tabs>
        <w:ind w:left="2880" w:hanging="360"/>
      </w:pPr>
    </w:lvl>
    <w:lvl w:ilvl="4" w:tplc="787A5950" w:tentative="1">
      <w:start w:val="1"/>
      <w:numFmt w:val="lowerLetter"/>
      <w:lvlText w:val="%5)"/>
      <w:lvlJc w:val="left"/>
      <w:pPr>
        <w:tabs>
          <w:tab w:val="num" w:pos="3600"/>
        </w:tabs>
        <w:ind w:left="3600" w:hanging="360"/>
      </w:pPr>
    </w:lvl>
    <w:lvl w:ilvl="5" w:tplc="C6484DA8" w:tentative="1">
      <w:start w:val="1"/>
      <w:numFmt w:val="lowerLetter"/>
      <w:lvlText w:val="%6)"/>
      <w:lvlJc w:val="left"/>
      <w:pPr>
        <w:tabs>
          <w:tab w:val="num" w:pos="4320"/>
        </w:tabs>
        <w:ind w:left="4320" w:hanging="360"/>
      </w:pPr>
    </w:lvl>
    <w:lvl w:ilvl="6" w:tplc="9210F438" w:tentative="1">
      <w:start w:val="1"/>
      <w:numFmt w:val="lowerLetter"/>
      <w:lvlText w:val="%7)"/>
      <w:lvlJc w:val="left"/>
      <w:pPr>
        <w:tabs>
          <w:tab w:val="num" w:pos="5040"/>
        </w:tabs>
        <w:ind w:left="5040" w:hanging="360"/>
      </w:pPr>
    </w:lvl>
    <w:lvl w:ilvl="7" w:tplc="BF5E270C" w:tentative="1">
      <w:start w:val="1"/>
      <w:numFmt w:val="lowerLetter"/>
      <w:lvlText w:val="%8)"/>
      <w:lvlJc w:val="left"/>
      <w:pPr>
        <w:tabs>
          <w:tab w:val="num" w:pos="5760"/>
        </w:tabs>
        <w:ind w:left="5760" w:hanging="360"/>
      </w:pPr>
    </w:lvl>
    <w:lvl w:ilvl="8" w:tplc="60C4C596" w:tentative="1">
      <w:start w:val="1"/>
      <w:numFmt w:val="lowerLetter"/>
      <w:lvlText w:val="%9)"/>
      <w:lvlJc w:val="left"/>
      <w:pPr>
        <w:tabs>
          <w:tab w:val="num" w:pos="6480"/>
        </w:tabs>
        <w:ind w:left="6480" w:hanging="360"/>
      </w:pPr>
    </w:lvl>
  </w:abstractNum>
  <w:abstractNum w:abstractNumId="4" w15:restartNumberingAfterBreak="0">
    <w:nsid w:val="7ADF02BC"/>
    <w:multiLevelType w:val="hybridMultilevel"/>
    <w:tmpl w:val="1102CDFA"/>
    <w:lvl w:ilvl="0" w:tplc="6BD2E4CA">
      <w:start w:val="1"/>
      <w:numFmt w:val="lowerLetter"/>
      <w:lvlText w:val="%1)"/>
      <w:lvlJc w:val="left"/>
      <w:pPr>
        <w:tabs>
          <w:tab w:val="num" w:pos="720"/>
        </w:tabs>
        <w:ind w:left="720" w:hanging="360"/>
      </w:pPr>
    </w:lvl>
    <w:lvl w:ilvl="1" w:tplc="AA2CD24C" w:tentative="1">
      <w:start w:val="1"/>
      <w:numFmt w:val="lowerLetter"/>
      <w:lvlText w:val="%2)"/>
      <w:lvlJc w:val="left"/>
      <w:pPr>
        <w:tabs>
          <w:tab w:val="num" w:pos="1440"/>
        </w:tabs>
        <w:ind w:left="1440" w:hanging="360"/>
      </w:pPr>
    </w:lvl>
    <w:lvl w:ilvl="2" w:tplc="4EC0967A" w:tentative="1">
      <w:start w:val="1"/>
      <w:numFmt w:val="lowerLetter"/>
      <w:lvlText w:val="%3)"/>
      <w:lvlJc w:val="left"/>
      <w:pPr>
        <w:tabs>
          <w:tab w:val="num" w:pos="2160"/>
        </w:tabs>
        <w:ind w:left="2160" w:hanging="360"/>
      </w:pPr>
    </w:lvl>
    <w:lvl w:ilvl="3" w:tplc="62A0EA82" w:tentative="1">
      <w:start w:val="1"/>
      <w:numFmt w:val="lowerLetter"/>
      <w:lvlText w:val="%4)"/>
      <w:lvlJc w:val="left"/>
      <w:pPr>
        <w:tabs>
          <w:tab w:val="num" w:pos="2880"/>
        </w:tabs>
        <w:ind w:left="2880" w:hanging="360"/>
      </w:pPr>
    </w:lvl>
    <w:lvl w:ilvl="4" w:tplc="165C2970" w:tentative="1">
      <w:start w:val="1"/>
      <w:numFmt w:val="lowerLetter"/>
      <w:lvlText w:val="%5)"/>
      <w:lvlJc w:val="left"/>
      <w:pPr>
        <w:tabs>
          <w:tab w:val="num" w:pos="3600"/>
        </w:tabs>
        <w:ind w:left="3600" w:hanging="360"/>
      </w:pPr>
    </w:lvl>
    <w:lvl w:ilvl="5" w:tplc="0CC0745E" w:tentative="1">
      <w:start w:val="1"/>
      <w:numFmt w:val="lowerLetter"/>
      <w:lvlText w:val="%6)"/>
      <w:lvlJc w:val="left"/>
      <w:pPr>
        <w:tabs>
          <w:tab w:val="num" w:pos="4320"/>
        </w:tabs>
        <w:ind w:left="4320" w:hanging="360"/>
      </w:pPr>
    </w:lvl>
    <w:lvl w:ilvl="6" w:tplc="A62C56EC" w:tentative="1">
      <w:start w:val="1"/>
      <w:numFmt w:val="lowerLetter"/>
      <w:lvlText w:val="%7)"/>
      <w:lvlJc w:val="left"/>
      <w:pPr>
        <w:tabs>
          <w:tab w:val="num" w:pos="5040"/>
        </w:tabs>
        <w:ind w:left="5040" w:hanging="360"/>
      </w:pPr>
    </w:lvl>
    <w:lvl w:ilvl="7" w:tplc="EC449984" w:tentative="1">
      <w:start w:val="1"/>
      <w:numFmt w:val="lowerLetter"/>
      <w:lvlText w:val="%8)"/>
      <w:lvlJc w:val="left"/>
      <w:pPr>
        <w:tabs>
          <w:tab w:val="num" w:pos="5760"/>
        </w:tabs>
        <w:ind w:left="5760" w:hanging="360"/>
      </w:pPr>
    </w:lvl>
    <w:lvl w:ilvl="8" w:tplc="081095B8" w:tentative="1">
      <w:start w:val="1"/>
      <w:numFmt w:val="lowerLetter"/>
      <w:lvlText w:val="%9)"/>
      <w:lvlJc w:val="left"/>
      <w:pPr>
        <w:tabs>
          <w:tab w:val="num" w:pos="6480"/>
        </w:tabs>
        <w:ind w:left="6480" w:hanging="360"/>
      </w:p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78BD"/>
    <w:rsid w:val="000007C4"/>
    <w:rsid w:val="000012F3"/>
    <w:rsid w:val="00002F6D"/>
    <w:rsid w:val="000033E1"/>
    <w:rsid w:val="00003DCF"/>
    <w:rsid w:val="00004431"/>
    <w:rsid w:val="0000464B"/>
    <w:rsid w:val="00004EE3"/>
    <w:rsid w:val="0000565F"/>
    <w:rsid w:val="000065A5"/>
    <w:rsid w:val="000123A7"/>
    <w:rsid w:val="00013E40"/>
    <w:rsid w:val="000141D1"/>
    <w:rsid w:val="0001608C"/>
    <w:rsid w:val="00016D87"/>
    <w:rsid w:val="00021299"/>
    <w:rsid w:val="00021C75"/>
    <w:rsid w:val="00022E4E"/>
    <w:rsid w:val="00024099"/>
    <w:rsid w:val="000248C2"/>
    <w:rsid w:val="00031A3B"/>
    <w:rsid w:val="00032406"/>
    <w:rsid w:val="00032433"/>
    <w:rsid w:val="00035D41"/>
    <w:rsid w:val="00036D97"/>
    <w:rsid w:val="00037770"/>
    <w:rsid w:val="00040856"/>
    <w:rsid w:val="00046986"/>
    <w:rsid w:val="00046DAD"/>
    <w:rsid w:val="000529EF"/>
    <w:rsid w:val="00055602"/>
    <w:rsid w:val="0005661A"/>
    <w:rsid w:val="00057D72"/>
    <w:rsid w:val="00061F54"/>
    <w:rsid w:val="00062891"/>
    <w:rsid w:val="0006373C"/>
    <w:rsid w:val="000641C6"/>
    <w:rsid w:val="0006714E"/>
    <w:rsid w:val="00067553"/>
    <w:rsid w:val="00072F3F"/>
    <w:rsid w:val="00073E0F"/>
    <w:rsid w:val="00074E8F"/>
    <w:rsid w:val="0007589D"/>
    <w:rsid w:val="000766F3"/>
    <w:rsid w:val="00076C8F"/>
    <w:rsid w:val="00077749"/>
    <w:rsid w:val="00082651"/>
    <w:rsid w:val="0008285A"/>
    <w:rsid w:val="000832D0"/>
    <w:rsid w:val="000839F8"/>
    <w:rsid w:val="00084EE6"/>
    <w:rsid w:val="000857BF"/>
    <w:rsid w:val="00091BA3"/>
    <w:rsid w:val="0009249B"/>
    <w:rsid w:val="000940C7"/>
    <w:rsid w:val="000959B0"/>
    <w:rsid w:val="00097374"/>
    <w:rsid w:val="000978C3"/>
    <w:rsid w:val="000979A6"/>
    <w:rsid w:val="000A0077"/>
    <w:rsid w:val="000A0BF6"/>
    <w:rsid w:val="000A4AB3"/>
    <w:rsid w:val="000A4B5C"/>
    <w:rsid w:val="000A5CBA"/>
    <w:rsid w:val="000B00E9"/>
    <w:rsid w:val="000B1EE3"/>
    <w:rsid w:val="000B2303"/>
    <w:rsid w:val="000B322F"/>
    <w:rsid w:val="000B46DD"/>
    <w:rsid w:val="000B4F03"/>
    <w:rsid w:val="000B590B"/>
    <w:rsid w:val="000B726D"/>
    <w:rsid w:val="000C0E29"/>
    <w:rsid w:val="000C165C"/>
    <w:rsid w:val="000C2BB7"/>
    <w:rsid w:val="000C4477"/>
    <w:rsid w:val="000C4D93"/>
    <w:rsid w:val="000C62C3"/>
    <w:rsid w:val="000C65EF"/>
    <w:rsid w:val="000D044F"/>
    <w:rsid w:val="000D1CED"/>
    <w:rsid w:val="000D2036"/>
    <w:rsid w:val="000D5348"/>
    <w:rsid w:val="000D5F63"/>
    <w:rsid w:val="000D715E"/>
    <w:rsid w:val="000E1C25"/>
    <w:rsid w:val="000E23E2"/>
    <w:rsid w:val="000E2501"/>
    <w:rsid w:val="000E5560"/>
    <w:rsid w:val="000E7020"/>
    <w:rsid w:val="000F0286"/>
    <w:rsid w:val="000F1BFF"/>
    <w:rsid w:val="000F1FFA"/>
    <w:rsid w:val="000F216A"/>
    <w:rsid w:val="000F3771"/>
    <w:rsid w:val="000F4D6C"/>
    <w:rsid w:val="000F5FAE"/>
    <w:rsid w:val="000F641D"/>
    <w:rsid w:val="001025E5"/>
    <w:rsid w:val="00102DA4"/>
    <w:rsid w:val="00104FF1"/>
    <w:rsid w:val="00106861"/>
    <w:rsid w:val="001107A9"/>
    <w:rsid w:val="00110FC0"/>
    <w:rsid w:val="00111A65"/>
    <w:rsid w:val="00113917"/>
    <w:rsid w:val="00113DE5"/>
    <w:rsid w:val="0011526A"/>
    <w:rsid w:val="00116D52"/>
    <w:rsid w:val="0011705B"/>
    <w:rsid w:val="001177F7"/>
    <w:rsid w:val="00120266"/>
    <w:rsid w:val="00121547"/>
    <w:rsid w:val="00122851"/>
    <w:rsid w:val="001275DA"/>
    <w:rsid w:val="00130B82"/>
    <w:rsid w:val="00130FE9"/>
    <w:rsid w:val="00132AC0"/>
    <w:rsid w:val="0013307E"/>
    <w:rsid w:val="00137BD9"/>
    <w:rsid w:val="0014134F"/>
    <w:rsid w:val="001425A3"/>
    <w:rsid w:val="00145FBC"/>
    <w:rsid w:val="00146548"/>
    <w:rsid w:val="00146A99"/>
    <w:rsid w:val="00146DDE"/>
    <w:rsid w:val="001508D2"/>
    <w:rsid w:val="0015105E"/>
    <w:rsid w:val="001571ED"/>
    <w:rsid w:val="001571FA"/>
    <w:rsid w:val="00161991"/>
    <w:rsid w:val="001629B8"/>
    <w:rsid w:val="001631A9"/>
    <w:rsid w:val="0016329B"/>
    <w:rsid w:val="00163EA9"/>
    <w:rsid w:val="0016683D"/>
    <w:rsid w:val="00167C9B"/>
    <w:rsid w:val="00170037"/>
    <w:rsid w:val="0017353D"/>
    <w:rsid w:val="00173A59"/>
    <w:rsid w:val="00177D5E"/>
    <w:rsid w:val="00177E19"/>
    <w:rsid w:val="0018047E"/>
    <w:rsid w:val="001814B3"/>
    <w:rsid w:val="0018219D"/>
    <w:rsid w:val="00182DC1"/>
    <w:rsid w:val="0019027D"/>
    <w:rsid w:val="00191B51"/>
    <w:rsid w:val="00191C0E"/>
    <w:rsid w:val="0019299D"/>
    <w:rsid w:val="00192FF1"/>
    <w:rsid w:val="00194645"/>
    <w:rsid w:val="00194D74"/>
    <w:rsid w:val="00196E68"/>
    <w:rsid w:val="00196FC4"/>
    <w:rsid w:val="00197752"/>
    <w:rsid w:val="001A28DC"/>
    <w:rsid w:val="001A3A2C"/>
    <w:rsid w:val="001A4682"/>
    <w:rsid w:val="001A694A"/>
    <w:rsid w:val="001A69B9"/>
    <w:rsid w:val="001A7F3B"/>
    <w:rsid w:val="001B2E3F"/>
    <w:rsid w:val="001B3A1E"/>
    <w:rsid w:val="001B499D"/>
    <w:rsid w:val="001B6492"/>
    <w:rsid w:val="001C0989"/>
    <w:rsid w:val="001C0AAB"/>
    <w:rsid w:val="001C1D06"/>
    <w:rsid w:val="001C2477"/>
    <w:rsid w:val="001C4CB1"/>
    <w:rsid w:val="001C546C"/>
    <w:rsid w:val="001C596C"/>
    <w:rsid w:val="001D0270"/>
    <w:rsid w:val="001D0B3F"/>
    <w:rsid w:val="001D3776"/>
    <w:rsid w:val="001D5565"/>
    <w:rsid w:val="001D58A4"/>
    <w:rsid w:val="001D759D"/>
    <w:rsid w:val="001D75C3"/>
    <w:rsid w:val="001E1E72"/>
    <w:rsid w:val="001E22D7"/>
    <w:rsid w:val="001E3C26"/>
    <w:rsid w:val="001E5990"/>
    <w:rsid w:val="001E6C20"/>
    <w:rsid w:val="001F01C1"/>
    <w:rsid w:val="001F080F"/>
    <w:rsid w:val="001F09A2"/>
    <w:rsid w:val="001F15CE"/>
    <w:rsid w:val="001F38C9"/>
    <w:rsid w:val="001F3ECE"/>
    <w:rsid w:val="001F5128"/>
    <w:rsid w:val="001F7D81"/>
    <w:rsid w:val="001F7E1C"/>
    <w:rsid w:val="00200496"/>
    <w:rsid w:val="002005F5"/>
    <w:rsid w:val="00206284"/>
    <w:rsid w:val="002068BC"/>
    <w:rsid w:val="0021151D"/>
    <w:rsid w:val="00211D12"/>
    <w:rsid w:val="0021220B"/>
    <w:rsid w:val="00214EAA"/>
    <w:rsid w:val="0021542B"/>
    <w:rsid w:val="002201CB"/>
    <w:rsid w:val="00220346"/>
    <w:rsid w:val="0022066A"/>
    <w:rsid w:val="00222D76"/>
    <w:rsid w:val="002235CC"/>
    <w:rsid w:val="00224498"/>
    <w:rsid w:val="002245DA"/>
    <w:rsid w:val="0022514B"/>
    <w:rsid w:val="002279D0"/>
    <w:rsid w:val="00227B38"/>
    <w:rsid w:val="00232C72"/>
    <w:rsid w:val="00232F5D"/>
    <w:rsid w:val="00237494"/>
    <w:rsid w:val="002413EA"/>
    <w:rsid w:val="00243AA8"/>
    <w:rsid w:val="0024487B"/>
    <w:rsid w:val="002454B4"/>
    <w:rsid w:val="00246894"/>
    <w:rsid w:val="002505D5"/>
    <w:rsid w:val="00254197"/>
    <w:rsid w:val="00260770"/>
    <w:rsid w:val="00263CC6"/>
    <w:rsid w:val="002662E2"/>
    <w:rsid w:val="00266E1B"/>
    <w:rsid w:val="0027357E"/>
    <w:rsid w:val="00280129"/>
    <w:rsid w:val="0028180E"/>
    <w:rsid w:val="00282498"/>
    <w:rsid w:val="0028447F"/>
    <w:rsid w:val="00291353"/>
    <w:rsid w:val="00291641"/>
    <w:rsid w:val="00293F01"/>
    <w:rsid w:val="00295D2D"/>
    <w:rsid w:val="002A01BC"/>
    <w:rsid w:val="002A090C"/>
    <w:rsid w:val="002A0E6F"/>
    <w:rsid w:val="002A0F6D"/>
    <w:rsid w:val="002A1641"/>
    <w:rsid w:val="002A271E"/>
    <w:rsid w:val="002A3AED"/>
    <w:rsid w:val="002A3FEA"/>
    <w:rsid w:val="002A6CBA"/>
    <w:rsid w:val="002A7AC5"/>
    <w:rsid w:val="002A7DE2"/>
    <w:rsid w:val="002B1987"/>
    <w:rsid w:val="002B22CD"/>
    <w:rsid w:val="002B3D72"/>
    <w:rsid w:val="002B4B9D"/>
    <w:rsid w:val="002C039D"/>
    <w:rsid w:val="002C28FC"/>
    <w:rsid w:val="002C37C1"/>
    <w:rsid w:val="002C4EB7"/>
    <w:rsid w:val="002C5443"/>
    <w:rsid w:val="002C7279"/>
    <w:rsid w:val="002D14BF"/>
    <w:rsid w:val="002D1504"/>
    <w:rsid w:val="002D2BED"/>
    <w:rsid w:val="002D2CAE"/>
    <w:rsid w:val="002D4DBB"/>
    <w:rsid w:val="002D795C"/>
    <w:rsid w:val="002D7FAE"/>
    <w:rsid w:val="002E3E46"/>
    <w:rsid w:val="002E53DC"/>
    <w:rsid w:val="002E66EE"/>
    <w:rsid w:val="002F701D"/>
    <w:rsid w:val="003020F1"/>
    <w:rsid w:val="00302F96"/>
    <w:rsid w:val="00303453"/>
    <w:rsid w:val="00304F1A"/>
    <w:rsid w:val="0030771E"/>
    <w:rsid w:val="003107FE"/>
    <w:rsid w:val="00313394"/>
    <w:rsid w:val="00315412"/>
    <w:rsid w:val="00315415"/>
    <w:rsid w:val="003174F7"/>
    <w:rsid w:val="00317823"/>
    <w:rsid w:val="00322164"/>
    <w:rsid w:val="00322ED4"/>
    <w:rsid w:val="003259C8"/>
    <w:rsid w:val="00326647"/>
    <w:rsid w:val="00331548"/>
    <w:rsid w:val="003347A7"/>
    <w:rsid w:val="00336BA7"/>
    <w:rsid w:val="00343799"/>
    <w:rsid w:val="00345134"/>
    <w:rsid w:val="00346AA8"/>
    <w:rsid w:val="00346E95"/>
    <w:rsid w:val="00350ACC"/>
    <w:rsid w:val="003541CB"/>
    <w:rsid w:val="003605D7"/>
    <w:rsid w:val="003609E6"/>
    <w:rsid w:val="00362E34"/>
    <w:rsid w:val="00365CE5"/>
    <w:rsid w:val="0036719C"/>
    <w:rsid w:val="003703C7"/>
    <w:rsid w:val="00371AC2"/>
    <w:rsid w:val="0037203E"/>
    <w:rsid w:val="00372D52"/>
    <w:rsid w:val="00373539"/>
    <w:rsid w:val="003736B2"/>
    <w:rsid w:val="00374D42"/>
    <w:rsid w:val="00374F1D"/>
    <w:rsid w:val="0037543A"/>
    <w:rsid w:val="003806D0"/>
    <w:rsid w:val="0038079E"/>
    <w:rsid w:val="00381378"/>
    <w:rsid w:val="00381D56"/>
    <w:rsid w:val="00382B3C"/>
    <w:rsid w:val="00382B92"/>
    <w:rsid w:val="00383175"/>
    <w:rsid w:val="00384C62"/>
    <w:rsid w:val="00384E24"/>
    <w:rsid w:val="003865D7"/>
    <w:rsid w:val="0038689C"/>
    <w:rsid w:val="0038697B"/>
    <w:rsid w:val="00393AA8"/>
    <w:rsid w:val="00394B57"/>
    <w:rsid w:val="0039692C"/>
    <w:rsid w:val="003A21CB"/>
    <w:rsid w:val="003A2799"/>
    <w:rsid w:val="003A346C"/>
    <w:rsid w:val="003A656A"/>
    <w:rsid w:val="003A7DA8"/>
    <w:rsid w:val="003B3BD1"/>
    <w:rsid w:val="003B58FA"/>
    <w:rsid w:val="003B7893"/>
    <w:rsid w:val="003C03CC"/>
    <w:rsid w:val="003C79CA"/>
    <w:rsid w:val="003D30E1"/>
    <w:rsid w:val="003D6905"/>
    <w:rsid w:val="003E0DFE"/>
    <w:rsid w:val="003E109F"/>
    <w:rsid w:val="003E231C"/>
    <w:rsid w:val="003E3932"/>
    <w:rsid w:val="003E4A26"/>
    <w:rsid w:val="003E4FF4"/>
    <w:rsid w:val="003E6A33"/>
    <w:rsid w:val="003F15AC"/>
    <w:rsid w:val="003F4303"/>
    <w:rsid w:val="003F4A59"/>
    <w:rsid w:val="003F6F15"/>
    <w:rsid w:val="003F729D"/>
    <w:rsid w:val="003F75F6"/>
    <w:rsid w:val="003F7AAB"/>
    <w:rsid w:val="0040157D"/>
    <w:rsid w:val="004021F5"/>
    <w:rsid w:val="00403CC5"/>
    <w:rsid w:val="00404241"/>
    <w:rsid w:val="004051C4"/>
    <w:rsid w:val="004071FF"/>
    <w:rsid w:val="00407F5C"/>
    <w:rsid w:val="00410DFF"/>
    <w:rsid w:val="00412A82"/>
    <w:rsid w:val="00414782"/>
    <w:rsid w:val="004168AB"/>
    <w:rsid w:val="00416C88"/>
    <w:rsid w:val="00417525"/>
    <w:rsid w:val="00421C91"/>
    <w:rsid w:val="0042213C"/>
    <w:rsid w:val="0042585E"/>
    <w:rsid w:val="00430D34"/>
    <w:rsid w:val="0043183B"/>
    <w:rsid w:val="00433296"/>
    <w:rsid w:val="0043506C"/>
    <w:rsid w:val="004407EB"/>
    <w:rsid w:val="00440C89"/>
    <w:rsid w:val="00442865"/>
    <w:rsid w:val="0044472D"/>
    <w:rsid w:val="00445BF1"/>
    <w:rsid w:val="00447A11"/>
    <w:rsid w:val="0045111E"/>
    <w:rsid w:val="00460C3E"/>
    <w:rsid w:val="004620C7"/>
    <w:rsid w:val="0046596B"/>
    <w:rsid w:val="004665D2"/>
    <w:rsid w:val="00467468"/>
    <w:rsid w:val="00470912"/>
    <w:rsid w:val="00472BF0"/>
    <w:rsid w:val="00474751"/>
    <w:rsid w:val="004747B3"/>
    <w:rsid w:val="00481B70"/>
    <w:rsid w:val="004832BC"/>
    <w:rsid w:val="004848D4"/>
    <w:rsid w:val="00485279"/>
    <w:rsid w:val="00485556"/>
    <w:rsid w:val="004864E5"/>
    <w:rsid w:val="00486952"/>
    <w:rsid w:val="00490C30"/>
    <w:rsid w:val="00490E44"/>
    <w:rsid w:val="0049234F"/>
    <w:rsid w:val="004950C6"/>
    <w:rsid w:val="00497BBD"/>
    <w:rsid w:val="004A0FA9"/>
    <w:rsid w:val="004A15C9"/>
    <w:rsid w:val="004A19FE"/>
    <w:rsid w:val="004A42F9"/>
    <w:rsid w:val="004A4C68"/>
    <w:rsid w:val="004A5A7A"/>
    <w:rsid w:val="004A5CAE"/>
    <w:rsid w:val="004A77D3"/>
    <w:rsid w:val="004B25F3"/>
    <w:rsid w:val="004B2686"/>
    <w:rsid w:val="004B4488"/>
    <w:rsid w:val="004B4B2F"/>
    <w:rsid w:val="004B6232"/>
    <w:rsid w:val="004B70BB"/>
    <w:rsid w:val="004B7D68"/>
    <w:rsid w:val="004B7D8C"/>
    <w:rsid w:val="004B7FB1"/>
    <w:rsid w:val="004C0442"/>
    <w:rsid w:val="004C7436"/>
    <w:rsid w:val="004C7C62"/>
    <w:rsid w:val="004D0955"/>
    <w:rsid w:val="004D1FB2"/>
    <w:rsid w:val="004D3787"/>
    <w:rsid w:val="004D441C"/>
    <w:rsid w:val="004D49F0"/>
    <w:rsid w:val="004D6781"/>
    <w:rsid w:val="004E0EF8"/>
    <w:rsid w:val="004E2B27"/>
    <w:rsid w:val="004E38D8"/>
    <w:rsid w:val="004E4044"/>
    <w:rsid w:val="004E4260"/>
    <w:rsid w:val="004E6D2D"/>
    <w:rsid w:val="004F2C1D"/>
    <w:rsid w:val="004F7AF4"/>
    <w:rsid w:val="004F7B45"/>
    <w:rsid w:val="0050268B"/>
    <w:rsid w:val="0050624E"/>
    <w:rsid w:val="00506B7B"/>
    <w:rsid w:val="0050717E"/>
    <w:rsid w:val="005076D9"/>
    <w:rsid w:val="0051183B"/>
    <w:rsid w:val="00511A40"/>
    <w:rsid w:val="00514A86"/>
    <w:rsid w:val="00515D64"/>
    <w:rsid w:val="005204D2"/>
    <w:rsid w:val="00523C47"/>
    <w:rsid w:val="00526899"/>
    <w:rsid w:val="00527FCE"/>
    <w:rsid w:val="005326FA"/>
    <w:rsid w:val="00533461"/>
    <w:rsid w:val="00537D6A"/>
    <w:rsid w:val="005401D3"/>
    <w:rsid w:val="00540977"/>
    <w:rsid w:val="005418C9"/>
    <w:rsid w:val="00542B26"/>
    <w:rsid w:val="00545637"/>
    <w:rsid w:val="005456D9"/>
    <w:rsid w:val="0054682D"/>
    <w:rsid w:val="005474A5"/>
    <w:rsid w:val="005523E3"/>
    <w:rsid w:val="005535AE"/>
    <w:rsid w:val="00554E41"/>
    <w:rsid w:val="005563D4"/>
    <w:rsid w:val="00557365"/>
    <w:rsid w:val="00561172"/>
    <w:rsid w:val="005618CD"/>
    <w:rsid w:val="00563BDF"/>
    <w:rsid w:val="00564D61"/>
    <w:rsid w:val="005677BC"/>
    <w:rsid w:val="00567E8C"/>
    <w:rsid w:val="0057146E"/>
    <w:rsid w:val="00571E55"/>
    <w:rsid w:val="005747EE"/>
    <w:rsid w:val="005773DB"/>
    <w:rsid w:val="00580305"/>
    <w:rsid w:val="005811CE"/>
    <w:rsid w:val="005840B4"/>
    <w:rsid w:val="00590AAB"/>
    <w:rsid w:val="00594D3C"/>
    <w:rsid w:val="005966FC"/>
    <w:rsid w:val="005A04D6"/>
    <w:rsid w:val="005A1CE2"/>
    <w:rsid w:val="005A229A"/>
    <w:rsid w:val="005A2E16"/>
    <w:rsid w:val="005A3E66"/>
    <w:rsid w:val="005A405A"/>
    <w:rsid w:val="005A4164"/>
    <w:rsid w:val="005B2DF0"/>
    <w:rsid w:val="005B39CA"/>
    <w:rsid w:val="005C4434"/>
    <w:rsid w:val="005C4442"/>
    <w:rsid w:val="005C475D"/>
    <w:rsid w:val="005C60C4"/>
    <w:rsid w:val="005C6B5C"/>
    <w:rsid w:val="005D05A6"/>
    <w:rsid w:val="005D0737"/>
    <w:rsid w:val="005D1A99"/>
    <w:rsid w:val="005D1E8E"/>
    <w:rsid w:val="005D2465"/>
    <w:rsid w:val="005D2BB0"/>
    <w:rsid w:val="005D3800"/>
    <w:rsid w:val="005D4503"/>
    <w:rsid w:val="005D4FA4"/>
    <w:rsid w:val="005D5B83"/>
    <w:rsid w:val="005D6F5F"/>
    <w:rsid w:val="005D70E0"/>
    <w:rsid w:val="005E0D05"/>
    <w:rsid w:val="005E15A5"/>
    <w:rsid w:val="005E35F5"/>
    <w:rsid w:val="005E3702"/>
    <w:rsid w:val="005E5DFF"/>
    <w:rsid w:val="005E7463"/>
    <w:rsid w:val="005F06B4"/>
    <w:rsid w:val="005F128F"/>
    <w:rsid w:val="005F2B1F"/>
    <w:rsid w:val="005F3188"/>
    <w:rsid w:val="005F3568"/>
    <w:rsid w:val="005F4CD2"/>
    <w:rsid w:val="005F66E8"/>
    <w:rsid w:val="005F73C6"/>
    <w:rsid w:val="00601B04"/>
    <w:rsid w:val="006028AD"/>
    <w:rsid w:val="0060525A"/>
    <w:rsid w:val="006066BD"/>
    <w:rsid w:val="006117FC"/>
    <w:rsid w:val="006139B9"/>
    <w:rsid w:val="006161EE"/>
    <w:rsid w:val="006202C5"/>
    <w:rsid w:val="00622510"/>
    <w:rsid w:val="006232BB"/>
    <w:rsid w:val="00623CCD"/>
    <w:rsid w:val="00624475"/>
    <w:rsid w:val="0062559B"/>
    <w:rsid w:val="006257CC"/>
    <w:rsid w:val="0063102A"/>
    <w:rsid w:val="00632475"/>
    <w:rsid w:val="00634853"/>
    <w:rsid w:val="006349B5"/>
    <w:rsid w:val="00636D72"/>
    <w:rsid w:val="00640088"/>
    <w:rsid w:val="00640394"/>
    <w:rsid w:val="006436F7"/>
    <w:rsid w:val="00643F90"/>
    <w:rsid w:val="00644304"/>
    <w:rsid w:val="0064516C"/>
    <w:rsid w:val="00645511"/>
    <w:rsid w:val="006475E8"/>
    <w:rsid w:val="006508E4"/>
    <w:rsid w:val="00650B6A"/>
    <w:rsid w:val="006527EB"/>
    <w:rsid w:val="0065423C"/>
    <w:rsid w:val="00655831"/>
    <w:rsid w:val="00660AF7"/>
    <w:rsid w:val="00665508"/>
    <w:rsid w:val="0066785F"/>
    <w:rsid w:val="006707E7"/>
    <w:rsid w:val="00676305"/>
    <w:rsid w:val="00676AF4"/>
    <w:rsid w:val="00682A4F"/>
    <w:rsid w:val="00683DD1"/>
    <w:rsid w:val="006858CC"/>
    <w:rsid w:val="00686CD0"/>
    <w:rsid w:val="00687258"/>
    <w:rsid w:val="0069169E"/>
    <w:rsid w:val="006917BD"/>
    <w:rsid w:val="006922D4"/>
    <w:rsid w:val="00694B31"/>
    <w:rsid w:val="00696EA6"/>
    <w:rsid w:val="006A04F6"/>
    <w:rsid w:val="006A0CC2"/>
    <w:rsid w:val="006A1DE4"/>
    <w:rsid w:val="006A626D"/>
    <w:rsid w:val="006A7727"/>
    <w:rsid w:val="006A7F3F"/>
    <w:rsid w:val="006B1880"/>
    <w:rsid w:val="006B6404"/>
    <w:rsid w:val="006B74E3"/>
    <w:rsid w:val="006C1334"/>
    <w:rsid w:val="006C486B"/>
    <w:rsid w:val="006C72B6"/>
    <w:rsid w:val="006D1066"/>
    <w:rsid w:val="006D1D72"/>
    <w:rsid w:val="006D3361"/>
    <w:rsid w:val="006D40F9"/>
    <w:rsid w:val="006D49E7"/>
    <w:rsid w:val="006D69EE"/>
    <w:rsid w:val="006D7D6F"/>
    <w:rsid w:val="006E0D84"/>
    <w:rsid w:val="006E1659"/>
    <w:rsid w:val="006E35DA"/>
    <w:rsid w:val="006E48C4"/>
    <w:rsid w:val="006E53AD"/>
    <w:rsid w:val="006E5CC7"/>
    <w:rsid w:val="006E7CC6"/>
    <w:rsid w:val="006E7D63"/>
    <w:rsid w:val="006F0C6C"/>
    <w:rsid w:val="006F3291"/>
    <w:rsid w:val="006F4545"/>
    <w:rsid w:val="006F74EE"/>
    <w:rsid w:val="00701FB4"/>
    <w:rsid w:val="00702BCA"/>
    <w:rsid w:val="00703F3E"/>
    <w:rsid w:val="00706210"/>
    <w:rsid w:val="007072C0"/>
    <w:rsid w:val="00710B27"/>
    <w:rsid w:val="00711BC4"/>
    <w:rsid w:val="007129DF"/>
    <w:rsid w:val="00712A63"/>
    <w:rsid w:val="007136C2"/>
    <w:rsid w:val="00713E29"/>
    <w:rsid w:val="00715C32"/>
    <w:rsid w:val="00716210"/>
    <w:rsid w:val="00716C18"/>
    <w:rsid w:val="00717ED5"/>
    <w:rsid w:val="0072042D"/>
    <w:rsid w:val="00720E90"/>
    <w:rsid w:val="00720F0A"/>
    <w:rsid w:val="00723368"/>
    <w:rsid w:val="0072442C"/>
    <w:rsid w:val="007267C0"/>
    <w:rsid w:val="00726D4B"/>
    <w:rsid w:val="00731E23"/>
    <w:rsid w:val="00732BA3"/>
    <w:rsid w:val="007339E3"/>
    <w:rsid w:val="0073643C"/>
    <w:rsid w:val="00736B51"/>
    <w:rsid w:val="00737462"/>
    <w:rsid w:val="0074415B"/>
    <w:rsid w:val="00744B91"/>
    <w:rsid w:val="00746952"/>
    <w:rsid w:val="00746D73"/>
    <w:rsid w:val="007505C5"/>
    <w:rsid w:val="00755230"/>
    <w:rsid w:val="0075557E"/>
    <w:rsid w:val="00756598"/>
    <w:rsid w:val="00760373"/>
    <w:rsid w:val="00760711"/>
    <w:rsid w:val="00763BC6"/>
    <w:rsid w:val="00766C68"/>
    <w:rsid w:val="00771392"/>
    <w:rsid w:val="00772DA5"/>
    <w:rsid w:val="00772E9B"/>
    <w:rsid w:val="0077451B"/>
    <w:rsid w:val="00777948"/>
    <w:rsid w:val="00784FB0"/>
    <w:rsid w:val="007854AB"/>
    <w:rsid w:val="0078552D"/>
    <w:rsid w:val="00792245"/>
    <w:rsid w:val="00792898"/>
    <w:rsid w:val="00794590"/>
    <w:rsid w:val="007947F8"/>
    <w:rsid w:val="0079585B"/>
    <w:rsid w:val="00795FBA"/>
    <w:rsid w:val="00797DD1"/>
    <w:rsid w:val="00797FC6"/>
    <w:rsid w:val="007A38BD"/>
    <w:rsid w:val="007A4116"/>
    <w:rsid w:val="007A4EFA"/>
    <w:rsid w:val="007A7B9D"/>
    <w:rsid w:val="007B0DD9"/>
    <w:rsid w:val="007B25D9"/>
    <w:rsid w:val="007B39D1"/>
    <w:rsid w:val="007B5043"/>
    <w:rsid w:val="007C123C"/>
    <w:rsid w:val="007C2052"/>
    <w:rsid w:val="007C2DA3"/>
    <w:rsid w:val="007C3EEB"/>
    <w:rsid w:val="007C6968"/>
    <w:rsid w:val="007D3402"/>
    <w:rsid w:val="007D3625"/>
    <w:rsid w:val="007D3A15"/>
    <w:rsid w:val="007D510C"/>
    <w:rsid w:val="007E0422"/>
    <w:rsid w:val="007E1A64"/>
    <w:rsid w:val="007E3AD5"/>
    <w:rsid w:val="007E5F34"/>
    <w:rsid w:val="007E717D"/>
    <w:rsid w:val="007F6888"/>
    <w:rsid w:val="0080274C"/>
    <w:rsid w:val="00806867"/>
    <w:rsid w:val="00807536"/>
    <w:rsid w:val="00814227"/>
    <w:rsid w:val="008147D8"/>
    <w:rsid w:val="00815A02"/>
    <w:rsid w:val="00817B94"/>
    <w:rsid w:val="00821A43"/>
    <w:rsid w:val="00822654"/>
    <w:rsid w:val="00822FE7"/>
    <w:rsid w:val="008237C3"/>
    <w:rsid w:val="00825118"/>
    <w:rsid w:val="00825388"/>
    <w:rsid w:val="0082727F"/>
    <w:rsid w:val="00833382"/>
    <w:rsid w:val="00836C29"/>
    <w:rsid w:val="0084292E"/>
    <w:rsid w:val="00844ACC"/>
    <w:rsid w:val="008452E0"/>
    <w:rsid w:val="008519AC"/>
    <w:rsid w:val="00851B2C"/>
    <w:rsid w:val="00851BC4"/>
    <w:rsid w:val="008532CD"/>
    <w:rsid w:val="00855F83"/>
    <w:rsid w:val="00856EC8"/>
    <w:rsid w:val="00857541"/>
    <w:rsid w:val="00865F49"/>
    <w:rsid w:val="00867548"/>
    <w:rsid w:val="008719F8"/>
    <w:rsid w:val="00872482"/>
    <w:rsid w:val="0087479E"/>
    <w:rsid w:val="008759DF"/>
    <w:rsid w:val="008765E2"/>
    <w:rsid w:val="00876BF9"/>
    <w:rsid w:val="00881118"/>
    <w:rsid w:val="00882BEB"/>
    <w:rsid w:val="00883033"/>
    <w:rsid w:val="00884191"/>
    <w:rsid w:val="00884BB9"/>
    <w:rsid w:val="00886793"/>
    <w:rsid w:val="00887719"/>
    <w:rsid w:val="00893A54"/>
    <w:rsid w:val="00894B00"/>
    <w:rsid w:val="00896636"/>
    <w:rsid w:val="008977E2"/>
    <w:rsid w:val="008A0608"/>
    <w:rsid w:val="008A1F98"/>
    <w:rsid w:val="008A2BBA"/>
    <w:rsid w:val="008A3937"/>
    <w:rsid w:val="008A471B"/>
    <w:rsid w:val="008A61F5"/>
    <w:rsid w:val="008A77D0"/>
    <w:rsid w:val="008A7815"/>
    <w:rsid w:val="008B08E0"/>
    <w:rsid w:val="008B122F"/>
    <w:rsid w:val="008B1B10"/>
    <w:rsid w:val="008B2129"/>
    <w:rsid w:val="008B2530"/>
    <w:rsid w:val="008B5C40"/>
    <w:rsid w:val="008C1CB2"/>
    <w:rsid w:val="008C25B6"/>
    <w:rsid w:val="008C42C2"/>
    <w:rsid w:val="008C6A1F"/>
    <w:rsid w:val="008D03DC"/>
    <w:rsid w:val="008D129D"/>
    <w:rsid w:val="008D5064"/>
    <w:rsid w:val="008D528D"/>
    <w:rsid w:val="008D76CF"/>
    <w:rsid w:val="008D7F78"/>
    <w:rsid w:val="008E491F"/>
    <w:rsid w:val="008E5EA7"/>
    <w:rsid w:val="008E7096"/>
    <w:rsid w:val="008F1930"/>
    <w:rsid w:val="008F2A91"/>
    <w:rsid w:val="008F5747"/>
    <w:rsid w:val="008F6389"/>
    <w:rsid w:val="00900FE3"/>
    <w:rsid w:val="00903E67"/>
    <w:rsid w:val="00904608"/>
    <w:rsid w:val="00906FC7"/>
    <w:rsid w:val="009144A9"/>
    <w:rsid w:val="00914802"/>
    <w:rsid w:val="0091530D"/>
    <w:rsid w:val="00916A57"/>
    <w:rsid w:val="0091747B"/>
    <w:rsid w:val="00917909"/>
    <w:rsid w:val="00922C0E"/>
    <w:rsid w:val="0092391A"/>
    <w:rsid w:val="00925202"/>
    <w:rsid w:val="009272DF"/>
    <w:rsid w:val="0092785B"/>
    <w:rsid w:val="009308C5"/>
    <w:rsid w:val="009321C7"/>
    <w:rsid w:val="009324E5"/>
    <w:rsid w:val="00933B7F"/>
    <w:rsid w:val="00933C05"/>
    <w:rsid w:val="009445A2"/>
    <w:rsid w:val="0094729F"/>
    <w:rsid w:val="009533AC"/>
    <w:rsid w:val="009560CB"/>
    <w:rsid w:val="009568CF"/>
    <w:rsid w:val="009570E8"/>
    <w:rsid w:val="009607E9"/>
    <w:rsid w:val="0096110C"/>
    <w:rsid w:val="00962787"/>
    <w:rsid w:val="009635F5"/>
    <w:rsid w:val="00963F70"/>
    <w:rsid w:val="00964E52"/>
    <w:rsid w:val="009656A4"/>
    <w:rsid w:val="00965AFB"/>
    <w:rsid w:val="00966500"/>
    <w:rsid w:val="00967A13"/>
    <w:rsid w:val="009703A1"/>
    <w:rsid w:val="00971284"/>
    <w:rsid w:val="00972132"/>
    <w:rsid w:val="00973647"/>
    <w:rsid w:val="0097377A"/>
    <w:rsid w:val="00973D80"/>
    <w:rsid w:val="00974153"/>
    <w:rsid w:val="00974242"/>
    <w:rsid w:val="009748E6"/>
    <w:rsid w:val="009760CC"/>
    <w:rsid w:val="009765E9"/>
    <w:rsid w:val="00976762"/>
    <w:rsid w:val="00990264"/>
    <w:rsid w:val="0099513E"/>
    <w:rsid w:val="009A0C2D"/>
    <w:rsid w:val="009A4B7B"/>
    <w:rsid w:val="009A59F0"/>
    <w:rsid w:val="009A6D71"/>
    <w:rsid w:val="009A6E81"/>
    <w:rsid w:val="009A7D42"/>
    <w:rsid w:val="009B3EE4"/>
    <w:rsid w:val="009B4DBB"/>
    <w:rsid w:val="009B52FD"/>
    <w:rsid w:val="009C4ACB"/>
    <w:rsid w:val="009C4EFB"/>
    <w:rsid w:val="009C562F"/>
    <w:rsid w:val="009C79F8"/>
    <w:rsid w:val="009D208F"/>
    <w:rsid w:val="009D4AF6"/>
    <w:rsid w:val="009D5027"/>
    <w:rsid w:val="009D5FC2"/>
    <w:rsid w:val="009D73EC"/>
    <w:rsid w:val="009D7A13"/>
    <w:rsid w:val="009E28F8"/>
    <w:rsid w:val="009E3512"/>
    <w:rsid w:val="009E741A"/>
    <w:rsid w:val="009F2681"/>
    <w:rsid w:val="009F338D"/>
    <w:rsid w:val="009F3AAD"/>
    <w:rsid w:val="009F4800"/>
    <w:rsid w:val="009F5739"/>
    <w:rsid w:val="00A00371"/>
    <w:rsid w:val="00A01677"/>
    <w:rsid w:val="00A02919"/>
    <w:rsid w:val="00A03C9C"/>
    <w:rsid w:val="00A048A8"/>
    <w:rsid w:val="00A127C0"/>
    <w:rsid w:val="00A12F51"/>
    <w:rsid w:val="00A14552"/>
    <w:rsid w:val="00A20D28"/>
    <w:rsid w:val="00A222CC"/>
    <w:rsid w:val="00A23928"/>
    <w:rsid w:val="00A25187"/>
    <w:rsid w:val="00A25FF7"/>
    <w:rsid w:val="00A32B86"/>
    <w:rsid w:val="00A35A9D"/>
    <w:rsid w:val="00A360D8"/>
    <w:rsid w:val="00A36577"/>
    <w:rsid w:val="00A37A53"/>
    <w:rsid w:val="00A4092E"/>
    <w:rsid w:val="00A43C3E"/>
    <w:rsid w:val="00A44DA2"/>
    <w:rsid w:val="00A45889"/>
    <w:rsid w:val="00A45E09"/>
    <w:rsid w:val="00A4650E"/>
    <w:rsid w:val="00A46718"/>
    <w:rsid w:val="00A47832"/>
    <w:rsid w:val="00A50704"/>
    <w:rsid w:val="00A52439"/>
    <w:rsid w:val="00A532F4"/>
    <w:rsid w:val="00A53C81"/>
    <w:rsid w:val="00A567D1"/>
    <w:rsid w:val="00A60692"/>
    <w:rsid w:val="00A60842"/>
    <w:rsid w:val="00A60A61"/>
    <w:rsid w:val="00A616D9"/>
    <w:rsid w:val="00A6188D"/>
    <w:rsid w:val="00A62B7A"/>
    <w:rsid w:val="00A6660A"/>
    <w:rsid w:val="00A7087A"/>
    <w:rsid w:val="00A709B9"/>
    <w:rsid w:val="00A70EE9"/>
    <w:rsid w:val="00A70F67"/>
    <w:rsid w:val="00A71CD3"/>
    <w:rsid w:val="00A71DCD"/>
    <w:rsid w:val="00A73CF9"/>
    <w:rsid w:val="00A746E9"/>
    <w:rsid w:val="00A7552D"/>
    <w:rsid w:val="00A77D29"/>
    <w:rsid w:val="00A80490"/>
    <w:rsid w:val="00A839BB"/>
    <w:rsid w:val="00A850EB"/>
    <w:rsid w:val="00A8684D"/>
    <w:rsid w:val="00A87E27"/>
    <w:rsid w:val="00AA0378"/>
    <w:rsid w:val="00AA1414"/>
    <w:rsid w:val="00AA17FA"/>
    <w:rsid w:val="00AA484B"/>
    <w:rsid w:val="00AB0B20"/>
    <w:rsid w:val="00AB3784"/>
    <w:rsid w:val="00AB43BF"/>
    <w:rsid w:val="00AB6B1F"/>
    <w:rsid w:val="00AB7A7E"/>
    <w:rsid w:val="00AC0683"/>
    <w:rsid w:val="00AC088B"/>
    <w:rsid w:val="00AC21C3"/>
    <w:rsid w:val="00AC3586"/>
    <w:rsid w:val="00AC4039"/>
    <w:rsid w:val="00AC456E"/>
    <w:rsid w:val="00AC6221"/>
    <w:rsid w:val="00AC73BC"/>
    <w:rsid w:val="00AD05B2"/>
    <w:rsid w:val="00AD0E98"/>
    <w:rsid w:val="00AD16DF"/>
    <w:rsid w:val="00AD17B9"/>
    <w:rsid w:val="00AD320B"/>
    <w:rsid w:val="00AD609F"/>
    <w:rsid w:val="00AD653D"/>
    <w:rsid w:val="00AE1183"/>
    <w:rsid w:val="00AE564E"/>
    <w:rsid w:val="00AE5763"/>
    <w:rsid w:val="00AF0CD1"/>
    <w:rsid w:val="00AF16AB"/>
    <w:rsid w:val="00AF3174"/>
    <w:rsid w:val="00AF4BD6"/>
    <w:rsid w:val="00AF4FBC"/>
    <w:rsid w:val="00AF5978"/>
    <w:rsid w:val="00B01BE6"/>
    <w:rsid w:val="00B0390E"/>
    <w:rsid w:val="00B05F60"/>
    <w:rsid w:val="00B064C3"/>
    <w:rsid w:val="00B0798E"/>
    <w:rsid w:val="00B07AA1"/>
    <w:rsid w:val="00B1148C"/>
    <w:rsid w:val="00B12321"/>
    <w:rsid w:val="00B14BA0"/>
    <w:rsid w:val="00B14DD2"/>
    <w:rsid w:val="00B15C21"/>
    <w:rsid w:val="00B20567"/>
    <w:rsid w:val="00B23552"/>
    <w:rsid w:val="00B24A5F"/>
    <w:rsid w:val="00B33646"/>
    <w:rsid w:val="00B35EE7"/>
    <w:rsid w:val="00B40273"/>
    <w:rsid w:val="00B40E67"/>
    <w:rsid w:val="00B421DA"/>
    <w:rsid w:val="00B42D0D"/>
    <w:rsid w:val="00B4384E"/>
    <w:rsid w:val="00B459D2"/>
    <w:rsid w:val="00B51978"/>
    <w:rsid w:val="00B51FC6"/>
    <w:rsid w:val="00B5340D"/>
    <w:rsid w:val="00B53472"/>
    <w:rsid w:val="00B567B7"/>
    <w:rsid w:val="00B575F4"/>
    <w:rsid w:val="00B579C9"/>
    <w:rsid w:val="00B62396"/>
    <w:rsid w:val="00B649D9"/>
    <w:rsid w:val="00B67096"/>
    <w:rsid w:val="00B67149"/>
    <w:rsid w:val="00B67879"/>
    <w:rsid w:val="00B72A23"/>
    <w:rsid w:val="00B73267"/>
    <w:rsid w:val="00B75D51"/>
    <w:rsid w:val="00B76B8F"/>
    <w:rsid w:val="00B76C8D"/>
    <w:rsid w:val="00B80E00"/>
    <w:rsid w:val="00B8151A"/>
    <w:rsid w:val="00B860EA"/>
    <w:rsid w:val="00B86C83"/>
    <w:rsid w:val="00B8715C"/>
    <w:rsid w:val="00B877E7"/>
    <w:rsid w:val="00B87C0D"/>
    <w:rsid w:val="00B910BB"/>
    <w:rsid w:val="00B91DBB"/>
    <w:rsid w:val="00B91FFC"/>
    <w:rsid w:val="00B93A44"/>
    <w:rsid w:val="00B9467B"/>
    <w:rsid w:val="00B9592F"/>
    <w:rsid w:val="00B95E0F"/>
    <w:rsid w:val="00B9629F"/>
    <w:rsid w:val="00B96B12"/>
    <w:rsid w:val="00B96EBB"/>
    <w:rsid w:val="00B97A84"/>
    <w:rsid w:val="00BA0B0D"/>
    <w:rsid w:val="00BA1EC6"/>
    <w:rsid w:val="00BA35ED"/>
    <w:rsid w:val="00BA42CF"/>
    <w:rsid w:val="00BA49B5"/>
    <w:rsid w:val="00BA5A40"/>
    <w:rsid w:val="00BB2929"/>
    <w:rsid w:val="00BB3BD2"/>
    <w:rsid w:val="00BB3C17"/>
    <w:rsid w:val="00BC2999"/>
    <w:rsid w:val="00BC5BFE"/>
    <w:rsid w:val="00BC7082"/>
    <w:rsid w:val="00BD506A"/>
    <w:rsid w:val="00BD55E8"/>
    <w:rsid w:val="00BD5781"/>
    <w:rsid w:val="00BD57C1"/>
    <w:rsid w:val="00BE049B"/>
    <w:rsid w:val="00BE5387"/>
    <w:rsid w:val="00BE60CA"/>
    <w:rsid w:val="00BF240C"/>
    <w:rsid w:val="00BF2BD5"/>
    <w:rsid w:val="00BF320F"/>
    <w:rsid w:val="00BF4242"/>
    <w:rsid w:val="00BF4B00"/>
    <w:rsid w:val="00BF4C68"/>
    <w:rsid w:val="00C01B11"/>
    <w:rsid w:val="00C027EF"/>
    <w:rsid w:val="00C04F9C"/>
    <w:rsid w:val="00C0590A"/>
    <w:rsid w:val="00C10564"/>
    <w:rsid w:val="00C12F0C"/>
    <w:rsid w:val="00C15ADD"/>
    <w:rsid w:val="00C22709"/>
    <w:rsid w:val="00C228CB"/>
    <w:rsid w:val="00C2664D"/>
    <w:rsid w:val="00C27F06"/>
    <w:rsid w:val="00C34121"/>
    <w:rsid w:val="00C35367"/>
    <w:rsid w:val="00C3677E"/>
    <w:rsid w:val="00C40101"/>
    <w:rsid w:val="00C41BFC"/>
    <w:rsid w:val="00C463F1"/>
    <w:rsid w:val="00C517DC"/>
    <w:rsid w:val="00C52C55"/>
    <w:rsid w:val="00C5668B"/>
    <w:rsid w:val="00C57586"/>
    <w:rsid w:val="00C61F65"/>
    <w:rsid w:val="00C634B9"/>
    <w:rsid w:val="00C63DD6"/>
    <w:rsid w:val="00C654BB"/>
    <w:rsid w:val="00C669D9"/>
    <w:rsid w:val="00C67284"/>
    <w:rsid w:val="00C672C4"/>
    <w:rsid w:val="00C7042B"/>
    <w:rsid w:val="00C70C72"/>
    <w:rsid w:val="00C72EF5"/>
    <w:rsid w:val="00C7438A"/>
    <w:rsid w:val="00C74FBA"/>
    <w:rsid w:val="00C80F3A"/>
    <w:rsid w:val="00C8144A"/>
    <w:rsid w:val="00C827F5"/>
    <w:rsid w:val="00C82D5E"/>
    <w:rsid w:val="00C82F5C"/>
    <w:rsid w:val="00C833D2"/>
    <w:rsid w:val="00C835A4"/>
    <w:rsid w:val="00C83B92"/>
    <w:rsid w:val="00C87B2C"/>
    <w:rsid w:val="00C911E1"/>
    <w:rsid w:val="00C91913"/>
    <w:rsid w:val="00C921FA"/>
    <w:rsid w:val="00C92D69"/>
    <w:rsid w:val="00C94184"/>
    <w:rsid w:val="00C955CF"/>
    <w:rsid w:val="00C96503"/>
    <w:rsid w:val="00C96BE4"/>
    <w:rsid w:val="00C97A7F"/>
    <w:rsid w:val="00C97E97"/>
    <w:rsid w:val="00CA14BF"/>
    <w:rsid w:val="00CA2113"/>
    <w:rsid w:val="00CA3203"/>
    <w:rsid w:val="00CA3744"/>
    <w:rsid w:val="00CA4838"/>
    <w:rsid w:val="00CA557E"/>
    <w:rsid w:val="00CB0BC6"/>
    <w:rsid w:val="00CB28EE"/>
    <w:rsid w:val="00CB2C97"/>
    <w:rsid w:val="00CB4654"/>
    <w:rsid w:val="00CB5607"/>
    <w:rsid w:val="00CB5BD9"/>
    <w:rsid w:val="00CB65D6"/>
    <w:rsid w:val="00CB6CAA"/>
    <w:rsid w:val="00CB744F"/>
    <w:rsid w:val="00CB74FA"/>
    <w:rsid w:val="00CC0DE0"/>
    <w:rsid w:val="00CC1D03"/>
    <w:rsid w:val="00CC32EE"/>
    <w:rsid w:val="00CC511B"/>
    <w:rsid w:val="00CC67A9"/>
    <w:rsid w:val="00CC696F"/>
    <w:rsid w:val="00CD0334"/>
    <w:rsid w:val="00CD11ED"/>
    <w:rsid w:val="00CD3881"/>
    <w:rsid w:val="00CD54E3"/>
    <w:rsid w:val="00CD656E"/>
    <w:rsid w:val="00CD7514"/>
    <w:rsid w:val="00CD7838"/>
    <w:rsid w:val="00CE2AA5"/>
    <w:rsid w:val="00CE45B1"/>
    <w:rsid w:val="00CE4D54"/>
    <w:rsid w:val="00CE5D03"/>
    <w:rsid w:val="00CE6F6D"/>
    <w:rsid w:val="00CF02EA"/>
    <w:rsid w:val="00CF079D"/>
    <w:rsid w:val="00CF1C9A"/>
    <w:rsid w:val="00CF2B01"/>
    <w:rsid w:val="00CF700E"/>
    <w:rsid w:val="00D00F61"/>
    <w:rsid w:val="00D039D9"/>
    <w:rsid w:val="00D066B8"/>
    <w:rsid w:val="00D0790F"/>
    <w:rsid w:val="00D10159"/>
    <w:rsid w:val="00D113ED"/>
    <w:rsid w:val="00D11525"/>
    <w:rsid w:val="00D11F31"/>
    <w:rsid w:val="00D12977"/>
    <w:rsid w:val="00D14FF9"/>
    <w:rsid w:val="00D15EE2"/>
    <w:rsid w:val="00D160DB"/>
    <w:rsid w:val="00D166B1"/>
    <w:rsid w:val="00D17D06"/>
    <w:rsid w:val="00D20028"/>
    <w:rsid w:val="00D200A7"/>
    <w:rsid w:val="00D235B9"/>
    <w:rsid w:val="00D24E4F"/>
    <w:rsid w:val="00D2533C"/>
    <w:rsid w:val="00D25C60"/>
    <w:rsid w:val="00D2745F"/>
    <w:rsid w:val="00D2790C"/>
    <w:rsid w:val="00D27F12"/>
    <w:rsid w:val="00D302E5"/>
    <w:rsid w:val="00D32376"/>
    <w:rsid w:val="00D33C0F"/>
    <w:rsid w:val="00D34BA6"/>
    <w:rsid w:val="00D37A5A"/>
    <w:rsid w:val="00D40D9C"/>
    <w:rsid w:val="00D441BD"/>
    <w:rsid w:val="00D44270"/>
    <w:rsid w:val="00D45EB1"/>
    <w:rsid w:val="00D5070F"/>
    <w:rsid w:val="00D5207B"/>
    <w:rsid w:val="00D5214A"/>
    <w:rsid w:val="00D53CBE"/>
    <w:rsid w:val="00D53EDC"/>
    <w:rsid w:val="00D608B0"/>
    <w:rsid w:val="00D630D4"/>
    <w:rsid w:val="00D65B7F"/>
    <w:rsid w:val="00D7213C"/>
    <w:rsid w:val="00D731B3"/>
    <w:rsid w:val="00D7409C"/>
    <w:rsid w:val="00D7487C"/>
    <w:rsid w:val="00D76CBD"/>
    <w:rsid w:val="00D81E76"/>
    <w:rsid w:val="00D82B9E"/>
    <w:rsid w:val="00D8309B"/>
    <w:rsid w:val="00D840DD"/>
    <w:rsid w:val="00D8458D"/>
    <w:rsid w:val="00D8655D"/>
    <w:rsid w:val="00D90993"/>
    <w:rsid w:val="00D92376"/>
    <w:rsid w:val="00D94C51"/>
    <w:rsid w:val="00D94F31"/>
    <w:rsid w:val="00DA0F8A"/>
    <w:rsid w:val="00DA1360"/>
    <w:rsid w:val="00DA2AE9"/>
    <w:rsid w:val="00DA4558"/>
    <w:rsid w:val="00DA78BD"/>
    <w:rsid w:val="00DB004D"/>
    <w:rsid w:val="00DB12F5"/>
    <w:rsid w:val="00DB1F97"/>
    <w:rsid w:val="00DB3CE8"/>
    <w:rsid w:val="00DB667A"/>
    <w:rsid w:val="00DB6ADC"/>
    <w:rsid w:val="00DB7083"/>
    <w:rsid w:val="00DC47E9"/>
    <w:rsid w:val="00DC52A0"/>
    <w:rsid w:val="00DC5F96"/>
    <w:rsid w:val="00DC6287"/>
    <w:rsid w:val="00DC7095"/>
    <w:rsid w:val="00DD2092"/>
    <w:rsid w:val="00DD2FC7"/>
    <w:rsid w:val="00DD3B63"/>
    <w:rsid w:val="00DD3C44"/>
    <w:rsid w:val="00DD65CF"/>
    <w:rsid w:val="00DD6EC1"/>
    <w:rsid w:val="00DD746E"/>
    <w:rsid w:val="00DE0B94"/>
    <w:rsid w:val="00DE16AD"/>
    <w:rsid w:val="00DE5087"/>
    <w:rsid w:val="00DE5EF6"/>
    <w:rsid w:val="00DE71BF"/>
    <w:rsid w:val="00DE7D4E"/>
    <w:rsid w:val="00DF2AD8"/>
    <w:rsid w:val="00DF4B71"/>
    <w:rsid w:val="00DF50FB"/>
    <w:rsid w:val="00DF751C"/>
    <w:rsid w:val="00DF785D"/>
    <w:rsid w:val="00E01007"/>
    <w:rsid w:val="00E01D45"/>
    <w:rsid w:val="00E01DB7"/>
    <w:rsid w:val="00E01FE4"/>
    <w:rsid w:val="00E03EB3"/>
    <w:rsid w:val="00E0416C"/>
    <w:rsid w:val="00E054C1"/>
    <w:rsid w:val="00E07EDE"/>
    <w:rsid w:val="00E141EF"/>
    <w:rsid w:val="00E202A1"/>
    <w:rsid w:val="00E211DD"/>
    <w:rsid w:val="00E218CB"/>
    <w:rsid w:val="00E23503"/>
    <w:rsid w:val="00E23DC3"/>
    <w:rsid w:val="00E264B2"/>
    <w:rsid w:val="00E27D1F"/>
    <w:rsid w:val="00E27EE8"/>
    <w:rsid w:val="00E27EF6"/>
    <w:rsid w:val="00E313B5"/>
    <w:rsid w:val="00E417A3"/>
    <w:rsid w:val="00E44E17"/>
    <w:rsid w:val="00E46D84"/>
    <w:rsid w:val="00E5241B"/>
    <w:rsid w:val="00E54DDA"/>
    <w:rsid w:val="00E563A8"/>
    <w:rsid w:val="00E60110"/>
    <w:rsid w:val="00E61A6A"/>
    <w:rsid w:val="00E61D81"/>
    <w:rsid w:val="00E6362C"/>
    <w:rsid w:val="00E6492D"/>
    <w:rsid w:val="00E64E8E"/>
    <w:rsid w:val="00E661E6"/>
    <w:rsid w:val="00E7324D"/>
    <w:rsid w:val="00E732BD"/>
    <w:rsid w:val="00E73ACC"/>
    <w:rsid w:val="00E741FE"/>
    <w:rsid w:val="00E75C74"/>
    <w:rsid w:val="00E814BC"/>
    <w:rsid w:val="00E82740"/>
    <w:rsid w:val="00E910ED"/>
    <w:rsid w:val="00E911F3"/>
    <w:rsid w:val="00E9144E"/>
    <w:rsid w:val="00E950B8"/>
    <w:rsid w:val="00E95ECD"/>
    <w:rsid w:val="00E9736E"/>
    <w:rsid w:val="00EA0C23"/>
    <w:rsid w:val="00EA17CE"/>
    <w:rsid w:val="00EA343B"/>
    <w:rsid w:val="00EA4B7F"/>
    <w:rsid w:val="00EB0407"/>
    <w:rsid w:val="00EB1770"/>
    <w:rsid w:val="00EB45F6"/>
    <w:rsid w:val="00EB622F"/>
    <w:rsid w:val="00EC67A7"/>
    <w:rsid w:val="00ED259D"/>
    <w:rsid w:val="00ED2D72"/>
    <w:rsid w:val="00ED518F"/>
    <w:rsid w:val="00ED7DCC"/>
    <w:rsid w:val="00EE0689"/>
    <w:rsid w:val="00EE111D"/>
    <w:rsid w:val="00EE2DEC"/>
    <w:rsid w:val="00EE49DA"/>
    <w:rsid w:val="00EE6015"/>
    <w:rsid w:val="00EE6643"/>
    <w:rsid w:val="00EE7018"/>
    <w:rsid w:val="00EE788B"/>
    <w:rsid w:val="00EF1201"/>
    <w:rsid w:val="00EF2922"/>
    <w:rsid w:val="00EF54E9"/>
    <w:rsid w:val="00EF5CBB"/>
    <w:rsid w:val="00EF6356"/>
    <w:rsid w:val="00F00B48"/>
    <w:rsid w:val="00F0214C"/>
    <w:rsid w:val="00F02613"/>
    <w:rsid w:val="00F03B59"/>
    <w:rsid w:val="00F06D9D"/>
    <w:rsid w:val="00F0732B"/>
    <w:rsid w:val="00F07359"/>
    <w:rsid w:val="00F1308E"/>
    <w:rsid w:val="00F135E9"/>
    <w:rsid w:val="00F147B3"/>
    <w:rsid w:val="00F15DEA"/>
    <w:rsid w:val="00F225AF"/>
    <w:rsid w:val="00F22E7B"/>
    <w:rsid w:val="00F232A2"/>
    <w:rsid w:val="00F247F4"/>
    <w:rsid w:val="00F25850"/>
    <w:rsid w:val="00F26FB4"/>
    <w:rsid w:val="00F31557"/>
    <w:rsid w:val="00F31D5A"/>
    <w:rsid w:val="00F321B0"/>
    <w:rsid w:val="00F359B7"/>
    <w:rsid w:val="00F37229"/>
    <w:rsid w:val="00F37316"/>
    <w:rsid w:val="00F40462"/>
    <w:rsid w:val="00F414C5"/>
    <w:rsid w:val="00F43ED3"/>
    <w:rsid w:val="00F51144"/>
    <w:rsid w:val="00F53600"/>
    <w:rsid w:val="00F54E5A"/>
    <w:rsid w:val="00F55284"/>
    <w:rsid w:val="00F55B58"/>
    <w:rsid w:val="00F569CC"/>
    <w:rsid w:val="00F5759A"/>
    <w:rsid w:val="00F63B81"/>
    <w:rsid w:val="00F65835"/>
    <w:rsid w:val="00F67784"/>
    <w:rsid w:val="00F724B6"/>
    <w:rsid w:val="00F73D74"/>
    <w:rsid w:val="00F75A54"/>
    <w:rsid w:val="00F814F2"/>
    <w:rsid w:val="00F816CD"/>
    <w:rsid w:val="00F83405"/>
    <w:rsid w:val="00F83644"/>
    <w:rsid w:val="00F916DA"/>
    <w:rsid w:val="00F91F32"/>
    <w:rsid w:val="00F9227E"/>
    <w:rsid w:val="00F92BE0"/>
    <w:rsid w:val="00F93B59"/>
    <w:rsid w:val="00F956CC"/>
    <w:rsid w:val="00F95CD5"/>
    <w:rsid w:val="00FA0CB2"/>
    <w:rsid w:val="00FA2E63"/>
    <w:rsid w:val="00FA46D3"/>
    <w:rsid w:val="00FA475A"/>
    <w:rsid w:val="00FA688C"/>
    <w:rsid w:val="00FA6AF7"/>
    <w:rsid w:val="00FA770B"/>
    <w:rsid w:val="00FA7A7E"/>
    <w:rsid w:val="00FB4361"/>
    <w:rsid w:val="00FB56A3"/>
    <w:rsid w:val="00FB6CBD"/>
    <w:rsid w:val="00FC03C2"/>
    <w:rsid w:val="00FC0C84"/>
    <w:rsid w:val="00FC2BF0"/>
    <w:rsid w:val="00FC3F33"/>
    <w:rsid w:val="00FC49E0"/>
    <w:rsid w:val="00FC4F63"/>
    <w:rsid w:val="00FC52B4"/>
    <w:rsid w:val="00FD13C6"/>
    <w:rsid w:val="00FD4B55"/>
    <w:rsid w:val="00FD503C"/>
    <w:rsid w:val="00FD6BB7"/>
    <w:rsid w:val="00FE1744"/>
    <w:rsid w:val="00FE2456"/>
    <w:rsid w:val="00FE2F25"/>
    <w:rsid w:val="00FE3B99"/>
    <w:rsid w:val="00FE7CF5"/>
    <w:rsid w:val="00FF04BC"/>
    <w:rsid w:val="00FF0CAE"/>
    <w:rsid w:val="00FF112D"/>
    <w:rsid w:val="00FF4632"/>
    <w:rsid w:val="00FF57BA"/>
    <w:rsid w:val="00FF5BE5"/>
    <w:rsid w:val="00FF7228"/>
    <w:rsid w:val="00FF76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4ED60"/>
  <w15:chartTrackingRefBased/>
  <w15:docId w15:val="{02E6E6B6-82E5-744B-A868-0014C49A5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487C"/>
    <w:rPr>
      <w:rFonts w:ascii="Times New Roman" w:eastAsia="Times New Roman" w:hAnsi="Times New Roman" w:cs="Times New Roman"/>
      <w:lang w:eastAsia="es-ES_tradnl"/>
    </w:rPr>
  </w:style>
  <w:style w:type="paragraph" w:styleId="Ttulo1">
    <w:name w:val="heading 1"/>
    <w:basedOn w:val="Normal"/>
    <w:next w:val="Normal"/>
    <w:link w:val="Ttulo1Car"/>
    <w:uiPriority w:val="9"/>
    <w:qFormat/>
    <w:rsid w:val="00072F3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5204D2"/>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910ED"/>
    <w:rPr>
      <w:color w:val="0563C1" w:themeColor="hyperlink"/>
      <w:u w:val="single"/>
    </w:rPr>
  </w:style>
  <w:style w:type="character" w:styleId="Mencinsinresolver">
    <w:name w:val="Unresolved Mention"/>
    <w:basedOn w:val="Fuentedeprrafopredeter"/>
    <w:uiPriority w:val="99"/>
    <w:semiHidden/>
    <w:unhideWhenUsed/>
    <w:rsid w:val="00E910ED"/>
    <w:rPr>
      <w:color w:val="605E5C"/>
      <w:shd w:val="clear" w:color="auto" w:fill="E1DFDD"/>
    </w:rPr>
  </w:style>
  <w:style w:type="character" w:styleId="Refdenotaalpie">
    <w:name w:val="footnote reference"/>
    <w:basedOn w:val="Fuentedeprrafopredeter"/>
    <w:uiPriority w:val="99"/>
    <w:semiHidden/>
    <w:unhideWhenUsed/>
    <w:rsid w:val="00E03EB3"/>
    <w:rPr>
      <w:vertAlign w:val="superscript"/>
    </w:rPr>
  </w:style>
  <w:style w:type="paragraph" w:styleId="Textonotapie">
    <w:name w:val="footnote text"/>
    <w:basedOn w:val="Normal"/>
    <w:link w:val="TextonotapieCar"/>
    <w:uiPriority w:val="99"/>
    <w:semiHidden/>
    <w:unhideWhenUsed/>
    <w:rsid w:val="00E03EB3"/>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semiHidden/>
    <w:rsid w:val="00E03EB3"/>
    <w:rPr>
      <w:sz w:val="20"/>
      <w:szCs w:val="20"/>
    </w:rPr>
  </w:style>
  <w:style w:type="paragraph" w:styleId="Piedepgina">
    <w:name w:val="footer"/>
    <w:basedOn w:val="Normal"/>
    <w:link w:val="PiedepginaCar"/>
    <w:uiPriority w:val="99"/>
    <w:unhideWhenUsed/>
    <w:rsid w:val="00E03EB3"/>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E03EB3"/>
  </w:style>
  <w:style w:type="character" w:styleId="Nmerodepgina">
    <w:name w:val="page number"/>
    <w:basedOn w:val="Fuentedeprrafopredeter"/>
    <w:uiPriority w:val="99"/>
    <w:semiHidden/>
    <w:unhideWhenUsed/>
    <w:rsid w:val="00E03EB3"/>
  </w:style>
  <w:style w:type="character" w:customStyle="1" w:styleId="Ttulo2Car">
    <w:name w:val="Título 2 Car"/>
    <w:basedOn w:val="Fuentedeprrafopredeter"/>
    <w:link w:val="Ttulo2"/>
    <w:uiPriority w:val="9"/>
    <w:semiHidden/>
    <w:rsid w:val="005204D2"/>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900FE3"/>
    <w:rPr>
      <w:rFonts w:eastAsiaTheme="minorHAnsi"/>
      <w:lang w:eastAsia="en-US"/>
    </w:rPr>
  </w:style>
  <w:style w:type="paragraph" w:styleId="Revisin">
    <w:name w:val="Revision"/>
    <w:hidden/>
    <w:uiPriority w:val="99"/>
    <w:semiHidden/>
    <w:rsid w:val="00533461"/>
    <w:rPr>
      <w:rFonts w:ascii="Times New Roman" w:eastAsia="Times New Roman" w:hAnsi="Times New Roman" w:cs="Times New Roman"/>
      <w:lang w:eastAsia="es-ES_tradnl"/>
    </w:rPr>
  </w:style>
  <w:style w:type="character" w:styleId="Refdecomentario">
    <w:name w:val="annotation reference"/>
    <w:basedOn w:val="Fuentedeprrafopredeter"/>
    <w:uiPriority w:val="99"/>
    <w:semiHidden/>
    <w:unhideWhenUsed/>
    <w:rsid w:val="00AB7A7E"/>
    <w:rPr>
      <w:sz w:val="16"/>
      <w:szCs w:val="16"/>
    </w:rPr>
  </w:style>
  <w:style w:type="paragraph" w:styleId="Textocomentario">
    <w:name w:val="annotation text"/>
    <w:basedOn w:val="Normal"/>
    <w:link w:val="TextocomentarioCar"/>
    <w:uiPriority w:val="99"/>
    <w:unhideWhenUsed/>
    <w:rsid w:val="00AB7A7E"/>
    <w:rPr>
      <w:sz w:val="20"/>
      <w:szCs w:val="20"/>
    </w:rPr>
  </w:style>
  <w:style w:type="character" w:customStyle="1" w:styleId="TextocomentarioCar">
    <w:name w:val="Texto comentario Car"/>
    <w:basedOn w:val="Fuentedeprrafopredeter"/>
    <w:link w:val="Textocomentario"/>
    <w:uiPriority w:val="99"/>
    <w:rsid w:val="00AB7A7E"/>
    <w:rPr>
      <w:rFonts w:ascii="Times New Roman" w:eastAsia="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AB7A7E"/>
    <w:rPr>
      <w:b/>
      <w:bCs/>
    </w:rPr>
  </w:style>
  <w:style w:type="character" w:customStyle="1" w:styleId="AsuntodelcomentarioCar">
    <w:name w:val="Asunto del comentario Car"/>
    <w:basedOn w:val="TextocomentarioCar"/>
    <w:link w:val="Asuntodelcomentario"/>
    <w:uiPriority w:val="99"/>
    <w:semiHidden/>
    <w:rsid w:val="00AB7A7E"/>
    <w:rPr>
      <w:rFonts w:ascii="Times New Roman" w:eastAsia="Times New Roman" w:hAnsi="Times New Roman" w:cs="Times New Roman"/>
      <w:b/>
      <w:bCs/>
      <w:sz w:val="20"/>
      <w:szCs w:val="20"/>
      <w:lang w:eastAsia="es-ES_tradnl"/>
    </w:rPr>
  </w:style>
  <w:style w:type="paragraph" w:styleId="Encabezado">
    <w:name w:val="header"/>
    <w:basedOn w:val="Normal"/>
    <w:link w:val="EncabezadoCar"/>
    <w:uiPriority w:val="99"/>
    <w:unhideWhenUsed/>
    <w:rsid w:val="00A4092E"/>
    <w:pPr>
      <w:tabs>
        <w:tab w:val="center" w:pos="4252"/>
        <w:tab w:val="right" w:pos="8504"/>
      </w:tabs>
    </w:pPr>
  </w:style>
  <w:style w:type="character" w:customStyle="1" w:styleId="EncabezadoCar">
    <w:name w:val="Encabezado Car"/>
    <w:basedOn w:val="Fuentedeprrafopredeter"/>
    <w:link w:val="Encabezado"/>
    <w:uiPriority w:val="99"/>
    <w:rsid w:val="00A4092E"/>
    <w:rPr>
      <w:rFonts w:ascii="Times New Roman" w:eastAsia="Times New Roman" w:hAnsi="Times New Roman" w:cs="Times New Roman"/>
      <w:lang w:eastAsia="es-ES_tradnl"/>
    </w:rPr>
  </w:style>
  <w:style w:type="paragraph" w:styleId="Textodeglobo">
    <w:name w:val="Balloon Text"/>
    <w:basedOn w:val="Normal"/>
    <w:link w:val="TextodegloboCar"/>
    <w:uiPriority w:val="99"/>
    <w:semiHidden/>
    <w:unhideWhenUsed/>
    <w:rsid w:val="006C486B"/>
    <w:rPr>
      <w:sz w:val="18"/>
      <w:szCs w:val="18"/>
    </w:rPr>
  </w:style>
  <w:style w:type="character" w:customStyle="1" w:styleId="TextodegloboCar">
    <w:name w:val="Texto de globo Car"/>
    <w:basedOn w:val="Fuentedeprrafopredeter"/>
    <w:link w:val="Textodeglobo"/>
    <w:uiPriority w:val="99"/>
    <w:semiHidden/>
    <w:rsid w:val="006C486B"/>
    <w:rPr>
      <w:rFonts w:ascii="Times New Roman" w:eastAsia="Times New Roman" w:hAnsi="Times New Roman" w:cs="Times New Roman"/>
      <w:sz w:val="18"/>
      <w:szCs w:val="18"/>
      <w:lang w:eastAsia="es-ES_tradnl"/>
    </w:rPr>
  </w:style>
  <w:style w:type="character" w:customStyle="1" w:styleId="Ttulo1Car">
    <w:name w:val="Título 1 Car"/>
    <w:basedOn w:val="Fuentedeprrafopredeter"/>
    <w:link w:val="Ttulo1"/>
    <w:uiPriority w:val="9"/>
    <w:rsid w:val="00072F3F"/>
    <w:rPr>
      <w:rFonts w:asciiTheme="majorHAnsi" w:eastAsiaTheme="majorEastAsia" w:hAnsiTheme="majorHAnsi" w:cstheme="majorBidi"/>
      <w:color w:val="2F5496" w:themeColor="accent1" w:themeShade="BF"/>
      <w:sz w:val="32"/>
      <w:szCs w:val="32"/>
      <w:lang w:eastAsia="es-ES_tradnl"/>
    </w:rPr>
  </w:style>
  <w:style w:type="character" w:styleId="Hipervnculovisitado">
    <w:name w:val="FollowedHyperlink"/>
    <w:basedOn w:val="Fuentedeprrafopredeter"/>
    <w:uiPriority w:val="99"/>
    <w:semiHidden/>
    <w:unhideWhenUsed/>
    <w:rsid w:val="00DE5EF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72843">
      <w:bodyDiv w:val="1"/>
      <w:marLeft w:val="0"/>
      <w:marRight w:val="0"/>
      <w:marTop w:val="0"/>
      <w:marBottom w:val="0"/>
      <w:divBdr>
        <w:top w:val="none" w:sz="0" w:space="0" w:color="auto"/>
        <w:left w:val="none" w:sz="0" w:space="0" w:color="auto"/>
        <w:bottom w:val="none" w:sz="0" w:space="0" w:color="auto"/>
        <w:right w:val="none" w:sz="0" w:space="0" w:color="auto"/>
      </w:divBdr>
    </w:div>
    <w:div w:id="83377646">
      <w:bodyDiv w:val="1"/>
      <w:marLeft w:val="0"/>
      <w:marRight w:val="0"/>
      <w:marTop w:val="0"/>
      <w:marBottom w:val="0"/>
      <w:divBdr>
        <w:top w:val="none" w:sz="0" w:space="0" w:color="auto"/>
        <w:left w:val="none" w:sz="0" w:space="0" w:color="auto"/>
        <w:bottom w:val="none" w:sz="0" w:space="0" w:color="auto"/>
        <w:right w:val="none" w:sz="0" w:space="0" w:color="auto"/>
      </w:divBdr>
    </w:div>
    <w:div w:id="167529089">
      <w:bodyDiv w:val="1"/>
      <w:marLeft w:val="0"/>
      <w:marRight w:val="0"/>
      <w:marTop w:val="0"/>
      <w:marBottom w:val="0"/>
      <w:divBdr>
        <w:top w:val="none" w:sz="0" w:space="0" w:color="auto"/>
        <w:left w:val="none" w:sz="0" w:space="0" w:color="auto"/>
        <w:bottom w:val="none" w:sz="0" w:space="0" w:color="auto"/>
        <w:right w:val="none" w:sz="0" w:space="0" w:color="auto"/>
      </w:divBdr>
    </w:div>
    <w:div w:id="255984446">
      <w:bodyDiv w:val="1"/>
      <w:marLeft w:val="0"/>
      <w:marRight w:val="0"/>
      <w:marTop w:val="0"/>
      <w:marBottom w:val="0"/>
      <w:divBdr>
        <w:top w:val="none" w:sz="0" w:space="0" w:color="auto"/>
        <w:left w:val="none" w:sz="0" w:space="0" w:color="auto"/>
        <w:bottom w:val="none" w:sz="0" w:space="0" w:color="auto"/>
        <w:right w:val="none" w:sz="0" w:space="0" w:color="auto"/>
      </w:divBdr>
    </w:div>
    <w:div w:id="319967780">
      <w:bodyDiv w:val="1"/>
      <w:marLeft w:val="0"/>
      <w:marRight w:val="0"/>
      <w:marTop w:val="0"/>
      <w:marBottom w:val="0"/>
      <w:divBdr>
        <w:top w:val="none" w:sz="0" w:space="0" w:color="auto"/>
        <w:left w:val="none" w:sz="0" w:space="0" w:color="auto"/>
        <w:bottom w:val="none" w:sz="0" w:space="0" w:color="auto"/>
        <w:right w:val="none" w:sz="0" w:space="0" w:color="auto"/>
      </w:divBdr>
    </w:div>
    <w:div w:id="332144785">
      <w:bodyDiv w:val="1"/>
      <w:marLeft w:val="0"/>
      <w:marRight w:val="0"/>
      <w:marTop w:val="0"/>
      <w:marBottom w:val="0"/>
      <w:divBdr>
        <w:top w:val="none" w:sz="0" w:space="0" w:color="auto"/>
        <w:left w:val="none" w:sz="0" w:space="0" w:color="auto"/>
        <w:bottom w:val="none" w:sz="0" w:space="0" w:color="auto"/>
        <w:right w:val="none" w:sz="0" w:space="0" w:color="auto"/>
      </w:divBdr>
    </w:div>
    <w:div w:id="405229674">
      <w:bodyDiv w:val="1"/>
      <w:marLeft w:val="0"/>
      <w:marRight w:val="0"/>
      <w:marTop w:val="0"/>
      <w:marBottom w:val="0"/>
      <w:divBdr>
        <w:top w:val="none" w:sz="0" w:space="0" w:color="auto"/>
        <w:left w:val="none" w:sz="0" w:space="0" w:color="auto"/>
        <w:bottom w:val="none" w:sz="0" w:space="0" w:color="auto"/>
        <w:right w:val="none" w:sz="0" w:space="0" w:color="auto"/>
      </w:divBdr>
    </w:div>
    <w:div w:id="417101876">
      <w:bodyDiv w:val="1"/>
      <w:marLeft w:val="0"/>
      <w:marRight w:val="0"/>
      <w:marTop w:val="0"/>
      <w:marBottom w:val="0"/>
      <w:divBdr>
        <w:top w:val="none" w:sz="0" w:space="0" w:color="auto"/>
        <w:left w:val="none" w:sz="0" w:space="0" w:color="auto"/>
        <w:bottom w:val="none" w:sz="0" w:space="0" w:color="auto"/>
        <w:right w:val="none" w:sz="0" w:space="0" w:color="auto"/>
      </w:divBdr>
    </w:div>
    <w:div w:id="435173182">
      <w:bodyDiv w:val="1"/>
      <w:marLeft w:val="0"/>
      <w:marRight w:val="0"/>
      <w:marTop w:val="0"/>
      <w:marBottom w:val="0"/>
      <w:divBdr>
        <w:top w:val="none" w:sz="0" w:space="0" w:color="auto"/>
        <w:left w:val="none" w:sz="0" w:space="0" w:color="auto"/>
        <w:bottom w:val="none" w:sz="0" w:space="0" w:color="auto"/>
        <w:right w:val="none" w:sz="0" w:space="0" w:color="auto"/>
      </w:divBdr>
    </w:div>
    <w:div w:id="512885897">
      <w:bodyDiv w:val="1"/>
      <w:marLeft w:val="0"/>
      <w:marRight w:val="0"/>
      <w:marTop w:val="0"/>
      <w:marBottom w:val="0"/>
      <w:divBdr>
        <w:top w:val="none" w:sz="0" w:space="0" w:color="auto"/>
        <w:left w:val="none" w:sz="0" w:space="0" w:color="auto"/>
        <w:bottom w:val="none" w:sz="0" w:space="0" w:color="auto"/>
        <w:right w:val="none" w:sz="0" w:space="0" w:color="auto"/>
      </w:divBdr>
    </w:div>
    <w:div w:id="596521782">
      <w:bodyDiv w:val="1"/>
      <w:marLeft w:val="0"/>
      <w:marRight w:val="0"/>
      <w:marTop w:val="0"/>
      <w:marBottom w:val="0"/>
      <w:divBdr>
        <w:top w:val="none" w:sz="0" w:space="0" w:color="auto"/>
        <w:left w:val="none" w:sz="0" w:space="0" w:color="auto"/>
        <w:bottom w:val="none" w:sz="0" w:space="0" w:color="auto"/>
        <w:right w:val="none" w:sz="0" w:space="0" w:color="auto"/>
      </w:divBdr>
    </w:div>
    <w:div w:id="598953541">
      <w:bodyDiv w:val="1"/>
      <w:marLeft w:val="0"/>
      <w:marRight w:val="0"/>
      <w:marTop w:val="0"/>
      <w:marBottom w:val="0"/>
      <w:divBdr>
        <w:top w:val="none" w:sz="0" w:space="0" w:color="auto"/>
        <w:left w:val="none" w:sz="0" w:space="0" w:color="auto"/>
        <w:bottom w:val="none" w:sz="0" w:space="0" w:color="auto"/>
        <w:right w:val="none" w:sz="0" w:space="0" w:color="auto"/>
      </w:divBdr>
    </w:div>
    <w:div w:id="623923818">
      <w:bodyDiv w:val="1"/>
      <w:marLeft w:val="0"/>
      <w:marRight w:val="0"/>
      <w:marTop w:val="0"/>
      <w:marBottom w:val="0"/>
      <w:divBdr>
        <w:top w:val="none" w:sz="0" w:space="0" w:color="auto"/>
        <w:left w:val="none" w:sz="0" w:space="0" w:color="auto"/>
        <w:bottom w:val="none" w:sz="0" w:space="0" w:color="auto"/>
        <w:right w:val="none" w:sz="0" w:space="0" w:color="auto"/>
      </w:divBdr>
    </w:div>
    <w:div w:id="636838559">
      <w:bodyDiv w:val="1"/>
      <w:marLeft w:val="0"/>
      <w:marRight w:val="0"/>
      <w:marTop w:val="0"/>
      <w:marBottom w:val="0"/>
      <w:divBdr>
        <w:top w:val="none" w:sz="0" w:space="0" w:color="auto"/>
        <w:left w:val="none" w:sz="0" w:space="0" w:color="auto"/>
        <w:bottom w:val="none" w:sz="0" w:space="0" w:color="auto"/>
        <w:right w:val="none" w:sz="0" w:space="0" w:color="auto"/>
      </w:divBdr>
    </w:div>
    <w:div w:id="655188131">
      <w:bodyDiv w:val="1"/>
      <w:marLeft w:val="0"/>
      <w:marRight w:val="0"/>
      <w:marTop w:val="0"/>
      <w:marBottom w:val="0"/>
      <w:divBdr>
        <w:top w:val="none" w:sz="0" w:space="0" w:color="auto"/>
        <w:left w:val="none" w:sz="0" w:space="0" w:color="auto"/>
        <w:bottom w:val="none" w:sz="0" w:space="0" w:color="auto"/>
        <w:right w:val="none" w:sz="0" w:space="0" w:color="auto"/>
      </w:divBdr>
    </w:div>
    <w:div w:id="701832564">
      <w:bodyDiv w:val="1"/>
      <w:marLeft w:val="0"/>
      <w:marRight w:val="0"/>
      <w:marTop w:val="0"/>
      <w:marBottom w:val="0"/>
      <w:divBdr>
        <w:top w:val="none" w:sz="0" w:space="0" w:color="auto"/>
        <w:left w:val="none" w:sz="0" w:space="0" w:color="auto"/>
        <w:bottom w:val="none" w:sz="0" w:space="0" w:color="auto"/>
        <w:right w:val="none" w:sz="0" w:space="0" w:color="auto"/>
      </w:divBdr>
    </w:div>
    <w:div w:id="726800897">
      <w:bodyDiv w:val="1"/>
      <w:marLeft w:val="0"/>
      <w:marRight w:val="0"/>
      <w:marTop w:val="0"/>
      <w:marBottom w:val="0"/>
      <w:divBdr>
        <w:top w:val="none" w:sz="0" w:space="0" w:color="auto"/>
        <w:left w:val="none" w:sz="0" w:space="0" w:color="auto"/>
        <w:bottom w:val="none" w:sz="0" w:space="0" w:color="auto"/>
        <w:right w:val="none" w:sz="0" w:space="0" w:color="auto"/>
      </w:divBdr>
    </w:div>
    <w:div w:id="775252395">
      <w:bodyDiv w:val="1"/>
      <w:marLeft w:val="0"/>
      <w:marRight w:val="0"/>
      <w:marTop w:val="0"/>
      <w:marBottom w:val="0"/>
      <w:divBdr>
        <w:top w:val="none" w:sz="0" w:space="0" w:color="auto"/>
        <w:left w:val="none" w:sz="0" w:space="0" w:color="auto"/>
        <w:bottom w:val="none" w:sz="0" w:space="0" w:color="auto"/>
        <w:right w:val="none" w:sz="0" w:space="0" w:color="auto"/>
      </w:divBdr>
    </w:div>
    <w:div w:id="778068899">
      <w:bodyDiv w:val="1"/>
      <w:marLeft w:val="0"/>
      <w:marRight w:val="0"/>
      <w:marTop w:val="0"/>
      <w:marBottom w:val="0"/>
      <w:divBdr>
        <w:top w:val="none" w:sz="0" w:space="0" w:color="auto"/>
        <w:left w:val="none" w:sz="0" w:space="0" w:color="auto"/>
        <w:bottom w:val="none" w:sz="0" w:space="0" w:color="auto"/>
        <w:right w:val="none" w:sz="0" w:space="0" w:color="auto"/>
      </w:divBdr>
    </w:div>
    <w:div w:id="786392203">
      <w:bodyDiv w:val="1"/>
      <w:marLeft w:val="0"/>
      <w:marRight w:val="0"/>
      <w:marTop w:val="0"/>
      <w:marBottom w:val="0"/>
      <w:divBdr>
        <w:top w:val="none" w:sz="0" w:space="0" w:color="auto"/>
        <w:left w:val="none" w:sz="0" w:space="0" w:color="auto"/>
        <w:bottom w:val="none" w:sz="0" w:space="0" w:color="auto"/>
        <w:right w:val="none" w:sz="0" w:space="0" w:color="auto"/>
      </w:divBdr>
    </w:div>
    <w:div w:id="816840738">
      <w:bodyDiv w:val="1"/>
      <w:marLeft w:val="0"/>
      <w:marRight w:val="0"/>
      <w:marTop w:val="0"/>
      <w:marBottom w:val="0"/>
      <w:divBdr>
        <w:top w:val="none" w:sz="0" w:space="0" w:color="auto"/>
        <w:left w:val="none" w:sz="0" w:space="0" w:color="auto"/>
        <w:bottom w:val="none" w:sz="0" w:space="0" w:color="auto"/>
        <w:right w:val="none" w:sz="0" w:space="0" w:color="auto"/>
      </w:divBdr>
    </w:div>
    <w:div w:id="842353779">
      <w:bodyDiv w:val="1"/>
      <w:marLeft w:val="0"/>
      <w:marRight w:val="0"/>
      <w:marTop w:val="0"/>
      <w:marBottom w:val="0"/>
      <w:divBdr>
        <w:top w:val="none" w:sz="0" w:space="0" w:color="auto"/>
        <w:left w:val="none" w:sz="0" w:space="0" w:color="auto"/>
        <w:bottom w:val="none" w:sz="0" w:space="0" w:color="auto"/>
        <w:right w:val="none" w:sz="0" w:space="0" w:color="auto"/>
      </w:divBdr>
    </w:div>
    <w:div w:id="885027341">
      <w:bodyDiv w:val="1"/>
      <w:marLeft w:val="0"/>
      <w:marRight w:val="0"/>
      <w:marTop w:val="0"/>
      <w:marBottom w:val="0"/>
      <w:divBdr>
        <w:top w:val="none" w:sz="0" w:space="0" w:color="auto"/>
        <w:left w:val="none" w:sz="0" w:space="0" w:color="auto"/>
        <w:bottom w:val="none" w:sz="0" w:space="0" w:color="auto"/>
        <w:right w:val="none" w:sz="0" w:space="0" w:color="auto"/>
      </w:divBdr>
    </w:div>
    <w:div w:id="902914753">
      <w:bodyDiv w:val="1"/>
      <w:marLeft w:val="0"/>
      <w:marRight w:val="0"/>
      <w:marTop w:val="0"/>
      <w:marBottom w:val="0"/>
      <w:divBdr>
        <w:top w:val="none" w:sz="0" w:space="0" w:color="auto"/>
        <w:left w:val="none" w:sz="0" w:space="0" w:color="auto"/>
        <w:bottom w:val="none" w:sz="0" w:space="0" w:color="auto"/>
        <w:right w:val="none" w:sz="0" w:space="0" w:color="auto"/>
      </w:divBdr>
    </w:div>
    <w:div w:id="911040591">
      <w:bodyDiv w:val="1"/>
      <w:marLeft w:val="0"/>
      <w:marRight w:val="0"/>
      <w:marTop w:val="0"/>
      <w:marBottom w:val="0"/>
      <w:divBdr>
        <w:top w:val="none" w:sz="0" w:space="0" w:color="auto"/>
        <w:left w:val="none" w:sz="0" w:space="0" w:color="auto"/>
        <w:bottom w:val="none" w:sz="0" w:space="0" w:color="auto"/>
        <w:right w:val="none" w:sz="0" w:space="0" w:color="auto"/>
      </w:divBdr>
    </w:div>
    <w:div w:id="925696913">
      <w:bodyDiv w:val="1"/>
      <w:marLeft w:val="0"/>
      <w:marRight w:val="0"/>
      <w:marTop w:val="0"/>
      <w:marBottom w:val="0"/>
      <w:divBdr>
        <w:top w:val="none" w:sz="0" w:space="0" w:color="auto"/>
        <w:left w:val="none" w:sz="0" w:space="0" w:color="auto"/>
        <w:bottom w:val="none" w:sz="0" w:space="0" w:color="auto"/>
        <w:right w:val="none" w:sz="0" w:space="0" w:color="auto"/>
      </w:divBdr>
    </w:div>
    <w:div w:id="933049412">
      <w:bodyDiv w:val="1"/>
      <w:marLeft w:val="0"/>
      <w:marRight w:val="0"/>
      <w:marTop w:val="0"/>
      <w:marBottom w:val="0"/>
      <w:divBdr>
        <w:top w:val="none" w:sz="0" w:space="0" w:color="auto"/>
        <w:left w:val="none" w:sz="0" w:space="0" w:color="auto"/>
        <w:bottom w:val="none" w:sz="0" w:space="0" w:color="auto"/>
        <w:right w:val="none" w:sz="0" w:space="0" w:color="auto"/>
      </w:divBdr>
      <w:divsChild>
        <w:div w:id="587736006">
          <w:marLeft w:val="720"/>
          <w:marRight w:val="0"/>
          <w:marTop w:val="200"/>
          <w:marBottom w:val="40"/>
          <w:divBdr>
            <w:top w:val="none" w:sz="0" w:space="0" w:color="auto"/>
            <w:left w:val="none" w:sz="0" w:space="0" w:color="auto"/>
            <w:bottom w:val="none" w:sz="0" w:space="0" w:color="auto"/>
            <w:right w:val="none" w:sz="0" w:space="0" w:color="auto"/>
          </w:divBdr>
        </w:div>
        <w:div w:id="1243681974">
          <w:marLeft w:val="720"/>
          <w:marRight w:val="0"/>
          <w:marTop w:val="200"/>
          <w:marBottom w:val="40"/>
          <w:divBdr>
            <w:top w:val="none" w:sz="0" w:space="0" w:color="auto"/>
            <w:left w:val="none" w:sz="0" w:space="0" w:color="auto"/>
            <w:bottom w:val="none" w:sz="0" w:space="0" w:color="auto"/>
            <w:right w:val="none" w:sz="0" w:space="0" w:color="auto"/>
          </w:divBdr>
        </w:div>
        <w:div w:id="1931965977">
          <w:marLeft w:val="720"/>
          <w:marRight w:val="0"/>
          <w:marTop w:val="200"/>
          <w:marBottom w:val="40"/>
          <w:divBdr>
            <w:top w:val="none" w:sz="0" w:space="0" w:color="auto"/>
            <w:left w:val="none" w:sz="0" w:space="0" w:color="auto"/>
            <w:bottom w:val="none" w:sz="0" w:space="0" w:color="auto"/>
            <w:right w:val="none" w:sz="0" w:space="0" w:color="auto"/>
          </w:divBdr>
        </w:div>
      </w:divsChild>
    </w:div>
    <w:div w:id="935483222">
      <w:bodyDiv w:val="1"/>
      <w:marLeft w:val="0"/>
      <w:marRight w:val="0"/>
      <w:marTop w:val="0"/>
      <w:marBottom w:val="0"/>
      <w:divBdr>
        <w:top w:val="none" w:sz="0" w:space="0" w:color="auto"/>
        <w:left w:val="none" w:sz="0" w:space="0" w:color="auto"/>
        <w:bottom w:val="none" w:sz="0" w:space="0" w:color="auto"/>
        <w:right w:val="none" w:sz="0" w:space="0" w:color="auto"/>
      </w:divBdr>
    </w:div>
    <w:div w:id="1020549782">
      <w:bodyDiv w:val="1"/>
      <w:marLeft w:val="0"/>
      <w:marRight w:val="0"/>
      <w:marTop w:val="0"/>
      <w:marBottom w:val="0"/>
      <w:divBdr>
        <w:top w:val="none" w:sz="0" w:space="0" w:color="auto"/>
        <w:left w:val="none" w:sz="0" w:space="0" w:color="auto"/>
        <w:bottom w:val="none" w:sz="0" w:space="0" w:color="auto"/>
        <w:right w:val="none" w:sz="0" w:space="0" w:color="auto"/>
      </w:divBdr>
    </w:div>
    <w:div w:id="1027177628">
      <w:bodyDiv w:val="1"/>
      <w:marLeft w:val="0"/>
      <w:marRight w:val="0"/>
      <w:marTop w:val="0"/>
      <w:marBottom w:val="0"/>
      <w:divBdr>
        <w:top w:val="none" w:sz="0" w:space="0" w:color="auto"/>
        <w:left w:val="none" w:sz="0" w:space="0" w:color="auto"/>
        <w:bottom w:val="none" w:sz="0" w:space="0" w:color="auto"/>
        <w:right w:val="none" w:sz="0" w:space="0" w:color="auto"/>
      </w:divBdr>
    </w:div>
    <w:div w:id="1027759495">
      <w:bodyDiv w:val="1"/>
      <w:marLeft w:val="0"/>
      <w:marRight w:val="0"/>
      <w:marTop w:val="0"/>
      <w:marBottom w:val="0"/>
      <w:divBdr>
        <w:top w:val="none" w:sz="0" w:space="0" w:color="auto"/>
        <w:left w:val="none" w:sz="0" w:space="0" w:color="auto"/>
        <w:bottom w:val="none" w:sz="0" w:space="0" w:color="auto"/>
        <w:right w:val="none" w:sz="0" w:space="0" w:color="auto"/>
      </w:divBdr>
    </w:div>
    <w:div w:id="1154562040">
      <w:bodyDiv w:val="1"/>
      <w:marLeft w:val="0"/>
      <w:marRight w:val="0"/>
      <w:marTop w:val="0"/>
      <w:marBottom w:val="0"/>
      <w:divBdr>
        <w:top w:val="none" w:sz="0" w:space="0" w:color="auto"/>
        <w:left w:val="none" w:sz="0" w:space="0" w:color="auto"/>
        <w:bottom w:val="none" w:sz="0" w:space="0" w:color="auto"/>
        <w:right w:val="none" w:sz="0" w:space="0" w:color="auto"/>
      </w:divBdr>
    </w:div>
    <w:div w:id="1195315562">
      <w:bodyDiv w:val="1"/>
      <w:marLeft w:val="0"/>
      <w:marRight w:val="0"/>
      <w:marTop w:val="0"/>
      <w:marBottom w:val="0"/>
      <w:divBdr>
        <w:top w:val="none" w:sz="0" w:space="0" w:color="auto"/>
        <w:left w:val="none" w:sz="0" w:space="0" w:color="auto"/>
        <w:bottom w:val="none" w:sz="0" w:space="0" w:color="auto"/>
        <w:right w:val="none" w:sz="0" w:space="0" w:color="auto"/>
      </w:divBdr>
    </w:div>
    <w:div w:id="1214464394">
      <w:bodyDiv w:val="1"/>
      <w:marLeft w:val="0"/>
      <w:marRight w:val="0"/>
      <w:marTop w:val="0"/>
      <w:marBottom w:val="0"/>
      <w:divBdr>
        <w:top w:val="none" w:sz="0" w:space="0" w:color="auto"/>
        <w:left w:val="none" w:sz="0" w:space="0" w:color="auto"/>
        <w:bottom w:val="none" w:sz="0" w:space="0" w:color="auto"/>
        <w:right w:val="none" w:sz="0" w:space="0" w:color="auto"/>
      </w:divBdr>
    </w:div>
    <w:div w:id="1229343709">
      <w:bodyDiv w:val="1"/>
      <w:marLeft w:val="0"/>
      <w:marRight w:val="0"/>
      <w:marTop w:val="0"/>
      <w:marBottom w:val="0"/>
      <w:divBdr>
        <w:top w:val="none" w:sz="0" w:space="0" w:color="auto"/>
        <w:left w:val="none" w:sz="0" w:space="0" w:color="auto"/>
        <w:bottom w:val="none" w:sz="0" w:space="0" w:color="auto"/>
        <w:right w:val="none" w:sz="0" w:space="0" w:color="auto"/>
      </w:divBdr>
    </w:div>
    <w:div w:id="1255746059">
      <w:bodyDiv w:val="1"/>
      <w:marLeft w:val="0"/>
      <w:marRight w:val="0"/>
      <w:marTop w:val="0"/>
      <w:marBottom w:val="0"/>
      <w:divBdr>
        <w:top w:val="none" w:sz="0" w:space="0" w:color="auto"/>
        <w:left w:val="none" w:sz="0" w:space="0" w:color="auto"/>
        <w:bottom w:val="none" w:sz="0" w:space="0" w:color="auto"/>
        <w:right w:val="none" w:sz="0" w:space="0" w:color="auto"/>
      </w:divBdr>
    </w:div>
    <w:div w:id="1275283678">
      <w:bodyDiv w:val="1"/>
      <w:marLeft w:val="0"/>
      <w:marRight w:val="0"/>
      <w:marTop w:val="0"/>
      <w:marBottom w:val="0"/>
      <w:divBdr>
        <w:top w:val="none" w:sz="0" w:space="0" w:color="auto"/>
        <w:left w:val="none" w:sz="0" w:space="0" w:color="auto"/>
        <w:bottom w:val="none" w:sz="0" w:space="0" w:color="auto"/>
        <w:right w:val="none" w:sz="0" w:space="0" w:color="auto"/>
      </w:divBdr>
    </w:div>
    <w:div w:id="1278826666">
      <w:bodyDiv w:val="1"/>
      <w:marLeft w:val="0"/>
      <w:marRight w:val="0"/>
      <w:marTop w:val="0"/>
      <w:marBottom w:val="0"/>
      <w:divBdr>
        <w:top w:val="none" w:sz="0" w:space="0" w:color="auto"/>
        <w:left w:val="none" w:sz="0" w:space="0" w:color="auto"/>
        <w:bottom w:val="none" w:sz="0" w:space="0" w:color="auto"/>
        <w:right w:val="none" w:sz="0" w:space="0" w:color="auto"/>
      </w:divBdr>
    </w:div>
    <w:div w:id="1285694824">
      <w:bodyDiv w:val="1"/>
      <w:marLeft w:val="0"/>
      <w:marRight w:val="0"/>
      <w:marTop w:val="0"/>
      <w:marBottom w:val="0"/>
      <w:divBdr>
        <w:top w:val="none" w:sz="0" w:space="0" w:color="auto"/>
        <w:left w:val="none" w:sz="0" w:space="0" w:color="auto"/>
        <w:bottom w:val="none" w:sz="0" w:space="0" w:color="auto"/>
        <w:right w:val="none" w:sz="0" w:space="0" w:color="auto"/>
      </w:divBdr>
    </w:div>
    <w:div w:id="1333335136">
      <w:bodyDiv w:val="1"/>
      <w:marLeft w:val="0"/>
      <w:marRight w:val="0"/>
      <w:marTop w:val="0"/>
      <w:marBottom w:val="0"/>
      <w:divBdr>
        <w:top w:val="none" w:sz="0" w:space="0" w:color="auto"/>
        <w:left w:val="none" w:sz="0" w:space="0" w:color="auto"/>
        <w:bottom w:val="none" w:sz="0" w:space="0" w:color="auto"/>
        <w:right w:val="none" w:sz="0" w:space="0" w:color="auto"/>
      </w:divBdr>
      <w:divsChild>
        <w:div w:id="223369147">
          <w:marLeft w:val="547"/>
          <w:marRight w:val="0"/>
          <w:marTop w:val="200"/>
          <w:marBottom w:val="40"/>
          <w:divBdr>
            <w:top w:val="none" w:sz="0" w:space="0" w:color="auto"/>
            <w:left w:val="none" w:sz="0" w:space="0" w:color="auto"/>
            <w:bottom w:val="none" w:sz="0" w:space="0" w:color="auto"/>
            <w:right w:val="none" w:sz="0" w:space="0" w:color="auto"/>
          </w:divBdr>
        </w:div>
        <w:div w:id="1609239478">
          <w:marLeft w:val="547"/>
          <w:marRight w:val="0"/>
          <w:marTop w:val="200"/>
          <w:marBottom w:val="40"/>
          <w:divBdr>
            <w:top w:val="none" w:sz="0" w:space="0" w:color="auto"/>
            <w:left w:val="none" w:sz="0" w:space="0" w:color="auto"/>
            <w:bottom w:val="none" w:sz="0" w:space="0" w:color="auto"/>
            <w:right w:val="none" w:sz="0" w:space="0" w:color="auto"/>
          </w:divBdr>
        </w:div>
        <w:div w:id="1503281691">
          <w:marLeft w:val="547"/>
          <w:marRight w:val="0"/>
          <w:marTop w:val="200"/>
          <w:marBottom w:val="40"/>
          <w:divBdr>
            <w:top w:val="none" w:sz="0" w:space="0" w:color="auto"/>
            <w:left w:val="none" w:sz="0" w:space="0" w:color="auto"/>
            <w:bottom w:val="none" w:sz="0" w:space="0" w:color="auto"/>
            <w:right w:val="none" w:sz="0" w:space="0" w:color="auto"/>
          </w:divBdr>
        </w:div>
        <w:div w:id="1044057151">
          <w:marLeft w:val="547"/>
          <w:marRight w:val="0"/>
          <w:marTop w:val="200"/>
          <w:marBottom w:val="40"/>
          <w:divBdr>
            <w:top w:val="none" w:sz="0" w:space="0" w:color="auto"/>
            <w:left w:val="none" w:sz="0" w:space="0" w:color="auto"/>
            <w:bottom w:val="none" w:sz="0" w:space="0" w:color="auto"/>
            <w:right w:val="none" w:sz="0" w:space="0" w:color="auto"/>
          </w:divBdr>
        </w:div>
      </w:divsChild>
    </w:div>
    <w:div w:id="1467431478">
      <w:bodyDiv w:val="1"/>
      <w:marLeft w:val="0"/>
      <w:marRight w:val="0"/>
      <w:marTop w:val="0"/>
      <w:marBottom w:val="0"/>
      <w:divBdr>
        <w:top w:val="none" w:sz="0" w:space="0" w:color="auto"/>
        <w:left w:val="none" w:sz="0" w:space="0" w:color="auto"/>
        <w:bottom w:val="none" w:sz="0" w:space="0" w:color="auto"/>
        <w:right w:val="none" w:sz="0" w:space="0" w:color="auto"/>
      </w:divBdr>
    </w:div>
    <w:div w:id="1525170619">
      <w:bodyDiv w:val="1"/>
      <w:marLeft w:val="0"/>
      <w:marRight w:val="0"/>
      <w:marTop w:val="0"/>
      <w:marBottom w:val="0"/>
      <w:divBdr>
        <w:top w:val="none" w:sz="0" w:space="0" w:color="auto"/>
        <w:left w:val="none" w:sz="0" w:space="0" w:color="auto"/>
        <w:bottom w:val="none" w:sz="0" w:space="0" w:color="auto"/>
        <w:right w:val="none" w:sz="0" w:space="0" w:color="auto"/>
      </w:divBdr>
    </w:div>
    <w:div w:id="1600019810">
      <w:bodyDiv w:val="1"/>
      <w:marLeft w:val="0"/>
      <w:marRight w:val="0"/>
      <w:marTop w:val="0"/>
      <w:marBottom w:val="0"/>
      <w:divBdr>
        <w:top w:val="none" w:sz="0" w:space="0" w:color="auto"/>
        <w:left w:val="none" w:sz="0" w:space="0" w:color="auto"/>
        <w:bottom w:val="none" w:sz="0" w:space="0" w:color="auto"/>
        <w:right w:val="none" w:sz="0" w:space="0" w:color="auto"/>
      </w:divBdr>
    </w:div>
    <w:div w:id="1637297613">
      <w:bodyDiv w:val="1"/>
      <w:marLeft w:val="0"/>
      <w:marRight w:val="0"/>
      <w:marTop w:val="0"/>
      <w:marBottom w:val="0"/>
      <w:divBdr>
        <w:top w:val="none" w:sz="0" w:space="0" w:color="auto"/>
        <w:left w:val="none" w:sz="0" w:space="0" w:color="auto"/>
        <w:bottom w:val="none" w:sz="0" w:space="0" w:color="auto"/>
        <w:right w:val="none" w:sz="0" w:space="0" w:color="auto"/>
      </w:divBdr>
    </w:div>
    <w:div w:id="1712727956">
      <w:bodyDiv w:val="1"/>
      <w:marLeft w:val="0"/>
      <w:marRight w:val="0"/>
      <w:marTop w:val="0"/>
      <w:marBottom w:val="0"/>
      <w:divBdr>
        <w:top w:val="none" w:sz="0" w:space="0" w:color="auto"/>
        <w:left w:val="none" w:sz="0" w:space="0" w:color="auto"/>
        <w:bottom w:val="none" w:sz="0" w:space="0" w:color="auto"/>
        <w:right w:val="none" w:sz="0" w:space="0" w:color="auto"/>
      </w:divBdr>
    </w:div>
    <w:div w:id="1730885294">
      <w:bodyDiv w:val="1"/>
      <w:marLeft w:val="0"/>
      <w:marRight w:val="0"/>
      <w:marTop w:val="0"/>
      <w:marBottom w:val="0"/>
      <w:divBdr>
        <w:top w:val="none" w:sz="0" w:space="0" w:color="auto"/>
        <w:left w:val="none" w:sz="0" w:space="0" w:color="auto"/>
        <w:bottom w:val="none" w:sz="0" w:space="0" w:color="auto"/>
        <w:right w:val="none" w:sz="0" w:space="0" w:color="auto"/>
      </w:divBdr>
    </w:div>
    <w:div w:id="1763406743">
      <w:bodyDiv w:val="1"/>
      <w:marLeft w:val="0"/>
      <w:marRight w:val="0"/>
      <w:marTop w:val="0"/>
      <w:marBottom w:val="0"/>
      <w:divBdr>
        <w:top w:val="none" w:sz="0" w:space="0" w:color="auto"/>
        <w:left w:val="none" w:sz="0" w:space="0" w:color="auto"/>
        <w:bottom w:val="none" w:sz="0" w:space="0" w:color="auto"/>
        <w:right w:val="none" w:sz="0" w:space="0" w:color="auto"/>
      </w:divBdr>
    </w:div>
    <w:div w:id="1782843849">
      <w:bodyDiv w:val="1"/>
      <w:marLeft w:val="0"/>
      <w:marRight w:val="0"/>
      <w:marTop w:val="0"/>
      <w:marBottom w:val="0"/>
      <w:divBdr>
        <w:top w:val="none" w:sz="0" w:space="0" w:color="auto"/>
        <w:left w:val="none" w:sz="0" w:space="0" w:color="auto"/>
        <w:bottom w:val="none" w:sz="0" w:space="0" w:color="auto"/>
        <w:right w:val="none" w:sz="0" w:space="0" w:color="auto"/>
      </w:divBdr>
    </w:div>
    <w:div w:id="1881547761">
      <w:bodyDiv w:val="1"/>
      <w:marLeft w:val="0"/>
      <w:marRight w:val="0"/>
      <w:marTop w:val="0"/>
      <w:marBottom w:val="0"/>
      <w:divBdr>
        <w:top w:val="none" w:sz="0" w:space="0" w:color="auto"/>
        <w:left w:val="none" w:sz="0" w:space="0" w:color="auto"/>
        <w:bottom w:val="none" w:sz="0" w:space="0" w:color="auto"/>
        <w:right w:val="none" w:sz="0" w:space="0" w:color="auto"/>
      </w:divBdr>
      <w:divsChild>
        <w:div w:id="1751468026">
          <w:marLeft w:val="605"/>
          <w:marRight w:val="0"/>
          <w:marTop w:val="200"/>
          <w:marBottom w:val="40"/>
          <w:divBdr>
            <w:top w:val="none" w:sz="0" w:space="0" w:color="auto"/>
            <w:left w:val="none" w:sz="0" w:space="0" w:color="auto"/>
            <w:bottom w:val="none" w:sz="0" w:space="0" w:color="auto"/>
            <w:right w:val="none" w:sz="0" w:space="0" w:color="auto"/>
          </w:divBdr>
        </w:div>
      </w:divsChild>
    </w:div>
    <w:div w:id="1950502804">
      <w:bodyDiv w:val="1"/>
      <w:marLeft w:val="0"/>
      <w:marRight w:val="0"/>
      <w:marTop w:val="0"/>
      <w:marBottom w:val="0"/>
      <w:divBdr>
        <w:top w:val="none" w:sz="0" w:space="0" w:color="auto"/>
        <w:left w:val="none" w:sz="0" w:space="0" w:color="auto"/>
        <w:bottom w:val="none" w:sz="0" w:space="0" w:color="auto"/>
        <w:right w:val="none" w:sz="0" w:space="0" w:color="auto"/>
      </w:divBdr>
    </w:div>
    <w:div w:id="1995528345">
      <w:bodyDiv w:val="1"/>
      <w:marLeft w:val="0"/>
      <w:marRight w:val="0"/>
      <w:marTop w:val="0"/>
      <w:marBottom w:val="0"/>
      <w:divBdr>
        <w:top w:val="none" w:sz="0" w:space="0" w:color="auto"/>
        <w:left w:val="none" w:sz="0" w:space="0" w:color="auto"/>
        <w:bottom w:val="none" w:sz="0" w:space="0" w:color="auto"/>
        <w:right w:val="none" w:sz="0" w:space="0" w:color="auto"/>
      </w:divBdr>
      <w:divsChild>
        <w:div w:id="899052412">
          <w:marLeft w:val="605"/>
          <w:marRight w:val="0"/>
          <w:marTop w:val="200"/>
          <w:marBottom w:val="40"/>
          <w:divBdr>
            <w:top w:val="none" w:sz="0" w:space="0" w:color="auto"/>
            <w:left w:val="none" w:sz="0" w:space="0" w:color="auto"/>
            <w:bottom w:val="none" w:sz="0" w:space="0" w:color="auto"/>
            <w:right w:val="none" w:sz="0" w:space="0" w:color="auto"/>
          </w:divBdr>
        </w:div>
      </w:divsChild>
    </w:div>
    <w:div w:id="2022658845">
      <w:bodyDiv w:val="1"/>
      <w:marLeft w:val="0"/>
      <w:marRight w:val="0"/>
      <w:marTop w:val="0"/>
      <w:marBottom w:val="0"/>
      <w:divBdr>
        <w:top w:val="none" w:sz="0" w:space="0" w:color="auto"/>
        <w:left w:val="none" w:sz="0" w:space="0" w:color="auto"/>
        <w:bottom w:val="none" w:sz="0" w:space="0" w:color="auto"/>
        <w:right w:val="none" w:sz="0" w:space="0" w:color="auto"/>
      </w:divBdr>
      <w:divsChild>
        <w:div w:id="514661005">
          <w:marLeft w:val="720"/>
          <w:marRight w:val="0"/>
          <w:marTop w:val="200"/>
          <w:marBottom w:val="40"/>
          <w:divBdr>
            <w:top w:val="none" w:sz="0" w:space="0" w:color="auto"/>
            <w:left w:val="none" w:sz="0" w:space="0" w:color="auto"/>
            <w:bottom w:val="none" w:sz="0" w:space="0" w:color="auto"/>
            <w:right w:val="none" w:sz="0" w:space="0" w:color="auto"/>
          </w:divBdr>
        </w:div>
        <w:div w:id="1766850566">
          <w:marLeft w:val="720"/>
          <w:marRight w:val="0"/>
          <w:marTop w:val="200"/>
          <w:marBottom w:val="40"/>
          <w:divBdr>
            <w:top w:val="none" w:sz="0" w:space="0" w:color="auto"/>
            <w:left w:val="none" w:sz="0" w:space="0" w:color="auto"/>
            <w:bottom w:val="none" w:sz="0" w:space="0" w:color="auto"/>
            <w:right w:val="none" w:sz="0" w:space="0" w:color="auto"/>
          </w:divBdr>
        </w:div>
        <w:div w:id="1233929290">
          <w:marLeft w:val="720"/>
          <w:marRight w:val="0"/>
          <w:marTop w:val="200"/>
          <w:marBottom w:val="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4273-594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philosophie.fb05.uni-mainz.de/kant-forschungsstelle-hinweise-fuer-autore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E7A6EF-FF16-B64A-BF9E-FC34B1824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28</Pages>
  <Words>7204</Words>
  <Characters>39622</Characters>
  <Application>Microsoft Office Word</Application>
  <DocSecurity>0</DocSecurity>
  <Lines>330</Lines>
  <Paragraphs>93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NURIA SANCHEZ MADRID</dc:creator>
  <cp:keywords/>
  <dc:description/>
  <cp:lastModifiedBy>NURIA SANCHEZ MADRID</cp:lastModifiedBy>
  <cp:revision>7</cp:revision>
  <cp:lastPrinted>2024-10-10T11:13:00Z</cp:lastPrinted>
  <dcterms:created xsi:type="dcterms:W3CDTF">2024-10-10T17:38:00Z</dcterms:created>
  <dcterms:modified xsi:type="dcterms:W3CDTF">2024-11-19T10:21:00Z</dcterms:modified>
</cp:coreProperties>
</file>